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8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1210900119</w:t>
      </w:r>
    </w:p>
    <w:p>
      <w:pPr>
        <w:spacing w:line="425" w:lineRule="exact" w:before="2"/>
        <w:ind w:left="118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18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24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24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242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Pavlov</w:t>
      </w:r>
    </w:p>
    <w:p>
      <w:pPr>
        <w:pStyle w:val="BodyText"/>
        <w:tabs>
          <w:tab w:pos="3122" w:val="left" w:leader="none"/>
        </w:tabs>
        <w:spacing w:line="237" w:lineRule="auto" w:before="2"/>
        <w:ind w:left="242" w:right="1207"/>
        <w:jc w:val="left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Pavlov,</w:t>
      </w:r>
      <w:r>
        <w:rPr>
          <w:spacing w:val="-5"/>
        </w:rPr>
        <w:t> </w:t>
      </w:r>
      <w:r>
        <w:rPr/>
        <w:t>Pavlov</w:t>
      </w:r>
      <w:r>
        <w:rPr>
          <w:spacing w:val="-3"/>
        </w:rPr>
        <w:t> </w:t>
      </w:r>
      <w:r>
        <w:rPr/>
        <w:t>100,</w:t>
      </w:r>
      <w:r>
        <w:rPr>
          <w:spacing w:val="-5"/>
        </w:rPr>
        <w:t> </w:t>
      </w:r>
      <w:r>
        <w:rPr/>
        <w:t>594</w:t>
      </w:r>
      <w:r>
        <w:rPr>
          <w:spacing w:val="-4"/>
        </w:rPr>
        <w:t> </w:t>
      </w:r>
      <w:r>
        <w:rPr/>
        <w:t>44</w:t>
      </w:r>
      <w:r>
        <w:rPr>
          <w:spacing w:val="-4"/>
        </w:rPr>
        <w:t> </w:t>
      </w:r>
      <w:r>
        <w:rPr/>
        <w:t>Radostín</w:t>
      </w:r>
      <w:r>
        <w:rPr>
          <w:spacing w:val="-4"/>
        </w:rPr>
        <w:t> </w:t>
      </w:r>
      <w:r>
        <w:rPr/>
        <w:t>nad</w:t>
      </w:r>
      <w:r>
        <w:rPr>
          <w:spacing w:val="-4"/>
        </w:rPr>
        <w:t> </w:t>
      </w:r>
      <w:r>
        <w:rPr/>
        <w:t>Oslavou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00544418</w:t>
      </w:r>
    </w:p>
    <w:p>
      <w:pPr>
        <w:pStyle w:val="BodyText"/>
        <w:tabs>
          <w:tab w:pos="3122" w:val="left" w:leader="none"/>
        </w:tabs>
        <w:spacing w:before="2"/>
        <w:ind w:left="242"/>
        <w:jc w:val="left"/>
      </w:pPr>
      <w:r>
        <w:rPr>
          <w:spacing w:val="-2"/>
        </w:rPr>
        <w:t>zastoupená:</w:t>
      </w:r>
      <w:r>
        <w:rPr/>
        <w:tab/>
        <w:t>Antonínem</w:t>
      </w:r>
      <w:r>
        <w:rPr>
          <w:spacing w:val="-2"/>
        </w:rPr>
        <w:t> </w:t>
      </w:r>
      <w:r>
        <w:rPr/>
        <w:t>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v l</w:t>
      </w:r>
      <w:r>
        <w:rPr>
          <w:spacing w:val="-4"/>
        </w:rPr>
        <w:t> </w:t>
      </w:r>
      <w:r>
        <w:rPr/>
        <w:t>í</w:t>
      </w:r>
      <w:r>
        <w:rPr>
          <w:spacing w:val="-2"/>
        </w:rPr>
        <w:t> </w:t>
      </w:r>
      <w:r>
        <w:rPr/>
        <w:t>č</w:t>
      </w:r>
      <w:r>
        <w:rPr>
          <w:spacing w:val="-3"/>
        </w:rPr>
        <w:t> </w:t>
      </w:r>
      <w:r>
        <w:rPr/>
        <w:t>k e</w:t>
      </w:r>
      <w:r>
        <w:rPr>
          <w:spacing w:val="-3"/>
        </w:rPr>
        <w:t> </w:t>
      </w:r>
      <w:r>
        <w:rPr/>
        <w:t>m,</w:t>
      </w:r>
      <w:r>
        <w:rPr>
          <w:spacing w:val="-1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8514751/0710</w:t>
      </w:r>
    </w:p>
    <w:p>
      <w:pPr>
        <w:pStyle w:val="BodyText"/>
        <w:ind w:left="24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24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1210900119 o poskytnutí finančních prostředků ze Státního fondu životního prostředí ČR ze dne 22.</w:t>
      </w:r>
      <w:r>
        <w:rPr>
          <w:spacing w:val="-1"/>
        </w:rPr>
        <w:t> </w:t>
      </w:r>
      <w:r>
        <w:rPr/>
        <w:t>3.</w:t>
      </w:r>
      <w:r>
        <w:rPr>
          <w:spacing w:val="-2"/>
        </w:rPr>
        <w:t> </w:t>
      </w:r>
      <w:r>
        <w:rPr/>
        <w:t>2024 a Směrnice Ministerstva životního prostředí č. 4/2015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9/2021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389"/>
        <w:jc w:val="left"/>
      </w:pPr>
      <w:r>
        <w:rPr/>
        <w:t>„Zkapacitnění</w:t>
      </w:r>
      <w:r>
        <w:rPr>
          <w:spacing w:val="-9"/>
        </w:rPr>
        <w:t> </w:t>
      </w:r>
      <w:r>
        <w:rPr/>
        <w:t>vodovodního</w:t>
      </w:r>
      <w:r>
        <w:rPr>
          <w:spacing w:val="-9"/>
        </w:rPr>
        <w:t> </w:t>
      </w:r>
      <w:r>
        <w:rPr/>
        <w:t>přivaděče</w:t>
      </w:r>
      <w:r>
        <w:rPr>
          <w:spacing w:val="-9"/>
        </w:rPr>
        <w:t> </w:t>
      </w:r>
      <w:r>
        <w:rPr/>
        <w:t>z</w:t>
      </w:r>
      <w:r>
        <w:rPr>
          <w:spacing w:val="-9"/>
        </w:rPr>
        <w:t> </w:t>
      </w:r>
      <w:r>
        <w:rPr/>
        <w:t>odkyselovací</w:t>
      </w:r>
      <w:r>
        <w:rPr>
          <w:spacing w:val="-7"/>
        </w:rPr>
        <w:t> </w:t>
      </w:r>
      <w:r>
        <w:rPr/>
        <w:t>stanice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2"/>
        </w:rPr>
        <w:t>vodojemu“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6"/>
        </w:rPr>
        <w:t> </w:t>
      </w:r>
      <w:r>
        <w:rPr/>
        <w:t>realizovanou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2024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2025.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65" w:lineRule="exact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zavazuje</w:t>
      </w:r>
      <w:r>
        <w:rPr>
          <w:spacing w:val="11"/>
          <w:sz w:val="20"/>
        </w:rPr>
        <w:t> </w:t>
      </w:r>
      <w:r>
        <w:rPr>
          <w:sz w:val="20"/>
        </w:rPr>
        <w:t>poskytnout</w:t>
      </w:r>
      <w:r>
        <w:rPr>
          <w:spacing w:val="11"/>
          <w:sz w:val="20"/>
        </w:rPr>
        <w:t> </w:t>
      </w:r>
      <w:r>
        <w:rPr>
          <w:sz w:val="20"/>
        </w:rPr>
        <w:t>příjemci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podporu</w:t>
      </w:r>
      <w:r>
        <w:rPr>
          <w:spacing w:val="12"/>
          <w:sz w:val="20"/>
        </w:rPr>
        <w:t> </w:t>
      </w:r>
      <w:r>
        <w:rPr>
          <w:sz w:val="20"/>
        </w:rPr>
        <w:t>formou</w:t>
      </w:r>
      <w:r>
        <w:rPr>
          <w:spacing w:val="13"/>
          <w:sz w:val="20"/>
        </w:rPr>
        <w:t> </w:t>
      </w:r>
      <w:r>
        <w:rPr>
          <w:sz w:val="20"/>
        </w:rPr>
        <w:t>dotace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8"/>
          <w:sz w:val="20"/>
        </w:rPr>
        <w:t> </w:t>
      </w:r>
      <w:r>
        <w:rPr>
          <w:b/>
          <w:sz w:val="20"/>
        </w:rPr>
        <w:t>276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467,27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3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line="265" w:lineRule="exact"/>
      </w:pPr>
      <w:r>
        <w:rPr/>
        <w:t>dvě</w:t>
      </w:r>
      <w:r>
        <w:rPr>
          <w:spacing w:val="-7"/>
        </w:rPr>
        <w:t> </w:t>
      </w:r>
      <w:r>
        <w:rPr/>
        <w:t>stě</w:t>
      </w:r>
      <w:r>
        <w:rPr>
          <w:spacing w:val="-7"/>
        </w:rPr>
        <w:t> </w:t>
      </w:r>
      <w:r>
        <w:rPr/>
        <w:t>sedmdesát</w:t>
      </w:r>
      <w:r>
        <w:rPr>
          <w:spacing w:val="-7"/>
        </w:rPr>
        <w:t> </w:t>
      </w:r>
      <w:r>
        <w:rPr/>
        <w:t>šest</w:t>
      </w:r>
      <w:r>
        <w:rPr>
          <w:spacing w:val="-6"/>
        </w:rPr>
        <w:t> </w:t>
      </w:r>
      <w:r>
        <w:rPr/>
        <w:t>tisíc</w:t>
      </w:r>
      <w:r>
        <w:rPr>
          <w:spacing w:val="-5"/>
        </w:rPr>
        <w:t> </w:t>
      </w:r>
      <w:r>
        <w:rPr/>
        <w:t>čtyři</w:t>
      </w:r>
      <w:r>
        <w:rPr>
          <w:spacing w:val="-6"/>
        </w:rPr>
        <w:t> </w:t>
      </w:r>
      <w:r>
        <w:rPr/>
        <w:t>sta</w:t>
      </w:r>
      <w:r>
        <w:rPr>
          <w:spacing w:val="-7"/>
        </w:rPr>
        <w:t> </w:t>
      </w:r>
      <w:r>
        <w:rPr/>
        <w:t>šedesát</w:t>
      </w:r>
      <w:r>
        <w:rPr>
          <w:spacing w:val="-4"/>
        </w:rPr>
        <w:t> </w:t>
      </w:r>
      <w:r>
        <w:rPr/>
        <w:t>sedm</w:t>
      </w:r>
      <w:r>
        <w:rPr>
          <w:spacing w:val="-5"/>
        </w:rPr>
        <w:t> </w:t>
      </w:r>
      <w:r>
        <w:rPr/>
        <w:t>korun</w:t>
      </w:r>
      <w:r>
        <w:rPr>
          <w:spacing w:val="-6"/>
        </w:rPr>
        <w:t> </w:t>
      </w:r>
      <w:r>
        <w:rPr/>
        <w:t>českých,</w:t>
      </w:r>
      <w:r>
        <w:rPr>
          <w:spacing w:val="-5"/>
        </w:rPr>
        <w:t> </w:t>
      </w:r>
      <w:r>
        <w:rPr/>
        <w:t>dvacet</w:t>
      </w:r>
      <w:r>
        <w:rPr>
          <w:spacing w:val="-4"/>
        </w:rPr>
        <w:t> </w:t>
      </w:r>
      <w:r>
        <w:rPr/>
        <w:t>sedm</w:t>
      </w:r>
      <w:r>
        <w:rPr>
          <w:spacing w:val="-5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394 953,25 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překročily nebo překročí základ pro stanovení podpory (popřípadě jeho část odpovídající postupu realizace akce), uhradí příjemce podpory částku tohoto překročení z vlastních zdrojů. V případě, že dojde po uzavření této Smlouvy ke změně základu pro stanovení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3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procentního</w:t>
      </w:r>
      <w:r>
        <w:rPr>
          <w:spacing w:val="-13"/>
          <w:sz w:val="20"/>
        </w:rPr>
        <w:t> </w:t>
      </w:r>
      <w:r>
        <w:rPr>
          <w:sz w:val="20"/>
        </w:rPr>
        <w:t>podílu</w:t>
      </w:r>
      <w:r>
        <w:rPr>
          <w:spacing w:val="-14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základu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stanovení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1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určování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jc w:val="left"/>
      </w:pPr>
      <w:r>
        <w:rPr>
          <w:spacing w:val="-2"/>
        </w:rPr>
        <w:t>Výzvy.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jc w:val="left"/>
        <w:rPr>
          <w:sz w:val="9"/>
        </w:rPr>
      </w:pPr>
    </w:p>
    <w:tbl>
      <w:tblPr>
        <w:tblW w:w="0" w:type="auto"/>
        <w:jc w:val="left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7"/>
        <w:gridCol w:w="4251"/>
      </w:tblGrid>
      <w:tr>
        <w:trPr>
          <w:trHeight w:val="506" w:hRule="atLeast"/>
        </w:trPr>
        <w:tc>
          <w:tcPr>
            <w:tcW w:w="4537" w:type="dxa"/>
          </w:tcPr>
          <w:p>
            <w:pPr>
              <w:pStyle w:val="TableParagraph"/>
              <w:ind w:left="1984" w:right="198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251" w:type="dxa"/>
          </w:tcPr>
          <w:p>
            <w:pPr>
              <w:pStyle w:val="TableParagraph"/>
              <w:ind w:right="1635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5" w:hRule="atLeast"/>
        </w:trPr>
        <w:tc>
          <w:tcPr>
            <w:tcW w:w="4537" w:type="dxa"/>
          </w:tcPr>
          <w:p>
            <w:pPr>
              <w:pStyle w:val="TableParagraph"/>
              <w:ind w:left="1984" w:right="1979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4251" w:type="dxa"/>
          </w:tcPr>
          <w:p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276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467,27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-12"/>
          <w:sz w:val="20"/>
        </w:rPr>
        <w:t> </w:t>
      </w:r>
      <w:r>
        <w:rPr>
          <w:sz w:val="20"/>
        </w:rPr>
        <w:t>ČR“)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žádostí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10"/>
          <w:sz w:val="20"/>
        </w:rPr>
        <w:t> </w:t>
      </w:r>
      <w:r>
        <w:rPr>
          <w:sz w:val="20"/>
        </w:rPr>
        <w:t>(bod</w:t>
      </w:r>
      <w:r>
        <w:rPr>
          <w:spacing w:val="-13"/>
          <w:sz w:val="20"/>
        </w:rPr>
        <w:t> </w:t>
      </w:r>
      <w:r>
        <w:rPr>
          <w:sz w:val="20"/>
        </w:rPr>
        <w:t>11)</w:t>
      </w:r>
      <w:r>
        <w:rPr>
          <w:spacing w:val="-14"/>
          <w:sz w:val="20"/>
        </w:rPr>
        <w:t> </w:t>
      </w:r>
      <w:r>
        <w:rPr>
          <w:sz w:val="20"/>
        </w:rPr>
        <w:t>příslušné</w:t>
      </w:r>
      <w:r>
        <w:rPr>
          <w:spacing w:val="-14"/>
          <w:sz w:val="20"/>
        </w:rPr>
        <w:t> </w:t>
      </w:r>
      <w:r>
        <w:rPr>
          <w:sz w:val="20"/>
        </w:rPr>
        <w:t>doklady</w:t>
      </w:r>
      <w:r>
        <w:rPr>
          <w:spacing w:val="-11"/>
          <w:sz w:val="20"/>
        </w:rPr>
        <w:t> </w:t>
      </w:r>
      <w:r>
        <w:rPr>
          <w:sz w:val="20"/>
        </w:rPr>
        <w:t>prokazující</w:t>
      </w:r>
      <w:r>
        <w:rPr>
          <w:spacing w:val="-14"/>
          <w:sz w:val="20"/>
        </w:rPr>
        <w:t> </w:t>
      </w:r>
      <w:r>
        <w:rPr>
          <w:sz w:val="20"/>
        </w:rPr>
        <w:t>oprávněnost</w:t>
      </w:r>
      <w:r>
        <w:rPr>
          <w:spacing w:val="-14"/>
          <w:sz w:val="20"/>
        </w:rPr>
        <w:t> </w:t>
      </w:r>
      <w:r>
        <w:rPr>
          <w:sz w:val="20"/>
        </w:rPr>
        <w:t>vynaložených</w:t>
      </w:r>
      <w:r>
        <w:rPr>
          <w:spacing w:val="-13"/>
          <w:sz w:val="20"/>
        </w:rPr>
        <w:t> </w:t>
      </w:r>
      <w:r>
        <w:rPr>
          <w:sz w:val="20"/>
        </w:rPr>
        <w:t>finančních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BodyText"/>
        <w:spacing w:before="73"/>
        <w:jc w:val="left"/>
      </w:pPr>
      <w:r>
        <w:rPr>
          <w:spacing w:val="-2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2"/>
          <w:sz w:val="20"/>
        </w:rPr>
        <w:t> </w:t>
      </w:r>
      <w:r>
        <w:rPr>
          <w:sz w:val="20"/>
        </w:rPr>
        <w:t>dnů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finančních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2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3" w:hanging="425"/>
        <w:jc w:val="both"/>
        <w:rPr>
          <w:sz w:val="20"/>
        </w:rPr>
      </w:pPr>
      <w:r>
        <w:rPr>
          <w:sz w:val="20"/>
        </w:rPr>
        <w:t>Pokud byla akce nebo její část realizována svépomocí, pak je třeba Fondu předložit rozpis skutečných 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10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8"/>
        <w:ind w:left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73"/>
        <w:ind w:left="2617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247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0" w:footer="1458" w:top="106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21" w:after="0"/>
        <w:ind w:left="601" w:right="117" w:hanging="360"/>
        <w:jc w:val="both"/>
        <w:rPr>
          <w:sz w:val="20"/>
        </w:rPr>
      </w:pPr>
      <w:r>
        <w:rPr>
          <w:sz w:val="20"/>
        </w:rPr>
        <w:t>akce byla provedena v souladu se žádostí o podporu, jejími přílohami a touto Smlouvou, včetně případných změn a doplňků těchto dokumentů, odsouhlasených Fondem,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18" w:after="0"/>
        <w:ind w:left="601" w:right="117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období</w:t>
      </w:r>
      <w:r>
        <w:rPr>
          <w:spacing w:val="-6"/>
          <w:sz w:val="20"/>
        </w:rPr>
        <w:t> </w:t>
      </w:r>
      <w:r>
        <w:rPr>
          <w:sz w:val="20"/>
        </w:rPr>
        <w:t>od</w:t>
      </w:r>
      <w:r>
        <w:rPr>
          <w:spacing w:val="-6"/>
          <w:sz w:val="20"/>
        </w:rPr>
        <w:t> </w:t>
      </w:r>
      <w:r>
        <w:rPr>
          <w:sz w:val="20"/>
        </w:rPr>
        <w:t>5/2024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1/2025</w:t>
      </w:r>
      <w:r>
        <w:rPr>
          <w:spacing w:val="-2"/>
          <w:sz w:val="20"/>
        </w:rPr>
        <w:t> </w:t>
      </w:r>
      <w:r>
        <w:rPr>
          <w:sz w:val="20"/>
        </w:rPr>
        <w:t>došlo</w:t>
      </w:r>
      <w:r>
        <w:rPr>
          <w:spacing w:val="-6"/>
          <w:sz w:val="20"/>
        </w:rPr>
        <w:t> </w:t>
      </w:r>
      <w:r>
        <w:rPr>
          <w:sz w:val="20"/>
        </w:rPr>
        <w:t>ke</w:t>
      </w:r>
      <w:r>
        <w:rPr>
          <w:spacing w:val="-7"/>
          <w:sz w:val="20"/>
        </w:rPr>
        <w:t> </w:t>
      </w:r>
      <w:r>
        <w:rPr>
          <w:sz w:val="20"/>
        </w:rPr>
        <w:t>zkapacitnění</w:t>
      </w:r>
      <w:r>
        <w:rPr>
          <w:spacing w:val="-7"/>
          <w:sz w:val="20"/>
        </w:rPr>
        <w:t> </w:t>
      </w:r>
      <w:r>
        <w:rPr>
          <w:sz w:val="20"/>
        </w:rPr>
        <w:t>vodovodního</w:t>
      </w:r>
      <w:r>
        <w:rPr>
          <w:spacing w:val="-6"/>
          <w:sz w:val="20"/>
        </w:rPr>
        <w:t> </w:t>
      </w:r>
      <w:r>
        <w:rPr>
          <w:sz w:val="20"/>
        </w:rPr>
        <w:t>přivaděče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odkyselovací</w:t>
      </w:r>
      <w:r>
        <w:rPr>
          <w:spacing w:val="-7"/>
          <w:sz w:val="20"/>
        </w:rPr>
        <w:t> </w:t>
      </w:r>
      <w:r>
        <w:rPr>
          <w:sz w:val="20"/>
        </w:rPr>
        <w:t>stanice</w:t>
      </w:r>
      <w:r>
        <w:rPr>
          <w:spacing w:val="-7"/>
          <w:sz w:val="20"/>
        </w:rPr>
        <w:t> </w:t>
      </w:r>
      <w:r>
        <w:rPr>
          <w:sz w:val="20"/>
        </w:rPr>
        <w:t>do vodojemu Pavlov pro zajištění zásobování obyvatel pitnou vodou v dostatečném množství a kvalitě“,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21" w:after="0"/>
        <w:ind w:left="601" w:right="107" w:hanging="360"/>
        <w:jc w:val="both"/>
        <w:rPr>
          <w:sz w:val="20"/>
        </w:rPr>
      </w:pPr>
      <w:r>
        <w:rPr>
          <w:sz w:val="20"/>
        </w:rPr>
        <w:t>akce byla provedena na pozemcích, jejichž seznam předložil příjemce dotace Fondu a není-li jejich vlastníkem,</w:t>
      </w:r>
      <w:r>
        <w:rPr>
          <w:spacing w:val="-4"/>
          <w:sz w:val="20"/>
        </w:rPr>
        <w:t> </w:t>
      </w:r>
      <w:r>
        <w:rPr>
          <w:sz w:val="20"/>
        </w:rPr>
        <w:t>tak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disponuje</w:t>
      </w:r>
      <w:r>
        <w:rPr>
          <w:spacing w:val="-4"/>
          <w:sz w:val="20"/>
        </w:rPr>
        <w:t> </w:t>
      </w:r>
      <w:r>
        <w:rPr>
          <w:sz w:val="20"/>
        </w:rPr>
        <w:t>prohlášením</w:t>
      </w:r>
      <w:r>
        <w:rPr>
          <w:spacing w:val="-3"/>
          <w:sz w:val="20"/>
        </w:rPr>
        <w:t> </w:t>
      </w:r>
      <w:r>
        <w:rPr>
          <w:sz w:val="20"/>
        </w:rPr>
        <w:t>vlastníka</w:t>
      </w:r>
      <w:r>
        <w:rPr>
          <w:spacing w:val="-4"/>
          <w:sz w:val="20"/>
        </w:rPr>
        <w:t> </w:t>
      </w:r>
      <w:r>
        <w:rPr>
          <w:sz w:val="20"/>
        </w:rPr>
        <w:t>pozemku,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kterém vlastník</w:t>
      </w:r>
      <w:r>
        <w:rPr>
          <w:spacing w:val="-4"/>
          <w:sz w:val="20"/>
        </w:rPr>
        <w:t> </w:t>
      </w:r>
      <w:r>
        <w:rPr>
          <w:sz w:val="20"/>
        </w:rPr>
        <w:t>vyjádřil souhlas s</w:t>
      </w:r>
      <w:r>
        <w:rPr>
          <w:spacing w:val="-2"/>
          <w:sz w:val="20"/>
        </w:rPr>
        <w:t> </w:t>
      </w:r>
      <w:r>
        <w:rPr>
          <w:sz w:val="20"/>
        </w:rPr>
        <w:t>realizací projektu na jeho pozemku a zajištěním udržitelnosti projektu po dobu 10 let od dokončení realizace projektu (příslušné doklady byly příjemcem podpory Fondu předány),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22" w:after="0"/>
        <w:ind w:left="60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18"/>
        <w:ind w:right="113"/>
      </w:pPr>
      <w:r>
        <w:rPr/>
        <w:t>Příjemce</w:t>
      </w:r>
      <w:r>
        <w:rPr>
          <w:spacing w:val="-1"/>
        </w:rPr>
        <w:t> </w:t>
      </w:r>
      <w:r>
        <w:rPr/>
        <w:t>podpory</w:t>
      </w:r>
      <w:r>
        <w:rPr>
          <w:spacing w:val="-3"/>
        </w:rPr>
        <w:t> </w:t>
      </w:r>
      <w:r>
        <w:rPr/>
        <w:t>bere</w:t>
      </w:r>
      <w:r>
        <w:rPr>
          <w:spacing w:val="-3"/>
        </w:rPr>
        <w:t> </w:t>
      </w:r>
      <w:r>
        <w:rPr/>
        <w:t>přitom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vědomí,</w:t>
      </w:r>
      <w:r>
        <w:rPr>
          <w:spacing w:val="-3"/>
        </w:rPr>
        <w:t> </w:t>
      </w:r>
      <w:r>
        <w:rPr/>
        <w:t>že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toto</w:t>
      </w:r>
      <w:r>
        <w:rPr>
          <w:spacing w:val="-2"/>
        </w:rPr>
        <w:t> </w:t>
      </w:r>
      <w:r>
        <w:rPr/>
        <w:t>prohlášení</w:t>
      </w:r>
      <w:r>
        <w:rPr>
          <w:spacing w:val="-3"/>
        </w:rPr>
        <w:t> </w:t>
      </w:r>
      <w:r>
        <w:rPr/>
        <w:t>není</w:t>
      </w:r>
      <w:r>
        <w:rPr>
          <w:spacing w:val="-3"/>
        </w:rPr>
        <w:t> </w:t>
      </w:r>
      <w:r>
        <w:rPr/>
        <w:t>pravdivé, bude</w:t>
      </w:r>
      <w:r>
        <w:rPr>
          <w:spacing w:val="-3"/>
        </w:rPr>
        <w:t> </w:t>
      </w:r>
      <w:r>
        <w:rPr/>
        <w:t>přijetí</w:t>
      </w:r>
      <w:r>
        <w:rPr>
          <w:spacing w:val="-1"/>
        </w:rPr>
        <w:t> </w:t>
      </w:r>
      <w:r>
        <w:rPr/>
        <w:t>podpory podle</w:t>
      </w:r>
      <w:r>
        <w:rPr>
          <w:spacing w:val="-11"/>
        </w:rPr>
        <w:t> </w:t>
      </w:r>
      <w:r>
        <w:rPr/>
        <w:t>této</w:t>
      </w:r>
      <w:r>
        <w:rPr>
          <w:spacing w:val="-9"/>
        </w:rPr>
        <w:t> </w:t>
      </w:r>
      <w:r>
        <w:rPr/>
        <w:t>Smlouvy</w:t>
      </w:r>
      <w:r>
        <w:rPr>
          <w:spacing w:val="-10"/>
        </w:rPr>
        <w:t> </w:t>
      </w:r>
      <w:r>
        <w:rPr/>
        <w:t>považováno</w:t>
      </w:r>
      <w:r>
        <w:rPr>
          <w:spacing w:val="-9"/>
        </w:rPr>
        <w:t> </w:t>
      </w:r>
      <w:r>
        <w:rPr/>
        <w:t>za</w:t>
      </w:r>
      <w:r>
        <w:rPr>
          <w:spacing w:val="-10"/>
        </w:rPr>
        <w:t> </w:t>
      </w:r>
      <w:r>
        <w:rPr/>
        <w:t>neoprávněné</w:t>
      </w:r>
      <w:r>
        <w:rPr>
          <w:spacing w:val="-11"/>
        </w:rPr>
        <w:t> </w:t>
      </w:r>
      <w:r>
        <w:rPr/>
        <w:t>použití</w:t>
      </w:r>
      <w:r>
        <w:rPr>
          <w:spacing w:val="-11"/>
        </w:rPr>
        <w:t> </w:t>
      </w:r>
      <w:r>
        <w:rPr/>
        <w:t>finančních</w:t>
      </w:r>
      <w:r>
        <w:rPr>
          <w:spacing w:val="-10"/>
        </w:rPr>
        <w:t> </w:t>
      </w:r>
      <w:r>
        <w:rPr/>
        <w:t>prostředků</w:t>
      </w:r>
      <w:r>
        <w:rPr>
          <w:spacing w:val="-5"/>
        </w:rPr>
        <w:t> </w:t>
      </w:r>
      <w:r>
        <w:rPr/>
        <w:t>poskytnutých</w:t>
      </w:r>
      <w:r>
        <w:rPr>
          <w:spacing w:val="-10"/>
        </w:rPr>
        <w:t> </w:t>
      </w:r>
      <w:r>
        <w:rPr/>
        <w:t>ze</w:t>
      </w:r>
      <w:r>
        <w:rPr>
          <w:spacing w:val="-11"/>
        </w:rPr>
        <w:t> </w:t>
      </w:r>
      <w:r>
        <w:rPr/>
        <w:t>státního fondu ve smyslu zákona č. 218/2000 Sb., o rozpočtových 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21" w:after="0"/>
        <w:ind w:left="60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18" w:after="0"/>
        <w:ind w:left="602" w:right="0" w:hanging="360"/>
        <w:jc w:val="both"/>
        <w:rPr>
          <w:sz w:val="20"/>
        </w:rPr>
      </w:pPr>
      <w:r>
        <w:rPr>
          <w:sz w:val="20"/>
        </w:rPr>
        <w:t>po dokončení</w:t>
      </w:r>
      <w:r>
        <w:rPr>
          <w:spacing w:val="-2"/>
          <w:sz w:val="20"/>
        </w:rPr>
        <w:t> </w:t>
      </w:r>
      <w:r>
        <w:rPr>
          <w:sz w:val="20"/>
        </w:rPr>
        <w:t>projektu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dodávaná</w:t>
      </w:r>
      <w:r>
        <w:rPr>
          <w:spacing w:val="-2"/>
          <w:sz w:val="20"/>
        </w:rPr>
        <w:t> </w:t>
      </w:r>
      <w:r>
        <w:rPr>
          <w:sz w:val="20"/>
        </w:rPr>
        <w:t>pitná</w:t>
      </w:r>
      <w:r>
        <w:rPr>
          <w:spacing w:val="-1"/>
          <w:sz w:val="20"/>
        </w:rPr>
        <w:t> </w:t>
      </w:r>
      <w:r>
        <w:rPr>
          <w:sz w:val="20"/>
        </w:rPr>
        <w:t>voda</w:t>
      </w:r>
      <w:r>
        <w:rPr>
          <w:spacing w:val="-2"/>
          <w:sz w:val="20"/>
        </w:rPr>
        <w:t> </w:t>
      </w:r>
      <w:r>
        <w:rPr>
          <w:sz w:val="20"/>
        </w:rPr>
        <w:t>splňovat</w:t>
      </w:r>
      <w:r>
        <w:rPr>
          <w:spacing w:val="-1"/>
          <w:sz w:val="20"/>
        </w:rPr>
        <w:t> </w:t>
      </w:r>
      <w:r>
        <w:rPr>
          <w:sz w:val="20"/>
        </w:rPr>
        <w:t>hygienické</w:t>
      </w:r>
      <w:r>
        <w:rPr>
          <w:spacing w:val="-3"/>
          <w:sz w:val="20"/>
        </w:rPr>
        <w:t> </w:t>
      </w:r>
      <w:r>
        <w:rPr>
          <w:sz w:val="20"/>
        </w:rPr>
        <w:t>požadavky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platnou</w:t>
      </w:r>
    </w:p>
    <w:p>
      <w:pPr>
        <w:pStyle w:val="BodyText"/>
        <w:ind w:left="601"/>
      </w:pPr>
      <w:r>
        <w:rPr/>
        <w:t>legislativou</w:t>
      </w:r>
      <w:r>
        <w:rPr>
          <w:spacing w:val="-12"/>
        </w:rPr>
        <w:t> </w:t>
      </w:r>
      <w:r>
        <w:rPr>
          <w:spacing w:val="-5"/>
        </w:rPr>
        <w:t>ČR,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21" w:after="0"/>
        <w:ind w:left="601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předmět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plnit</w:t>
      </w:r>
      <w:r>
        <w:rPr>
          <w:spacing w:val="-4"/>
          <w:sz w:val="20"/>
        </w:rPr>
        <w:t> </w:t>
      </w:r>
      <w:r>
        <w:rPr>
          <w:sz w:val="20"/>
        </w:rPr>
        <w:t>svoji</w:t>
      </w:r>
      <w:r>
        <w:rPr>
          <w:spacing w:val="-4"/>
          <w:sz w:val="20"/>
        </w:rPr>
        <w:t> </w:t>
      </w:r>
      <w:r>
        <w:rPr>
          <w:sz w:val="20"/>
        </w:rPr>
        <w:t>funkci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 10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dokončení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21" w:after="0"/>
        <w:ind w:left="60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67"/>
          <w:sz w:val="20"/>
        </w:rPr>
        <w:t> </w:t>
      </w:r>
      <w:r>
        <w:rPr>
          <w:sz w:val="20"/>
        </w:rPr>
        <w:t>daňové</w:t>
      </w:r>
      <w:r>
        <w:rPr>
          <w:spacing w:val="67"/>
          <w:sz w:val="20"/>
        </w:rPr>
        <w:t> </w:t>
      </w:r>
      <w:r>
        <w:rPr>
          <w:sz w:val="20"/>
        </w:rPr>
        <w:t>evidenci</w:t>
      </w:r>
      <w:r>
        <w:rPr>
          <w:spacing w:val="67"/>
          <w:sz w:val="20"/>
        </w:rPr>
        <w:t> </w:t>
      </w:r>
      <w:r>
        <w:rPr>
          <w:sz w:val="20"/>
        </w:rPr>
        <w:t>(zákon</w:t>
      </w:r>
      <w:r>
        <w:rPr>
          <w:spacing w:val="67"/>
          <w:sz w:val="20"/>
        </w:rPr>
        <w:t> </w:t>
      </w:r>
      <w:r>
        <w:rPr>
          <w:sz w:val="20"/>
        </w:rPr>
        <w:t>č.</w:t>
      </w:r>
      <w:r>
        <w:rPr>
          <w:spacing w:val="67"/>
          <w:sz w:val="20"/>
        </w:rPr>
        <w:t> </w:t>
      </w:r>
      <w:r>
        <w:rPr>
          <w:sz w:val="20"/>
        </w:rPr>
        <w:t>586/1992</w:t>
      </w:r>
      <w:r>
        <w:rPr>
          <w:spacing w:val="67"/>
          <w:sz w:val="20"/>
        </w:rPr>
        <w:t> </w:t>
      </w:r>
      <w:r>
        <w:rPr>
          <w:sz w:val="20"/>
        </w:rPr>
        <w:t>Sb.,</w:t>
      </w:r>
      <w:r>
        <w:rPr>
          <w:spacing w:val="67"/>
          <w:sz w:val="20"/>
        </w:rPr>
        <w:t> </w:t>
      </w:r>
      <w:r>
        <w:rPr>
          <w:sz w:val="20"/>
        </w:rPr>
        <w:t>o</w:t>
      </w:r>
      <w:r>
        <w:rPr>
          <w:spacing w:val="66"/>
          <w:sz w:val="20"/>
        </w:rPr>
        <w:t> </w:t>
      </w:r>
      <w:r>
        <w:rPr>
          <w:sz w:val="20"/>
        </w:rPr>
        <w:t>daních</w:t>
      </w:r>
      <w:r>
        <w:rPr>
          <w:spacing w:val="67"/>
          <w:sz w:val="20"/>
        </w:rPr>
        <w:t> </w:t>
      </w:r>
      <w:r>
        <w:rPr>
          <w:sz w:val="20"/>
        </w:rPr>
        <w:t>z příjmů,</w:t>
      </w:r>
      <w:r>
        <w:rPr>
          <w:spacing w:val="6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68"/>
          <w:sz w:val="20"/>
        </w:rPr>
        <w:t> </w:t>
      </w:r>
      <w:r>
        <w:rPr>
          <w:sz w:val="20"/>
        </w:rPr>
        <w:t>znění)</w:t>
      </w:r>
      <w:r>
        <w:rPr>
          <w:spacing w:val="68"/>
          <w:sz w:val="20"/>
        </w:rPr>
        <w:t> </w:t>
      </w:r>
      <w:r>
        <w:rPr>
          <w:sz w:val="20"/>
        </w:rPr>
        <w:t>podle</w:t>
      </w:r>
      <w:r>
        <w:rPr>
          <w:spacing w:val="67"/>
          <w:sz w:val="20"/>
        </w:rPr>
        <w:t> </w:t>
      </w:r>
      <w:r>
        <w:rPr>
          <w:sz w:val="20"/>
        </w:rPr>
        <w:t>pokynů v čl. 10 písm. g) Výzvy,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19" w:after="0"/>
        <w:ind w:left="60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m)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20" w:after="0"/>
        <w:ind w:left="60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120" w:after="0"/>
        <w:ind w:left="962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7"/>
          <w:sz w:val="20"/>
        </w:rPr>
        <w:t> </w:t>
      </w:r>
      <w:r>
        <w:rPr>
          <w:sz w:val="20"/>
        </w:rPr>
        <w:t>zavazuje</w:t>
      </w:r>
      <w:r>
        <w:rPr>
          <w:spacing w:val="8"/>
          <w:sz w:val="20"/>
        </w:rPr>
        <w:t> </w:t>
      </w:r>
      <w:r>
        <w:rPr>
          <w:sz w:val="20"/>
        </w:rPr>
        <w:t>nejpozději</w:t>
      </w:r>
      <w:r>
        <w:rPr>
          <w:spacing w:val="9"/>
          <w:sz w:val="20"/>
        </w:rPr>
        <w:t> </w:t>
      </w:r>
      <w:r>
        <w:rPr>
          <w:sz w:val="20"/>
        </w:rPr>
        <w:t>do</w:t>
      </w:r>
      <w:r>
        <w:rPr>
          <w:spacing w:val="10"/>
          <w:sz w:val="20"/>
        </w:rPr>
        <w:t> </w:t>
      </w:r>
      <w:r>
        <w:rPr>
          <w:sz w:val="20"/>
        </w:rPr>
        <w:t>konce</w:t>
      </w:r>
      <w:r>
        <w:rPr>
          <w:spacing w:val="12"/>
          <w:sz w:val="20"/>
        </w:rPr>
        <w:t> </w:t>
      </w:r>
      <w:r>
        <w:rPr>
          <w:sz w:val="20"/>
        </w:rPr>
        <w:t>07/2025</w:t>
      </w:r>
      <w:r>
        <w:rPr>
          <w:spacing w:val="9"/>
          <w:sz w:val="20"/>
        </w:rPr>
        <w:t> </w:t>
      </w:r>
      <w:r>
        <w:rPr>
          <w:sz w:val="20"/>
        </w:rPr>
        <w:t>předložit</w:t>
      </w:r>
      <w:r>
        <w:rPr>
          <w:spacing w:val="9"/>
          <w:sz w:val="20"/>
        </w:rPr>
        <w:t> </w:t>
      </w:r>
      <w:r>
        <w:rPr>
          <w:sz w:val="20"/>
        </w:rPr>
        <w:t>prostřednictvím</w:t>
      </w:r>
      <w:r>
        <w:rPr>
          <w:spacing w:val="11"/>
          <w:sz w:val="20"/>
        </w:rPr>
        <w:t> </w:t>
      </w:r>
      <w:r>
        <w:rPr>
          <w:sz w:val="20"/>
        </w:rPr>
        <w:t>AIS</w:t>
      </w:r>
      <w:r>
        <w:rPr>
          <w:spacing w:val="9"/>
          <w:sz w:val="20"/>
        </w:rPr>
        <w:t> </w:t>
      </w:r>
      <w:r>
        <w:rPr>
          <w:sz w:val="20"/>
        </w:rPr>
        <w:t>SFŽP</w:t>
      </w:r>
      <w:r>
        <w:rPr>
          <w:spacing w:val="10"/>
          <w:sz w:val="20"/>
        </w:rPr>
        <w:t> </w:t>
      </w:r>
      <w:r>
        <w:rPr>
          <w:sz w:val="20"/>
        </w:rPr>
        <w:t>ČR</w:t>
      </w:r>
      <w:r>
        <w:rPr>
          <w:spacing w:val="8"/>
          <w:sz w:val="20"/>
        </w:rPr>
        <w:t> </w:t>
      </w:r>
      <w:r>
        <w:rPr>
          <w:sz w:val="20"/>
        </w:rPr>
        <w:t>Fondu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spacing w:before="1"/>
        <w:ind w:left="961"/>
      </w:pPr>
      <w:r>
        <w:rPr/>
        <w:t>k</w:t>
      </w:r>
      <w:r>
        <w:rPr>
          <w:spacing w:val="-6"/>
        </w:rPr>
        <w:t> </w:t>
      </w:r>
      <w:r>
        <w:rPr/>
        <w:t>Závěrečnému</w:t>
      </w:r>
      <w:r>
        <w:rPr>
          <w:spacing w:val="-4"/>
        </w:rPr>
        <w:t> </w:t>
      </w:r>
      <w:r>
        <w:rPr/>
        <w:t>vyhodnocení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/>
        <w:t>„ZVA“)</w:t>
      </w:r>
      <w:r>
        <w:rPr>
          <w:spacing w:val="-5"/>
        </w:rPr>
        <w:t> </w:t>
      </w:r>
      <w:r>
        <w:rPr/>
        <w:t>podle</w:t>
      </w:r>
      <w:r>
        <w:rPr>
          <w:spacing w:val="-6"/>
        </w:rPr>
        <w:t> </w:t>
      </w:r>
      <w:r>
        <w:rPr/>
        <w:t>čl.</w:t>
      </w:r>
      <w:r>
        <w:rPr>
          <w:spacing w:val="-5"/>
        </w:rPr>
        <w:t> </w:t>
      </w:r>
      <w:r>
        <w:rPr/>
        <w:t>12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d)</w:t>
      </w:r>
      <w:r>
        <w:rPr>
          <w:spacing w:val="-5"/>
        </w:rPr>
        <w:t> </w:t>
      </w:r>
      <w:r>
        <w:rPr>
          <w:spacing w:val="-2"/>
        </w:rPr>
        <w:t>Výzvy.</w:t>
      </w:r>
    </w:p>
    <w:p>
      <w:pPr>
        <w:pStyle w:val="BodyText"/>
        <w:spacing w:before="120"/>
        <w:ind w:left="66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spacing w:after="0"/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73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1"/>
          <w:sz w:val="20"/>
        </w:rPr>
        <w:t> </w:t>
      </w:r>
      <w:r>
        <w:rPr>
          <w:sz w:val="20"/>
        </w:rPr>
        <w:t>částku</w:t>
      </w:r>
      <w:r>
        <w:rPr>
          <w:spacing w:val="-10"/>
          <w:sz w:val="20"/>
        </w:rPr>
        <w:t> </w:t>
      </w:r>
      <w:r>
        <w:rPr>
          <w:sz w:val="20"/>
        </w:rPr>
        <w:t>DPH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část,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existuje</w:t>
      </w:r>
      <w:r>
        <w:rPr>
          <w:spacing w:val="-12"/>
          <w:sz w:val="20"/>
        </w:rPr>
        <w:t> </w:t>
      </w:r>
      <w:r>
        <w:rPr>
          <w:sz w:val="20"/>
        </w:rPr>
        <w:t>zákonný</w:t>
      </w:r>
      <w:r>
        <w:rPr>
          <w:spacing w:val="-11"/>
          <w:sz w:val="20"/>
        </w:rPr>
        <w:t> </w:t>
      </w:r>
      <w:r>
        <w:rPr>
          <w:sz w:val="20"/>
        </w:rPr>
        <w:t>nárok</w:t>
      </w:r>
      <w:r>
        <w:rPr>
          <w:spacing w:val="-13"/>
          <w:sz w:val="20"/>
        </w:rPr>
        <w:t> </w:t>
      </w:r>
      <w:r>
        <w:rPr>
          <w:sz w:val="20"/>
        </w:rPr>
        <w:t>(i</w:t>
      </w:r>
      <w:r>
        <w:rPr>
          <w:spacing w:val="-13"/>
          <w:sz w:val="20"/>
        </w:rPr>
        <w:t> </w:t>
      </w:r>
      <w:r>
        <w:rPr>
          <w:sz w:val="20"/>
        </w:rPr>
        <w:t>zpětně)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odpočet,</w:t>
      </w:r>
      <w:r>
        <w:rPr>
          <w:spacing w:val="-11"/>
          <w:sz w:val="20"/>
        </w:rPr>
        <w:t> </w:t>
      </w:r>
      <w:r>
        <w:rPr>
          <w:sz w:val="20"/>
        </w:rPr>
        <w:t>tj.</w:t>
      </w:r>
      <w:r>
        <w:rPr>
          <w:spacing w:val="-13"/>
          <w:sz w:val="20"/>
        </w:rPr>
        <w:t> </w:t>
      </w:r>
      <w:r>
        <w:rPr>
          <w:sz w:val="20"/>
        </w:rPr>
        <w:t>bez</w:t>
      </w:r>
      <w:r>
        <w:rPr>
          <w:spacing w:val="-12"/>
          <w:sz w:val="20"/>
        </w:rPr>
        <w:t> </w:t>
      </w:r>
      <w:r>
        <w:rPr>
          <w:sz w:val="20"/>
        </w:rPr>
        <w:t>ohledu na to, zda DPH bude u finančního úřadu uplatněna, příjemce podpory je povinen částku DPH vrátit nejpozději do 30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5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0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 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spacing w:before="1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a), c), d) nebo e) bude postiženo odvodem ve výši odpovídající neoprávněně použitým 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0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první, třetí nebo čtvrtou odrážkou,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podpory.</w:t>
      </w:r>
      <w:r>
        <w:rPr>
          <w:spacing w:val="40"/>
          <w:sz w:val="20"/>
        </w:rPr>
        <w:t> </w:t>
      </w:r>
      <w:r>
        <w:rPr>
          <w:sz w:val="20"/>
        </w:rPr>
        <w:t>Dojde-li</w:t>
      </w:r>
      <w:r>
        <w:rPr>
          <w:spacing w:val="80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 povinností uvedených v článku IV bodu 1 písm. a) za druhou odrážkou, bude toto porušení postiženo odvodem ve výši 100 % z poskytnuté podpory, byl – li naplněn účel akce podle citovaného ustanovení na méně než 50 % stanovených indikátorů. V případě plnění účelu akce podle v předchozí větě citovaného ustanovení v</w:t>
      </w:r>
      <w:r>
        <w:rPr>
          <w:spacing w:val="-1"/>
          <w:sz w:val="20"/>
        </w:rPr>
        <w:t> </w:t>
      </w:r>
      <w:r>
        <w:rPr>
          <w:sz w:val="20"/>
        </w:rPr>
        <w:t>rozmezí 50 – 89,99 % stanovených indikátorů, bude toto porušení postiženo odvodem z poskytnuté podpory ve výši odpovídající poměru nedosažení indikátorů.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30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0" w:after="0"/>
        <w:ind w:left="525" w:right="11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1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73" w:after="0"/>
        <w:ind w:left="52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ind w:left="24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24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4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58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3820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2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60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1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3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9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1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9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4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89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8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3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8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8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right="1634"/>
      <w:jc w:val="center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2025-03-05T12:44:33Z</dcterms:created>
  <dcterms:modified xsi:type="dcterms:W3CDTF">2025-03-05T12:44:33Z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2025-03-05T00:00:00Z</vt:filetime>
  </property>
</Properties>
</file>