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87DA" w14:textId="4F84C094" w:rsidR="000507FC" w:rsidRPr="0018761A" w:rsidRDefault="000507FC" w:rsidP="00A42D71">
      <w:pPr>
        <w:rPr>
          <w:b/>
          <w:bCs/>
          <w:sz w:val="28"/>
          <w:szCs w:val="28"/>
        </w:rPr>
      </w:pPr>
      <w:r w:rsidRPr="0018761A">
        <w:rPr>
          <w:b/>
          <w:bCs/>
          <w:sz w:val="28"/>
          <w:szCs w:val="28"/>
        </w:rPr>
        <w:t>Smlouva o výkonu autorského dozoru</w:t>
      </w:r>
    </w:p>
    <w:p w14:paraId="47685F19" w14:textId="21589231" w:rsidR="000507FC" w:rsidRDefault="000507FC" w:rsidP="00A42D71">
      <w:r>
        <w:t>uzavřená podle § 2586 a násl. zákona č. 89/2012 Sb., občanský zákoník</w:t>
      </w:r>
    </w:p>
    <w:p w14:paraId="668C8206" w14:textId="67D04982" w:rsidR="000507FC" w:rsidRPr="007506F8" w:rsidRDefault="000507FC" w:rsidP="00A42D71">
      <w:pPr>
        <w:pStyle w:val="Nadpis1"/>
      </w:pPr>
      <w:r w:rsidRPr="0018761A">
        <w:t>Smluvní strany</w:t>
      </w:r>
    </w:p>
    <w:p w14:paraId="3765203C" w14:textId="77777777" w:rsidR="000507FC" w:rsidRPr="003C68A6" w:rsidRDefault="000507FC" w:rsidP="00A42D71">
      <w:pPr>
        <w:rPr>
          <w:sz w:val="24"/>
          <w:szCs w:val="24"/>
        </w:rPr>
      </w:pPr>
      <w:r w:rsidRPr="003C68A6">
        <w:rPr>
          <w:sz w:val="24"/>
          <w:szCs w:val="24"/>
        </w:rPr>
        <w:t>Objednatel:</w:t>
      </w:r>
    </w:p>
    <w:p w14:paraId="3D926188" w14:textId="52E05E4E" w:rsidR="000507FC" w:rsidRPr="003C68A6" w:rsidRDefault="008E06DD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>Domov u fontány</w:t>
      </w:r>
    </w:p>
    <w:p w14:paraId="33B4800A" w14:textId="041D02DB" w:rsidR="000507FC" w:rsidRPr="003C68A6" w:rsidRDefault="000507FC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 xml:space="preserve">Se sídlem: </w:t>
      </w:r>
      <w:r w:rsidR="008E06DD" w:rsidRPr="003C68A6">
        <w:rPr>
          <w:sz w:val="24"/>
          <w:szCs w:val="24"/>
        </w:rPr>
        <w:t>Libušina 1060, 53501 Přelouč</w:t>
      </w:r>
    </w:p>
    <w:p w14:paraId="2EA0CD1C" w14:textId="19DDC2C5" w:rsidR="000507FC" w:rsidRPr="003C68A6" w:rsidRDefault="000507FC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 xml:space="preserve">IČO: </w:t>
      </w:r>
      <w:r w:rsidR="008E06DD" w:rsidRPr="003C68A6">
        <w:rPr>
          <w:sz w:val="24"/>
          <w:szCs w:val="24"/>
        </w:rPr>
        <w:t>71176225</w:t>
      </w:r>
    </w:p>
    <w:p w14:paraId="6B85AE78" w14:textId="575D36A7" w:rsidR="00010CDC" w:rsidRPr="003C68A6" w:rsidRDefault="00010CDC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>Neplátce DPH</w:t>
      </w:r>
    </w:p>
    <w:p w14:paraId="3D9261EB" w14:textId="4C6EB441" w:rsidR="000507FC" w:rsidRPr="003C68A6" w:rsidRDefault="000507FC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 xml:space="preserve">Zastoupený: </w:t>
      </w:r>
      <w:r w:rsidR="008E06DD" w:rsidRPr="003C68A6">
        <w:rPr>
          <w:sz w:val="24"/>
          <w:szCs w:val="24"/>
        </w:rPr>
        <w:t>Mgr. Martin Šveřepa</w:t>
      </w:r>
    </w:p>
    <w:p w14:paraId="671AB999" w14:textId="77777777" w:rsidR="000507FC" w:rsidRPr="003C68A6" w:rsidRDefault="000507FC" w:rsidP="00A42D71">
      <w:pPr>
        <w:rPr>
          <w:sz w:val="24"/>
          <w:szCs w:val="24"/>
        </w:rPr>
      </w:pPr>
    </w:p>
    <w:p w14:paraId="074F0677" w14:textId="77777777" w:rsidR="000507FC" w:rsidRPr="003C68A6" w:rsidRDefault="000507FC" w:rsidP="00A42D71">
      <w:pPr>
        <w:rPr>
          <w:sz w:val="24"/>
          <w:szCs w:val="24"/>
        </w:rPr>
      </w:pPr>
      <w:r w:rsidRPr="003C68A6">
        <w:rPr>
          <w:sz w:val="24"/>
          <w:szCs w:val="24"/>
        </w:rPr>
        <w:t>Zhotovitel:</w:t>
      </w:r>
    </w:p>
    <w:p w14:paraId="111698DE" w14:textId="77777777" w:rsidR="008E06DD" w:rsidRPr="003C68A6" w:rsidRDefault="008E06DD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>Ing. arch. David Jiříček</w:t>
      </w:r>
    </w:p>
    <w:p w14:paraId="1878E9C4" w14:textId="0614C620" w:rsidR="008E06DD" w:rsidRPr="003C68A6" w:rsidRDefault="000507FC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 xml:space="preserve">Se sídlem: </w:t>
      </w:r>
      <w:r w:rsidR="008E06DD" w:rsidRPr="003C68A6">
        <w:rPr>
          <w:sz w:val="24"/>
          <w:szCs w:val="24"/>
        </w:rPr>
        <w:t>náměstí Jana Karafiáta 67, 592 42 Jimramov</w:t>
      </w:r>
    </w:p>
    <w:p w14:paraId="06E284F5" w14:textId="2E0692D0" w:rsidR="000507FC" w:rsidRPr="003C68A6" w:rsidRDefault="000507FC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>IČO:</w:t>
      </w:r>
      <w:r w:rsidR="008E06DD" w:rsidRPr="003C68A6">
        <w:rPr>
          <w:sz w:val="24"/>
          <w:szCs w:val="24"/>
        </w:rPr>
        <w:t xml:space="preserve"> 72312611</w:t>
      </w:r>
    </w:p>
    <w:p w14:paraId="4D3B0FDA" w14:textId="49C4D124" w:rsidR="00010CDC" w:rsidRPr="003C68A6" w:rsidRDefault="00010CDC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>Neplátce DPH</w:t>
      </w:r>
    </w:p>
    <w:p w14:paraId="74106457" w14:textId="22B00E10" w:rsidR="000507FC" w:rsidRPr="003C68A6" w:rsidRDefault="00010CDC" w:rsidP="00A42D71">
      <w:pPr>
        <w:spacing w:after="0"/>
        <w:ind w:left="708"/>
        <w:rPr>
          <w:sz w:val="24"/>
          <w:szCs w:val="24"/>
        </w:rPr>
      </w:pPr>
      <w:r w:rsidRPr="003C68A6">
        <w:rPr>
          <w:sz w:val="24"/>
          <w:szCs w:val="24"/>
        </w:rPr>
        <w:t>A</w:t>
      </w:r>
      <w:r w:rsidR="000507FC" w:rsidRPr="003C68A6">
        <w:rPr>
          <w:sz w:val="24"/>
          <w:szCs w:val="24"/>
        </w:rPr>
        <w:t>utorizace</w:t>
      </w:r>
      <w:r w:rsidRPr="003C68A6">
        <w:rPr>
          <w:sz w:val="24"/>
          <w:szCs w:val="24"/>
        </w:rPr>
        <w:t xml:space="preserve">: obor architektura (A.1) </w:t>
      </w:r>
      <w:r w:rsidR="000507FC" w:rsidRPr="003C68A6">
        <w:rPr>
          <w:sz w:val="24"/>
          <w:szCs w:val="24"/>
        </w:rPr>
        <w:t>ČKA</w:t>
      </w:r>
      <w:r w:rsidRPr="003C68A6">
        <w:rPr>
          <w:sz w:val="24"/>
          <w:szCs w:val="24"/>
        </w:rPr>
        <w:t xml:space="preserve"> </w:t>
      </w:r>
      <w:r w:rsidR="008E06DD" w:rsidRPr="003C68A6">
        <w:rPr>
          <w:sz w:val="24"/>
          <w:szCs w:val="24"/>
        </w:rPr>
        <w:t>04531</w:t>
      </w:r>
    </w:p>
    <w:p w14:paraId="26259155" w14:textId="77777777" w:rsidR="000507FC" w:rsidRPr="003C68A6" w:rsidRDefault="000507FC" w:rsidP="00A42D71">
      <w:pPr>
        <w:rPr>
          <w:sz w:val="24"/>
          <w:szCs w:val="24"/>
        </w:rPr>
      </w:pPr>
    </w:p>
    <w:p w14:paraId="1B557D46" w14:textId="69EC8E2E" w:rsidR="000507FC" w:rsidRPr="0018761A" w:rsidRDefault="000507FC" w:rsidP="00A42D71">
      <w:pPr>
        <w:pStyle w:val="Nadpis1"/>
      </w:pPr>
      <w:r w:rsidRPr="0018761A">
        <w:t>Předmět smlouvy</w:t>
      </w:r>
    </w:p>
    <w:p w14:paraId="32240C9C" w14:textId="23F37789" w:rsidR="000507FC" w:rsidRPr="003C68A6" w:rsidRDefault="000507FC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>Zhotovitel se zavazuje pro objednatele vykonávat autorský dozor při realizaci stavby "</w:t>
      </w:r>
      <w:r w:rsidR="0018761A" w:rsidRPr="003C68A6">
        <w:rPr>
          <w:b w:val="0"/>
          <w:bCs w:val="0"/>
        </w:rPr>
        <w:t xml:space="preserve">Komunitní pobytové služby pro seniory Přelouč </w:t>
      </w:r>
      <w:r w:rsidRPr="003C68A6">
        <w:rPr>
          <w:b w:val="0"/>
          <w:bCs w:val="0"/>
        </w:rPr>
        <w:t xml:space="preserve">" podle </w:t>
      </w:r>
      <w:r w:rsidR="0018761A" w:rsidRPr="003C68A6">
        <w:rPr>
          <w:b w:val="0"/>
          <w:bCs w:val="0"/>
        </w:rPr>
        <w:t xml:space="preserve">architektonické studie stavby </w:t>
      </w:r>
      <w:r w:rsidRPr="003C68A6">
        <w:rPr>
          <w:b w:val="0"/>
          <w:bCs w:val="0"/>
        </w:rPr>
        <w:t xml:space="preserve">zpracované </w:t>
      </w:r>
      <w:r w:rsidR="00010CDC" w:rsidRPr="003C68A6">
        <w:rPr>
          <w:b w:val="0"/>
          <w:bCs w:val="0"/>
        </w:rPr>
        <w:t xml:space="preserve">(prosinec 2021) </w:t>
      </w:r>
      <w:r w:rsidRPr="003C68A6">
        <w:rPr>
          <w:b w:val="0"/>
          <w:bCs w:val="0"/>
        </w:rPr>
        <w:t>zhotovitelem.</w:t>
      </w:r>
    </w:p>
    <w:p w14:paraId="460C3CE7" w14:textId="688E79E1" w:rsidR="000507FC" w:rsidRPr="003C68A6" w:rsidRDefault="000507FC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>Výkon autorského dozoru zahrnuje zejména:</w:t>
      </w:r>
    </w:p>
    <w:p w14:paraId="1BCE2B03" w14:textId="747F502E" w:rsidR="000507FC" w:rsidRPr="003C68A6" w:rsidRDefault="000507FC" w:rsidP="00A42D71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3C68A6">
        <w:rPr>
          <w:sz w:val="24"/>
          <w:szCs w:val="24"/>
        </w:rPr>
        <w:t>Posuzování návrhů změn a odchylek od schválené projektové dokumentace</w:t>
      </w:r>
      <w:r w:rsidR="00140119" w:rsidRPr="003C68A6">
        <w:rPr>
          <w:sz w:val="24"/>
          <w:szCs w:val="24"/>
        </w:rPr>
        <w:t>, vycházející z architektonické studie zhotovitele</w:t>
      </w:r>
      <w:r w:rsidR="00010CDC" w:rsidRPr="003C68A6">
        <w:rPr>
          <w:sz w:val="24"/>
          <w:szCs w:val="24"/>
        </w:rPr>
        <w:t>.</w:t>
      </w:r>
    </w:p>
    <w:p w14:paraId="329C1D16" w14:textId="5333FD28" w:rsidR="000507FC" w:rsidRPr="003C68A6" w:rsidRDefault="000507FC" w:rsidP="00A42D71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3C68A6">
        <w:rPr>
          <w:sz w:val="24"/>
          <w:szCs w:val="24"/>
        </w:rPr>
        <w:t>Vyjádření k změnám, které by mohly ovlivnit původní architektonický koncept</w:t>
      </w:r>
      <w:r w:rsidR="00010CDC" w:rsidRPr="003C68A6">
        <w:rPr>
          <w:sz w:val="24"/>
          <w:szCs w:val="24"/>
        </w:rPr>
        <w:t>.</w:t>
      </w:r>
    </w:p>
    <w:p w14:paraId="7644B5E5" w14:textId="0C83B888" w:rsidR="000507FC" w:rsidRPr="003C68A6" w:rsidRDefault="000507FC" w:rsidP="00A42D71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3C68A6">
        <w:rPr>
          <w:sz w:val="24"/>
          <w:szCs w:val="24"/>
        </w:rPr>
        <w:t>Posouzení estetického dopadu navrhovaných změn</w:t>
      </w:r>
      <w:r w:rsidR="00010CDC" w:rsidRPr="003C68A6">
        <w:rPr>
          <w:sz w:val="24"/>
          <w:szCs w:val="24"/>
        </w:rPr>
        <w:t>.</w:t>
      </w:r>
    </w:p>
    <w:p w14:paraId="4F54CEDB" w14:textId="344AFA72" w:rsidR="000507FC" w:rsidRPr="003C68A6" w:rsidRDefault="000507FC" w:rsidP="00A42D71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3C68A6">
        <w:rPr>
          <w:sz w:val="24"/>
          <w:szCs w:val="24"/>
        </w:rPr>
        <w:t>Hodnocení souladu změn s původním architektonickým záměrem</w:t>
      </w:r>
      <w:r w:rsidR="00010CDC" w:rsidRPr="003C68A6">
        <w:rPr>
          <w:sz w:val="24"/>
          <w:szCs w:val="24"/>
        </w:rPr>
        <w:t>.</w:t>
      </w:r>
    </w:p>
    <w:p w14:paraId="383D5E95" w14:textId="3B76B45E" w:rsidR="000507FC" w:rsidRPr="003C68A6" w:rsidRDefault="000507FC" w:rsidP="00A42D71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3C68A6">
        <w:rPr>
          <w:sz w:val="24"/>
          <w:szCs w:val="24"/>
        </w:rPr>
        <w:t>Vyjádření k požadavkům na změny projektu</w:t>
      </w:r>
      <w:r w:rsidR="00010CDC" w:rsidRPr="003C68A6">
        <w:rPr>
          <w:sz w:val="24"/>
          <w:szCs w:val="24"/>
        </w:rPr>
        <w:t>.</w:t>
      </w:r>
    </w:p>
    <w:p w14:paraId="75D8233B" w14:textId="6098884C" w:rsidR="00140119" w:rsidRPr="003C68A6" w:rsidRDefault="00140119" w:rsidP="00A42D71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3C68A6">
        <w:rPr>
          <w:sz w:val="24"/>
          <w:szCs w:val="24"/>
        </w:rPr>
        <w:t>Konzultace k materiálovému a barevnému řešení</w:t>
      </w:r>
      <w:r w:rsidR="00010CDC" w:rsidRPr="003C68A6">
        <w:rPr>
          <w:sz w:val="24"/>
          <w:szCs w:val="24"/>
        </w:rPr>
        <w:t>.</w:t>
      </w:r>
    </w:p>
    <w:p w14:paraId="58A83893" w14:textId="56B1A646" w:rsidR="000507FC" w:rsidRPr="003C68A6" w:rsidRDefault="000507FC" w:rsidP="00A42D71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3C68A6">
        <w:rPr>
          <w:sz w:val="24"/>
          <w:szCs w:val="24"/>
        </w:rPr>
        <w:t>Operativní konzultace na stavbě</w:t>
      </w:r>
      <w:r w:rsidR="00010CDC" w:rsidRPr="003C68A6">
        <w:rPr>
          <w:sz w:val="24"/>
          <w:szCs w:val="24"/>
        </w:rPr>
        <w:t xml:space="preserve"> po dohodě smluvních stran.</w:t>
      </w:r>
    </w:p>
    <w:p w14:paraId="783299B5" w14:textId="794E57F1" w:rsidR="000507FC" w:rsidRPr="003C68A6" w:rsidRDefault="000507FC" w:rsidP="00A42D71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3C68A6">
        <w:rPr>
          <w:sz w:val="24"/>
          <w:szCs w:val="24"/>
        </w:rPr>
        <w:t>Účast na kontrolních dnech</w:t>
      </w:r>
      <w:r w:rsidR="00010CDC" w:rsidRPr="003C68A6">
        <w:rPr>
          <w:sz w:val="24"/>
          <w:szCs w:val="24"/>
        </w:rPr>
        <w:t xml:space="preserve"> na základě zaslané emailové pozvánky</w:t>
      </w:r>
    </w:p>
    <w:p w14:paraId="500AE15F" w14:textId="0CC8C6A0" w:rsidR="000507FC" w:rsidRPr="003C68A6" w:rsidRDefault="000507FC" w:rsidP="00A42D71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 w:rsidRPr="003C68A6">
        <w:rPr>
          <w:sz w:val="24"/>
          <w:szCs w:val="24"/>
        </w:rPr>
        <w:t>V případech, kdy se řeší koncepční a architektonické otázky</w:t>
      </w:r>
    </w:p>
    <w:p w14:paraId="373C281F" w14:textId="3BB3F4EC" w:rsidR="000507FC" w:rsidRPr="003C68A6" w:rsidRDefault="000507FC" w:rsidP="00A42D71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 w:rsidRPr="003C68A6">
        <w:rPr>
          <w:sz w:val="24"/>
          <w:szCs w:val="24"/>
        </w:rPr>
        <w:t>Při řešení změn ovlivňujících vzhled stavby</w:t>
      </w:r>
    </w:p>
    <w:p w14:paraId="61F3E3C3" w14:textId="78449D06" w:rsidR="000507FC" w:rsidRPr="003C68A6" w:rsidRDefault="000507FC" w:rsidP="00A42D71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 w:rsidRPr="003C68A6">
        <w:rPr>
          <w:sz w:val="24"/>
          <w:szCs w:val="24"/>
        </w:rPr>
        <w:t>Při zásadních rozhodnutích o materiálech a barevnosti</w:t>
      </w:r>
      <w:r w:rsidR="00010CDC" w:rsidRPr="003C68A6">
        <w:rPr>
          <w:sz w:val="24"/>
          <w:szCs w:val="24"/>
        </w:rPr>
        <w:t>.</w:t>
      </w:r>
    </w:p>
    <w:p w14:paraId="6475AB8B" w14:textId="2B37ED6E" w:rsidR="000507FC" w:rsidRPr="0018761A" w:rsidRDefault="000507FC" w:rsidP="00A42D71">
      <w:pPr>
        <w:pStyle w:val="Nadpis1"/>
      </w:pPr>
      <w:r w:rsidRPr="0018761A">
        <w:t>Doba plnění</w:t>
      </w:r>
    </w:p>
    <w:p w14:paraId="4FE81312" w14:textId="6293CDF8" w:rsidR="000507FC" w:rsidRPr="003C68A6" w:rsidRDefault="000507FC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>Autorský dozor bude vykonáván po dobu realizace stavby</w:t>
      </w:r>
      <w:r w:rsidR="007506F8" w:rsidRPr="003C68A6">
        <w:rPr>
          <w:b w:val="0"/>
          <w:bCs w:val="0"/>
        </w:rPr>
        <w:t xml:space="preserve"> v předpokládaném </w:t>
      </w:r>
      <w:r w:rsidR="00D61EBC" w:rsidRPr="003C68A6">
        <w:rPr>
          <w:b w:val="0"/>
          <w:bCs w:val="0"/>
        </w:rPr>
        <w:t xml:space="preserve">maximálním </w:t>
      </w:r>
      <w:r w:rsidR="007506F8" w:rsidRPr="003C68A6">
        <w:rPr>
          <w:b w:val="0"/>
          <w:bCs w:val="0"/>
        </w:rPr>
        <w:t xml:space="preserve">rozsahu </w:t>
      </w:r>
      <w:r w:rsidR="003C4E8C" w:rsidRPr="003C68A6">
        <w:rPr>
          <w:b w:val="0"/>
          <w:bCs w:val="0"/>
        </w:rPr>
        <w:t>6</w:t>
      </w:r>
      <w:r w:rsidR="007506F8" w:rsidRPr="003C68A6">
        <w:rPr>
          <w:b w:val="0"/>
          <w:bCs w:val="0"/>
        </w:rPr>
        <w:t>0 hodin.</w:t>
      </w:r>
    </w:p>
    <w:p w14:paraId="63B5CA52" w14:textId="6714977B" w:rsidR="000507FC" w:rsidRDefault="000507FC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 xml:space="preserve">Předpokládaná doba realizace: </w:t>
      </w:r>
      <w:r w:rsidR="008257FA">
        <w:rPr>
          <w:b w:val="0"/>
          <w:bCs w:val="0"/>
        </w:rPr>
        <w:t>15</w:t>
      </w:r>
      <w:r w:rsidRPr="003C68A6">
        <w:rPr>
          <w:b w:val="0"/>
          <w:bCs w:val="0"/>
        </w:rPr>
        <w:t xml:space="preserve">. </w:t>
      </w:r>
      <w:r w:rsidR="008257FA">
        <w:rPr>
          <w:b w:val="0"/>
          <w:bCs w:val="0"/>
        </w:rPr>
        <w:t>2</w:t>
      </w:r>
      <w:r w:rsidRPr="003C68A6">
        <w:rPr>
          <w:b w:val="0"/>
          <w:bCs w:val="0"/>
        </w:rPr>
        <w:t>. 2025 – 31. 10. 2025</w:t>
      </w:r>
    </w:p>
    <w:p w14:paraId="399A20B9" w14:textId="6A274D16" w:rsidR="003C68A6" w:rsidRPr="003C68A6" w:rsidRDefault="003C68A6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>Ukončení smlouvy</w:t>
      </w:r>
      <w:r>
        <w:rPr>
          <w:b w:val="0"/>
          <w:bCs w:val="0"/>
        </w:rPr>
        <w:t xml:space="preserve"> je možné</w:t>
      </w:r>
    </w:p>
    <w:p w14:paraId="6035FC91" w14:textId="77777777" w:rsidR="003C68A6" w:rsidRPr="003C68A6" w:rsidRDefault="003C68A6" w:rsidP="00A42D71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3C68A6">
        <w:rPr>
          <w:sz w:val="24"/>
          <w:szCs w:val="24"/>
        </w:rPr>
        <w:t>Dokončením stavby</w:t>
      </w:r>
    </w:p>
    <w:p w14:paraId="12273533" w14:textId="77777777" w:rsidR="003C68A6" w:rsidRPr="003C68A6" w:rsidRDefault="003C68A6" w:rsidP="00A42D71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3C68A6">
        <w:rPr>
          <w:sz w:val="24"/>
          <w:szCs w:val="24"/>
        </w:rPr>
        <w:t>Písemnou dohodou</w:t>
      </w:r>
    </w:p>
    <w:p w14:paraId="02501712" w14:textId="053095EF" w:rsidR="003C68A6" w:rsidRPr="003C68A6" w:rsidRDefault="003C68A6" w:rsidP="00A42D71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3C68A6">
        <w:rPr>
          <w:sz w:val="24"/>
          <w:szCs w:val="24"/>
        </w:rPr>
        <w:t>Výpovědí s výpovědní dobou 2 měsíce</w:t>
      </w:r>
    </w:p>
    <w:p w14:paraId="7B342033" w14:textId="610FB86E" w:rsidR="000507FC" w:rsidRPr="0018761A" w:rsidRDefault="000507FC" w:rsidP="00A42D71">
      <w:pPr>
        <w:pStyle w:val="Nadpis1"/>
      </w:pPr>
      <w:r w:rsidRPr="0018761A">
        <w:t>Cena a platební podmínky</w:t>
      </w:r>
    </w:p>
    <w:p w14:paraId="1831BB68" w14:textId="191B0FDB" w:rsidR="000507FC" w:rsidRPr="003C68A6" w:rsidRDefault="000507FC" w:rsidP="00A42D71">
      <w:pPr>
        <w:pStyle w:val="Nadpis2"/>
        <w:jc w:val="both"/>
        <w:rPr>
          <w:b w:val="0"/>
          <w:bCs w:val="0"/>
          <w:szCs w:val="24"/>
        </w:rPr>
      </w:pPr>
      <w:r w:rsidRPr="003C68A6">
        <w:rPr>
          <w:b w:val="0"/>
          <w:bCs w:val="0"/>
          <w:szCs w:val="24"/>
        </w:rPr>
        <w:t>Cena za výkon autorského dozoru:</w:t>
      </w:r>
    </w:p>
    <w:p w14:paraId="618EF92F" w14:textId="68CF4E29" w:rsidR="000507FC" w:rsidRPr="003C68A6" w:rsidRDefault="000507FC" w:rsidP="00A42D71">
      <w:pPr>
        <w:pStyle w:val="Odstavecseseznamem"/>
        <w:numPr>
          <w:ilvl w:val="0"/>
          <w:numId w:val="26"/>
        </w:numPr>
        <w:spacing w:after="0"/>
        <w:rPr>
          <w:sz w:val="24"/>
          <w:szCs w:val="24"/>
        </w:rPr>
      </w:pPr>
      <w:r w:rsidRPr="003C68A6">
        <w:rPr>
          <w:sz w:val="24"/>
          <w:szCs w:val="24"/>
        </w:rPr>
        <w:t xml:space="preserve">Hodinová sazba: </w:t>
      </w:r>
      <w:r w:rsidR="003C4E8C" w:rsidRPr="003C68A6">
        <w:rPr>
          <w:sz w:val="24"/>
          <w:szCs w:val="24"/>
        </w:rPr>
        <w:t>10</w:t>
      </w:r>
      <w:r w:rsidR="00140119" w:rsidRPr="003C68A6">
        <w:rPr>
          <w:sz w:val="24"/>
          <w:szCs w:val="24"/>
        </w:rPr>
        <w:t>00</w:t>
      </w:r>
      <w:r w:rsidRPr="003C68A6">
        <w:rPr>
          <w:sz w:val="24"/>
          <w:szCs w:val="24"/>
        </w:rPr>
        <w:t xml:space="preserve"> Kč</w:t>
      </w:r>
      <w:r w:rsidR="003C68A6" w:rsidRPr="003C68A6">
        <w:rPr>
          <w:sz w:val="24"/>
          <w:szCs w:val="24"/>
        </w:rPr>
        <w:t xml:space="preserve"> (slovy </w:t>
      </w:r>
      <w:proofErr w:type="spellStart"/>
      <w:r w:rsidR="003C68A6" w:rsidRPr="003C68A6">
        <w:rPr>
          <w:sz w:val="24"/>
          <w:szCs w:val="24"/>
        </w:rPr>
        <w:t>jedentisíckorunčeských</w:t>
      </w:r>
      <w:proofErr w:type="spellEnd"/>
      <w:r w:rsidR="003C68A6" w:rsidRPr="003C68A6">
        <w:rPr>
          <w:sz w:val="24"/>
          <w:szCs w:val="24"/>
        </w:rPr>
        <w:t>)</w:t>
      </w:r>
    </w:p>
    <w:p w14:paraId="79279444" w14:textId="11C27222" w:rsidR="00010CDC" w:rsidRPr="003C68A6" w:rsidRDefault="000507FC" w:rsidP="00A42D71">
      <w:pPr>
        <w:pStyle w:val="Odstavecseseznamem"/>
        <w:numPr>
          <w:ilvl w:val="0"/>
          <w:numId w:val="26"/>
        </w:numPr>
        <w:spacing w:after="0"/>
        <w:rPr>
          <w:sz w:val="24"/>
          <w:szCs w:val="24"/>
        </w:rPr>
      </w:pPr>
      <w:r w:rsidRPr="003C68A6">
        <w:rPr>
          <w:sz w:val="24"/>
          <w:szCs w:val="24"/>
        </w:rPr>
        <w:t>Cestovní náhrady</w:t>
      </w:r>
      <w:r w:rsidR="00140119" w:rsidRPr="003C68A6">
        <w:rPr>
          <w:sz w:val="24"/>
          <w:szCs w:val="24"/>
        </w:rPr>
        <w:t xml:space="preserve"> nejsou </w:t>
      </w:r>
      <w:r w:rsidR="007506F8" w:rsidRPr="003C68A6">
        <w:rPr>
          <w:sz w:val="24"/>
          <w:szCs w:val="24"/>
        </w:rPr>
        <w:t>poskytovány.</w:t>
      </w:r>
    </w:p>
    <w:p w14:paraId="7CD5D863" w14:textId="391663E4" w:rsidR="00D61EBC" w:rsidRPr="003C68A6" w:rsidRDefault="00D61EBC" w:rsidP="00A42D71">
      <w:pPr>
        <w:pStyle w:val="Nadpis2"/>
        <w:jc w:val="both"/>
        <w:rPr>
          <w:b w:val="0"/>
          <w:bCs w:val="0"/>
          <w:szCs w:val="24"/>
        </w:rPr>
      </w:pPr>
      <w:r w:rsidRPr="003C68A6">
        <w:rPr>
          <w:b w:val="0"/>
          <w:bCs w:val="0"/>
          <w:szCs w:val="24"/>
        </w:rPr>
        <w:t xml:space="preserve">Zhotovitel je povinen vystavit fakturu za poskytnuté služby nejpozději do 5 pracovních dnů od </w:t>
      </w:r>
      <w:r w:rsidR="00A42D71">
        <w:rPr>
          <w:b w:val="0"/>
          <w:bCs w:val="0"/>
          <w:szCs w:val="24"/>
        </w:rPr>
        <w:t xml:space="preserve">dokončení </w:t>
      </w:r>
      <w:r w:rsidRPr="003C68A6">
        <w:rPr>
          <w:b w:val="0"/>
          <w:bCs w:val="0"/>
          <w:szCs w:val="24"/>
        </w:rPr>
        <w:t xml:space="preserve">jejich realizace. Faktura musí obsahovat veškeré zákonem stanovené náležitosti a být doručena objednateli elektronicky nebo poštou. </w:t>
      </w:r>
    </w:p>
    <w:p w14:paraId="30E32C0A" w14:textId="2B0304F6" w:rsidR="00D61EBC" w:rsidRPr="003C68A6" w:rsidRDefault="00D61EBC" w:rsidP="00A42D71">
      <w:pPr>
        <w:pStyle w:val="Nadpis2"/>
        <w:jc w:val="both"/>
        <w:rPr>
          <w:b w:val="0"/>
          <w:bCs w:val="0"/>
          <w:szCs w:val="24"/>
        </w:rPr>
      </w:pPr>
      <w:r w:rsidRPr="003C68A6">
        <w:rPr>
          <w:b w:val="0"/>
          <w:bCs w:val="0"/>
          <w:szCs w:val="24"/>
        </w:rPr>
        <w:t>Splatnost faktury je stanovena na 14 kalendářních dnů od data jejího doručení objednateli. V případě prodlení s úhradou faktury je objednatel povinen uhradit smluvní pokutu ve výši 0,05 % z dlužné částky za každý den prodlení.</w:t>
      </w:r>
    </w:p>
    <w:p w14:paraId="2EC2B92E" w14:textId="3C73516B" w:rsidR="007506F8" w:rsidRPr="003C68A6" w:rsidRDefault="00010CDC" w:rsidP="00A42D71">
      <w:pPr>
        <w:pStyle w:val="Nadpis2"/>
        <w:jc w:val="both"/>
        <w:rPr>
          <w:b w:val="0"/>
          <w:bCs w:val="0"/>
          <w:szCs w:val="24"/>
        </w:rPr>
      </w:pPr>
      <w:r w:rsidRPr="003C68A6">
        <w:rPr>
          <w:b w:val="0"/>
          <w:bCs w:val="0"/>
          <w:szCs w:val="24"/>
        </w:rPr>
        <w:t>Smluvní strany nejsou plátci DPH.</w:t>
      </w:r>
    </w:p>
    <w:p w14:paraId="6EB30FDC" w14:textId="4C7C7ECA" w:rsidR="000507FC" w:rsidRPr="0018761A" w:rsidRDefault="000507FC" w:rsidP="00A42D71">
      <w:pPr>
        <w:pStyle w:val="Nadpis1"/>
      </w:pPr>
      <w:r w:rsidRPr="0018761A">
        <w:t>Práva a povinnosti smluvních stran</w:t>
      </w:r>
    </w:p>
    <w:p w14:paraId="3368664E" w14:textId="48DF3CBC" w:rsidR="000507FC" w:rsidRPr="003C68A6" w:rsidRDefault="000507FC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>Zhotovitel se zavazuje:</w:t>
      </w:r>
    </w:p>
    <w:p w14:paraId="77963FCD" w14:textId="0613747C" w:rsidR="000507FC" w:rsidRPr="003C68A6" w:rsidRDefault="000507FC" w:rsidP="00A42D71">
      <w:pPr>
        <w:pStyle w:val="Odstavecseseznamem"/>
        <w:numPr>
          <w:ilvl w:val="0"/>
          <w:numId w:val="27"/>
        </w:numPr>
        <w:spacing w:after="0"/>
        <w:rPr>
          <w:sz w:val="24"/>
          <w:szCs w:val="24"/>
        </w:rPr>
      </w:pPr>
      <w:r w:rsidRPr="003C68A6">
        <w:rPr>
          <w:sz w:val="24"/>
          <w:szCs w:val="24"/>
        </w:rPr>
        <w:t>Vykonávat autorský dozor s odbornou péčí</w:t>
      </w:r>
    </w:p>
    <w:p w14:paraId="46DC2FBD" w14:textId="43EE6920" w:rsidR="000507FC" w:rsidRPr="003C68A6" w:rsidRDefault="000507FC" w:rsidP="00A42D71">
      <w:pPr>
        <w:pStyle w:val="Odstavecseseznamem"/>
        <w:numPr>
          <w:ilvl w:val="0"/>
          <w:numId w:val="27"/>
        </w:numPr>
        <w:spacing w:after="0"/>
        <w:rPr>
          <w:sz w:val="24"/>
          <w:szCs w:val="24"/>
        </w:rPr>
      </w:pPr>
      <w:r w:rsidRPr="003C68A6">
        <w:rPr>
          <w:sz w:val="24"/>
          <w:szCs w:val="24"/>
        </w:rPr>
        <w:t>Na výzvu se účastnit kontrolních dnů</w:t>
      </w:r>
    </w:p>
    <w:p w14:paraId="163E38BA" w14:textId="285CC43E" w:rsidR="000507FC" w:rsidRPr="003C68A6" w:rsidRDefault="000507FC" w:rsidP="00A42D71">
      <w:pPr>
        <w:pStyle w:val="Odstavecseseznamem"/>
        <w:numPr>
          <w:ilvl w:val="0"/>
          <w:numId w:val="27"/>
        </w:numPr>
        <w:spacing w:after="0"/>
        <w:rPr>
          <w:sz w:val="24"/>
          <w:szCs w:val="24"/>
        </w:rPr>
      </w:pPr>
      <w:r w:rsidRPr="003C68A6">
        <w:rPr>
          <w:sz w:val="24"/>
          <w:szCs w:val="24"/>
        </w:rPr>
        <w:t>Reagovat na výzvy objednatele v dohodnutých termínech</w:t>
      </w:r>
    </w:p>
    <w:p w14:paraId="5E6DC248" w14:textId="7E0D3BC9" w:rsidR="000507FC" w:rsidRPr="003C68A6" w:rsidRDefault="000507FC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>Objednatel se zavazuje:</w:t>
      </w:r>
    </w:p>
    <w:p w14:paraId="2E4A94F0" w14:textId="7E40818B" w:rsidR="000507FC" w:rsidRPr="003C68A6" w:rsidRDefault="000507FC" w:rsidP="00A42D71">
      <w:pPr>
        <w:pStyle w:val="Odstavecseseznamem"/>
        <w:numPr>
          <w:ilvl w:val="0"/>
          <w:numId w:val="28"/>
        </w:numPr>
        <w:spacing w:after="0"/>
        <w:rPr>
          <w:sz w:val="24"/>
          <w:szCs w:val="24"/>
        </w:rPr>
      </w:pPr>
      <w:r w:rsidRPr="003C68A6">
        <w:rPr>
          <w:sz w:val="24"/>
          <w:szCs w:val="24"/>
        </w:rPr>
        <w:t>Poskytovat potřebnou součinnost</w:t>
      </w:r>
    </w:p>
    <w:p w14:paraId="2B9991AC" w14:textId="02D486F8" w:rsidR="000507FC" w:rsidRPr="003C68A6" w:rsidRDefault="000507FC" w:rsidP="00A42D71">
      <w:pPr>
        <w:pStyle w:val="Odstavecseseznamem"/>
        <w:numPr>
          <w:ilvl w:val="0"/>
          <w:numId w:val="28"/>
        </w:numPr>
        <w:spacing w:after="0"/>
        <w:rPr>
          <w:sz w:val="24"/>
          <w:szCs w:val="24"/>
        </w:rPr>
      </w:pPr>
      <w:r w:rsidRPr="003C68A6">
        <w:rPr>
          <w:sz w:val="24"/>
          <w:szCs w:val="24"/>
        </w:rPr>
        <w:t>Včas informovat o kontrolních dnech</w:t>
      </w:r>
    </w:p>
    <w:p w14:paraId="4935E737" w14:textId="06719EB2" w:rsidR="000507FC" w:rsidRPr="003C68A6" w:rsidRDefault="000507FC" w:rsidP="00A42D71">
      <w:pPr>
        <w:pStyle w:val="Odstavecseseznamem"/>
        <w:numPr>
          <w:ilvl w:val="0"/>
          <w:numId w:val="28"/>
        </w:numPr>
        <w:spacing w:after="0"/>
        <w:rPr>
          <w:sz w:val="24"/>
          <w:szCs w:val="24"/>
        </w:rPr>
      </w:pPr>
      <w:r w:rsidRPr="003C68A6">
        <w:rPr>
          <w:sz w:val="24"/>
          <w:szCs w:val="24"/>
        </w:rPr>
        <w:t>Hradit sjednané platby včas</w:t>
      </w:r>
    </w:p>
    <w:p w14:paraId="2ED7A749" w14:textId="2C6E3007" w:rsidR="000507FC" w:rsidRPr="0018761A" w:rsidRDefault="000507FC" w:rsidP="00A42D71">
      <w:pPr>
        <w:pStyle w:val="Nadpis1"/>
      </w:pPr>
      <w:r w:rsidRPr="0018761A">
        <w:t>Závěrečná ustanovení</w:t>
      </w:r>
    </w:p>
    <w:p w14:paraId="223971EA" w14:textId="28841187" w:rsidR="000507FC" w:rsidRPr="003C68A6" w:rsidRDefault="000507FC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>Smlouva nabývá platnosti a účinnosti dnem podpisu oběma stranami.</w:t>
      </w:r>
    </w:p>
    <w:p w14:paraId="10D3E20C" w14:textId="446E5B96" w:rsidR="000507FC" w:rsidRPr="003C68A6" w:rsidRDefault="000507FC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>Smlouva je vyhotovena ve dvou stejnopisech.</w:t>
      </w:r>
    </w:p>
    <w:p w14:paraId="2B939724" w14:textId="75D471F9" w:rsidR="000507FC" w:rsidRPr="003C68A6" w:rsidRDefault="000507FC" w:rsidP="00A42D71">
      <w:pPr>
        <w:pStyle w:val="Nadpis2"/>
        <w:jc w:val="both"/>
        <w:rPr>
          <w:b w:val="0"/>
          <w:bCs w:val="0"/>
        </w:rPr>
      </w:pPr>
      <w:r w:rsidRPr="003C68A6">
        <w:rPr>
          <w:b w:val="0"/>
          <w:bCs w:val="0"/>
        </w:rPr>
        <w:t>Změny smlouvy lze provádět pouze písemnými dodatky.</w:t>
      </w:r>
    </w:p>
    <w:p w14:paraId="780E6FD5" w14:textId="77777777" w:rsidR="000507FC" w:rsidRDefault="000507FC" w:rsidP="00A42D71"/>
    <w:p w14:paraId="5CE5257B" w14:textId="3AF7F45C" w:rsidR="000507FC" w:rsidRPr="003C68A6" w:rsidRDefault="000507FC" w:rsidP="00A42D71">
      <w:pPr>
        <w:rPr>
          <w:sz w:val="24"/>
          <w:szCs w:val="24"/>
        </w:rPr>
      </w:pPr>
      <w:r w:rsidRPr="003C68A6">
        <w:rPr>
          <w:sz w:val="24"/>
          <w:szCs w:val="24"/>
        </w:rPr>
        <w:t>V</w:t>
      </w:r>
      <w:r w:rsidR="0018761A" w:rsidRPr="003C68A6">
        <w:rPr>
          <w:sz w:val="24"/>
          <w:szCs w:val="24"/>
        </w:rPr>
        <w:t xml:space="preserve"> Přelouči </w:t>
      </w:r>
      <w:r w:rsidRPr="003C68A6">
        <w:rPr>
          <w:sz w:val="24"/>
          <w:szCs w:val="24"/>
        </w:rPr>
        <w:t xml:space="preserve">dne </w:t>
      </w:r>
      <w:r w:rsidR="008257FA">
        <w:rPr>
          <w:sz w:val="24"/>
          <w:szCs w:val="24"/>
        </w:rPr>
        <w:t>14</w:t>
      </w:r>
      <w:r w:rsidR="0018761A" w:rsidRPr="003C68A6">
        <w:rPr>
          <w:sz w:val="24"/>
          <w:szCs w:val="24"/>
        </w:rPr>
        <w:t xml:space="preserve">. </w:t>
      </w:r>
      <w:r w:rsidR="008257FA">
        <w:rPr>
          <w:sz w:val="24"/>
          <w:szCs w:val="24"/>
        </w:rPr>
        <w:t>2</w:t>
      </w:r>
      <w:r w:rsidR="0018761A" w:rsidRPr="003C68A6">
        <w:rPr>
          <w:sz w:val="24"/>
          <w:szCs w:val="24"/>
        </w:rPr>
        <w:t>. 2025</w:t>
      </w:r>
    </w:p>
    <w:p w14:paraId="5DDBB720" w14:textId="77777777" w:rsidR="000507FC" w:rsidRDefault="000507FC" w:rsidP="00A42D71"/>
    <w:p w14:paraId="510D1F7D" w14:textId="77777777" w:rsidR="000507FC" w:rsidRDefault="000507FC" w:rsidP="00A42D71"/>
    <w:p w14:paraId="7F7DE894" w14:textId="540F1216" w:rsidR="000507FC" w:rsidRPr="003C68A6" w:rsidRDefault="000507FC" w:rsidP="00A42D71">
      <w:pPr>
        <w:ind w:firstLine="708"/>
        <w:rPr>
          <w:sz w:val="24"/>
          <w:szCs w:val="24"/>
        </w:rPr>
      </w:pPr>
      <w:r w:rsidRPr="003C68A6">
        <w:rPr>
          <w:sz w:val="24"/>
          <w:szCs w:val="24"/>
        </w:rPr>
        <w:t>.............................</w:t>
      </w:r>
      <w:r w:rsidR="0018761A" w:rsidRPr="003C68A6">
        <w:rPr>
          <w:sz w:val="24"/>
          <w:szCs w:val="24"/>
        </w:rPr>
        <w:t xml:space="preserve"> </w:t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  <w:t>.............................</w:t>
      </w:r>
    </w:p>
    <w:p w14:paraId="1873FC4B" w14:textId="5256E2D2" w:rsidR="0018761A" w:rsidRPr="003C68A6" w:rsidRDefault="000507FC" w:rsidP="00A42D71">
      <w:pPr>
        <w:ind w:firstLine="708"/>
        <w:rPr>
          <w:sz w:val="24"/>
          <w:szCs w:val="24"/>
        </w:rPr>
      </w:pPr>
      <w:r w:rsidRPr="003C68A6">
        <w:rPr>
          <w:sz w:val="24"/>
          <w:szCs w:val="24"/>
        </w:rPr>
        <w:t>Objednatel</w:t>
      </w:r>
      <w:r w:rsidR="0018761A" w:rsidRPr="003C68A6">
        <w:rPr>
          <w:sz w:val="24"/>
          <w:szCs w:val="24"/>
        </w:rPr>
        <w:t xml:space="preserve"> </w:t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</w:r>
      <w:r w:rsidR="0018761A" w:rsidRPr="003C68A6">
        <w:rPr>
          <w:sz w:val="24"/>
          <w:szCs w:val="24"/>
        </w:rPr>
        <w:tab/>
        <w:t>Zhotovitel</w:t>
      </w:r>
    </w:p>
    <w:p w14:paraId="7057EBE4" w14:textId="77777777" w:rsidR="000507FC" w:rsidRDefault="000507FC" w:rsidP="00A42D71"/>
    <w:sectPr w:rsidR="0005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67E"/>
    <w:multiLevelType w:val="hybridMultilevel"/>
    <w:tmpl w:val="3A427BB6"/>
    <w:lvl w:ilvl="0" w:tplc="D9DA2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6C91"/>
    <w:multiLevelType w:val="hybridMultilevel"/>
    <w:tmpl w:val="7D025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23C6"/>
    <w:multiLevelType w:val="hybridMultilevel"/>
    <w:tmpl w:val="430C8D26"/>
    <w:lvl w:ilvl="0" w:tplc="5AEA2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B72F58"/>
    <w:multiLevelType w:val="hybridMultilevel"/>
    <w:tmpl w:val="13D8C390"/>
    <w:lvl w:ilvl="0" w:tplc="FDE27F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A7425"/>
    <w:multiLevelType w:val="multilevel"/>
    <w:tmpl w:val="C7BAC28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/>
        <w:i w:val="0"/>
        <w:iCs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0329AD"/>
    <w:multiLevelType w:val="multilevel"/>
    <w:tmpl w:val="60AC152C"/>
    <w:lvl w:ilvl="0">
      <w:numFmt w:val="bullet"/>
      <w:lvlText w:val="-"/>
      <w:lvlJc w:val="left"/>
      <w:pPr>
        <w:ind w:left="578" w:hanging="238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3C0AA4"/>
    <w:multiLevelType w:val="hybridMultilevel"/>
    <w:tmpl w:val="2C32F970"/>
    <w:lvl w:ilvl="0" w:tplc="A71A085E">
      <w:numFmt w:val="bullet"/>
      <w:lvlText w:val="-"/>
      <w:lvlJc w:val="left"/>
      <w:pPr>
        <w:ind w:left="567" w:hanging="207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0A71"/>
    <w:multiLevelType w:val="hybridMultilevel"/>
    <w:tmpl w:val="0A084022"/>
    <w:lvl w:ilvl="0" w:tplc="B622B416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7C81"/>
    <w:multiLevelType w:val="hybridMultilevel"/>
    <w:tmpl w:val="0C58D654"/>
    <w:lvl w:ilvl="0" w:tplc="5AEA2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1CDA"/>
    <w:multiLevelType w:val="hybridMultilevel"/>
    <w:tmpl w:val="EC94ACDA"/>
    <w:lvl w:ilvl="0" w:tplc="D9DA2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24D7"/>
    <w:multiLevelType w:val="hybridMultilevel"/>
    <w:tmpl w:val="22C89A14"/>
    <w:lvl w:ilvl="0" w:tplc="5AEA2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F0B6B"/>
    <w:multiLevelType w:val="hybridMultilevel"/>
    <w:tmpl w:val="7B6E9EAC"/>
    <w:lvl w:ilvl="0" w:tplc="5AEA2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8DB"/>
    <w:multiLevelType w:val="hybridMultilevel"/>
    <w:tmpl w:val="8152C832"/>
    <w:lvl w:ilvl="0" w:tplc="D9DA22CC">
      <w:numFmt w:val="bullet"/>
      <w:lvlText w:val="-"/>
      <w:lvlJc w:val="left"/>
      <w:pPr>
        <w:ind w:left="567" w:hanging="207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D686E"/>
    <w:multiLevelType w:val="hybridMultilevel"/>
    <w:tmpl w:val="1ED080E6"/>
    <w:lvl w:ilvl="0" w:tplc="5AEA2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E62A23"/>
    <w:multiLevelType w:val="hybridMultilevel"/>
    <w:tmpl w:val="50E82A78"/>
    <w:lvl w:ilvl="0" w:tplc="E09AEF10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20BD3"/>
    <w:multiLevelType w:val="multilevel"/>
    <w:tmpl w:val="268084DE"/>
    <w:styleLink w:val="Styl1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F5A6F88"/>
    <w:multiLevelType w:val="multilevel"/>
    <w:tmpl w:val="1C9616DE"/>
    <w:styleLink w:val="Styl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7C14027"/>
    <w:multiLevelType w:val="hybridMultilevel"/>
    <w:tmpl w:val="A6405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2243F"/>
    <w:multiLevelType w:val="multilevel"/>
    <w:tmpl w:val="9084A1DC"/>
    <w:lvl w:ilvl="0">
      <w:start w:val="1"/>
      <w:numFmt w:val="decimal"/>
      <w:lvlText w:val="Čl. %1"/>
      <w:lvlJc w:val="left"/>
      <w:pPr>
        <w:ind w:left="191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578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6790F28"/>
    <w:multiLevelType w:val="multilevel"/>
    <w:tmpl w:val="5B90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C813086"/>
    <w:multiLevelType w:val="multilevel"/>
    <w:tmpl w:val="F9D2B544"/>
    <w:lvl w:ilvl="0">
      <w:numFmt w:val="bullet"/>
      <w:lvlText w:val="-"/>
      <w:lvlJc w:val="left"/>
      <w:pPr>
        <w:ind w:left="578" w:hanging="238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17007951">
    <w:abstractNumId w:val="18"/>
  </w:num>
  <w:num w:numId="2" w16cid:durableId="1482774381">
    <w:abstractNumId w:val="18"/>
  </w:num>
  <w:num w:numId="3" w16cid:durableId="60760461">
    <w:abstractNumId w:val="18"/>
  </w:num>
  <w:num w:numId="4" w16cid:durableId="1477260212">
    <w:abstractNumId w:val="18"/>
  </w:num>
  <w:num w:numId="5" w16cid:durableId="1065298979">
    <w:abstractNumId w:val="7"/>
  </w:num>
  <w:num w:numId="6" w16cid:durableId="1615408496">
    <w:abstractNumId w:val="18"/>
  </w:num>
  <w:num w:numId="7" w16cid:durableId="2117284378">
    <w:abstractNumId w:val="18"/>
  </w:num>
  <w:num w:numId="8" w16cid:durableId="2023244310">
    <w:abstractNumId w:val="18"/>
  </w:num>
  <w:num w:numId="9" w16cid:durableId="1286161452">
    <w:abstractNumId w:val="18"/>
  </w:num>
  <w:num w:numId="10" w16cid:durableId="796335337">
    <w:abstractNumId w:val="18"/>
  </w:num>
  <w:num w:numId="11" w16cid:durableId="761529312">
    <w:abstractNumId w:val="14"/>
  </w:num>
  <w:num w:numId="12" w16cid:durableId="347220274">
    <w:abstractNumId w:val="19"/>
  </w:num>
  <w:num w:numId="13" w16cid:durableId="852913858">
    <w:abstractNumId w:val="17"/>
  </w:num>
  <w:num w:numId="14" w16cid:durableId="832646526">
    <w:abstractNumId w:val="1"/>
  </w:num>
  <w:num w:numId="15" w16cid:durableId="1838568352">
    <w:abstractNumId w:val="15"/>
  </w:num>
  <w:num w:numId="16" w16cid:durableId="1861822376">
    <w:abstractNumId w:val="4"/>
  </w:num>
  <w:num w:numId="17" w16cid:durableId="500001684">
    <w:abstractNumId w:val="16"/>
  </w:num>
  <w:num w:numId="18" w16cid:durableId="1601595807">
    <w:abstractNumId w:val="3"/>
  </w:num>
  <w:num w:numId="19" w16cid:durableId="1148669171">
    <w:abstractNumId w:val="20"/>
  </w:num>
  <w:num w:numId="20" w16cid:durableId="1451390501">
    <w:abstractNumId w:val="5"/>
  </w:num>
  <w:num w:numId="21" w16cid:durableId="727806621">
    <w:abstractNumId w:val="12"/>
  </w:num>
  <w:num w:numId="22" w16cid:durableId="1216504612">
    <w:abstractNumId w:val="0"/>
  </w:num>
  <w:num w:numId="23" w16cid:durableId="742026934">
    <w:abstractNumId w:val="9"/>
  </w:num>
  <w:num w:numId="24" w16cid:durableId="2136365268">
    <w:abstractNumId w:val="6"/>
  </w:num>
  <w:num w:numId="25" w16cid:durableId="627007440">
    <w:abstractNumId w:val="8"/>
  </w:num>
  <w:num w:numId="26" w16cid:durableId="1539194568">
    <w:abstractNumId w:val="11"/>
  </w:num>
  <w:num w:numId="27" w16cid:durableId="1975209740">
    <w:abstractNumId w:val="13"/>
  </w:num>
  <w:num w:numId="28" w16cid:durableId="1944729530">
    <w:abstractNumId w:val="2"/>
  </w:num>
  <w:num w:numId="29" w16cid:durableId="465516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0CDC"/>
    <w:rsid w:val="000507FC"/>
    <w:rsid w:val="000861A8"/>
    <w:rsid w:val="00140119"/>
    <w:rsid w:val="00140DF1"/>
    <w:rsid w:val="001465EB"/>
    <w:rsid w:val="0018761A"/>
    <w:rsid w:val="00313487"/>
    <w:rsid w:val="003A17FC"/>
    <w:rsid w:val="003C4E8C"/>
    <w:rsid w:val="003C68A6"/>
    <w:rsid w:val="00683AF9"/>
    <w:rsid w:val="007506F8"/>
    <w:rsid w:val="00812D64"/>
    <w:rsid w:val="008257FA"/>
    <w:rsid w:val="00837B13"/>
    <w:rsid w:val="008B060A"/>
    <w:rsid w:val="008E06DD"/>
    <w:rsid w:val="00A42D71"/>
    <w:rsid w:val="00AC1A68"/>
    <w:rsid w:val="00B6058D"/>
    <w:rsid w:val="00D61EBC"/>
    <w:rsid w:val="00F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DA5E"/>
  <w15:chartTrackingRefBased/>
  <w15:docId w15:val="{5F908997-229B-45EF-90B1-3099A543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Směrnic odstavec"/>
    <w:qFormat/>
    <w:rsid w:val="008257FA"/>
    <w:pPr>
      <w:keepNext/>
      <w:suppressAutoHyphens/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aliases w:val="Směrnice nadpis 1,Směrnice 1"/>
    <w:basedOn w:val="Normln"/>
    <w:next w:val="Normln"/>
    <w:link w:val="Nadpis1Char"/>
    <w:uiPriority w:val="9"/>
    <w:qFormat/>
    <w:rsid w:val="008257FA"/>
    <w:pPr>
      <w:numPr>
        <w:numId w:val="16"/>
      </w:numPr>
      <w:spacing w:before="240"/>
      <w:ind w:left="357" w:hanging="357"/>
      <w:outlineLvl w:val="0"/>
    </w:pPr>
    <w:rPr>
      <w:b/>
      <w:sz w:val="28"/>
    </w:rPr>
  </w:style>
  <w:style w:type="paragraph" w:styleId="Nadpis2">
    <w:name w:val="heading 2"/>
    <w:aliases w:val="Směrnice Nadpis 2"/>
    <w:basedOn w:val="Normln"/>
    <w:next w:val="Normln"/>
    <w:link w:val="Nadpis2Char"/>
    <w:uiPriority w:val="9"/>
    <w:unhideWhenUsed/>
    <w:qFormat/>
    <w:rsid w:val="008257FA"/>
    <w:pPr>
      <w:keepLines/>
      <w:numPr>
        <w:ilvl w:val="1"/>
        <w:numId w:val="16"/>
      </w:numPr>
      <w:spacing w:before="12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aliases w:val="Směrnice Nadpis 3"/>
    <w:basedOn w:val="Normln"/>
    <w:next w:val="Normln"/>
    <w:link w:val="Nadpis3Char"/>
    <w:uiPriority w:val="9"/>
    <w:unhideWhenUsed/>
    <w:qFormat/>
    <w:rsid w:val="008257FA"/>
    <w:pPr>
      <w:keepLines/>
      <w:numPr>
        <w:ilvl w:val="2"/>
        <w:numId w:val="16"/>
      </w:numPr>
      <w:spacing w:before="120"/>
      <w:ind w:left="567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aliases w:val="Nadpis 4 směrnice podseznam 1"/>
    <w:basedOn w:val="Normln"/>
    <w:next w:val="Normln"/>
    <w:link w:val="Nadpis4Char"/>
    <w:uiPriority w:val="9"/>
    <w:unhideWhenUsed/>
    <w:rsid w:val="008257FA"/>
    <w:pPr>
      <w:keepLines/>
      <w:numPr>
        <w:ilvl w:val="3"/>
        <w:numId w:val="16"/>
      </w:numPr>
      <w:spacing w:before="200"/>
      <w:outlineLvl w:val="3"/>
    </w:pPr>
    <w:rPr>
      <w:rFonts w:asciiTheme="minorHAnsi" w:eastAsiaTheme="majorEastAsia" w:hAnsiTheme="minorHAnsi" w:cstheme="majorBidi"/>
      <w:bCs/>
      <w:iCs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8257FA"/>
    <w:pPr>
      <w:numPr>
        <w:ilvl w:val="4"/>
      </w:numPr>
      <w:spacing w:after="0"/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257FA"/>
    <w:pPr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257FA"/>
    <w:pPr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57FA"/>
    <w:pPr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57FA"/>
    <w:pPr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  <w:rsid w:val="008257F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257FA"/>
  </w:style>
  <w:style w:type="character" w:customStyle="1" w:styleId="Nadpis4Char">
    <w:name w:val="Nadpis 4 Char"/>
    <w:aliases w:val="Nadpis 4 směrnice podseznam 1 Char"/>
    <w:basedOn w:val="Standardnpsmoodstavce"/>
    <w:link w:val="Nadpis4"/>
    <w:uiPriority w:val="9"/>
    <w:rsid w:val="008257FA"/>
    <w:rPr>
      <w:rFonts w:eastAsiaTheme="majorEastAsia" w:cstheme="majorBidi"/>
      <w:bCs/>
      <w:iCs/>
    </w:rPr>
  </w:style>
  <w:style w:type="table" w:customStyle="1" w:styleId="Mkatabulky1">
    <w:name w:val="Mřížka tabulky1"/>
    <w:basedOn w:val="Normlntabulka"/>
    <w:next w:val="Mkatabulky"/>
    <w:uiPriority w:val="39"/>
    <w:rsid w:val="008257FA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257F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Směrnice nadpis 1 Char,Směrnice 1 Char"/>
    <w:basedOn w:val="Standardnpsmoodstavce"/>
    <w:link w:val="Nadpis1"/>
    <w:uiPriority w:val="9"/>
    <w:rsid w:val="008257FA"/>
    <w:rPr>
      <w:rFonts w:ascii="Calibri" w:hAnsi="Calibri"/>
      <w:b/>
      <w:sz w:val="28"/>
    </w:rPr>
  </w:style>
  <w:style w:type="character" w:customStyle="1" w:styleId="Nadpis2Char">
    <w:name w:val="Nadpis 2 Char"/>
    <w:aliases w:val="Směrnice Nadpis 2 Char"/>
    <w:basedOn w:val="Standardnpsmoodstavce"/>
    <w:link w:val="Nadpis2"/>
    <w:uiPriority w:val="9"/>
    <w:rsid w:val="008257FA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aliases w:val="Směrnice Nadpis 3 Char"/>
    <w:basedOn w:val="Standardnpsmoodstavce"/>
    <w:link w:val="Nadpis3"/>
    <w:uiPriority w:val="9"/>
    <w:rsid w:val="008257FA"/>
    <w:rPr>
      <w:rFonts w:ascii="Calibri" w:eastAsiaTheme="majorEastAsia" w:hAnsi="Calibri" w:cstheme="majorBidi"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8257FA"/>
    <w:rPr>
      <w:rFonts w:eastAsiaTheme="majorEastAsia" w:cstheme="majorBidi"/>
      <w:bCs/>
      <w:iCs/>
    </w:rPr>
  </w:style>
  <w:style w:type="character" w:customStyle="1" w:styleId="Nadpis6Char">
    <w:name w:val="Nadpis 6 Char"/>
    <w:basedOn w:val="Standardnpsmoodstavce"/>
    <w:link w:val="Nadpis6"/>
    <w:uiPriority w:val="9"/>
    <w:rsid w:val="008257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25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57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57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257FA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257FA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8257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7FA"/>
    <w:rPr>
      <w:rFonts w:ascii="Calibri" w:hAnsi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57FA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825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57FA"/>
    <w:rPr>
      <w:rFonts w:ascii="Calibri" w:hAnsi="Calibri"/>
    </w:rPr>
  </w:style>
  <w:style w:type="paragraph" w:styleId="Titulek">
    <w:name w:val="caption"/>
    <w:basedOn w:val="Normln"/>
    <w:next w:val="Normln"/>
    <w:uiPriority w:val="35"/>
    <w:unhideWhenUsed/>
    <w:qFormat/>
    <w:rsid w:val="008257FA"/>
    <w:pPr>
      <w:spacing w:after="200"/>
    </w:pPr>
    <w:rPr>
      <w:b/>
      <w:bCs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8257FA"/>
  </w:style>
  <w:style w:type="character" w:styleId="Odkaznakoment">
    <w:name w:val="annotation reference"/>
    <w:basedOn w:val="Standardnpsmoodstavce"/>
    <w:uiPriority w:val="99"/>
    <w:semiHidden/>
    <w:unhideWhenUsed/>
    <w:rsid w:val="008257F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257FA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7FA"/>
    <w:rPr>
      <w:rFonts w:ascii="Calibri" w:hAnsi="Calibri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257FA"/>
    <w:rPr>
      <w:color w:val="808080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8257FA"/>
    <w:pPr>
      <w:ind w:left="578"/>
      <w:contextualSpacing/>
    </w:p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34"/>
    <w:rsid w:val="008257FA"/>
    <w:rPr>
      <w:rFonts w:ascii="Calibri" w:hAnsi="Calibri"/>
    </w:rPr>
  </w:style>
  <w:style w:type="numbering" w:customStyle="1" w:styleId="Styl1">
    <w:name w:val="Styl1"/>
    <w:uiPriority w:val="99"/>
    <w:rsid w:val="008257FA"/>
    <w:pPr>
      <w:numPr>
        <w:numId w:val="15"/>
      </w:numPr>
    </w:pPr>
  </w:style>
  <w:style w:type="numbering" w:customStyle="1" w:styleId="Styl2">
    <w:name w:val="Styl2"/>
    <w:uiPriority w:val="99"/>
    <w:rsid w:val="008257FA"/>
    <w:pPr>
      <w:numPr>
        <w:numId w:val="17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8257FA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8257FA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257FA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257FA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257FA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257FA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257FA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257FA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table" w:styleId="Tabulkasmkou4">
    <w:name w:val="Grid Table 4"/>
    <w:basedOn w:val="Normlntabulka"/>
    <w:uiPriority w:val="49"/>
    <w:rsid w:val="008257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5">
    <w:name w:val="Grid Table 4 Accent 5"/>
    <w:basedOn w:val="Normlntabulka"/>
    <w:uiPriority w:val="49"/>
    <w:rsid w:val="008257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mavtabulkasmkou5zvraznn3">
    <w:name w:val="Grid Table 5 Dark Accent 3"/>
    <w:basedOn w:val="Normlntabulka"/>
    <w:uiPriority w:val="50"/>
    <w:rsid w:val="008257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ulkasmkou4zvraznn3">
    <w:name w:val="Grid Table 4 Accent 3"/>
    <w:basedOn w:val="Normlntabulka"/>
    <w:uiPriority w:val="49"/>
    <w:rsid w:val="008257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zmezer">
    <w:name w:val="No Spacing"/>
    <w:uiPriority w:val="1"/>
    <w:qFormat/>
    <w:rsid w:val="008257FA"/>
    <w:pPr>
      <w:keepNext/>
      <w:suppressAutoHyphens/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sverepa\Documents\Vlastn&#237;%20&#353;ablony%20Office\&#352;ABLONA%20SM&#282;RN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SMĚRNICE</Template>
  <TotalTime>6933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Šveřepa</dc:creator>
  <cp:keywords/>
  <dc:description/>
  <cp:lastModifiedBy>Martin Šveřepa</cp:lastModifiedBy>
  <cp:revision>3</cp:revision>
  <cp:lastPrinted>2025-03-12T09:50:00Z</cp:lastPrinted>
  <dcterms:created xsi:type="dcterms:W3CDTF">2025-01-17T11:40:00Z</dcterms:created>
  <dcterms:modified xsi:type="dcterms:W3CDTF">2025-02-20T12:45:00Z</dcterms:modified>
</cp:coreProperties>
</file>