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2D87" w14:textId="0631D2F2" w:rsidR="004D6D49" w:rsidRDefault="004D6D49"/>
    <w:p w14:paraId="7B43E132" w14:textId="78CE58F6" w:rsidR="004D6D49" w:rsidRDefault="004D6D49" w:rsidP="00F73339">
      <w:pPr>
        <w:ind w:left="0"/>
      </w:pPr>
    </w:p>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0330A" w14:paraId="537B7EC1" w14:textId="77777777" w:rsidTr="009970BE">
        <w:tc>
          <w:tcPr>
            <w:tcW w:w="9600" w:type="dxa"/>
            <w:gridSpan w:val="2"/>
          </w:tcPr>
          <w:p w14:paraId="7F05813F" w14:textId="7A6E5460" w:rsidR="00934073" w:rsidRPr="001F3771" w:rsidRDefault="00934073" w:rsidP="00C37940">
            <w:pPr>
              <w:widowControl w:val="0"/>
              <w:spacing w:after="0" w:line="276" w:lineRule="auto"/>
              <w:ind w:left="0" w:firstLine="34"/>
              <w:jc w:val="center"/>
              <w:rPr>
                <w:rFonts w:eastAsia="Calibri"/>
                <w:b/>
                <w:bCs/>
                <w:caps/>
                <w:sz w:val="24"/>
                <w:szCs w:val="24"/>
                <w:lang w:eastAsia="en-US"/>
              </w:rPr>
            </w:pPr>
            <w:r w:rsidRPr="001F3771">
              <w:rPr>
                <w:rFonts w:eastAsia="Calibri"/>
                <w:b/>
                <w:bCs/>
                <w:caps/>
                <w:sz w:val="24"/>
                <w:szCs w:val="24"/>
                <w:lang w:eastAsia="en-US"/>
              </w:rPr>
              <w:t>smlouva</w:t>
            </w:r>
            <w:r w:rsidR="0091349B">
              <w:rPr>
                <w:rFonts w:eastAsia="Calibri"/>
                <w:b/>
                <w:bCs/>
                <w:caps/>
                <w:sz w:val="24"/>
                <w:szCs w:val="24"/>
                <w:lang w:eastAsia="en-US"/>
              </w:rPr>
              <w:t xml:space="preserve"> O poskytování </w:t>
            </w:r>
            <w:r w:rsidR="002714A3">
              <w:rPr>
                <w:rFonts w:eastAsia="Calibri"/>
                <w:b/>
                <w:bCs/>
                <w:caps/>
                <w:sz w:val="24"/>
                <w:szCs w:val="24"/>
                <w:lang w:eastAsia="en-US"/>
              </w:rPr>
              <w:t>instalačních</w:t>
            </w:r>
            <w:r w:rsidR="0091349B">
              <w:rPr>
                <w:rFonts w:eastAsia="Calibri"/>
                <w:b/>
                <w:bCs/>
                <w:caps/>
                <w:sz w:val="24"/>
                <w:szCs w:val="24"/>
                <w:lang w:eastAsia="en-US"/>
              </w:rPr>
              <w:t xml:space="preserve"> prací</w:t>
            </w:r>
          </w:p>
          <w:p w14:paraId="2C6DDF46" w14:textId="7ABC16BD" w:rsidR="00C352F4" w:rsidRDefault="00934073" w:rsidP="00C37940">
            <w:pPr>
              <w:widowControl w:val="0"/>
              <w:spacing w:after="0" w:line="276" w:lineRule="auto"/>
              <w:ind w:left="0" w:right="33"/>
              <w:jc w:val="center"/>
              <w:rPr>
                <w:rFonts w:eastAsia="Calibri"/>
                <w:bCs/>
                <w:lang w:eastAsia="en-US"/>
              </w:rPr>
            </w:pPr>
            <w:r w:rsidRPr="001F3771">
              <w:rPr>
                <w:rFonts w:eastAsia="Calibri"/>
                <w:bCs/>
                <w:lang w:eastAsia="en-US"/>
              </w:rPr>
              <w:t>uzavřen</w:t>
            </w:r>
            <w:r w:rsidR="00C352F4">
              <w:rPr>
                <w:rFonts w:eastAsia="Calibri"/>
                <w:bCs/>
                <w:lang w:eastAsia="en-US"/>
              </w:rPr>
              <w:t>á</w:t>
            </w:r>
            <w:r w:rsidRPr="001F3771">
              <w:rPr>
                <w:rFonts w:eastAsia="Calibri"/>
                <w:bCs/>
                <w:lang w:eastAsia="en-US"/>
              </w:rPr>
              <w:t xml:space="preserve"> </w:t>
            </w:r>
            <w:r w:rsidR="00C352F4">
              <w:rPr>
                <w:rFonts w:eastAsia="Calibri"/>
                <w:bCs/>
                <w:lang w:eastAsia="en-US"/>
              </w:rPr>
              <w:t>dle </w:t>
            </w:r>
            <w:r>
              <w:rPr>
                <w:rFonts w:eastAsia="Calibri"/>
                <w:bCs/>
                <w:lang w:eastAsia="en-US"/>
              </w:rPr>
              <w:t>ust</w:t>
            </w:r>
            <w:r w:rsidR="00C352F4">
              <w:rPr>
                <w:rFonts w:eastAsia="Calibri"/>
                <w:bCs/>
                <w:lang w:eastAsia="en-US"/>
              </w:rPr>
              <w:t>.</w:t>
            </w:r>
            <w:r>
              <w:rPr>
                <w:rFonts w:eastAsia="Calibri"/>
                <w:bCs/>
                <w:lang w:eastAsia="en-US"/>
              </w:rPr>
              <w:t xml:space="preserve"> </w:t>
            </w:r>
            <w:r w:rsidR="000D57C5">
              <w:rPr>
                <w:rFonts w:eastAsia="Calibri"/>
                <w:bCs/>
                <w:lang w:eastAsia="en-US"/>
              </w:rPr>
              <w:t xml:space="preserve">§ 1746 odst. 2 </w:t>
            </w:r>
            <w:r w:rsidR="00C352F4">
              <w:rPr>
                <w:rFonts w:eastAsia="Calibri"/>
                <w:bCs/>
                <w:lang w:eastAsia="en-US"/>
              </w:rPr>
              <w:t xml:space="preserve">zákona č. 89/2012 Sb., občanského </w:t>
            </w:r>
            <w:r>
              <w:rPr>
                <w:rFonts w:eastAsia="Calibri"/>
                <w:bCs/>
                <w:lang w:eastAsia="en-US"/>
              </w:rPr>
              <w:t>zákoník</w:t>
            </w:r>
            <w:r w:rsidR="00C352F4">
              <w:rPr>
                <w:rFonts w:eastAsia="Calibri"/>
                <w:bCs/>
                <w:lang w:eastAsia="en-US"/>
              </w:rPr>
              <w:t>u, v platném znění</w:t>
            </w:r>
            <w:r w:rsidR="00843394">
              <w:rPr>
                <w:rFonts w:eastAsia="Calibri"/>
                <w:bCs/>
                <w:lang w:eastAsia="en-US"/>
              </w:rPr>
              <w:t>,</w:t>
            </w:r>
          </w:p>
          <w:p w14:paraId="091F9FB0" w14:textId="699963B1" w:rsidR="00843394" w:rsidRDefault="00843394" w:rsidP="00843394">
            <w:pPr>
              <w:widowControl w:val="0"/>
              <w:spacing w:after="0" w:line="276" w:lineRule="auto"/>
              <w:ind w:left="0"/>
              <w:jc w:val="center"/>
              <w:rPr>
                <w:rFonts w:eastAsia="Calibri"/>
                <w:lang w:eastAsia="en-US"/>
              </w:rPr>
            </w:pPr>
            <w:r>
              <w:rPr>
                <w:rFonts w:eastAsia="Calibri"/>
                <w:lang w:eastAsia="en-US"/>
              </w:rPr>
              <w:t>(dále jen ,,</w:t>
            </w:r>
            <w:r>
              <w:rPr>
                <w:rFonts w:eastAsia="Calibri"/>
                <w:b/>
                <w:lang w:eastAsia="en-US"/>
              </w:rPr>
              <w:t>Občanský zákoník</w:t>
            </w:r>
            <w:r>
              <w:rPr>
                <w:rFonts w:eastAsia="Calibri"/>
                <w:lang w:eastAsia="en-US"/>
              </w:rPr>
              <w:t>“)</w:t>
            </w:r>
          </w:p>
          <w:p w14:paraId="53EBB726" w14:textId="77777777" w:rsidR="00C37940" w:rsidRDefault="00C37940" w:rsidP="00C37940">
            <w:pPr>
              <w:widowControl w:val="0"/>
              <w:spacing w:line="276" w:lineRule="auto"/>
              <w:ind w:left="0" w:right="33"/>
              <w:rPr>
                <w:rFonts w:eastAsia="Calibri"/>
                <w:bCs/>
                <w:lang w:eastAsia="en-US"/>
              </w:rPr>
            </w:pPr>
          </w:p>
          <w:p w14:paraId="113C3D88" w14:textId="35EE6211" w:rsidR="00934073" w:rsidRPr="00C37940" w:rsidRDefault="00C37940" w:rsidP="00C37940">
            <w:pPr>
              <w:widowControl w:val="0"/>
              <w:spacing w:line="276" w:lineRule="auto"/>
              <w:ind w:left="0" w:right="33"/>
              <w:rPr>
                <w:rFonts w:eastAsia="Calibri"/>
                <w:bCs/>
                <w:lang w:eastAsia="en-US"/>
              </w:rPr>
            </w:pPr>
            <w:r w:rsidRPr="00C37940">
              <w:rPr>
                <w:rFonts w:eastAsia="Calibri"/>
                <w:bCs/>
                <w:lang w:eastAsia="en-US"/>
              </w:rPr>
              <w:t>Níže uvedeného dne, měsíce a roku</w:t>
            </w:r>
            <w:r>
              <w:rPr>
                <w:rFonts w:eastAsia="Calibri"/>
                <w:bCs/>
                <w:lang w:eastAsia="en-US"/>
              </w:rPr>
              <w:t xml:space="preserve"> uzavřely následující smluvní strany</w:t>
            </w:r>
            <w:r w:rsidRPr="00C37940">
              <w:rPr>
                <w:rFonts w:eastAsia="Calibri"/>
                <w:bCs/>
                <w:lang w:eastAsia="en-US"/>
              </w:rPr>
              <w:t>:</w:t>
            </w:r>
          </w:p>
          <w:p w14:paraId="673A2DD6" w14:textId="6AE919F7" w:rsidR="00934073" w:rsidRPr="00934073" w:rsidRDefault="00934073" w:rsidP="00C37940">
            <w:pPr>
              <w:widowControl w:val="0"/>
              <w:numPr>
                <w:ilvl w:val="0"/>
                <w:numId w:val="10"/>
              </w:numPr>
              <w:spacing w:after="0" w:line="276" w:lineRule="auto"/>
              <w:ind w:left="709" w:hanging="709"/>
              <w:rPr>
                <w:rFonts w:eastAsia="Calibri"/>
                <w:lang w:eastAsia="en-US"/>
              </w:rPr>
            </w:pPr>
            <w:r>
              <w:rPr>
                <w:rFonts w:eastAsia="Calibri"/>
                <w:b/>
                <w:lang w:eastAsia="en-US"/>
              </w:rPr>
              <w:t>Fyzikální ústav AV ČR, v. v. i.</w:t>
            </w:r>
          </w:p>
          <w:p w14:paraId="3A3D5506" w14:textId="77777777" w:rsidR="00C352F4"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se sídlem: Na Slovance 2, </w:t>
            </w:r>
            <w:r w:rsidR="00C352F4">
              <w:rPr>
                <w:rFonts w:eastAsia="Calibri"/>
                <w:lang w:eastAsia="en-US"/>
              </w:rPr>
              <w:t>182 21 Praha 8</w:t>
            </w:r>
          </w:p>
          <w:p w14:paraId="132510B7" w14:textId="4D427CC3" w:rsidR="00934073" w:rsidRDefault="0091349B" w:rsidP="00C37940">
            <w:pPr>
              <w:widowControl w:val="0"/>
              <w:spacing w:after="0" w:line="276" w:lineRule="auto"/>
              <w:ind w:left="709" w:hanging="1"/>
              <w:rPr>
                <w:rFonts w:eastAsia="Calibri"/>
                <w:lang w:eastAsia="en-US"/>
              </w:rPr>
            </w:pPr>
            <w:r>
              <w:rPr>
                <w:rFonts w:eastAsia="Calibri"/>
                <w:lang w:eastAsia="en-US"/>
              </w:rPr>
              <w:t>IČ</w:t>
            </w:r>
            <w:r w:rsidR="00934073">
              <w:rPr>
                <w:rFonts w:eastAsia="Calibri"/>
                <w:lang w:eastAsia="en-US"/>
              </w:rPr>
              <w:t xml:space="preserve">: </w:t>
            </w:r>
            <w:r w:rsidR="00C352F4">
              <w:rPr>
                <w:rFonts w:eastAsia="Calibri"/>
                <w:lang w:eastAsia="en-US"/>
              </w:rPr>
              <w:t>68378271</w:t>
            </w:r>
          </w:p>
          <w:p w14:paraId="29874BF1" w14:textId="17FDCFAE" w:rsidR="00C352F4" w:rsidRDefault="00C352F4" w:rsidP="00C37940">
            <w:pPr>
              <w:widowControl w:val="0"/>
              <w:spacing w:after="0" w:line="276" w:lineRule="auto"/>
              <w:ind w:left="708"/>
              <w:rPr>
                <w:rFonts w:eastAsia="Calibri"/>
                <w:lang w:eastAsia="en-US"/>
              </w:rPr>
            </w:pPr>
            <w:r>
              <w:rPr>
                <w:rFonts w:eastAsia="Calibri"/>
                <w:lang w:eastAsia="en-US"/>
              </w:rPr>
              <w:t xml:space="preserve">DIČ: </w:t>
            </w:r>
            <w:r w:rsidRPr="00C352F4">
              <w:rPr>
                <w:rFonts w:eastAsia="Calibri"/>
                <w:lang w:eastAsia="en-US"/>
              </w:rPr>
              <w:t>CZ68378271</w:t>
            </w:r>
          </w:p>
          <w:p w14:paraId="261852F0" w14:textId="5782B43F" w:rsidR="0091349B" w:rsidRPr="001F3771" w:rsidRDefault="0091349B" w:rsidP="00C37940">
            <w:pPr>
              <w:widowControl w:val="0"/>
              <w:spacing w:after="0" w:line="276" w:lineRule="auto"/>
              <w:ind w:left="708"/>
              <w:rPr>
                <w:rFonts w:eastAsia="Calibri"/>
                <w:lang w:eastAsia="en-US"/>
              </w:rPr>
            </w:pPr>
            <w:r>
              <w:rPr>
                <w:rFonts w:eastAsia="Calibri"/>
                <w:lang w:eastAsia="en-US"/>
              </w:rPr>
              <w:t>ID datové schránky: nm9ns84</w:t>
            </w:r>
          </w:p>
          <w:p w14:paraId="0FFEFC2C" w14:textId="7C999959" w:rsidR="00934073"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zastoupen: </w:t>
            </w:r>
            <w:r w:rsidR="0091349B" w:rsidRPr="0091349B">
              <w:rPr>
                <w:rFonts w:eastAsia="Calibri"/>
                <w:lang w:eastAsia="en-US"/>
              </w:rPr>
              <w:t>RNDr. Michael</w:t>
            </w:r>
            <w:r w:rsidR="0091349B">
              <w:rPr>
                <w:rFonts w:eastAsia="Calibri"/>
                <w:lang w:eastAsia="en-US"/>
              </w:rPr>
              <w:t>em</w:t>
            </w:r>
            <w:r w:rsidR="0091349B" w:rsidRPr="0091349B">
              <w:rPr>
                <w:rFonts w:eastAsia="Calibri"/>
                <w:lang w:eastAsia="en-US"/>
              </w:rPr>
              <w:t xml:space="preserve"> Prouz</w:t>
            </w:r>
            <w:r w:rsidR="0091349B">
              <w:rPr>
                <w:rFonts w:eastAsia="Calibri"/>
                <w:lang w:eastAsia="en-US"/>
              </w:rPr>
              <w:t>ou</w:t>
            </w:r>
            <w:r w:rsidR="0091349B" w:rsidRPr="0091349B">
              <w:rPr>
                <w:rFonts w:eastAsia="Calibri"/>
                <w:lang w:eastAsia="en-US"/>
              </w:rPr>
              <w:t>, Ph.D.</w:t>
            </w:r>
            <w:r w:rsidR="0091349B">
              <w:rPr>
                <w:rFonts w:eastAsia="Calibri"/>
                <w:lang w:eastAsia="en-US"/>
              </w:rPr>
              <w:t xml:space="preserve">, </w:t>
            </w:r>
            <w:r w:rsidRPr="001F3771">
              <w:rPr>
                <w:rFonts w:eastAsia="Calibri"/>
                <w:lang w:eastAsia="en-US"/>
              </w:rPr>
              <w:t>ředitel</w:t>
            </w:r>
            <w:r w:rsidR="00C352F4">
              <w:rPr>
                <w:rFonts w:eastAsia="Calibri"/>
                <w:lang w:eastAsia="en-US"/>
              </w:rPr>
              <w:t>em</w:t>
            </w:r>
          </w:p>
          <w:p w14:paraId="73F200DF" w14:textId="5FBF6430" w:rsidR="0091349B" w:rsidRPr="001F3771" w:rsidRDefault="0091349B" w:rsidP="00C37940">
            <w:pPr>
              <w:widowControl w:val="0"/>
              <w:spacing w:after="0" w:line="276" w:lineRule="auto"/>
              <w:ind w:left="709" w:hanging="1"/>
              <w:rPr>
                <w:rFonts w:eastAsia="Calibri"/>
                <w:lang w:eastAsia="en-US"/>
              </w:rPr>
            </w:pPr>
            <w:r>
              <w:rPr>
                <w:rFonts w:eastAsia="Calibri"/>
                <w:lang w:eastAsia="en-US"/>
              </w:rPr>
              <w:t>zapsaný v rejstříku výzkumných institucí Ministerstva školství, mládeže a tělovýchovy</w:t>
            </w:r>
            <w:r w:rsidR="00301363">
              <w:rPr>
                <w:rFonts w:eastAsia="Calibri"/>
                <w:lang w:eastAsia="en-US"/>
              </w:rPr>
              <w:t xml:space="preserve"> ČR</w:t>
            </w:r>
          </w:p>
          <w:p w14:paraId="51D4B79E" w14:textId="2AF39FE2" w:rsidR="00C37940" w:rsidRDefault="00934073" w:rsidP="00C37940">
            <w:pPr>
              <w:widowControl w:val="0"/>
              <w:spacing w:after="0" w:line="276" w:lineRule="auto"/>
              <w:ind w:left="709" w:hanging="1"/>
              <w:rPr>
                <w:rFonts w:eastAsia="Calibri"/>
                <w:lang w:eastAsia="en-US"/>
              </w:rPr>
            </w:pPr>
            <w:r w:rsidRPr="001F3771">
              <w:rPr>
                <w:rFonts w:eastAsia="Calibri"/>
                <w:lang w:eastAsia="en-US"/>
              </w:rPr>
              <w:t>(dále jen „</w:t>
            </w:r>
            <w:r w:rsidR="0091349B">
              <w:rPr>
                <w:rFonts w:eastAsia="Calibri"/>
                <w:b/>
                <w:lang w:eastAsia="en-US"/>
              </w:rPr>
              <w:t>objednatel</w:t>
            </w:r>
            <w:r w:rsidRPr="001F3771">
              <w:rPr>
                <w:rFonts w:eastAsia="Calibri"/>
                <w:lang w:eastAsia="en-US"/>
              </w:rPr>
              <w:t>“)</w:t>
            </w:r>
          </w:p>
          <w:p w14:paraId="5F496582" w14:textId="0DE4892D" w:rsidR="0091349B" w:rsidRDefault="0091349B" w:rsidP="00C37940">
            <w:pPr>
              <w:widowControl w:val="0"/>
              <w:spacing w:after="0" w:line="276" w:lineRule="auto"/>
              <w:ind w:left="709" w:hanging="1"/>
              <w:rPr>
                <w:rFonts w:eastAsia="Calibri"/>
                <w:lang w:eastAsia="en-US"/>
              </w:rPr>
            </w:pPr>
            <w:r>
              <w:rPr>
                <w:rFonts w:eastAsia="Calibri"/>
                <w:lang w:eastAsia="en-US"/>
              </w:rPr>
              <w:t>na straně jedné</w:t>
            </w:r>
          </w:p>
          <w:p w14:paraId="2AFC00D2" w14:textId="77777777" w:rsidR="0091349B" w:rsidRDefault="0091349B" w:rsidP="00C37940">
            <w:pPr>
              <w:widowControl w:val="0"/>
              <w:spacing w:after="0" w:line="276" w:lineRule="auto"/>
              <w:ind w:left="709" w:hanging="1"/>
              <w:rPr>
                <w:rFonts w:eastAsia="Calibri"/>
                <w:lang w:eastAsia="en-US"/>
              </w:rPr>
            </w:pPr>
          </w:p>
          <w:p w14:paraId="441CE699" w14:textId="136F2C1D" w:rsidR="00934073" w:rsidRDefault="00934073" w:rsidP="00C37940">
            <w:pPr>
              <w:widowControl w:val="0"/>
              <w:spacing w:after="0" w:line="276" w:lineRule="auto"/>
              <w:ind w:left="709" w:hanging="1"/>
              <w:rPr>
                <w:rFonts w:eastAsia="Calibri"/>
                <w:lang w:eastAsia="en-US"/>
              </w:rPr>
            </w:pPr>
            <w:r>
              <w:rPr>
                <w:rFonts w:eastAsia="Calibri"/>
                <w:lang w:eastAsia="en-US"/>
              </w:rPr>
              <w:t>a</w:t>
            </w:r>
          </w:p>
          <w:p w14:paraId="20B8392E" w14:textId="77777777" w:rsidR="0091349B" w:rsidRDefault="0091349B" w:rsidP="00C37940">
            <w:pPr>
              <w:widowControl w:val="0"/>
              <w:spacing w:after="0" w:line="276" w:lineRule="auto"/>
              <w:ind w:left="709" w:hanging="1"/>
              <w:rPr>
                <w:rFonts w:eastAsia="Calibri"/>
                <w:lang w:eastAsia="en-US"/>
              </w:rPr>
            </w:pPr>
          </w:p>
          <w:p w14:paraId="4BBFF339" w14:textId="4AFBF570" w:rsidR="00EB3D2B" w:rsidRPr="00EB3D2B" w:rsidRDefault="00EB3D2B" w:rsidP="00135BAB">
            <w:pPr>
              <w:widowControl w:val="0"/>
              <w:numPr>
                <w:ilvl w:val="0"/>
                <w:numId w:val="10"/>
              </w:numPr>
              <w:spacing w:after="0" w:line="276" w:lineRule="auto"/>
              <w:ind w:left="708" w:hanging="709"/>
              <w:rPr>
                <w:rFonts w:eastAsia="Calibri"/>
                <w:lang w:eastAsia="en-US"/>
              </w:rPr>
            </w:pPr>
            <w:r w:rsidRPr="00EB3D2B">
              <w:rPr>
                <w:rFonts w:eastAsia="Calibri"/>
                <w:b/>
                <w:lang w:eastAsia="en-US"/>
              </w:rPr>
              <w:t>Oldřich Slavata – Montech</w:t>
            </w:r>
          </w:p>
          <w:p w14:paraId="6B8AE9DC" w14:textId="68580E08" w:rsidR="00934073" w:rsidRPr="00EB3D2B" w:rsidRDefault="00934073" w:rsidP="00135BAB">
            <w:pPr>
              <w:widowControl w:val="0"/>
              <w:numPr>
                <w:ilvl w:val="0"/>
                <w:numId w:val="10"/>
              </w:numPr>
              <w:spacing w:after="0" w:line="276" w:lineRule="auto"/>
              <w:ind w:left="708" w:hanging="709"/>
              <w:rPr>
                <w:rFonts w:eastAsia="Calibri"/>
                <w:lang w:eastAsia="en-US"/>
              </w:rPr>
            </w:pPr>
            <w:r w:rsidRPr="00EB3D2B">
              <w:rPr>
                <w:rFonts w:eastAsia="Calibri"/>
                <w:lang w:eastAsia="en-US"/>
              </w:rPr>
              <w:t xml:space="preserve">se sídlem: </w:t>
            </w:r>
            <w:r w:rsidR="00EB3D2B">
              <w:rPr>
                <w:rFonts w:eastAsia="Calibri"/>
                <w:lang w:eastAsia="en-US"/>
              </w:rPr>
              <w:t>Čmelická 404, Praha 9, 19014</w:t>
            </w:r>
          </w:p>
          <w:p w14:paraId="232EE06D" w14:textId="2DE04F87" w:rsidR="00934073" w:rsidRDefault="0091349B" w:rsidP="00C37940">
            <w:pPr>
              <w:widowControl w:val="0"/>
              <w:spacing w:after="0" w:line="276" w:lineRule="auto"/>
              <w:ind w:left="709" w:hanging="1"/>
              <w:rPr>
                <w:rFonts w:eastAsia="Calibri"/>
                <w:lang w:eastAsia="en-US"/>
              </w:rPr>
            </w:pPr>
            <w:r>
              <w:rPr>
                <w:rFonts w:eastAsia="Calibri"/>
                <w:lang w:eastAsia="en-US"/>
              </w:rPr>
              <w:t>IČ</w:t>
            </w:r>
            <w:r w:rsidR="00934073">
              <w:rPr>
                <w:rFonts w:eastAsia="Calibri"/>
                <w:lang w:eastAsia="en-US"/>
              </w:rPr>
              <w:t xml:space="preserve">: </w:t>
            </w:r>
            <w:r w:rsidR="00EB3D2B">
              <w:rPr>
                <w:rFonts w:eastAsia="Calibri"/>
                <w:lang w:eastAsia="en-US"/>
              </w:rPr>
              <w:t>64894622</w:t>
            </w:r>
          </w:p>
          <w:p w14:paraId="3DEB4F1F" w14:textId="17F5CAFD" w:rsidR="00C352F4" w:rsidRDefault="00C352F4" w:rsidP="00C37940">
            <w:pPr>
              <w:widowControl w:val="0"/>
              <w:spacing w:after="0" w:line="276" w:lineRule="auto"/>
              <w:ind w:left="709" w:hanging="1"/>
              <w:rPr>
                <w:rFonts w:eastAsia="Calibri"/>
                <w:lang w:eastAsia="en-US"/>
              </w:rPr>
            </w:pPr>
            <w:r>
              <w:rPr>
                <w:rFonts w:eastAsia="Calibri"/>
                <w:lang w:eastAsia="en-US"/>
              </w:rPr>
              <w:t>DIČ:</w:t>
            </w:r>
            <w:r w:rsidR="00EB3D2B">
              <w:rPr>
                <w:rFonts w:eastAsia="Calibri"/>
                <w:lang w:eastAsia="en-US"/>
              </w:rPr>
              <w:t xml:space="preserve"> CZ6009130490</w:t>
            </w:r>
          </w:p>
          <w:p w14:paraId="7DBAA9C6" w14:textId="472462CE" w:rsidR="0091349B" w:rsidRDefault="0091349B" w:rsidP="00C37940">
            <w:pPr>
              <w:widowControl w:val="0"/>
              <w:spacing w:after="0" w:line="276" w:lineRule="auto"/>
              <w:ind w:left="709" w:hanging="1"/>
              <w:rPr>
                <w:rFonts w:eastAsia="Calibri"/>
                <w:lang w:eastAsia="en-US"/>
              </w:rPr>
            </w:pPr>
            <w:r>
              <w:rPr>
                <w:rFonts w:eastAsia="Calibri"/>
                <w:lang w:eastAsia="en-US"/>
              </w:rPr>
              <w:t xml:space="preserve">ID datové schránky: </w:t>
            </w:r>
            <w:r w:rsidR="00EB3D2B">
              <w:rPr>
                <w:rFonts w:eastAsia="Calibri"/>
                <w:lang w:eastAsia="en-US"/>
              </w:rPr>
              <w:t>nemáme</w:t>
            </w:r>
          </w:p>
          <w:p w14:paraId="20702072" w14:textId="319DE88A" w:rsidR="00934073" w:rsidRDefault="00934073" w:rsidP="00C37940">
            <w:pPr>
              <w:widowControl w:val="0"/>
              <w:spacing w:after="0" w:line="276" w:lineRule="auto"/>
              <w:ind w:left="709" w:hanging="1"/>
              <w:rPr>
                <w:rFonts w:eastAsia="Calibri"/>
                <w:lang w:eastAsia="en-US"/>
              </w:rPr>
            </w:pPr>
            <w:r>
              <w:rPr>
                <w:rFonts w:eastAsia="Calibri"/>
                <w:lang w:eastAsia="en-US"/>
              </w:rPr>
              <w:t xml:space="preserve">zastoupen: </w:t>
            </w:r>
            <w:r w:rsidR="00EB3D2B">
              <w:rPr>
                <w:rFonts w:eastAsia="Calibri"/>
                <w:lang w:eastAsia="en-US"/>
              </w:rPr>
              <w:t>Oldřich Slavata</w:t>
            </w:r>
          </w:p>
          <w:p w14:paraId="7E2D6D55" w14:textId="7159AC45" w:rsidR="00C352F4" w:rsidRPr="00C352F4" w:rsidRDefault="00C352F4" w:rsidP="00C37940">
            <w:pPr>
              <w:widowControl w:val="0"/>
              <w:spacing w:after="0" w:line="276" w:lineRule="auto"/>
              <w:ind w:left="709" w:hanging="1"/>
              <w:rPr>
                <w:rFonts w:eastAsia="Calibri"/>
                <w:b/>
                <w:lang w:eastAsia="en-US"/>
              </w:rPr>
            </w:pPr>
            <w:r>
              <w:rPr>
                <w:rFonts w:eastAsia="Calibri"/>
                <w:lang w:eastAsia="en-US"/>
              </w:rPr>
              <w:t>zapsaný v</w:t>
            </w:r>
            <w:r w:rsidR="00B6074F">
              <w:rPr>
                <w:rFonts w:eastAsia="Calibri"/>
                <w:lang w:eastAsia="en-US"/>
              </w:rPr>
              <w:t> evidenci ŽO MÚ Praha Újezd nad Lesy pod ev.č.: 310025-7781-01, 310025-9179-01, 310025-8103, 310025-5898-00, 310025-5895-00</w:t>
            </w:r>
            <w:r>
              <w:rPr>
                <w:rFonts w:eastAsia="Calibri"/>
                <w:lang w:eastAsia="en-US"/>
              </w:rPr>
              <w:t xml:space="preserve"> </w:t>
            </w:r>
          </w:p>
          <w:p w14:paraId="08997901" w14:textId="0D7D78DB" w:rsidR="00934073" w:rsidRDefault="00934073" w:rsidP="00C37940">
            <w:pPr>
              <w:widowControl w:val="0"/>
              <w:spacing w:after="0" w:line="276" w:lineRule="auto"/>
              <w:ind w:left="708"/>
              <w:rPr>
                <w:rFonts w:eastAsia="Calibri"/>
                <w:lang w:eastAsia="en-US"/>
              </w:rPr>
            </w:pPr>
            <w:r w:rsidRPr="001F3771">
              <w:rPr>
                <w:rFonts w:eastAsia="Calibri"/>
                <w:lang w:eastAsia="en-US"/>
              </w:rPr>
              <w:t>(dále jen „</w:t>
            </w:r>
            <w:r w:rsidR="0091349B">
              <w:rPr>
                <w:rFonts w:eastAsia="Calibri"/>
                <w:b/>
                <w:lang w:eastAsia="en-US"/>
              </w:rPr>
              <w:t>poskytovatel</w:t>
            </w:r>
            <w:r w:rsidRPr="001F3771">
              <w:rPr>
                <w:rFonts w:eastAsia="Calibri"/>
                <w:lang w:eastAsia="en-US"/>
              </w:rPr>
              <w:t>“)</w:t>
            </w:r>
          </w:p>
          <w:p w14:paraId="5556F94B" w14:textId="0168ABFB" w:rsidR="0091349B" w:rsidRDefault="0091349B" w:rsidP="0091349B">
            <w:pPr>
              <w:widowControl w:val="0"/>
              <w:spacing w:after="0" w:line="276" w:lineRule="auto"/>
              <w:ind w:left="709" w:hanging="1"/>
              <w:rPr>
                <w:rFonts w:eastAsia="Calibri"/>
                <w:lang w:eastAsia="en-US"/>
              </w:rPr>
            </w:pPr>
            <w:r>
              <w:rPr>
                <w:rFonts w:eastAsia="Calibri"/>
                <w:lang w:eastAsia="en-US"/>
              </w:rPr>
              <w:t xml:space="preserve">na straně </w:t>
            </w:r>
            <w:r w:rsidR="00301363">
              <w:rPr>
                <w:rFonts w:eastAsia="Calibri"/>
                <w:lang w:eastAsia="en-US"/>
              </w:rPr>
              <w:t>druhé</w:t>
            </w:r>
          </w:p>
          <w:p w14:paraId="78F11F9E" w14:textId="77777777" w:rsidR="0091349B" w:rsidRPr="001F3771" w:rsidRDefault="0091349B" w:rsidP="00C37940">
            <w:pPr>
              <w:widowControl w:val="0"/>
              <w:spacing w:after="0" w:line="276" w:lineRule="auto"/>
              <w:ind w:left="708"/>
              <w:rPr>
                <w:rFonts w:eastAsia="Calibri"/>
                <w:lang w:eastAsia="en-US"/>
              </w:rPr>
            </w:pPr>
          </w:p>
          <w:p w14:paraId="2BF72A62" w14:textId="2470DB69" w:rsidR="00934073" w:rsidRDefault="00934073" w:rsidP="0091349B">
            <w:pPr>
              <w:widowControl w:val="0"/>
              <w:spacing w:line="276" w:lineRule="auto"/>
              <w:ind w:left="744"/>
              <w:rPr>
                <w:rFonts w:eastAsia="Calibri"/>
                <w:bCs/>
                <w:lang w:eastAsia="en-US"/>
              </w:rPr>
            </w:pPr>
            <w:r w:rsidRPr="001F3771">
              <w:rPr>
                <w:rFonts w:eastAsia="Calibri"/>
                <w:bCs/>
                <w:lang w:eastAsia="en-US"/>
              </w:rPr>
              <w:t>(</w:t>
            </w:r>
            <w:r w:rsidR="0091349B">
              <w:rPr>
                <w:rFonts w:eastAsia="Calibri"/>
                <w:bCs/>
                <w:lang w:eastAsia="en-US"/>
              </w:rPr>
              <w:t>objednatel a poskytovatel</w:t>
            </w:r>
            <w:r w:rsidRPr="001F3771">
              <w:rPr>
                <w:rFonts w:eastAsia="Calibri"/>
                <w:bCs/>
                <w:lang w:eastAsia="en-US"/>
              </w:rPr>
              <w:t xml:space="preserve"> dále společně jen jako „</w:t>
            </w:r>
            <w:r w:rsidR="00C352F4">
              <w:rPr>
                <w:rFonts w:eastAsia="Calibri"/>
                <w:b/>
                <w:bCs/>
                <w:lang w:eastAsia="en-US"/>
              </w:rPr>
              <w:t>smluvní s</w:t>
            </w:r>
            <w:r w:rsidRPr="001F3771">
              <w:rPr>
                <w:rFonts w:eastAsia="Calibri"/>
                <w:b/>
                <w:bCs/>
                <w:lang w:eastAsia="en-US"/>
              </w:rPr>
              <w:t>trany</w:t>
            </w:r>
            <w:r w:rsidRPr="001F3771">
              <w:rPr>
                <w:rFonts w:eastAsia="Calibri"/>
                <w:bCs/>
                <w:lang w:eastAsia="en-US"/>
              </w:rPr>
              <w:t>“)</w:t>
            </w:r>
          </w:p>
          <w:p w14:paraId="469E2C41" w14:textId="3E60378A" w:rsidR="00934073" w:rsidRDefault="00C37940" w:rsidP="0096261C">
            <w:pPr>
              <w:widowControl w:val="0"/>
              <w:spacing w:after="0" w:line="276" w:lineRule="auto"/>
              <w:ind w:left="0"/>
              <w:rPr>
                <w:rFonts w:eastAsia="Calibri"/>
                <w:b/>
                <w:caps/>
                <w:lang w:eastAsia="en-US"/>
              </w:rPr>
            </w:pPr>
            <w:r>
              <w:rPr>
                <w:rFonts w:eastAsia="Calibri"/>
                <w:lang w:eastAsia="en-US"/>
              </w:rPr>
              <w:t>n</w:t>
            </w:r>
            <w:r w:rsidRPr="00C37940">
              <w:rPr>
                <w:rFonts w:eastAsia="Calibri"/>
                <w:lang w:eastAsia="en-US"/>
              </w:rPr>
              <w:t>a základě výsledku zadávacího řízení k</w:t>
            </w:r>
            <w:r w:rsidRPr="00C37940">
              <w:rPr>
                <w:rFonts w:eastAsia="Calibri"/>
                <w:caps/>
                <w:lang w:eastAsia="en-US"/>
              </w:rPr>
              <w:t> </w:t>
            </w:r>
            <w:r w:rsidRPr="00C37940">
              <w:rPr>
                <w:rFonts w:eastAsia="Calibri"/>
                <w:lang w:eastAsia="en-US"/>
              </w:rPr>
              <w:t xml:space="preserve">plnění veřejné zakázky </w:t>
            </w:r>
            <w:r w:rsidR="005E2D23">
              <w:rPr>
                <w:rFonts w:eastAsia="Calibri"/>
                <w:lang w:eastAsia="en-US"/>
              </w:rPr>
              <w:t xml:space="preserve">malého rozsahu </w:t>
            </w:r>
            <w:r w:rsidRPr="00C37940">
              <w:rPr>
                <w:rFonts w:eastAsia="Calibri"/>
                <w:lang w:eastAsia="en-US"/>
              </w:rPr>
              <w:t>s</w:t>
            </w:r>
            <w:r w:rsidRPr="00C37940">
              <w:rPr>
                <w:rFonts w:eastAsia="Calibri"/>
                <w:caps/>
                <w:lang w:eastAsia="en-US"/>
              </w:rPr>
              <w:t> </w:t>
            </w:r>
            <w:r w:rsidR="00B700F4">
              <w:rPr>
                <w:rFonts w:eastAsia="Calibri"/>
                <w:caps/>
                <w:lang w:eastAsia="en-US"/>
              </w:rPr>
              <w:t xml:space="preserve"> </w:t>
            </w:r>
            <w:r w:rsidRPr="00C37940">
              <w:rPr>
                <w:rFonts w:eastAsia="Calibri"/>
                <w:lang w:eastAsia="en-US"/>
              </w:rPr>
              <w:t>názvem</w:t>
            </w:r>
            <w:r w:rsidRPr="00C37940">
              <w:rPr>
                <w:rFonts w:eastAsia="Calibri"/>
                <w:caps/>
                <w:lang w:eastAsia="en-US"/>
              </w:rPr>
              <w:t>: ,,</w:t>
            </w:r>
            <w:r w:rsidR="009B6BFB">
              <w:rPr>
                <w:rFonts w:eastAsia="Calibri"/>
                <w:caps/>
                <w:lang w:eastAsia="en-US"/>
              </w:rPr>
              <w:t>Instalační práce v kabelových sítích control systems</w:t>
            </w:r>
            <w:r>
              <w:rPr>
                <w:rFonts w:eastAsia="Calibri"/>
                <w:caps/>
                <w:lang w:eastAsia="en-US"/>
              </w:rPr>
              <w:t>“</w:t>
            </w:r>
            <w:r w:rsidRPr="00C37940">
              <w:rPr>
                <w:rFonts w:eastAsia="Calibri"/>
                <w:caps/>
                <w:lang w:eastAsia="en-US"/>
              </w:rPr>
              <w:t xml:space="preserve"> </w:t>
            </w:r>
            <w:r w:rsidR="00601208">
              <w:rPr>
                <w:rFonts w:eastAsia="Calibri"/>
                <w:lang w:eastAsia="en-US"/>
              </w:rPr>
              <w:t>(dále jen ,,</w:t>
            </w:r>
            <w:r w:rsidR="00601208" w:rsidRPr="00601208">
              <w:rPr>
                <w:rFonts w:eastAsia="Calibri"/>
                <w:b/>
                <w:lang w:eastAsia="en-US"/>
              </w:rPr>
              <w:t>Veřejná zakázka</w:t>
            </w:r>
            <w:r w:rsidR="00601208">
              <w:rPr>
                <w:rFonts w:eastAsia="Calibri"/>
                <w:lang w:eastAsia="en-US"/>
              </w:rPr>
              <w:t>“)</w:t>
            </w:r>
            <w:r w:rsidRPr="00C37940">
              <w:rPr>
                <w:rFonts w:eastAsia="Calibri"/>
                <w:lang w:eastAsia="en-US"/>
              </w:rPr>
              <w:t xml:space="preserve"> </w:t>
            </w:r>
            <w:r>
              <w:rPr>
                <w:rFonts w:eastAsia="Calibri"/>
                <w:lang w:eastAsia="en-US"/>
              </w:rPr>
              <w:t>tuto</w:t>
            </w:r>
            <w:r>
              <w:rPr>
                <w:rFonts w:eastAsia="Calibri"/>
                <w:b/>
                <w:caps/>
                <w:lang w:eastAsia="en-US"/>
              </w:rPr>
              <w:t xml:space="preserve"> </w:t>
            </w:r>
          </w:p>
          <w:p w14:paraId="4C0B989F" w14:textId="77777777" w:rsidR="00601208" w:rsidRDefault="00601208" w:rsidP="0096261C">
            <w:pPr>
              <w:widowControl w:val="0"/>
              <w:spacing w:after="0" w:line="276" w:lineRule="auto"/>
              <w:ind w:left="0"/>
              <w:rPr>
                <w:rFonts w:eastAsia="Calibri"/>
                <w:b/>
                <w:caps/>
                <w:lang w:eastAsia="en-US"/>
              </w:rPr>
            </w:pPr>
          </w:p>
          <w:p w14:paraId="0EFEFC41" w14:textId="42423F81" w:rsidR="0091349B" w:rsidRPr="001F3771" w:rsidRDefault="0091349B" w:rsidP="0091349B">
            <w:pPr>
              <w:widowControl w:val="0"/>
              <w:spacing w:after="0" w:line="276" w:lineRule="auto"/>
              <w:ind w:left="0" w:firstLine="34"/>
              <w:jc w:val="center"/>
              <w:rPr>
                <w:rFonts w:eastAsia="Calibri"/>
                <w:b/>
                <w:bCs/>
                <w:caps/>
                <w:sz w:val="24"/>
                <w:szCs w:val="24"/>
                <w:lang w:eastAsia="en-US"/>
              </w:rPr>
            </w:pPr>
            <w:r w:rsidRPr="001F3771">
              <w:rPr>
                <w:rFonts w:eastAsia="Calibri"/>
                <w:b/>
                <w:bCs/>
                <w:caps/>
                <w:sz w:val="24"/>
                <w:szCs w:val="24"/>
                <w:lang w:eastAsia="en-US"/>
              </w:rPr>
              <w:t>smlouv</w:t>
            </w:r>
            <w:r>
              <w:rPr>
                <w:rFonts w:eastAsia="Calibri"/>
                <w:b/>
                <w:bCs/>
                <w:caps/>
                <w:sz w:val="24"/>
                <w:szCs w:val="24"/>
                <w:lang w:eastAsia="en-US"/>
              </w:rPr>
              <w:t xml:space="preserve">u O poskytování </w:t>
            </w:r>
            <w:r w:rsidR="002714A3">
              <w:rPr>
                <w:rFonts w:eastAsia="Calibri"/>
                <w:b/>
                <w:bCs/>
                <w:caps/>
                <w:sz w:val="24"/>
                <w:szCs w:val="24"/>
                <w:lang w:eastAsia="en-US"/>
              </w:rPr>
              <w:t>instalačních</w:t>
            </w:r>
            <w:r>
              <w:rPr>
                <w:rFonts w:eastAsia="Calibri"/>
                <w:b/>
                <w:bCs/>
                <w:caps/>
                <w:sz w:val="24"/>
                <w:szCs w:val="24"/>
                <w:lang w:eastAsia="en-US"/>
              </w:rPr>
              <w:t xml:space="preserve"> prací</w:t>
            </w:r>
          </w:p>
          <w:p w14:paraId="78223F7F" w14:textId="78BFE37B" w:rsidR="00C37940" w:rsidRDefault="0091349B" w:rsidP="0091349B">
            <w:pPr>
              <w:widowControl w:val="0"/>
              <w:spacing w:after="0" w:line="276" w:lineRule="auto"/>
              <w:ind w:left="0"/>
              <w:jc w:val="center"/>
              <w:rPr>
                <w:rFonts w:eastAsia="Calibri"/>
                <w:lang w:eastAsia="en-US"/>
              </w:rPr>
            </w:pPr>
            <w:r>
              <w:rPr>
                <w:rFonts w:eastAsia="Calibri"/>
                <w:lang w:eastAsia="en-US"/>
              </w:rPr>
              <w:t xml:space="preserve"> </w:t>
            </w:r>
            <w:r w:rsidR="00C37940">
              <w:rPr>
                <w:rFonts w:eastAsia="Calibri"/>
                <w:lang w:eastAsia="en-US"/>
              </w:rPr>
              <w:t>(dále jen ,,</w:t>
            </w:r>
            <w:r w:rsidR="00C37940" w:rsidRPr="00C37940">
              <w:rPr>
                <w:rFonts w:eastAsia="Calibri"/>
                <w:b/>
                <w:lang w:eastAsia="en-US"/>
              </w:rPr>
              <w:t>Smlouva</w:t>
            </w:r>
            <w:r w:rsidR="000D57C5">
              <w:rPr>
                <w:rFonts w:eastAsia="Calibri"/>
                <w:lang w:eastAsia="en-US"/>
              </w:rPr>
              <w:t>“</w:t>
            </w:r>
            <w:r w:rsidR="00C37940">
              <w:rPr>
                <w:rFonts w:eastAsia="Calibri"/>
                <w:lang w:eastAsia="en-US"/>
              </w:rPr>
              <w:t>)</w:t>
            </w:r>
          </w:p>
          <w:p w14:paraId="7B2BDCBD" w14:textId="77777777" w:rsidR="00B87EB5" w:rsidRDefault="00B87EB5" w:rsidP="0023230D">
            <w:pPr>
              <w:widowControl w:val="0"/>
              <w:spacing w:after="0" w:line="276" w:lineRule="auto"/>
              <w:ind w:left="602"/>
              <w:jc w:val="center"/>
              <w:rPr>
                <w:rFonts w:eastAsia="Calibri"/>
                <w:b/>
                <w:lang w:eastAsia="en-US"/>
              </w:rPr>
            </w:pPr>
            <w:r w:rsidRPr="00E0330A">
              <w:rPr>
                <w:rFonts w:eastAsia="Calibri"/>
                <w:b/>
                <w:lang w:eastAsia="en-US"/>
              </w:rPr>
              <w:t>PREAMBULE</w:t>
            </w:r>
          </w:p>
          <w:p w14:paraId="29E4FB26" w14:textId="77777777" w:rsidR="003324B7" w:rsidRPr="00E0330A" w:rsidRDefault="003324B7" w:rsidP="00E0330A">
            <w:pPr>
              <w:widowControl w:val="0"/>
              <w:spacing w:after="0" w:line="276" w:lineRule="auto"/>
              <w:ind w:left="602"/>
              <w:jc w:val="left"/>
              <w:rPr>
                <w:rFonts w:eastAsia="Calibri"/>
                <w:b/>
                <w:lang w:eastAsia="en-US"/>
              </w:rPr>
            </w:pPr>
          </w:p>
          <w:p w14:paraId="430C920E" w14:textId="08AE76D2" w:rsidR="00B87EB5" w:rsidRDefault="00B87EB5" w:rsidP="00DE4692">
            <w:pPr>
              <w:pStyle w:val="Odstavecseseznamem"/>
              <w:widowControl w:val="0"/>
              <w:numPr>
                <w:ilvl w:val="0"/>
                <w:numId w:val="37"/>
              </w:numPr>
              <w:spacing w:after="0"/>
              <w:jc w:val="both"/>
              <w:rPr>
                <w:rFonts w:ascii="Times New Roman" w:eastAsia="Calibri" w:hAnsi="Times New Roman" w:cs="Times New Roman"/>
              </w:rPr>
            </w:pPr>
            <w:r w:rsidRPr="00DE4692">
              <w:rPr>
                <w:rFonts w:ascii="Times New Roman" w:eastAsia="Calibri" w:hAnsi="Times New Roman" w:cs="Times New Roman"/>
              </w:rPr>
              <w:t xml:space="preserve">Tato </w:t>
            </w:r>
            <w:r w:rsidR="005E2D23" w:rsidRPr="00DE4692">
              <w:rPr>
                <w:rFonts w:ascii="Times New Roman" w:eastAsia="Calibri" w:hAnsi="Times New Roman" w:cs="Times New Roman"/>
              </w:rPr>
              <w:t>S</w:t>
            </w:r>
            <w:r w:rsidRPr="00DE4692">
              <w:rPr>
                <w:rFonts w:ascii="Times New Roman" w:eastAsia="Calibri" w:hAnsi="Times New Roman" w:cs="Times New Roman"/>
              </w:rPr>
              <w:t xml:space="preserve">mlouva je uzavřena na základě výsledku shora označeného zadávacího řízení na Veřejnou zakázku, kdy cílem bylo uzavřít </w:t>
            </w:r>
            <w:r w:rsidR="005E2D23" w:rsidRPr="00DE4692">
              <w:rPr>
                <w:rFonts w:ascii="Times New Roman" w:eastAsia="Calibri" w:hAnsi="Times New Roman" w:cs="Times New Roman"/>
              </w:rPr>
              <w:t>tuto</w:t>
            </w:r>
            <w:r w:rsidRPr="00DE4692">
              <w:rPr>
                <w:rFonts w:ascii="Times New Roman" w:eastAsia="Calibri" w:hAnsi="Times New Roman" w:cs="Times New Roman"/>
              </w:rPr>
              <w:t xml:space="preserve"> </w:t>
            </w:r>
            <w:r w:rsidR="005E2D23" w:rsidRPr="00DE4692">
              <w:rPr>
                <w:rFonts w:ascii="Times New Roman" w:eastAsia="Calibri" w:hAnsi="Times New Roman" w:cs="Times New Roman"/>
              </w:rPr>
              <w:t>S</w:t>
            </w:r>
            <w:r w:rsidRPr="00DE4692">
              <w:rPr>
                <w:rFonts w:ascii="Times New Roman" w:eastAsia="Calibri" w:hAnsi="Times New Roman" w:cs="Times New Roman"/>
              </w:rPr>
              <w:t xml:space="preserve">mlouvu </w:t>
            </w:r>
            <w:r w:rsidR="005E2D23" w:rsidRPr="00DE4692">
              <w:rPr>
                <w:rFonts w:ascii="Times New Roman" w:eastAsia="Calibri" w:hAnsi="Times New Roman" w:cs="Times New Roman"/>
              </w:rPr>
              <w:t>toliko</w:t>
            </w:r>
            <w:r w:rsidRPr="00DE4692">
              <w:rPr>
                <w:rFonts w:ascii="Times New Roman" w:eastAsia="Calibri" w:hAnsi="Times New Roman" w:cs="Times New Roman"/>
              </w:rPr>
              <w:t xml:space="preserve"> s jedním dodavatelem, a to s účastníkem zadávacího řízení na Veřejnou zakázku, jehož nabídka bude v rámci daného zadávacího řízení </w:t>
            </w:r>
            <w:r w:rsidR="005E2D23" w:rsidRPr="00DE4692">
              <w:rPr>
                <w:rFonts w:ascii="Times New Roman" w:eastAsia="Calibri" w:hAnsi="Times New Roman" w:cs="Times New Roman"/>
              </w:rPr>
              <w:t>objednatelem</w:t>
            </w:r>
            <w:r w:rsidRPr="00DE4692">
              <w:rPr>
                <w:rFonts w:ascii="Times New Roman" w:eastAsia="Calibri" w:hAnsi="Times New Roman" w:cs="Times New Roman"/>
              </w:rPr>
              <w:t xml:space="preserve">, jakožto zadavatelem, vyhodnocena podle výsledku hodnocení nabídek jako ekonomicky nejvýhodnější.  </w:t>
            </w:r>
          </w:p>
          <w:p w14:paraId="27AE018F" w14:textId="77777777" w:rsidR="00DE4692" w:rsidRDefault="00DE4692" w:rsidP="00DE4692">
            <w:pPr>
              <w:pStyle w:val="Odstavecseseznamem"/>
              <w:widowControl w:val="0"/>
              <w:spacing w:after="0"/>
              <w:ind w:left="962"/>
              <w:jc w:val="both"/>
              <w:rPr>
                <w:rFonts w:ascii="Times New Roman" w:eastAsia="Calibri" w:hAnsi="Times New Roman" w:cs="Times New Roman"/>
              </w:rPr>
            </w:pPr>
          </w:p>
          <w:p w14:paraId="1F0D84BB" w14:textId="66186C2E" w:rsidR="00225BBD" w:rsidRPr="00157B05" w:rsidRDefault="00DE4692" w:rsidP="00157B05">
            <w:pPr>
              <w:pStyle w:val="Odstavecseseznamem"/>
              <w:widowControl w:val="0"/>
              <w:numPr>
                <w:ilvl w:val="0"/>
                <w:numId w:val="37"/>
              </w:numPr>
              <w:spacing w:before="240"/>
              <w:jc w:val="both"/>
              <w:rPr>
                <w:rFonts w:ascii="Times New Roman" w:eastAsia="Calibri" w:hAnsi="Times New Roman" w:cs="Times New Roman"/>
              </w:rPr>
            </w:pPr>
            <w:r>
              <w:rPr>
                <w:rFonts w:ascii="Times New Roman" w:eastAsia="Calibri" w:hAnsi="Times New Roman" w:cs="Times New Roman"/>
              </w:rPr>
              <w:t>Poskytovatel prohlašuje, že disponuje veškerými odbornými předpoklady a autorizacemi, které objednatel požadoval v rámci zadávacího řízení na Veřejnou zakázku, a které jsou nezbytné pro plnění této Smlouvy a na jeho straně neexistují žádné překážky, jež by mu bránily služby dle Smlouvy poskytovat.</w:t>
            </w:r>
          </w:p>
          <w:p w14:paraId="189AF1F3" w14:textId="551350C2" w:rsidR="005E2D23" w:rsidRPr="00E81B2F" w:rsidRDefault="005E2D23" w:rsidP="00E81B2F">
            <w:pPr>
              <w:pStyle w:val="Odstavecseseznamem"/>
              <w:widowControl w:val="0"/>
              <w:numPr>
                <w:ilvl w:val="0"/>
                <w:numId w:val="37"/>
              </w:numPr>
              <w:spacing w:before="240"/>
              <w:jc w:val="both"/>
              <w:rPr>
                <w:rFonts w:ascii="Times New Roman" w:eastAsia="Calibri" w:hAnsi="Times New Roman" w:cs="Times New Roman"/>
              </w:rPr>
            </w:pPr>
            <w:r w:rsidRPr="00E81B2F">
              <w:rPr>
                <w:rFonts w:ascii="Times New Roman" w:eastAsia="Calibri" w:hAnsi="Times New Roman" w:cs="Times New Roman"/>
              </w:rPr>
              <w:t>Objednatel</w:t>
            </w:r>
            <w:r w:rsidR="00DE4692" w:rsidRPr="00E81B2F">
              <w:rPr>
                <w:rFonts w:ascii="Times New Roman" w:eastAsia="Calibri" w:hAnsi="Times New Roman" w:cs="Times New Roman"/>
              </w:rPr>
              <w:t xml:space="preserve"> prohlašuje, že </w:t>
            </w:r>
            <w:r w:rsidRPr="00E81B2F">
              <w:rPr>
                <w:rFonts w:ascii="Times New Roman" w:eastAsia="Calibri" w:hAnsi="Times New Roman" w:cs="Times New Roman"/>
              </w:rPr>
              <w:t>je příjemcem dotace</w:t>
            </w:r>
            <w:r w:rsidR="00E81B2F" w:rsidRPr="00E81B2F">
              <w:rPr>
                <w:rFonts w:ascii="Times New Roman" w:eastAsia="Calibri" w:hAnsi="Times New Roman" w:cs="Times New Roman"/>
              </w:rPr>
              <w:t xml:space="preserve"> Ministerstva školství, mládeže a tělovýchovy České republiky </w:t>
            </w:r>
            <w:r w:rsidR="004C7DD1">
              <w:rPr>
                <w:rFonts w:ascii="Times New Roman" w:eastAsia="Calibri" w:hAnsi="Times New Roman" w:cs="Times New Roman"/>
              </w:rPr>
              <w:t>(</w:t>
            </w:r>
            <w:r w:rsidR="004C7DD1" w:rsidRPr="00E81B2F">
              <w:rPr>
                <w:rFonts w:ascii="Times New Roman" w:eastAsia="Calibri" w:hAnsi="Times New Roman" w:cs="Times New Roman"/>
              </w:rPr>
              <w:t>dále jen ,,</w:t>
            </w:r>
            <w:r w:rsidR="004C7DD1" w:rsidRPr="00E81B2F">
              <w:rPr>
                <w:rFonts w:ascii="Times New Roman" w:eastAsia="Calibri" w:hAnsi="Times New Roman" w:cs="Times New Roman"/>
                <w:b/>
              </w:rPr>
              <w:t>P</w:t>
            </w:r>
            <w:r w:rsidR="004C7DD1">
              <w:rPr>
                <w:rFonts w:ascii="Times New Roman" w:eastAsia="Calibri" w:hAnsi="Times New Roman" w:cs="Times New Roman"/>
                <w:b/>
              </w:rPr>
              <w:t>oskytovatel dotace</w:t>
            </w:r>
            <w:r w:rsidR="004C7DD1" w:rsidRPr="00E81B2F">
              <w:rPr>
                <w:rFonts w:ascii="Times New Roman" w:eastAsia="Calibri" w:hAnsi="Times New Roman" w:cs="Times New Roman"/>
              </w:rPr>
              <w:t>“</w:t>
            </w:r>
            <w:r w:rsidR="004C7DD1">
              <w:rPr>
                <w:rFonts w:ascii="Times New Roman" w:eastAsia="Calibri" w:hAnsi="Times New Roman" w:cs="Times New Roman"/>
              </w:rPr>
              <w:t xml:space="preserve">) </w:t>
            </w:r>
            <w:r w:rsidR="00E81B2F" w:rsidRPr="00E81B2F">
              <w:rPr>
                <w:rFonts w:ascii="Times New Roman" w:eastAsia="Calibri" w:hAnsi="Times New Roman" w:cs="Times New Roman"/>
              </w:rPr>
              <w:t>zejména na projekt ELI:EXTREME LIGHT INFRASTRUCTURE-fáze 2“, číslo projektu CZ.</w:t>
            </w:r>
            <w:r w:rsidR="003324B7">
              <w:rPr>
                <w:rFonts w:ascii="Times New Roman" w:eastAsia="Calibri" w:hAnsi="Times New Roman" w:cs="Times New Roman"/>
              </w:rPr>
              <w:t xml:space="preserve">02.1.01/0.0/0.0/15_008/0000162 </w:t>
            </w:r>
            <w:r w:rsidR="00E81B2F" w:rsidRPr="00E81B2F">
              <w:rPr>
                <w:rFonts w:ascii="Times New Roman" w:eastAsia="Calibri" w:hAnsi="Times New Roman" w:cs="Times New Roman"/>
              </w:rPr>
              <w:t xml:space="preserve">v rámci Operačního programu Výzkum, vývoj a vzdělávání, </w:t>
            </w:r>
            <w:r w:rsidR="003324B7">
              <w:rPr>
                <w:rFonts w:ascii="Times New Roman" w:eastAsia="Calibri" w:hAnsi="Times New Roman" w:cs="Times New Roman"/>
              </w:rPr>
              <w:t>(dále také jen jako</w:t>
            </w:r>
            <w:r w:rsidR="00DE4692" w:rsidRPr="00E81B2F">
              <w:rPr>
                <w:rFonts w:ascii="Times New Roman" w:eastAsia="Calibri" w:hAnsi="Times New Roman" w:cs="Times New Roman"/>
              </w:rPr>
              <w:t xml:space="preserve"> ,,</w:t>
            </w:r>
            <w:r w:rsidR="00DE4692" w:rsidRPr="00E81B2F">
              <w:rPr>
                <w:rFonts w:ascii="Times New Roman" w:eastAsia="Calibri" w:hAnsi="Times New Roman" w:cs="Times New Roman"/>
                <w:b/>
              </w:rPr>
              <w:t>Projekt</w:t>
            </w:r>
            <w:r w:rsidR="00DE4692" w:rsidRPr="00E81B2F">
              <w:rPr>
                <w:rFonts w:ascii="Times New Roman" w:eastAsia="Calibri" w:hAnsi="Times New Roman" w:cs="Times New Roman"/>
              </w:rPr>
              <w:t>“).</w:t>
            </w:r>
          </w:p>
          <w:p w14:paraId="1312AD24" w14:textId="77777777" w:rsidR="00DE4692" w:rsidRPr="00DE4692" w:rsidRDefault="00DE4692" w:rsidP="00DE4692">
            <w:pPr>
              <w:pStyle w:val="Odstavecseseznamem"/>
              <w:jc w:val="both"/>
              <w:rPr>
                <w:rFonts w:ascii="Times New Roman" w:eastAsia="Calibri" w:hAnsi="Times New Roman" w:cs="Times New Roman"/>
              </w:rPr>
            </w:pPr>
          </w:p>
          <w:p w14:paraId="66317998" w14:textId="23563808" w:rsidR="00DE4692" w:rsidRPr="00DE4692" w:rsidRDefault="00DE4692" w:rsidP="00A70911">
            <w:pPr>
              <w:pStyle w:val="Odstavecseseznamem"/>
              <w:widowControl w:val="0"/>
              <w:numPr>
                <w:ilvl w:val="0"/>
                <w:numId w:val="37"/>
              </w:numPr>
              <w:spacing w:before="240"/>
              <w:jc w:val="both"/>
              <w:rPr>
                <w:rFonts w:ascii="Times New Roman" w:eastAsia="Calibri" w:hAnsi="Times New Roman" w:cs="Times New Roman"/>
              </w:rPr>
            </w:pPr>
            <w:r>
              <w:rPr>
                <w:rFonts w:ascii="Times New Roman" w:eastAsia="Calibri" w:hAnsi="Times New Roman" w:cs="Times New Roman"/>
              </w:rPr>
              <w:t>Poskytovatel prohlašuje, že byl seznámen s časovým harmonogramem Projektu, který</w:t>
            </w:r>
            <w:r w:rsidR="00A70911">
              <w:rPr>
                <w:rFonts w:ascii="Times New Roman" w:eastAsia="Calibri" w:hAnsi="Times New Roman" w:cs="Times New Roman"/>
              </w:rPr>
              <w:t xml:space="preserve"> je k dispozici </w:t>
            </w:r>
            <w:r w:rsidR="00A70911" w:rsidRPr="00A70911">
              <w:rPr>
                <w:rFonts w:ascii="Times New Roman" w:eastAsia="Calibri" w:hAnsi="Times New Roman" w:cs="Times New Roman"/>
              </w:rPr>
              <w:t xml:space="preserve">na www.eli-beams.eu, a zavazuje se </w:t>
            </w:r>
            <w:r w:rsidR="00BC32B0">
              <w:rPr>
                <w:rFonts w:ascii="Times New Roman" w:eastAsia="Calibri" w:hAnsi="Times New Roman" w:cs="Times New Roman"/>
              </w:rPr>
              <w:t>realizovat předmět této Smlouvy a jednotlivé in</w:t>
            </w:r>
            <w:r w:rsidR="00756CBD">
              <w:rPr>
                <w:rFonts w:ascii="Times New Roman" w:eastAsia="Calibri" w:hAnsi="Times New Roman" w:cs="Times New Roman"/>
              </w:rPr>
              <w:t>stalační</w:t>
            </w:r>
            <w:r w:rsidR="00BC32B0">
              <w:rPr>
                <w:rFonts w:ascii="Times New Roman" w:eastAsia="Calibri" w:hAnsi="Times New Roman" w:cs="Times New Roman"/>
              </w:rPr>
              <w:t xml:space="preserve"> akce (tak, jak bude tento pojem definován níže)</w:t>
            </w:r>
            <w:r w:rsidR="00A70911" w:rsidRPr="00A70911">
              <w:rPr>
                <w:rFonts w:ascii="Times New Roman" w:eastAsia="Calibri" w:hAnsi="Times New Roman" w:cs="Times New Roman"/>
              </w:rPr>
              <w:t xml:space="preserve"> bez zbytečného odkladu, vědom si termínu, do kterého má být Projekt realizová</w:t>
            </w:r>
            <w:r w:rsidR="00E81B2F">
              <w:rPr>
                <w:rFonts w:ascii="Times New Roman" w:eastAsia="Calibri" w:hAnsi="Times New Roman" w:cs="Times New Roman"/>
              </w:rPr>
              <w:t>n</w:t>
            </w:r>
            <w:r w:rsidR="00A70911">
              <w:rPr>
                <w:rFonts w:ascii="Times New Roman" w:eastAsia="Calibri" w:hAnsi="Times New Roman" w:cs="Times New Roman"/>
              </w:rPr>
              <w:t>.</w:t>
            </w:r>
          </w:p>
          <w:p w14:paraId="3D14A62F" w14:textId="23A64CF6" w:rsidR="00934073" w:rsidRPr="001F3771" w:rsidRDefault="00E814E6" w:rsidP="00C37940">
            <w:pPr>
              <w:pStyle w:val="Nadpis1"/>
              <w:rPr>
                <w:lang w:eastAsia="en-US"/>
              </w:rPr>
            </w:pPr>
            <w:r>
              <w:rPr>
                <w:lang w:eastAsia="en-US"/>
              </w:rPr>
              <w:t>předmět smlouvy</w:t>
            </w:r>
          </w:p>
          <w:p w14:paraId="2696C668" w14:textId="60254A29" w:rsidR="005B1664" w:rsidRDefault="000D57C5" w:rsidP="00427937">
            <w:pPr>
              <w:pStyle w:val="Nadpis2"/>
              <w:rPr>
                <w:lang w:eastAsia="en-US"/>
              </w:rPr>
            </w:pPr>
            <w:r>
              <w:rPr>
                <w:lang w:eastAsia="en-US"/>
              </w:rPr>
              <w:t xml:space="preserve">Předmětem této </w:t>
            </w:r>
            <w:r w:rsidR="000626F1">
              <w:rPr>
                <w:lang w:eastAsia="en-US"/>
              </w:rPr>
              <w:t>S</w:t>
            </w:r>
            <w:r>
              <w:rPr>
                <w:lang w:eastAsia="en-US"/>
              </w:rPr>
              <w:t xml:space="preserve">mlouvy </w:t>
            </w:r>
            <w:r w:rsidR="009374B5">
              <w:rPr>
                <w:lang w:eastAsia="en-US"/>
              </w:rPr>
              <w:t xml:space="preserve">je úprava vzájemných vztahů mezi </w:t>
            </w:r>
            <w:r w:rsidR="000626F1">
              <w:rPr>
                <w:lang w:eastAsia="en-US"/>
              </w:rPr>
              <w:t xml:space="preserve">objednatelem a poskytovatelem </w:t>
            </w:r>
            <w:r w:rsidR="009374B5">
              <w:rPr>
                <w:lang w:eastAsia="en-US"/>
              </w:rPr>
              <w:t>při</w:t>
            </w:r>
            <w:r w:rsidR="000626F1">
              <w:rPr>
                <w:lang w:eastAsia="en-US"/>
              </w:rPr>
              <w:t xml:space="preserve"> provádění instalačních prací v optických a metalických kabelových sítích pro účely Control Systems v laserové hale a laboratorní budově ELI Beamlines, které </w:t>
            </w:r>
            <w:r w:rsidR="009970BE">
              <w:rPr>
                <w:lang w:eastAsia="en-US"/>
              </w:rPr>
              <w:t>bud</w:t>
            </w:r>
            <w:r w:rsidR="000626F1">
              <w:rPr>
                <w:lang w:eastAsia="en-US"/>
              </w:rPr>
              <w:t>ou</w:t>
            </w:r>
            <w:r w:rsidR="009970BE">
              <w:rPr>
                <w:lang w:eastAsia="en-US"/>
              </w:rPr>
              <w:t xml:space="preserve"> </w:t>
            </w:r>
            <w:r w:rsidR="009970BE" w:rsidRPr="009970BE">
              <w:rPr>
                <w:lang w:eastAsia="en-US"/>
              </w:rPr>
              <w:t>odpovída</w:t>
            </w:r>
            <w:r w:rsidR="009970BE">
              <w:rPr>
                <w:lang w:eastAsia="en-US"/>
              </w:rPr>
              <w:t>t</w:t>
            </w:r>
            <w:r w:rsidR="009970BE" w:rsidRPr="009970BE">
              <w:rPr>
                <w:lang w:eastAsia="en-US"/>
              </w:rPr>
              <w:t xml:space="preserve"> technick</w:t>
            </w:r>
            <w:r w:rsidR="009970BE">
              <w:rPr>
                <w:lang w:eastAsia="en-US"/>
              </w:rPr>
              <w:t xml:space="preserve">é </w:t>
            </w:r>
            <w:r w:rsidR="009970BE" w:rsidRPr="00EB05B7">
              <w:rPr>
                <w:lang w:eastAsia="en-US"/>
              </w:rPr>
              <w:t>specifikaci uvedené v Příloze č. 1 této S</w:t>
            </w:r>
            <w:r w:rsidR="009970BE" w:rsidRPr="009970BE">
              <w:rPr>
                <w:lang w:eastAsia="en-US"/>
              </w:rPr>
              <w:t xml:space="preserve">mlouvy, </w:t>
            </w:r>
            <w:r w:rsidR="003268B3">
              <w:rPr>
                <w:lang w:eastAsia="en-US"/>
              </w:rPr>
              <w:t xml:space="preserve">a jež budou zahrnovat i zajištění dodávek materiálu potřebného pro provádění instalačních prácí a provedení souvisejících služeb a prací tak, jak stanoví tato Smlouva a její přílohy, </w:t>
            </w:r>
            <w:r w:rsidR="009970BE" w:rsidRPr="009970BE">
              <w:rPr>
                <w:lang w:eastAsia="en-US"/>
              </w:rPr>
              <w:t>(</w:t>
            </w:r>
            <w:r w:rsidR="003268B3">
              <w:rPr>
                <w:lang w:eastAsia="en-US"/>
              </w:rPr>
              <w:t xml:space="preserve">to vše </w:t>
            </w:r>
            <w:r w:rsidR="009970BE" w:rsidRPr="009970BE">
              <w:rPr>
                <w:lang w:eastAsia="en-US"/>
              </w:rPr>
              <w:t xml:space="preserve">dále </w:t>
            </w:r>
            <w:r w:rsidR="000626F1">
              <w:rPr>
                <w:lang w:eastAsia="en-US"/>
              </w:rPr>
              <w:t>také jako</w:t>
            </w:r>
            <w:r w:rsidR="009970BE" w:rsidRPr="009970BE">
              <w:rPr>
                <w:lang w:eastAsia="en-US"/>
              </w:rPr>
              <w:t xml:space="preserve"> „</w:t>
            </w:r>
            <w:r w:rsidR="009970BE" w:rsidRPr="009970BE">
              <w:rPr>
                <w:b/>
                <w:lang w:eastAsia="en-US"/>
              </w:rPr>
              <w:t xml:space="preserve">Předmět </w:t>
            </w:r>
            <w:r w:rsidR="000626F1">
              <w:rPr>
                <w:b/>
                <w:lang w:eastAsia="en-US"/>
              </w:rPr>
              <w:t>smlouvy</w:t>
            </w:r>
            <w:r w:rsidR="009970BE" w:rsidRPr="009970BE">
              <w:rPr>
                <w:lang w:eastAsia="en-US"/>
              </w:rPr>
              <w:t>“</w:t>
            </w:r>
            <w:r w:rsidR="00BC32B0">
              <w:rPr>
                <w:lang w:eastAsia="en-US"/>
              </w:rPr>
              <w:t xml:space="preserve"> či</w:t>
            </w:r>
            <w:r w:rsidR="008F4881">
              <w:rPr>
                <w:lang w:eastAsia="en-US"/>
              </w:rPr>
              <w:t xml:space="preserve"> </w:t>
            </w:r>
            <w:r w:rsidR="008F4881" w:rsidRPr="009970BE">
              <w:rPr>
                <w:lang w:eastAsia="en-US"/>
              </w:rPr>
              <w:t>„</w:t>
            </w:r>
            <w:r w:rsidR="00BC32B0" w:rsidRPr="00BC32B0">
              <w:rPr>
                <w:b/>
                <w:lang w:eastAsia="en-US"/>
              </w:rPr>
              <w:t>i</w:t>
            </w:r>
            <w:r w:rsidR="00DC32B1" w:rsidRPr="00DC32B1">
              <w:rPr>
                <w:b/>
                <w:lang w:eastAsia="en-US"/>
              </w:rPr>
              <w:t xml:space="preserve">nstalační </w:t>
            </w:r>
            <w:r w:rsidR="008F4881">
              <w:rPr>
                <w:b/>
                <w:lang w:eastAsia="en-US"/>
              </w:rPr>
              <w:t>p</w:t>
            </w:r>
            <w:r w:rsidR="000626F1">
              <w:rPr>
                <w:b/>
                <w:lang w:eastAsia="en-US"/>
              </w:rPr>
              <w:t>ráce</w:t>
            </w:r>
            <w:r w:rsidR="000626F1" w:rsidRPr="009970BE">
              <w:rPr>
                <w:lang w:eastAsia="en-US"/>
              </w:rPr>
              <w:t>“</w:t>
            </w:r>
            <w:r w:rsidR="009970BE" w:rsidRPr="009970BE">
              <w:rPr>
                <w:lang w:eastAsia="en-US"/>
              </w:rPr>
              <w:t>)</w:t>
            </w:r>
            <w:r w:rsidR="005B1664">
              <w:rPr>
                <w:lang w:eastAsia="en-US"/>
              </w:rPr>
              <w:t>.</w:t>
            </w:r>
          </w:p>
          <w:p w14:paraId="5A098E6E" w14:textId="610DFF9C" w:rsidR="008F4881" w:rsidRDefault="000626F1" w:rsidP="008F4881">
            <w:pPr>
              <w:pStyle w:val="Nadpis2"/>
              <w:rPr>
                <w:lang w:eastAsia="en-US"/>
              </w:rPr>
            </w:pPr>
            <w:r>
              <w:rPr>
                <w:lang w:eastAsia="en-US"/>
              </w:rPr>
              <w:t>Poskytovatel</w:t>
            </w:r>
            <w:r w:rsidR="005B1664">
              <w:rPr>
                <w:lang w:eastAsia="en-US"/>
              </w:rPr>
              <w:t xml:space="preserve"> se zavazuje po celou dobu účinnosti této </w:t>
            </w:r>
            <w:r w:rsidR="00BD56D4">
              <w:rPr>
                <w:lang w:eastAsia="en-US"/>
              </w:rPr>
              <w:t>S</w:t>
            </w:r>
            <w:r w:rsidR="005B1664">
              <w:rPr>
                <w:lang w:eastAsia="en-US"/>
              </w:rPr>
              <w:t xml:space="preserve">mlouvy </w:t>
            </w:r>
            <w:r>
              <w:rPr>
                <w:lang w:eastAsia="en-US"/>
              </w:rPr>
              <w:t>v laserové hale a laboratorní budově ELI Beamlines provádět pro objednatele instalační práce v optických a metalických kabelových sítích pro účely Control Systems v souladu s Přílohou č. 1 této smlouvou</w:t>
            </w:r>
            <w:r w:rsidR="005B1664">
              <w:rPr>
                <w:lang w:eastAsia="en-US"/>
              </w:rPr>
              <w:t>, a to</w:t>
            </w:r>
            <w:r w:rsidR="008F4881">
              <w:rPr>
                <w:lang w:eastAsia="en-US"/>
              </w:rPr>
              <w:t xml:space="preserve"> formou jednotlivých instalačních akcí</w:t>
            </w:r>
            <w:r w:rsidR="005B1664">
              <w:rPr>
                <w:lang w:eastAsia="en-US"/>
              </w:rPr>
              <w:t xml:space="preserve"> v</w:t>
            </w:r>
            <w:r w:rsidR="008F4881">
              <w:rPr>
                <w:lang w:eastAsia="en-US"/>
              </w:rPr>
              <w:t> rozsahu a způsobem</w:t>
            </w:r>
            <w:r w:rsidR="005B1664">
              <w:rPr>
                <w:lang w:eastAsia="en-US"/>
              </w:rPr>
              <w:t>, kter</w:t>
            </w:r>
            <w:r w:rsidR="008F4881">
              <w:rPr>
                <w:lang w:eastAsia="en-US"/>
              </w:rPr>
              <w:t>ý</w:t>
            </w:r>
            <w:r w:rsidR="005B1664">
              <w:rPr>
                <w:lang w:eastAsia="en-US"/>
              </w:rPr>
              <w:t xml:space="preserve"> vymezí </w:t>
            </w:r>
            <w:r w:rsidR="008F4881">
              <w:rPr>
                <w:lang w:eastAsia="en-US"/>
              </w:rPr>
              <w:t>objednatel</w:t>
            </w:r>
            <w:r w:rsidR="005B1664">
              <w:rPr>
                <w:lang w:eastAsia="en-US"/>
              </w:rPr>
              <w:t xml:space="preserve"> na základě dílčích objednávek, </w:t>
            </w:r>
            <w:r w:rsidR="008F4881">
              <w:rPr>
                <w:lang w:eastAsia="en-US"/>
              </w:rPr>
              <w:t>jejichž nedílnou součástí bude</w:t>
            </w:r>
            <w:r w:rsidR="003324B7">
              <w:rPr>
                <w:lang w:eastAsia="en-US"/>
              </w:rPr>
              <w:t xml:space="preserve"> zejména</w:t>
            </w:r>
            <w:r w:rsidR="008F4881">
              <w:rPr>
                <w:lang w:eastAsia="en-US"/>
              </w:rPr>
              <w:t xml:space="preserve"> zadavácí dokumentace a </w:t>
            </w:r>
            <w:r w:rsidR="00B01BF7">
              <w:rPr>
                <w:lang w:eastAsia="en-US"/>
              </w:rPr>
              <w:t>termín konání</w:t>
            </w:r>
            <w:r w:rsidR="008F4881">
              <w:rPr>
                <w:lang w:eastAsia="en-US"/>
              </w:rPr>
              <w:t xml:space="preserve"> projektového průzkumu na místě plnění, kterého je poskytovatel povinen se zúčastnit.  </w:t>
            </w:r>
          </w:p>
          <w:p w14:paraId="2783E386" w14:textId="604AF32A" w:rsidR="008F4881" w:rsidRPr="00B052FD" w:rsidRDefault="00DC32B1" w:rsidP="008F4881">
            <w:pPr>
              <w:pStyle w:val="Nadpis2"/>
              <w:rPr>
                <w:lang w:eastAsia="en-US"/>
              </w:rPr>
            </w:pPr>
            <w:r w:rsidRPr="00B052FD">
              <w:rPr>
                <w:lang w:eastAsia="en-US"/>
              </w:rPr>
              <w:t xml:space="preserve">Nejpozději do </w:t>
            </w:r>
            <w:r w:rsidR="00A27C9F" w:rsidRPr="00B052FD">
              <w:rPr>
                <w:lang w:eastAsia="en-US"/>
              </w:rPr>
              <w:t xml:space="preserve">5 (pěti) </w:t>
            </w:r>
            <w:r w:rsidRPr="00B052FD">
              <w:rPr>
                <w:lang w:eastAsia="en-US"/>
              </w:rPr>
              <w:t xml:space="preserve">pracovních dnů ode dne uskutečnění projektového průzkumu na místě plnění </w:t>
            </w:r>
            <w:r w:rsidR="008F4881" w:rsidRPr="00B052FD">
              <w:rPr>
                <w:lang w:eastAsia="en-US"/>
              </w:rPr>
              <w:t xml:space="preserve">je poskytovatel </w:t>
            </w:r>
            <w:r w:rsidRPr="00B052FD">
              <w:rPr>
                <w:lang w:eastAsia="en-US"/>
              </w:rPr>
              <w:t xml:space="preserve">v rámci každé instalační akce </w:t>
            </w:r>
            <w:r w:rsidR="008F4881" w:rsidRPr="00B052FD">
              <w:rPr>
                <w:lang w:eastAsia="en-US"/>
              </w:rPr>
              <w:t xml:space="preserve">povinen </w:t>
            </w:r>
            <w:r w:rsidR="00B01BF7" w:rsidRPr="00B052FD">
              <w:rPr>
                <w:lang w:eastAsia="en-US"/>
              </w:rPr>
              <w:t>předložit k odsouhlasení objednatele vytvořený</w:t>
            </w:r>
            <w:r w:rsidR="008F4881" w:rsidRPr="00B052FD">
              <w:rPr>
                <w:lang w:eastAsia="en-US"/>
              </w:rPr>
              <w:t xml:space="preserve"> časový harmonogram dané instalační akce, ve kterém musí být</w:t>
            </w:r>
            <w:r w:rsidR="00BC32B0" w:rsidRPr="00B052FD">
              <w:rPr>
                <w:lang w:eastAsia="en-US"/>
              </w:rPr>
              <w:t xml:space="preserve"> ze strany poskytovatele</w:t>
            </w:r>
            <w:r w:rsidR="008F4881" w:rsidRPr="00B052FD">
              <w:rPr>
                <w:lang w:eastAsia="en-US"/>
              </w:rPr>
              <w:t xml:space="preserve"> konkretizovány zejména následující lhůty plnění:</w:t>
            </w:r>
          </w:p>
          <w:p w14:paraId="7795261F" w14:textId="3260E768" w:rsidR="00DC32B1" w:rsidRPr="00B052FD" w:rsidRDefault="008F4881" w:rsidP="00DC32B1">
            <w:pPr>
              <w:pStyle w:val="Nadpis2"/>
              <w:numPr>
                <w:ilvl w:val="0"/>
                <w:numId w:val="39"/>
              </w:numPr>
              <w:rPr>
                <w:lang w:eastAsia="en-US"/>
              </w:rPr>
            </w:pPr>
            <w:r w:rsidRPr="00B052FD">
              <w:rPr>
                <w:lang w:eastAsia="en-US"/>
              </w:rPr>
              <w:t>max. dob</w:t>
            </w:r>
            <w:r w:rsidR="00DC32B1" w:rsidRPr="00B052FD">
              <w:rPr>
                <w:lang w:eastAsia="en-US"/>
              </w:rPr>
              <w:t>a</w:t>
            </w:r>
            <w:r w:rsidRPr="00B052FD">
              <w:rPr>
                <w:lang w:eastAsia="en-US"/>
              </w:rPr>
              <w:t xml:space="preserve"> pro vypracování prováděcí dokumentace</w:t>
            </w:r>
            <w:r w:rsidR="00DC32B1" w:rsidRPr="00B052FD">
              <w:rPr>
                <w:lang w:eastAsia="en-US"/>
              </w:rPr>
              <w:t xml:space="preserve"> ve smyslu odst. 1.4 tohoto článku</w:t>
            </w:r>
            <w:r w:rsidR="008239FB" w:rsidRPr="00B052FD">
              <w:rPr>
                <w:lang w:eastAsia="en-US"/>
              </w:rPr>
              <w:t xml:space="preserve">, která však nesmí uplynout později než </w:t>
            </w:r>
            <w:r w:rsidR="00A27C9F" w:rsidRPr="00B052FD">
              <w:rPr>
                <w:lang w:eastAsia="en-US"/>
              </w:rPr>
              <w:t>30 (třicet)</w:t>
            </w:r>
            <w:r w:rsidR="008239FB" w:rsidRPr="00B052FD">
              <w:rPr>
                <w:lang w:eastAsia="en-US"/>
              </w:rPr>
              <w:t xml:space="preserve"> pracovních dnů ode dne uskutečnění projektového průzkumu na místě plnění, nedohodnou-li se smluvní strany písemně jinak</w:t>
            </w:r>
            <w:r w:rsidR="00DC32B1" w:rsidRPr="00B052FD">
              <w:rPr>
                <w:lang w:eastAsia="en-US"/>
              </w:rPr>
              <w:t>;</w:t>
            </w:r>
          </w:p>
          <w:p w14:paraId="7F98D1A5" w14:textId="2FCE6AD3" w:rsidR="00DC32B1" w:rsidRPr="00B052FD" w:rsidRDefault="008F4881" w:rsidP="00DC32B1">
            <w:pPr>
              <w:pStyle w:val="Nadpis2"/>
              <w:numPr>
                <w:ilvl w:val="0"/>
                <w:numId w:val="39"/>
              </w:numPr>
              <w:rPr>
                <w:lang w:eastAsia="en-US"/>
              </w:rPr>
            </w:pPr>
            <w:r w:rsidRPr="00B052FD">
              <w:rPr>
                <w:lang w:eastAsia="en-US"/>
              </w:rPr>
              <w:t>max. dob</w:t>
            </w:r>
            <w:r w:rsidR="00DC32B1" w:rsidRPr="00B052FD">
              <w:rPr>
                <w:lang w:eastAsia="en-US"/>
              </w:rPr>
              <w:t>a</w:t>
            </w:r>
            <w:r w:rsidRPr="00B052FD">
              <w:rPr>
                <w:lang w:eastAsia="en-US"/>
              </w:rPr>
              <w:t xml:space="preserve"> od předání</w:t>
            </w:r>
            <w:r w:rsidR="009E38A4" w:rsidRPr="00B052FD">
              <w:rPr>
                <w:lang w:eastAsia="en-US"/>
              </w:rPr>
              <w:t xml:space="preserve"> a převzetí</w:t>
            </w:r>
            <w:r w:rsidRPr="00B052FD">
              <w:rPr>
                <w:lang w:eastAsia="en-US"/>
              </w:rPr>
              <w:t xml:space="preserve"> staveniště do zahájení instalačních prací</w:t>
            </w:r>
            <w:r w:rsidR="008239FB" w:rsidRPr="00B052FD">
              <w:rPr>
                <w:lang w:eastAsia="en-US"/>
              </w:rPr>
              <w:t>, přičemž k předání staveniště nedojde dříve</w:t>
            </w:r>
            <w:r w:rsidR="00E81B2F" w:rsidRPr="00B052FD">
              <w:rPr>
                <w:lang w:eastAsia="en-US"/>
              </w:rPr>
              <w:t>,</w:t>
            </w:r>
            <w:r w:rsidR="008239FB" w:rsidRPr="00B052FD">
              <w:rPr>
                <w:lang w:eastAsia="en-US"/>
              </w:rPr>
              <w:t xml:space="preserve"> než bude poskytovatelem předána a objednatelem převzata prováděcí dokumentace</w:t>
            </w:r>
            <w:r w:rsidR="00E81B2F" w:rsidRPr="00B052FD">
              <w:rPr>
                <w:lang w:eastAsia="en-US"/>
              </w:rPr>
              <w:t xml:space="preserve"> in</w:t>
            </w:r>
            <w:r w:rsidR="00756CBD" w:rsidRPr="00B052FD">
              <w:rPr>
                <w:lang w:eastAsia="en-US"/>
              </w:rPr>
              <w:t>stalační</w:t>
            </w:r>
            <w:r w:rsidR="00E81B2F" w:rsidRPr="00B052FD">
              <w:rPr>
                <w:lang w:eastAsia="en-US"/>
              </w:rPr>
              <w:t xml:space="preserve"> akce</w:t>
            </w:r>
            <w:r w:rsidR="00DC32B1" w:rsidRPr="00B052FD">
              <w:rPr>
                <w:lang w:eastAsia="en-US"/>
              </w:rPr>
              <w:t>;</w:t>
            </w:r>
          </w:p>
          <w:p w14:paraId="706F3D96" w14:textId="328AD724" w:rsidR="00E153E6" w:rsidRPr="00B052FD" w:rsidRDefault="008F4881" w:rsidP="00DC32B1">
            <w:pPr>
              <w:pStyle w:val="Nadpis2"/>
              <w:numPr>
                <w:ilvl w:val="0"/>
                <w:numId w:val="39"/>
              </w:numPr>
              <w:rPr>
                <w:lang w:eastAsia="en-US"/>
              </w:rPr>
            </w:pPr>
            <w:r w:rsidRPr="00B052FD">
              <w:rPr>
                <w:lang w:eastAsia="en-US"/>
              </w:rPr>
              <w:t>max. dob</w:t>
            </w:r>
            <w:r w:rsidR="00DC32B1" w:rsidRPr="00B052FD">
              <w:rPr>
                <w:lang w:eastAsia="en-US"/>
              </w:rPr>
              <w:t>a</w:t>
            </w:r>
            <w:r w:rsidRPr="00B052FD">
              <w:rPr>
                <w:lang w:eastAsia="en-US"/>
              </w:rPr>
              <w:t xml:space="preserve"> trvání </w:t>
            </w:r>
            <w:r w:rsidR="00DC32B1" w:rsidRPr="00B052FD">
              <w:rPr>
                <w:lang w:eastAsia="en-US"/>
              </w:rPr>
              <w:t xml:space="preserve">provedení </w:t>
            </w:r>
            <w:r w:rsidRPr="00B052FD">
              <w:rPr>
                <w:lang w:eastAsia="en-US"/>
              </w:rPr>
              <w:t>instalačních prací</w:t>
            </w:r>
            <w:r w:rsidR="003324B7" w:rsidRPr="00B052FD">
              <w:rPr>
                <w:lang w:eastAsia="en-US"/>
              </w:rPr>
              <w:t>, tj. max. doba od předání a převzetí staveniště do uskutečnění přejímky v rámci instalační akce, kdy nejpozději v okamžiku této přejímky je poskytovatel povinen předat objednateli mj. i protokol o provedených měřeních a testech dle ust. čl. 7 Přílohy č. 1 této Smlouvy</w:t>
            </w:r>
            <w:r w:rsidR="00E153E6" w:rsidRPr="00B052FD">
              <w:rPr>
                <w:lang w:eastAsia="en-US"/>
              </w:rPr>
              <w:t>;</w:t>
            </w:r>
          </w:p>
          <w:p w14:paraId="66A3A1B9" w14:textId="610F212F" w:rsidR="00DC32B1" w:rsidRPr="00B052FD" w:rsidRDefault="00E153E6" w:rsidP="00DC32B1">
            <w:pPr>
              <w:pStyle w:val="Nadpis2"/>
              <w:numPr>
                <w:ilvl w:val="0"/>
                <w:numId w:val="39"/>
              </w:numPr>
              <w:rPr>
                <w:lang w:eastAsia="en-US"/>
              </w:rPr>
            </w:pPr>
            <w:r w:rsidRPr="00B052FD">
              <w:rPr>
                <w:lang w:eastAsia="en-US"/>
              </w:rPr>
              <w:lastRenderedPageBreak/>
              <w:t>max. doba pro zpracování a předání plánu/programu zkoušek ve smyslu ust. čl. 7 Přílohy č. 1 této Smlouvy objednateli</w:t>
            </w:r>
            <w:r w:rsidR="00DC32B1" w:rsidRPr="00B052FD">
              <w:rPr>
                <w:lang w:eastAsia="en-US"/>
              </w:rPr>
              <w:t>;</w:t>
            </w:r>
          </w:p>
          <w:p w14:paraId="6C76CE60" w14:textId="5A6CBD66" w:rsidR="009E38A4" w:rsidRPr="00FE4D40" w:rsidRDefault="008F4881" w:rsidP="00DC32B1">
            <w:pPr>
              <w:pStyle w:val="Nadpis2"/>
              <w:numPr>
                <w:ilvl w:val="0"/>
                <w:numId w:val="39"/>
              </w:numPr>
              <w:rPr>
                <w:lang w:eastAsia="en-US"/>
              </w:rPr>
            </w:pPr>
            <w:r w:rsidRPr="00FE4D40">
              <w:rPr>
                <w:lang w:eastAsia="en-US"/>
              </w:rPr>
              <w:t>max. dob</w:t>
            </w:r>
            <w:r w:rsidR="00DC32B1" w:rsidRPr="00FE4D40">
              <w:rPr>
                <w:lang w:eastAsia="en-US"/>
              </w:rPr>
              <w:t>a</w:t>
            </w:r>
            <w:r w:rsidRPr="00FE4D40">
              <w:rPr>
                <w:lang w:eastAsia="en-US"/>
              </w:rPr>
              <w:t xml:space="preserve"> na odstr</w:t>
            </w:r>
            <w:r w:rsidR="008239FB" w:rsidRPr="00FE4D40">
              <w:rPr>
                <w:lang w:eastAsia="en-US"/>
              </w:rPr>
              <w:t xml:space="preserve">anění objednatelem </w:t>
            </w:r>
            <w:r w:rsidR="009E38A4" w:rsidRPr="00FE4D40">
              <w:rPr>
                <w:lang w:eastAsia="en-US"/>
              </w:rPr>
              <w:t xml:space="preserve">případně </w:t>
            </w:r>
            <w:r w:rsidR="008239FB" w:rsidRPr="00FE4D40">
              <w:rPr>
                <w:lang w:eastAsia="en-US"/>
              </w:rPr>
              <w:t xml:space="preserve">vytčených závad a </w:t>
            </w:r>
            <w:r w:rsidR="00DC32B1" w:rsidRPr="00FE4D40">
              <w:rPr>
                <w:lang w:eastAsia="en-US"/>
              </w:rPr>
              <w:t xml:space="preserve">nedodělků </w:t>
            </w:r>
            <w:r w:rsidR="008239FB" w:rsidRPr="00FE4D40">
              <w:rPr>
                <w:lang w:eastAsia="en-US"/>
              </w:rPr>
              <w:t xml:space="preserve">instalačních prací </w:t>
            </w:r>
            <w:r w:rsidR="00DC32B1" w:rsidRPr="00FE4D40">
              <w:rPr>
                <w:lang w:eastAsia="en-US"/>
              </w:rPr>
              <w:t xml:space="preserve">a dodání </w:t>
            </w:r>
            <w:r w:rsidRPr="00FE4D40">
              <w:rPr>
                <w:lang w:eastAsia="en-US"/>
              </w:rPr>
              <w:t>dokumentace skutečného provedení</w:t>
            </w:r>
            <w:r w:rsidR="00FE4D40" w:rsidRPr="00FE4D40">
              <w:rPr>
                <w:lang w:eastAsia="en-US"/>
              </w:rPr>
              <w:t>, která však nesmí být delší než 30 dnů</w:t>
            </w:r>
            <w:r w:rsidR="009E38A4" w:rsidRPr="00FE4D40">
              <w:rPr>
                <w:lang w:eastAsia="en-US"/>
              </w:rPr>
              <w:t>;</w:t>
            </w:r>
          </w:p>
          <w:p w14:paraId="69F3D804" w14:textId="22E65978" w:rsidR="008F4881" w:rsidRPr="00B052FD" w:rsidRDefault="008F4881" w:rsidP="00DC32B1">
            <w:pPr>
              <w:pStyle w:val="Nadpis2"/>
              <w:numPr>
                <w:ilvl w:val="0"/>
                <w:numId w:val="39"/>
              </w:numPr>
              <w:rPr>
                <w:lang w:eastAsia="en-US"/>
              </w:rPr>
            </w:pPr>
            <w:r w:rsidRPr="00B052FD">
              <w:rPr>
                <w:lang w:eastAsia="en-US"/>
              </w:rPr>
              <w:t>min. záruční dob</w:t>
            </w:r>
            <w:r w:rsidR="00DC32B1" w:rsidRPr="00B052FD">
              <w:rPr>
                <w:lang w:eastAsia="en-US"/>
              </w:rPr>
              <w:t xml:space="preserve">a pro </w:t>
            </w:r>
            <w:r w:rsidR="003324B7" w:rsidRPr="00B052FD">
              <w:rPr>
                <w:lang w:eastAsia="en-US"/>
              </w:rPr>
              <w:t>materiál dodaný objednateli v rámci instalační akce</w:t>
            </w:r>
            <w:r w:rsidR="00DC32B1" w:rsidRPr="00B052FD">
              <w:rPr>
                <w:lang w:eastAsia="en-US"/>
              </w:rPr>
              <w:t xml:space="preserve">, která však nesmí být kratší než </w:t>
            </w:r>
            <w:r w:rsidR="00AA01C9" w:rsidRPr="00B052FD">
              <w:rPr>
                <w:lang w:eastAsia="en-US"/>
              </w:rPr>
              <w:t>24</w:t>
            </w:r>
            <w:r w:rsidR="00DC32B1" w:rsidRPr="00B052FD">
              <w:rPr>
                <w:lang w:eastAsia="en-US"/>
              </w:rPr>
              <w:t xml:space="preserve"> měsíců.</w:t>
            </w:r>
          </w:p>
          <w:p w14:paraId="11F6E6FE" w14:textId="67D32D25" w:rsidR="008239FB" w:rsidRDefault="008239FB" w:rsidP="008239FB">
            <w:pPr>
              <w:pStyle w:val="Zkladntext"/>
              <w:rPr>
                <w:lang w:eastAsia="en-US"/>
              </w:rPr>
            </w:pPr>
            <w:r>
              <w:rPr>
                <w:lang w:eastAsia="en-US"/>
              </w:rPr>
              <w:t>Č</w:t>
            </w:r>
            <w:r w:rsidR="00756CBD">
              <w:rPr>
                <w:lang w:eastAsia="en-US"/>
              </w:rPr>
              <w:t>asový harmonogram jednotlivé instalační</w:t>
            </w:r>
            <w:r>
              <w:rPr>
                <w:lang w:eastAsia="en-US"/>
              </w:rPr>
              <w:t xml:space="preserve"> akce lze aktualizovat a změnit pouze s předchozím písemným souhlasem objednatelem.</w:t>
            </w:r>
          </w:p>
          <w:p w14:paraId="6A4B8E05" w14:textId="340CE6E8" w:rsidR="00DC32B1" w:rsidRDefault="00FE4847" w:rsidP="00DC32B1">
            <w:pPr>
              <w:pStyle w:val="Nadpis2"/>
              <w:rPr>
                <w:lang w:eastAsia="en-US"/>
              </w:rPr>
            </w:pPr>
            <w:r>
              <w:rPr>
                <w:lang w:eastAsia="en-US"/>
              </w:rPr>
              <w:t>Poskytovatel</w:t>
            </w:r>
            <w:r w:rsidR="00DC32B1">
              <w:rPr>
                <w:lang w:eastAsia="en-US"/>
              </w:rPr>
              <w:t xml:space="preserve"> na základě projektového průzkumu a předané zadávací dokumentace ze strany objednatele </w:t>
            </w:r>
            <w:r w:rsidR="008239FB">
              <w:rPr>
                <w:lang w:eastAsia="en-US"/>
              </w:rPr>
              <w:t xml:space="preserve">následně </w:t>
            </w:r>
            <w:r w:rsidR="00DC32B1">
              <w:rPr>
                <w:lang w:eastAsia="en-US"/>
              </w:rPr>
              <w:t xml:space="preserve">zpracuje prováděcí dokumentaci k celé jednotlivé instalační akci a předloží tuto </w:t>
            </w:r>
            <w:r w:rsidR="00E81B2F">
              <w:rPr>
                <w:lang w:eastAsia="en-US"/>
              </w:rPr>
              <w:t xml:space="preserve">k odsouhlasení </w:t>
            </w:r>
            <w:r w:rsidR="008239FB">
              <w:rPr>
                <w:lang w:eastAsia="en-US"/>
              </w:rPr>
              <w:t>objednatel</w:t>
            </w:r>
            <w:r w:rsidR="00E81B2F">
              <w:rPr>
                <w:lang w:eastAsia="en-US"/>
              </w:rPr>
              <w:t>e</w:t>
            </w:r>
            <w:r w:rsidR="008239FB">
              <w:rPr>
                <w:lang w:eastAsia="en-US"/>
              </w:rPr>
              <w:t>, a to</w:t>
            </w:r>
            <w:r w:rsidR="00DC32B1">
              <w:rPr>
                <w:lang w:eastAsia="en-US"/>
              </w:rPr>
              <w:t xml:space="preserve"> </w:t>
            </w:r>
            <w:r w:rsidR="008239FB">
              <w:rPr>
                <w:lang w:eastAsia="en-US"/>
              </w:rPr>
              <w:t>ve lhůtě stanovené v časovém harmonogramu in</w:t>
            </w:r>
            <w:r w:rsidR="00756CBD">
              <w:rPr>
                <w:lang w:eastAsia="en-US"/>
              </w:rPr>
              <w:t>stalační</w:t>
            </w:r>
            <w:r w:rsidR="008239FB">
              <w:rPr>
                <w:lang w:eastAsia="en-US"/>
              </w:rPr>
              <w:t xml:space="preserve"> akce</w:t>
            </w:r>
            <w:r w:rsidR="00E81B2F">
              <w:rPr>
                <w:lang w:eastAsia="en-US"/>
              </w:rPr>
              <w:t xml:space="preserve">. Vytkne-li objednatel poskytovateli v prováděcí dokumentaci nedostatky či vady, je poskytovatel povinen tyto odstranit nejpozději do </w:t>
            </w:r>
            <w:r w:rsidR="00C90D23">
              <w:rPr>
                <w:lang w:eastAsia="en-US"/>
              </w:rPr>
              <w:t xml:space="preserve">deseti (10) </w:t>
            </w:r>
            <w:r w:rsidR="00E81B2F">
              <w:rPr>
                <w:lang w:eastAsia="en-US"/>
              </w:rPr>
              <w:t>pracovních dnů ode dne jejich obdržení, nedohodnou-li se smluvní strany písemně jinak, a ve stejné lhůtě předat objednateli prováděcí dokumentaci bez vad a nedodělků</w:t>
            </w:r>
            <w:r w:rsidR="00DC32B1">
              <w:rPr>
                <w:lang w:eastAsia="en-US"/>
              </w:rPr>
              <w:t xml:space="preserve">. </w:t>
            </w:r>
            <w:r>
              <w:rPr>
                <w:lang w:eastAsia="en-US"/>
              </w:rPr>
              <w:t>Poskytovatel</w:t>
            </w:r>
            <w:r w:rsidR="00DC32B1">
              <w:rPr>
                <w:lang w:eastAsia="en-US"/>
              </w:rPr>
              <w:t xml:space="preserve"> nesmí zahájit žádné instalační práce dříve, než je prováděcí dokumentace písemně schválena objednatelem. </w:t>
            </w:r>
          </w:p>
          <w:p w14:paraId="31E2816E" w14:textId="43B8700F" w:rsidR="00DE6AE8" w:rsidRDefault="00FE4847" w:rsidP="00DE6AE8">
            <w:pPr>
              <w:pStyle w:val="Nadpis2"/>
              <w:rPr>
                <w:lang w:eastAsia="en-US"/>
              </w:rPr>
            </w:pPr>
            <w:r>
              <w:rPr>
                <w:lang w:eastAsia="en-US"/>
              </w:rPr>
              <w:t>Poskytovatel</w:t>
            </w:r>
            <w:r w:rsidR="00804286">
              <w:rPr>
                <w:lang w:eastAsia="en-US"/>
              </w:rPr>
              <w:t xml:space="preserve"> se </w:t>
            </w:r>
            <w:r w:rsidR="00573510">
              <w:rPr>
                <w:lang w:eastAsia="en-US"/>
              </w:rPr>
              <w:t>zároveň</w:t>
            </w:r>
            <w:r w:rsidR="00804286">
              <w:rPr>
                <w:lang w:eastAsia="en-US"/>
              </w:rPr>
              <w:t xml:space="preserve"> zavazuje </w:t>
            </w:r>
            <w:r w:rsidR="003268B3">
              <w:rPr>
                <w:lang w:eastAsia="en-US"/>
              </w:rPr>
              <w:t>provádět instalační práce</w:t>
            </w:r>
            <w:r w:rsidR="002E292A">
              <w:rPr>
                <w:lang w:eastAsia="en-US"/>
              </w:rPr>
              <w:t xml:space="preserve"> </w:t>
            </w:r>
            <w:r w:rsidR="002E292A" w:rsidRPr="00925ACD">
              <w:rPr>
                <w:lang w:eastAsia="en-US"/>
              </w:rPr>
              <w:t>za jednotkové ceny</w:t>
            </w:r>
            <w:r w:rsidR="00925ACD" w:rsidRPr="00E0330A">
              <w:rPr>
                <w:lang w:eastAsia="en-US"/>
              </w:rPr>
              <w:t xml:space="preserve"> uvedené v</w:t>
            </w:r>
            <w:r w:rsidR="00925ACD">
              <w:rPr>
                <w:lang w:eastAsia="en-US"/>
              </w:rPr>
              <w:t xml:space="preserve"> jeho </w:t>
            </w:r>
            <w:r w:rsidR="00925ACD" w:rsidRPr="00E0330A">
              <w:rPr>
                <w:lang w:eastAsia="en-US"/>
              </w:rPr>
              <w:t>cenové nabídce</w:t>
            </w:r>
            <w:r w:rsidR="00261DBF" w:rsidRPr="00925ACD">
              <w:rPr>
                <w:lang w:eastAsia="en-US"/>
              </w:rPr>
              <w:t xml:space="preserve">, </w:t>
            </w:r>
            <w:r w:rsidR="00615AC6" w:rsidRPr="00925ACD">
              <w:rPr>
                <w:lang w:eastAsia="en-US"/>
              </w:rPr>
              <w:t>kdy</w:t>
            </w:r>
            <w:r w:rsidR="00427937" w:rsidRPr="00925ACD">
              <w:rPr>
                <w:lang w:eastAsia="en-US"/>
              </w:rPr>
              <w:t xml:space="preserve"> tato </w:t>
            </w:r>
            <w:r w:rsidR="00EB05B7" w:rsidRPr="00925ACD">
              <w:rPr>
                <w:lang w:eastAsia="en-US"/>
              </w:rPr>
              <w:t xml:space="preserve">cenová nabídka </w:t>
            </w:r>
            <w:r w:rsidR="00427937" w:rsidRPr="00925ACD">
              <w:rPr>
                <w:lang w:eastAsia="en-US"/>
              </w:rPr>
              <w:t>současně</w:t>
            </w:r>
            <w:r w:rsidR="00261DBF" w:rsidRPr="00925ACD">
              <w:rPr>
                <w:lang w:eastAsia="en-US"/>
              </w:rPr>
              <w:t xml:space="preserve"> tvoří Přílohu č. 2 této Smlouvy,</w:t>
            </w:r>
            <w:r w:rsidR="009970BE" w:rsidRPr="00925ACD">
              <w:rPr>
                <w:lang w:eastAsia="en-US"/>
              </w:rPr>
              <w:t xml:space="preserve"> </w:t>
            </w:r>
            <w:r w:rsidR="00925ACD" w:rsidRPr="00E0330A">
              <w:rPr>
                <w:lang w:eastAsia="en-US"/>
              </w:rPr>
              <w:t>a</w:t>
            </w:r>
            <w:r w:rsidR="00925ACD">
              <w:rPr>
                <w:lang w:eastAsia="en-US"/>
              </w:rPr>
              <w:t xml:space="preserve"> </w:t>
            </w:r>
            <w:r>
              <w:rPr>
                <w:lang w:eastAsia="en-US"/>
              </w:rPr>
              <w:t>objednatel</w:t>
            </w:r>
            <w:r w:rsidR="00925ACD">
              <w:rPr>
                <w:lang w:eastAsia="en-US"/>
              </w:rPr>
              <w:t xml:space="preserve"> se zavazuje za </w:t>
            </w:r>
            <w:r>
              <w:rPr>
                <w:lang w:eastAsia="en-US"/>
              </w:rPr>
              <w:t>na základě dílčí objednávky</w:t>
            </w:r>
            <w:r w:rsidRPr="00E0330A">
              <w:rPr>
                <w:lang w:eastAsia="en-US"/>
              </w:rPr>
              <w:t xml:space="preserve"> </w:t>
            </w:r>
            <w:r>
              <w:rPr>
                <w:lang w:eastAsia="en-US"/>
              </w:rPr>
              <w:t>řádně a včas provedené instalační práce</w:t>
            </w:r>
            <w:r w:rsidR="00925ACD">
              <w:rPr>
                <w:lang w:eastAsia="en-US"/>
              </w:rPr>
              <w:t xml:space="preserve"> zaplatit </w:t>
            </w:r>
            <w:r>
              <w:rPr>
                <w:lang w:eastAsia="en-US"/>
              </w:rPr>
              <w:t>poskytovateli</w:t>
            </w:r>
            <w:r w:rsidR="00BD56D4">
              <w:rPr>
                <w:lang w:eastAsia="en-US"/>
              </w:rPr>
              <w:t xml:space="preserve"> </w:t>
            </w:r>
            <w:r w:rsidR="00C90D23">
              <w:rPr>
                <w:lang w:eastAsia="en-US"/>
              </w:rPr>
              <w:t>cenu jednotlivé instalační akce</w:t>
            </w:r>
            <w:r>
              <w:rPr>
                <w:lang w:eastAsia="en-US"/>
              </w:rPr>
              <w:t xml:space="preserve"> tak, jak je stanoveno v ust. čl. 5 této Smlouvy.</w:t>
            </w:r>
          </w:p>
          <w:p w14:paraId="5FC665EC" w14:textId="29501271" w:rsidR="00934073" w:rsidRPr="00934073" w:rsidRDefault="00DE6AE8" w:rsidP="00DE6AE8">
            <w:pPr>
              <w:pStyle w:val="Nadpis2"/>
              <w:rPr>
                <w:lang w:eastAsia="en-US"/>
              </w:rPr>
            </w:pPr>
            <w:r>
              <w:t>Nejsou-li některé</w:t>
            </w:r>
            <w:r w:rsidR="00FE4847">
              <w:t xml:space="preserve"> </w:t>
            </w:r>
            <w:r w:rsidR="00934073">
              <w:t>činnosti</w:t>
            </w:r>
            <w:r w:rsidR="00427937">
              <w:t>,</w:t>
            </w:r>
            <w:r w:rsidR="00FE4847">
              <w:t xml:space="preserve"> které </w:t>
            </w:r>
            <w:r>
              <w:t>jsou</w:t>
            </w:r>
            <w:r w:rsidR="00FE4847">
              <w:t xml:space="preserve"> nezbytné k řádné realizaci Předmětu smlouvy</w:t>
            </w:r>
            <w:r>
              <w:t>, výslovně uvedeny v</w:t>
            </w:r>
            <w:r w:rsidR="00C90D23">
              <w:t xml:space="preserve"> </w:t>
            </w:r>
            <w:r w:rsidRPr="00EF1CEC">
              <w:t xml:space="preserve">Příloze č. 2 této </w:t>
            </w:r>
            <w:r w:rsidRPr="00E0330A">
              <w:t>S</w:t>
            </w:r>
            <w:r w:rsidRPr="00925ACD">
              <w:t>mlouvy</w:t>
            </w:r>
            <w:r>
              <w:t xml:space="preserve">, platí, že </w:t>
            </w:r>
            <w:r w:rsidR="00FE4847">
              <w:t xml:space="preserve">cena těchto činností </w:t>
            </w:r>
            <w:r w:rsidR="00427937">
              <w:t xml:space="preserve">je </w:t>
            </w:r>
            <w:r>
              <w:t xml:space="preserve">již </w:t>
            </w:r>
            <w:r w:rsidR="00615AC6">
              <w:t>zahrnuta</w:t>
            </w:r>
            <w:r w:rsidR="00427937">
              <w:t xml:space="preserve"> </w:t>
            </w:r>
            <w:r w:rsidR="00427937" w:rsidRPr="00925ACD">
              <w:t>v</w:t>
            </w:r>
            <w:r>
              <w:t xml:space="preserve"> ostatních </w:t>
            </w:r>
            <w:r w:rsidR="00427937" w:rsidRPr="00925ACD">
              <w:t xml:space="preserve">jednotkových cenách </w:t>
            </w:r>
            <w:r>
              <w:t>dle Přílohy č. 2</w:t>
            </w:r>
            <w:r w:rsidR="00427937" w:rsidRPr="00EF1CEC">
              <w:t xml:space="preserve"> této </w:t>
            </w:r>
            <w:r w:rsidR="00573510" w:rsidRPr="00E0330A">
              <w:t>S</w:t>
            </w:r>
            <w:r w:rsidR="00573510" w:rsidRPr="00925ACD">
              <w:t>mlouvy</w:t>
            </w:r>
            <w:r>
              <w:t>.</w:t>
            </w:r>
          </w:p>
          <w:p w14:paraId="2C072B7A" w14:textId="0440D64B" w:rsidR="00934073" w:rsidRDefault="00DE6AE8" w:rsidP="00615AC6">
            <w:pPr>
              <w:pStyle w:val="Nadpis2"/>
            </w:pPr>
            <w:r>
              <w:t xml:space="preserve">Poskytovatel </w:t>
            </w:r>
            <w:r w:rsidR="00934073" w:rsidRPr="00331810">
              <w:t xml:space="preserve">se zavazuje, že pokud ke splnění požadavků </w:t>
            </w:r>
            <w:r>
              <w:t xml:space="preserve">objednatele </w:t>
            </w:r>
            <w:r w:rsidR="00934073" w:rsidRPr="00331810">
              <w:t>vyplývajících z této Smlouvy</w:t>
            </w:r>
            <w:r w:rsidR="009072CC">
              <w:t>,</w:t>
            </w:r>
            <w:r w:rsidR="00934073" w:rsidRPr="00331810">
              <w:t xml:space="preserve"> včetně její</w:t>
            </w:r>
            <w:r w:rsidR="00615AC6">
              <w:t>ch</w:t>
            </w:r>
            <w:r w:rsidR="00934073" w:rsidRPr="00331810">
              <w:t xml:space="preserve"> příloh</w:t>
            </w:r>
            <w:r w:rsidR="009072CC">
              <w:t>,</w:t>
            </w:r>
            <w:r>
              <w:t xml:space="preserve"> či dílčí objednávky</w:t>
            </w:r>
            <w:r w:rsidR="00934073" w:rsidRPr="00331810">
              <w:t xml:space="preserve"> </w:t>
            </w:r>
            <w:r>
              <w:t>k řádnému provedení instalačních prací</w:t>
            </w:r>
            <w:r w:rsidR="00934073" w:rsidRPr="00331810">
              <w:t xml:space="preserve"> budou potřebné i další dodávky </w:t>
            </w:r>
            <w:r>
              <w:t>či</w:t>
            </w:r>
            <w:r w:rsidR="00934073" w:rsidRPr="00331810">
              <w:t xml:space="preserve"> činnosti výslovně neuvedené v této Smlouvě</w:t>
            </w:r>
            <w:r>
              <w:t xml:space="preserve"> a jejích přílohách</w:t>
            </w:r>
            <w:r w:rsidR="00934073" w:rsidRPr="00331810">
              <w:t xml:space="preserve">, </w:t>
            </w:r>
            <w:r>
              <w:t>poskytovatel</w:t>
            </w:r>
            <w:r w:rsidR="00934073" w:rsidRPr="00331810">
              <w:t xml:space="preserve"> takové dodávky a činnosti na své náklady obstará či provede, aniž by tím byla dotčena výše </w:t>
            </w:r>
            <w:r>
              <w:t>Ceny za materiál či Ceny za služby dle Přílohy č. 2 této Smlouvy</w:t>
            </w:r>
            <w:r w:rsidR="00934073" w:rsidRPr="00377B9D">
              <w:t xml:space="preserve">. </w:t>
            </w:r>
          </w:p>
          <w:p w14:paraId="5AE518D0" w14:textId="187F064C" w:rsidR="0025096F" w:rsidRDefault="0025096F" w:rsidP="0025096F">
            <w:pPr>
              <w:pStyle w:val="Nadpis2"/>
              <w:rPr>
                <w:lang w:eastAsia="en-US"/>
              </w:rPr>
            </w:pPr>
            <w:r>
              <w:rPr>
                <w:lang w:eastAsia="en-US"/>
              </w:rPr>
              <w:t>Poskytovatel bere na vědomí, že předpokládané množství odběru uváděné v</w:t>
            </w:r>
            <w:r w:rsidR="008659F3">
              <w:rPr>
                <w:lang w:eastAsia="en-US"/>
              </w:rPr>
              <w:t> tabul</w:t>
            </w:r>
            <w:r w:rsidR="0050383A">
              <w:rPr>
                <w:lang w:eastAsia="en-US"/>
              </w:rPr>
              <w:t>ce</w:t>
            </w:r>
            <w:r w:rsidR="008659F3">
              <w:rPr>
                <w:lang w:eastAsia="en-US"/>
              </w:rPr>
              <w:t xml:space="preserve"> nabídkové ceny</w:t>
            </w:r>
            <w:r>
              <w:rPr>
                <w:lang w:eastAsia="en-US"/>
              </w:rPr>
              <w:t xml:space="preserve"> (viz Příloha č. 2 této Smlouvy) je toliko modelovou variantou a objednatel není povinen celé toto stanovené předpokládané množství na základě dílčích objednávek odebrat.</w:t>
            </w:r>
            <w:r w:rsidRPr="009970BE" w:rsidDel="00804286">
              <w:rPr>
                <w:lang w:eastAsia="en-US"/>
              </w:rPr>
              <w:t xml:space="preserve"> </w:t>
            </w:r>
          </w:p>
          <w:p w14:paraId="5CC6DB52" w14:textId="77777777" w:rsidR="00427937" w:rsidRPr="00541998" w:rsidRDefault="00427937" w:rsidP="00375C61">
            <w:pPr>
              <w:pStyle w:val="Nadpis2"/>
              <w:numPr>
                <w:ilvl w:val="0"/>
                <w:numId w:val="0"/>
              </w:numPr>
              <w:spacing w:after="0"/>
              <w:rPr>
                <w:lang w:eastAsia="en-US"/>
              </w:rPr>
            </w:pPr>
          </w:p>
          <w:p w14:paraId="2A1BC309" w14:textId="71DAC093" w:rsidR="00934073" w:rsidRPr="00377B9D" w:rsidRDefault="006834C8" w:rsidP="00C37940">
            <w:pPr>
              <w:pStyle w:val="Nadpis1"/>
              <w:spacing w:before="0"/>
              <w:rPr>
                <w:lang w:eastAsia="en-US"/>
              </w:rPr>
            </w:pPr>
            <w:r>
              <w:rPr>
                <w:lang w:eastAsia="en-US"/>
              </w:rPr>
              <w:t>DÍLČÍ OBJEDNÁVKY</w:t>
            </w:r>
          </w:p>
          <w:p w14:paraId="4572A445" w14:textId="35419F0E" w:rsidR="00E0330A" w:rsidRPr="00E0330A" w:rsidRDefault="00D77A20" w:rsidP="00B01BF7">
            <w:pPr>
              <w:pStyle w:val="Nadpis2"/>
              <w:rPr>
                <w:lang w:eastAsia="en-US"/>
              </w:rPr>
            </w:pPr>
            <w:r>
              <w:rPr>
                <w:lang w:eastAsia="en-US"/>
              </w:rPr>
              <w:t>D</w:t>
            </w:r>
            <w:r w:rsidR="00EB05B7" w:rsidRPr="00EB05B7">
              <w:rPr>
                <w:lang w:eastAsia="en-US"/>
              </w:rPr>
              <w:t xml:space="preserve">ílčí </w:t>
            </w:r>
            <w:r w:rsidR="00EB05B7">
              <w:rPr>
                <w:lang w:eastAsia="en-US"/>
              </w:rPr>
              <w:t>objednávky n</w:t>
            </w:r>
            <w:r w:rsidR="00EB05B7" w:rsidRPr="00EB05B7">
              <w:rPr>
                <w:lang w:eastAsia="en-US"/>
              </w:rPr>
              <w:t xml:space="preserve">a </w:t>
            </w:r>
            <w:r w:rsidR="00B01BF7">
              <w:rPr>
                <w:lang w:eastAsia="en-US"/>
              </w:rPr>
              <w:t xml:space="preserve">provedení instalačních prací </w:t>
            </w:r>
            <w:r w:rsidR="00EB05B7" w:rsidRPr="00EB05B7">
              <w:rPr>
                <w:lang w:eastAsia="en-US"/>
              </w:rPr>
              <w:t>budou vystav</w:t>
            </w:r>
            <w:r w:rsidR="00EB05B7">
              <w:rPr>
                <w:lang w:eastAsia="en-US"/>
              </w:rPr>
              <w:t xml:space="preserve">ovány </w:t>
            </w:r>
            <w:r w:rsidR="00B01BF7">
              <w:rPr>
                <w:lang w:eastAsia="en-US"/>
              </w:rPr>
              <w:t xml:space="preserve">objednatelem </w:t>
            </w:r>
            <w:r w:rsidR="00EB05B7">
              <w:rPr>
                <w:lang w:eastAsia="en-US"/>
              </w:rPr>
              <w:t>ve formě</w:t>
            </w:r>
            <w:r w:rsidR="00EB05B7" w:rsidRPr="00EB05B7">
              <w:rPr>
                <w:lang w:eastAsia="en-US"/>
              </w:rPr>
              <w:t xml:space="preserve"> </w:t>
            </w:r>
            <w:r>
              <w:rPr>
                <w:lang w:eastAsia="en-US"/>
              </w:rPr>
              <w:t xml:space="preserve">jednotlivých </w:t>
            </w:r>
            <w:r w:rsidR="00EB05B7" w:rsidRPr="00EB05B7">
              <w:rPr>
                <w:lang w:eastAsia="en-US"/>
              </w:rPr>
              <w:t>písemn</w:t>
            </w:r>
            <w:r>
              <w:rPr>
                <w:lang w:eastAsia="en-US"/>
              </w:rPr>
              <w:t xml:space="preserve">ých </w:t>
            </w:r>
            <w:r w:rsidR="00EB05B7" w:rsidRPr="00EB05B7">
              <w:rPr>
                <w:lang w:eastAsia="en-US"/>
              </w:rPr>
              <w:t>objednáv</w:t>
            </w:r>
            <w:r>
              <w:rPr>
                <w:lang w:eastAsia="en-US"/>
              </w:rPr>
              <w:t>e</w:t>
            </w:r>
            <w:r w:rsidR="00EB05B7" w:rsidRPr="00EB05B7">
              <w:rPr>
                <w:lang w:eastAsia="en-US"/>
              </w:rPr>
              <w:t xml:space="preserve">k na </w:t>
            </w:r>
            <w:r w:rsidR="00B01BF7">
              <w:rPr>
                <w:lang w:eastAsia="en-US"/>
              </w:rPr>
              <w:t>provedení instalační akce</w:t>
            </w:r>
            <w:r w:rsidR="00EB05B7" w:rsidRPr="00EB05B7">
              <w:rPr>
                <w:lang w:eastAsia="en-US"/>
              </w:rPr>
              <w:t xml:space="preserve">, přičemž </w:t>
            </w:r>
            <w:r w:rsidR="00BD56D4">
              <w:rPr>
                <w:lang w:eastAsia="en-US"/>
              </w:rPr>
              <w:t xml:space="preserve">každá dílčí </w:t>
            </w:r>
            <w:r w:rsidR="00EB05B7" w:rsidRPr="00EB05B7">
              <w:rPr>
                <w:lang w:eastAsia="en-US"/>
              </w:rPr>
              <w:t xml:space="preserve">objednávka bude obsahovat zejména číslo objednávky, identifikaci </w:t>
            </w:r>
            <w:r w:rsidR="00B01BF7">
              <w:rPr>
                <w:lang w:eastAsia="en-US"/>
              </w:rPr>
              <w:t xml:space="preserve">objednatele a poskytovatele, </w:t>
            </w:r>
            <w:r w:rsidR="00EB05B7" w:rsidRPr="00EB05B7">
              <w:rPr>
                <w:lang w:eastAsia="en-US"/>
              </w:rPr>
              <w:t>specifikaci</w:t>
            </w:r>
            <w:r>
              <w:rPr>
                <w:lang w:eastAsia="en-US"/>
              </w:rPr>
              <w:t xml:space="preserve"> </w:t>
            </w:r>
            <w:r w:rsidR="00756CBD">
              <w:rPr>
                <w:lang w:eastAsia="en-US"/>
              </w:rPr>
              <w:t>instalační</w:t>
            </w:r>
            <w:r w:rsidR="00B01BF7">
              <w:rPr>
                <w:lang w:eastAsia="en-US"/>
              </w:rPr>
              <w:t xml:space="preserve"> akce</w:t>
            </w:r>
            <w:r>
              <w:rPr>
                <w:lang w:eastAsia="en-US"/>
              </w:rPr>
              <w:t>, kter</w:t>
            </w:r>
            <w:r w:rsidR="00B01BF7">
              <w:rPr>
                <w:lang w:eastAsia="en-US"/>
              </w:rPr>
              <w:t>ou</w:t>
            </w:r>
            <w:r>
              <w:rPr>
                <w:lang w:eastAsia="en-US"/>
              </w:rPr>
              <w:t xml:space="preserve"> požaduje </w:t>
            </w:r>
            <w:r w:rsidR="00B01BF7">
              <w:rPr>
                <w:lang w:eastAsia="en-US"/>
              </w:rPr>
              <w:t>objednatel</w:t>
            </w:r>
            <w:r>
              <w:rPr>
                <w:lang w:eastAsia="en-US"/>
              </w:rPr>
              <w:t xml:space="preserve"> na základě dílčí objednávky </w:t>
            </w:r>
            <w:r w:rsidR="00B01BF7">
              <w:rPr>
                <w:lang w:eastAsia="en-US"/>
              </w:rPr>
              <w:t>provést, a dále termín konání projektového průzkumu na místě plnění. Dílčí o</w:t>
            </w:r>
            <w:r w:rsidR="00EB05B7" w:rsidRPr="00EB05B7">
              <w:rPr>
                <w:lang w:eastAsia="en-US"/>
              </w:rPr>
              <w:t xml:space="preserve">bjednávku </w:t>
            </w:r>
            <w:r w:rsidR="00B01BF7">
              <w:rPr>
                <w:lang w:eastAsia="en-US"/>
              </w:rPr>
              <w:t xml:space="preserve">objednatel </w:t>
            </w:r>
            <w:r w:rsidR="00EB05B7" w:rsidRPr="00EB05B7">
              <w:rPr>
                <w:lang w:eastAsia="en-US"/>
              </w:rPr>
              <w:t xml:space="preserve">doručí </w:t>
            </w:r>
            <w:r w:rsidR="00B01BF7">
              <w:rPr>
                <w:lang w:eastAsia="en-US"/>
              </w:rPr>
              <w:t>poskytovateli</w:t>
            </w:r>
            <w:r w:rsidR="00EB05B7" w:rsidRPr="00EB05B7">
              <w:rPr>
                <w:lang w:eastAsia="en-US"/>
              </w:rPr>
              <w:t xml:space="preserve"> s tím, že </w:t>
            </w:r>
            <w:r>
              <w:rPr>
                <w:lang w:eastAsia="en-US"/>
              </w:rPr>
              <w:t>tento</w:t>
            </w:r>
            <w:r w:rsidR="00EB05B7" w:rsidRPr="00EB05B7">
              <w:rPr>
                <w:lang w:eastAsia="en-US"/>
              </w:rPr>
              <w:t xml:space="preserve"> </w:t>
            </w:r>
            <w:r w:rsidR="000B3C85">
              <w:rPr>
                <w:lang w:eastAsia="en-US"/>
              </w:rPr>
              <w:t xml:space="preserve">obdržení </w:t>
            </w:r>
            <w:r w:rsidR="000D7AD7">
              <w:rPr>
                <w:lang w:eastAsia="en-US"/>
              </w:rPr>
              <w:t xml:space="preserve">dílčí </w:t>
            </w:r>
            <w:r w:rsidR="000B3C85">
              <w:rPr>
                <w:lang w:eastAsia="en-US"/>
              </w:rPr>
              <w:t>objednávky</w:t>
            </w:r>
            <w:r w:rsidR="00EB05B7" w:rsidRPr="00EB05B7">
              <w:rPr>
                <w:lang w:eastAsia="en-US"/>
              </w:rPr>
              <w:t xml:space="preserve"> písemně potvrdí a takto potvrzenou objednávku doručí zpět </w:t>
            </w:r>
            <w:r w:rsidR="00B01BF7">
              <w:rPr>
                <w:lang w:eastAsia="en-US"/>
              </w:rPr>
              <w:t>objednateli,</w:t>
            </w:r>
            <w:r w:rsidR="00EB05B7" w:rsidRPr="00EB05B7">
              <w:rPr>
                <w:lang w:eastAsia="en-US"/>
              </w:rPr>
              <w:t xml:space="preserve"> a to ve lhůtě </w:t>
            </w:r>
            <w:r w:rsidRPr="00860335">
              <w:rPr>
                <w:lang w:eastAsia="en-US"/>
              </w:rPr>
              <w:t>pěti (</w:t>
            </w:r>
            <w:r w:rsidR="00EB05B7" w:rsidRPr="00860335">
              <w:rPr>
                <w:lang w:eastAsia="en-US"/>
              </w:rPr>
              <w:t>5</w:t>
            </w:r>
            <w:r w:rsidRPr="00860335">
              <w:rPr>
                <w:lang w:eastAsia="en-US"/>
              </w:rPr>
              <w:t>)</w:t>
            </w:r>
            <w:r w:rsidR="00B01BF7" w:rsidRPr="00860335">
              <w:rPr>
                <w:lang w:eastAsia="en-US"/>
              </w:rPr>
              <w:t xml:space="preserve"> pracovních </w:t>
            </w:r>
            <w:r w:rsidR="00EB05B7" w:rsidRPr="00860335">
              <w:rPr>
                <w:lang w:eastAsia="en-US"/>
              </w:rPr>
              <w:t>dnů</w:t>
            </w:r>
            <w:r w:rsidR="00EB05B7" w:rsidRPr="00EB05B7">
              <w:rPr>
                <w:lang w:eastAsia="en-US"/>
              </w:rPr>
              <w:t xml:space="preserve"> od</w:t>
            </w:r>
            <w:r w:rsidR="000B3C85">
              <w:rPr>
                <w:lang w:eastAsia="en-US"/>
              </w:rPr>
              <w:t>e dne</w:t>
            </w:r>
            <w:r w:rsidR="00EB05B7" w:rsidRPr="00EB05B7">
              <w:rPr>
                <w:lang w:eastAsia="en-US"/>
              </w:rPr>
              <w:t xml:space="preserve"> doručení objednávky </w:t>
            </w:r>
            <w:r w:rsidR="00B01BF7">
              <w:rPr>
                <w:lang w:eastAsia="en-US"/>
              </w:rPr>
              <w:t>poskytovateli</w:t>
            </w:r>
            <w:r w:rsidR="00EB05B7" w:rsidRPr="00EB05B7">
              <w:rPr>
                <w:lang w:eastAsia="en-US"/>
              </w:rPr>
              <w:t>.</w:t>
            </w:r>
            <w:r w:rsidR="00EE230F">
              <w:rPr>
                <w:lang w:eastAsia="en-US"/>
              </w:rPr>
              <w:t xml:space="preserve"> </w:t>
            </w:r>
          </w:p>
          <w:p w14:paraId="7D4135E5" w14:textId="75E055E9" w:rsidR="00EB05B7" w:rsidRPr="00B052FD" w:rsidRDefault="00B01BF7" w:rsidP="00EB05B7">
            <w:pPr>
              <w:pStyle w:val="Nadpis2"/>
              <w:rPr>
                <w:lang w:eastAsia="en-US"/>
              </w:rPr>
            </w:pPr>
            <w:r w:rsidRPr="00B052FD">
              <w:rPr>
                <w:lang w:eastAsia="en-US"/>
              </w:rPr>
              <w:lastRenderedPageBreak/>
              <w:t>Poskytovatel</w:t>
            </w:r>
            <w:r w:rsidR="00D77A20" w:rsidRPr="00B052FD">
              <w:rPr>
                <w:lang w:eastAsia="en-US"/>
              </w:rPr>
              <w:t xml:space="preserve"> </w:t>
            </w:r>
            <w:r w:rsidR="00EB05B7" w:rsidRPr="00B052FD">
              <w:rPr>
                <w:lang w:eastAsia="en-US"/>
              </w:rPr>
              <w:t xml:space="preserve">se zavazuje, že na základě </w:t>
            </w:r>
            <w:r w:rsidR="00D77A20" w:rsidRPr="00B052FD">
              <w:rPr>
                <w:lang w:eastAsia="en-US"/>
              </w:rPr>
              <w:t>dílčí</w:t>
            </w:r>
            <w:r w:rsidR="000B3C85" w:rsidRPr="00B052FD">
              <w:rPr>
                <w:lang w:eastAsia="en-US"/>
              </w:rPr>
              <w:t>ch</w:t>
            </w:r>
            <w:r w:rsidR="00D77A20" w:rsidRPr="00B052FD">
              <w:rPr>
                <w:lang w:eastAsia="en-US"/>
              </w:rPr>
              <w:t xml:space="preserve"> </w:t>
            </w:r>
            <w:r w:rsidR="00EB05B7" w:rsidRPr="00B052FD">
              <w:rPr>
                <w:lang w:eastAsia="en-US"/>
              </w:rPr>
              <w:t>objednáv</w:t>
            </w:r>
            <w:r w:rsidR="000B3C85" w:rsidRPr="00B052FD">
              <w:rPr>
                <w:lang w:eastAsia="en-US"/>
              </w:rPr>
              <w:t>e</w:t>
            </w:r>
            <w:r w:rsidR="00EB05B7" w:rsidRPr="00B052FD">
              <w:rPr>
                <w:lang w:eastAsia="en-US"/>
              </w:rPr>
              <w:t>k</w:t>
            </w:r>
            <w:r w:rsidRPr="00B052FD">
              <w:rPr>
                <w:lang w:eastAsia="en-US"/>
              </w:rPr>
              <w:t xml:space="preserve"> provede </w:t>
            </w:r>
            <w:r w:rsidR="00EB05B7" w:rsidRPr="00B052FD">
              <w:rPr>
                <w:lang w:eastAsia="en-US"/>
              </w:rPr>
              <w:t>v souladu s</w:t>
            </w:r>
            <w:r w:rsidR="00D77A20" w:rsidRPr="00B052FD">
              <w:rPr>
                <w:lang w:eastAsia="en-US"/>
              </w:rPr>
              <w:t xml:space="preserve"> touto </w:t>
            </w:r>
            <w:r w:rsidRPr="00B052FD">
              <w:rPr>
                <w:lang w:eastAsia="en-US"/>
              </w:rPr>
              <w:t>S</w:t>
            </w:r>
            <w:r w:rsidR="00D77A20" w:rsidRPr="00B052FD">
              <w:rPr>
                <w:lang w:eastAsia="en-US"/>
              </w:rPr>
              <w:t xml:space="preserve">mlouvou </w:t>
            </w:r>
            <w:r w:rsidR="00BC32B0" w:rsidRPr="00B052FD">
              <w:rPr>
                <w:lang w:eastAsia="en-US"/>
              </w:rPr>
              <w:t xml:space="preserve">objednanou </w:t>
            </w:r>
            <w:r w:rsidRPr="00B052FD">
              <w:rPr>
                <w:lang w:eastAsia="en-US"/>
              </w:rPr>
              <w:t>instalační akci v termínech</w:t>
            </w:r>
            <w:r w:rsidR="00D77A20" w:rsidRPr="00B052FD">
              <w:rPr>
                <w:lang w:eastAsia="en-US"/>
              </w:rPr>
              <w:t xml:space="preserve"> dle </w:t>
            </w:r>
            <w:r w:rsidRPr="00B052FD">
              <w:rPr>
                <w:lang w:eastAsia="en-US"/>
              </w:rPr>
              <w:t xml:space="preserve">objednatelem odsouhlaseného časového harmonogramu podle </w:t>
            </w:r>
            <w:r w:rsidR="00D77A20" w:rsidRPr="00B052FD">
              <w:rPr>
                <w:lang w:eastAsia="en-US"/>
              </w:rPr>
              <w:t xml:space="preserve">ust. čl. </w:t>
            </w:r>
            <w:r w:rsidRPr="00B052FD">
              <w:rPr>
                <w:lang w:eastAsia="en-US"/>
              </w:rPr>
              <w:t>1</w:t>
            </w:r>
            <w:r w:rsidR="00D77A20" w:rsidRPr="00B052FD">
              <w:rPr>
                <w:lang w:eastAsia="en-US"/>
              </w:rPr>
              <w:t xml:space="preserve"> odst. </w:t>
            </w:r>
            <w:r w:rsidRPr="00B052FD">
              <w:rPr>
                <w:lang w:eastAsia="en-US"/>
              </w:rPr>
              <w:t>1.3</w:t>
            </w:r>
            <w:r w:rsidR="00D77A20" w:rsidRPr="00B052FD">
              <w:rPr>
                <w:lang w:eastAsia="en-US"/>
              </w:rPr>
              <w:t xml:space="preserve"> této Smlouvy</w:t>
            </w:r>
            <w:r w:rsidR="004E0124" w:rsidRPr="00B052FD">
              <w:rPr>
                <w:lang w:eastAsia="en-US"/>
              </w:rPr>
              <w:t xml:space="preserve"> a současně</w:t>
            </w:r>
            <w:r w:rsidR="00BC32B0" w:rsidRPr="00B052FD">
              <w:rPr>
                <w:lang w:eastAsia="en-US"/>
              </w:rPr>
              <w:t xml:space="preserve"> v souladu a v rozsahu objednatelem odsouhlasené prováděcí dokumentace pro instalační akci</w:t>
            </w:r>
            <w:r w:rsidR="00D77A20" w:rsidRPr="00B052FD">
              <w:rPr>
                <w:lang w:eastAsia="en-US"/>
              </w:rPr>
              <w:t xml:space="preserve"> a </w:t>
            </w:r>
            <w:r w:rsidR="00EB05B7" w:rsidRPr="00B052FD">
              <w:rPr>
                <w:lang w:eastAsia="en-US"/>
              </w:rPr>
              <w:t xml:space="preserve">za jednotkové ceny uvedené v </w:t>
            </w:r>
            <w:r w:rsidR="000B3C85" w:rsidRPr="00B052FD">
              <w:rPr>
                <w:lang w:eastAsia="en-US"/>
              </w:rPr>
              <w:t>P</w:t>
            </w:r>
            <w:r w:rsidR="00EB05B7" w:rsidRPr="00B052FD">
              <w:rPr>
                <w:lang w:eastAsia="en-US"/>
              </w:rPr>
              <w:t xml:space="preserve">říloze č. </w:t>
            </w:r>
            <w:r w:rsidR="000B3C85" w:rsidRPr="00B052FD">
              <w:rPr>
                <w:lang w:eastAsia="en-US"/>
              </w:rPr>
              <w:t>2</w:t>
            </w:r>
            <w:r w:rsidR="00EB05B7" w:rsidRPr="00B052FD">
              <w:rPr>
                <w:lang w:eastAsia="en-US"/>
              </w:rPr>
              <w:t xml:space="preserve"> této </w:t>
            </w:r>
            <w:r w:rsidR="00BC32B0" w:rsidRPr="00B052FD">
              <w:rPr>
                <w:lang w:eastAsia="en-US"/>
              </w:rPr>
              <w:t>S</w:t>
            </w:r>
            <w:r w:rsidR="00EB05B7" w:rsidRPr="00B052FD">
              <w:rPr>
                <w:lang w:eastAsia="en-US"/>
              </w:rPr>
              <w:t>mlouvy.</w:t>
            </w:r>
            <w:r w:rsidR="000B3C85" w:rsidRPr="00B052FD">
              <w:rPr>
                <w:lang w:eastAsia="en-US"/>
              </w:rPr>
              <w:t xml:space="preserve"> </w:t>
            </w:r>
          </w:p>
          <w:p w14:paraId="63098865" w14:textId="2EC4A301" w:rsidR="00934073" w:rsidRDefault="006834C8" w:rsidP="00C37940">
            <w:pPr>
              <w:pStyle w:val="Nadpis1"/>
              <w:spacing w:before="0"/>
            </w:pPr>
            <w:r>
              <w:t xml:space="preserve">místo </w:t>
            </w:r>
            <w:r w:rsidR="00934073" w:rsidRPr="001F2D54">
              <w:t>plně</w:t>
            </w:r>
            <w:r w:rsidR="00934073">
              <w:t>ní</w:t>
            </w:r>
          </w:p>
          <w:p w14:paraId="00080148" w14:textId="11634BA6" w:rsidR="00E153E6" w:rsidRDefault="006834C8" w:rsidP="006834C8">
            <w:pPr>
              <w:pStyle w:val="Nadpis2"/>
              <w:rPr>
                <w:lang w:eastAsia="en-US"/>
              </w:rPr>
            </w:pPr>
            <w:r w:rsidRPr="006834C8">
              <w:rPr>
                <w:lang w:eastAsia="en-US"/>
              </w:rPr>
              <w:t>Místem plnění je mezinárodní laserové výzkumné centrum ELI Beamlines v Dolních Břežanech, na adrese: Za Radnicí 835, Dolní Břežany</w:t>
            </w:r>
            <w:r w:rsidR="00E153E6">
              <w:rPr>
                <w:lang w:eastAsia="en-US"/>
              </w:rPr>
              <w:t>, konkrétně pak laboratorní, technické a provozně-technické prostory</w:t>
            </w:r>
            <w:r w:rsidR="00E153E6" w:rsidRPr="006834C8">
              <w:rPr>
                <w:lang w:eastAsia="en-US"/>
              </w:rPr>
              <w:t>.</w:t>
            </w:r>
          </w:p>
          <w:p w14:paraId="617C5332" w14:textId="2508FDB5" w:rsidR="00B97973" w:rsidRDefault="00FB0B33" w:rsidP="00A24308">
            <w:pPr>
              <w:pStyle w:val="Nadpis2"/>
              <w:rPr>
                <w:lang w:eastAsia="en-US"/>
              </w:rPr>
            </w:pPr>
            <w:r>
              <w:rPr>
                <w:snapToGrid w:val="0"/>
                <w:lang w:eastAsia="en-US"/>
              </w:rPr>
              <w:t>Poskytovatel</w:t>
            </w:r>
            <w:r w:rsidR="00B97973">
              <w:rPr>
                <w:lang w:eastAsia="en-US"/>
              </w:rPr>
              <w:t xml:space="preserve"> </w:t>
            </w:r>
            <w:r w:rsidR="00A24308">
              <w:rPr>
                <w:lang w:eastAsia="en-US"/>
              </w:rPr>
              <w:t xml:space="preserve">je oprávněn </w:t>
            </w:r>
            <w:r w:rsidR="00B97973">
              <w:rPr>
                <w:lang w:eastAsia="en-US"/>
              </w:rPr>
              <w:t>provádět instalační práce pouze v pr</w:t>
            </w:r>
            <w:r w:rsidR="00A24308">
              <w:rPr>
                <w:lang w:eastAsia="en-US"/>
              </w:rPr>
              <w:t xml:space="preserve">ostoru jednoznačně určeném </w:t>
            </w:r>
            <w:r w:rsidR="009701A7">
              <w:rPr>
                <w:lang w:eastAsia="en-US"/>
              </w:rPr>
              <w:t xml:space="preserve">ze strany objednatele </w:t>
            </w:r>
            <w:r w:rsidR="00A24308">
              <w:rPr>
                <w:lang w:eastAsia="en-US"/>
              </w:rPr>
              <w:t xml:space="preserve">jako </w:t>
            </w:r>
            <w:r w:rsidR="00B97973">
              <w:rPr>
                <w:lang w:eastAsia="en-US"/>
              </w:rPr>
              <w:t>staveniště v průběhu úvodního projektového průzkumu</w:t>
            </w:r>
            <w:r w:rsidR="00A24308">
              <w:rPr>
                <w:lang w:eastAsia="en-US"/>
              </w:rPr>
              <w:t xml:space="preserve"> na místě plnění</w:t>
            </w:r>
            <w:r w:rsidR="00B97973">
              <w:rPr>
                <w:lang w:eastAsia="en-US"/>
              </w:rPr>
              <w:t>.</w:t>
            </w:r>
          </w:p>
          <w:p w14:paraId="4F56DA0E" w14:textId="77777777" w:rsidR="007212F7" w:rsidRDefault="00FB0B33" w:rsidP="00A24308">
            <w:pPr>
              <w:pStyle w:val="Nadpis2"/>
              <w:rPr>
                <w:lang w:eastAsia="en-US"/>
              </w:rPr>
            </w:pPr>
            <w:r w:rsidRPr="007212F7">
              <w:rPr>
                <w:snapToGrid w:val="0"/>
                <w:lang w:eastAsia="en-US"/>
              </w:rPr>
              <w:t>Poskytovatel</w:t>
            </w:r>
            <w:r w:rsidR="00B97973">
              <w:rPr>
                <w:lang w:eastAsia="en-US"/>
              </w:rPr>
              <w:t xml:space="preserve"> </w:t>
            </w:r>
            <w:r>
              <w:rPr>
                <w:lang w:eastAsia="en-US"/>
              </w:rPr>
              <w:t>je povinen</w:t>
            </w:r>
            <w:r w:rsidR="00B97973">
              <w:rPr>
                <w:lang w:eastAsia="en-US"/>
              </w:rPr>
              <w:t xml:space="preserve"> po celou dobu</w:t>
            </w:r>
            <w:r w:rsidR="00A24308">
              <w:rPr>
                <w:lang w:eastAsia="en-US"/>
              </w:rPr>
              <w:t xml:space="preserve"> provádění instalačních prací zajistit na staveništi přítomnost</w:t>
            </w:r>
            <w:r w:rsidR="00B97973">
              <w:rPr>
                <w:lang w:eastAsia="en-US"/>
              </w:rPr>
              <w:t xml:space="preserve">  osoby v</w:t>
            </w:r>
            <w:r w:rsidR="00A24308">
              <w:rPr>
                <w:lang w:eastAsia="en-US"/>
              </w:rPr>
              <w:t> </w:t>
            </w:r>
            <w:r w:rsidR="00B97973">
              <w:rPr>
                <w:lang w:eastAsia="en-US"/>
              </w:rPr>
              <w:t>pozici</w:t>
            </w:r>
            <w:r w:rsidR="00A24308">
              <w:rPr>
                <w:lang w:eastAsia="en-US"/>
              </w:rPr>
              <w:t xml:space="preserve"> </w:t>
            </w:r>
            <w:r w:rsidR="00B97973">
              <w:rPr>
                <w:lang w:eastAsia="en-US"/>
              </w:rPr>
              <w:t xml:space="preserve">vedoucího </w:t>
            </w:r>
            <w:r w:rsidR="009701A7">
              <w:rPr>
                <w:lang w:eastAsia="en-US"/>
              </w:rPr>
              <w:t xml:space="preserve">instalačních </w:t>
            </w:r>
            <w:r w:rsidR="00B97973">
              <w:rPr>
                <w:lang w:eastAsia="en-US"/>
              </w:rPr>
              <w:t>prací, který je oprávněn jednat s</w:t>
            </w:r>
            <w:r w:rsidR="00A24308">
              <w:rPr>
                <w:lang w:eastAsia="en-US"/>
              </w:rPr>
              <w:t xml:space="preserve"> objednatelem</w:t>
            </w:r>
            <w:r w:rsidR="00B97973">
              <w:rPr>
                <w:lang w:eastAsia="en-US"/>
              </w:rPr>
              <w:t xml:space="preserve"> </w:t>
            </w:r>
            <w:r w:rsidR="00A24308">
              <w:rPr>
                <w:lang w:eastAsia="en-US"/>
              </w:rPr>
              <w:t>v</w:t>
            </w:r>
            <w:r w:rsidR="00B97973">
              <w:rPr>
                <w:lang w:eastAsia="en-US"/>
              </w:rPr>
              <w:t>e věcech</w:t>
            </w:r>
            <w:r w:rsidR="00A24308">
              <w:rPr>
                <w:lang w:eastAsia="en-US"/>
              </w:rPr>
              <w:t xml:space="preserve"> </w:t>
            </w:r>
            <w:r w:rsidR="00B97973">
              <w:rPr>
                <w:lang w:eastAsia="en-US"/>
              </w:rPr>
              <w:t>technických a organizace instalačních prací</w:t>
            </w:r>
            <w:r w:rsidR="007212F7">
              <w:rPr>
                <w:lang w:eastAsia="en-US"/>
              </w:rPr>
              <w:t>.</w:t>
            </w:r>
          </w:p>
          <w:p w14:paraId="5A31C4D4" w14:textId="51F83795" w:rsidR="00B97973" w:rsidRDefault="00FB0B33" w:rsidP="00A24308">
            <w:pPr>
              <w:pStyle w:val="Nadpis2"/>
              <w:rPr>
                <w:lang w:eastAsia="en-US"/>
              </w:rPr>
            </w:pPr>
            <w:r w:rsidRPr="007212F7">
              <w:rPr>
                <w:snapToGrid w:val="0"/>
                <w:lang w:eastAsia="en-US"/>
              </w:rPr>
              <w:t>Poskytovatel</w:t>
            </w:r>
            <w:r w:rsidR="00B97973">
              <w:rPr>
                <w:lang w:eastAsia="en-US"/>
              </w:rPr>
              <w:t xml:space="preserve"> </w:t>
            </w:r>
            <w:r w:rsidR="00A24308">
              <w:rPr>
                <w:lang w:eastAsia="en-US"/>
              </w:rPr>
              <w:t>se zavazuje</w:t>
            </w:r>
            <w:r w:rsidR="00B97973">
              <w:rPr>
                <w:lang w:eastAsia="en-US"/>
              </w:rPr>
              <w:t xml:space="preserve"> zajistit opatření (</w:t>
            </w:r>
            <w:r w:rsidR="00A24308">
              <w:rPr>
                <w:lang w:eastAsia="en-US"/>
              </w:rPr>
              <w:t xml:space="preserve">spočívající v </w:t>
            </w:r>
            <w:r w:rsidR="00B97973">
              <w:rPr>
                <w:lang w:eastAsia="en-US"/>
              </w:rPr>
              <w:t>zakrytí, odsávání, a</w:t>
            </w:r>
            <w:r w:rsidR="00A24308">
              <w:rPr>
                <w:lang w:eastAsia="en-US"/>
              </w:rPr>
              <w:t>pod</w:t>
            </w:r>
            <w:r w:rsidR="00B97973">
              <w:rPr>
                <w:lang w:eastAsia="en-US"/>
              </w:rPr>
              <w:t>.)</w:t>
            </w:r>
            <w:r w:rsidR="00A24308">
              <w:rPr>
                <w:lang w:eastAsia="en-US"/>
              </w:rPr>
              <w:t xml:space="preserve"> </w:t>
            </w:r>
            <w:r w:rsidR="00B97973">
              <w:rPr>
                <w:lang w:eastAsia="en-US"/>
              </w:rPr>
              <w:t xml:space="preserve">umožňující provádět </w:t>
            </w:r>
            <w:r w:rsidR="00A24308">
              <w:rPr>
                <w:lang w:eastAsia="en-US"/>
              </w:rPr>
              <w:t>instalační</w:t>
            </w:r>
            <w:r w:rsidR="00B97973">
              <w:rPr>
                <w:lang w:eastAsia="en-US"/>
              </w:rPr>
              <w:t xml:space="preserve"> práce</w:t>
            </w:r>
            <w:r w:rsidR="00A24308">
              <w:rPr>
                <w:lang w:eastAsia="en-US"/>
              </w:rPr>
              <w:t xml:space="preserve"> i v prostorách, kde jsou již v </w:t>
            </w:r>
            <w:r w:rsidR="00B97973">
              <w:rPr>
                <w:lang w:eastAsia="en-US"/>
              </w:rPr>
              <w:t>provozu technologie datových center</w:t>
            </w:r>
            <w:r w:rsidR="00A24308">
              <w:rPr>
                <w:lang w:eastAsia="en-US"/>
              </w:rPr>
              <w:t>.</w:t>
            </w:r>
          </w:p>
          <w:p w14:paraId="2FCD503D" w14:textId="17815764" w:rsidR="00A24308" w:rsidRPr="00A24308" w:rsidRDefault="00B97973" w:rsidP="00A44890">
            <w:pPr>
              <w:pStyle w:val="Nadpis2"/>
              <w:spacing w:after="0"/>
              <w:rPr>
                <w:lang w:eastAsia="en-US"/>
              </w:rPr>
            </w:pPr>
            <w:r>
              <w:rPr>
                <w:lang w:eastAsia="en-US"/>
              </w:rPr>
              <w:t xml:space="preserve">Všichni </w:t>
            </w:r>
            <w:r w:rsidR="00A24308">
              <w:rPr>
                <w:lang w:eastAsia="en-US"/>
              </w:rPr>
              <w:t>pracovníci</w:t>
            </w:r>
            <w:r>
              <w:rPr>
                <w:lang w:eastAsia="en-US"/>
              </w:rPr>
              <w:t xml:space="preserve"> </w:t>
            </w:r>
            <w:r w:rsidR="00A24308">
              <w:rPr>
                <w:lang w:eastAsia="en-US"/>
              </w:rPr>
              <w:t xml:space="preserve">poskytovatele (včetně jeho případných poddodavatelů) </w:t>
            </w:r>
            <w:r>
              <w:rPr>
                <w:lang w:eastAsia="en-US"/>
              </w:rPr>
              <w:t>se zavazují před zahájením své činnosti na</w:t>
            </w:r>
            <w:r w:rsidR="00A24308">
              <w:rPr>
                <w:lang w:eastAsia="en-US"/>
              </w:rPr>
              <w:t xml:space="preserve"> </w:t>
            </w:r>
            <w:r>
              <w:rPr>
                <w:lang w:eastAsia="en-US"/>
              </w:rPr>
              <w:t xml:space="preserve">místě </w:t>
            </w:r>
            <w:r w:rsidR="00A24308">
              <w:rPr>
                <w:lang w:eastAsia="en-US"/>
              </w:rPr>
              <w:t xml:space="preserve">plnění </w:t>
            </w:r>
            <w:r>
              <w:rPr>
                <w:lang w:eastAsia="en-US"/>
              </w:rPr>
              <w:t xml:space="preserve">absolvovat školení </w:t>
            </w:r>
            <w:r w:rsidR="00A24308">
              <w:rPr>
                <w:lang w:eastAsia="en-US"/>
              </w:rPr>
              <w:t>objednatele o</w:t>
            </w:r>
            <w:r>
              <w:rPr>
                <w:lang w:eastAsia="en-US"/>
              </w:rPr>
              <w:t>hledně bezpečnosti, čistoty,</w:t>
            </w:r>
            <w:r w:rsidR="00A24308">
              <w:rPr>
                <w:lang w:eastAsia="en-US"/>
              </w:rPr>
              <w:t xml:space="preserve"> </w:t>
            </w:r>
            <w:r>
              <w:rPr>
                <w:lang w:eastAsia="en-US"/>
              </w:rPr>
              <w:t>ochrany životního prostředí a pracovních postupů</w:t>
            </w:r>
            <w:r w:rsidR="006834C8" w:rsidRPr="006834C8">
              <w:rPr>
                <w:lang w:eastAsia="en-US"/>
              </w:rPr>
              <w:t>.</w:t>
            </w:r>
          </w:p>
          <w:p w14:paraId="2C2818F3" w14:textId="789F177E" w:rsidR="00934073" w:rsidRDefault="00934073" w:rsidP="00A24308">
            <w:pPr>
              <w:pStyle w:val="Nadpis1"/>
              <w:rPr>
                <w:lang w:eastAsia="en-US"/>
              </w:rPr>
            </w:pPr>
            <w:r>
              <w:rPr>
                <w:lang w:eastAsia="en-US"/>
              </w:rPr>
              <w:t>Vlastnické právo</w:t>
            </w:r>
            <w:r w:rsidR="00A24308">
              <w:rPr>
                <w:lang w:eastAsia="en-US"/>
              </w:rPr>
              <w:t xml:space="preserve"> </w:t>
            </w:r>
            <w:r w:rsidR="00A24308" w:rsidRPr="00A24308">
              <w:rPr>
                <w:lang w:eastAsia="en-US"/>
              </w:rPr>
              <w:t>a nebezpečí škody</w:t>
            </w:r>
          </w:p>
          <w:p w14:paraId="3A9CACC4" w14:textId="77777777" w:rsidR="00A24308" w:rsidRDefault="006B05D9" w:rsidP="00A24308">
            <w:pPr>
              <w:pStyle w:val="Nadpis2"/>
              <w:rPr>
                <w:lang w:eastAsia="en-US"/>
              </w:rPr>
            </w:pPr>
            <w:r>
              <w:rPr>
                <w:lang w:eastAsia="en-US"/>
              </w:rPr>
              <w:t>Vlastnictví k</w:t>
            </w:r>
            <w:r w:rsidR="00A24308">
              <w:rPr>
                <w:lang w:eastAsia="en-US"/>
              </w:rPr>
              <w:t> výsledku instalační akce</w:t>
            </w:r>
            <w:r>
              <w:rPr>
                <w:lang w:eastAsia="en-US"/>
              </w:rPr>
              <w:t xml:space="preserve"> přechází na objednatele již v průběhu </w:t>
            </w:r>
            <w:r w:rsidR="00A24308">
              <w:rPr>
                <w:lang w:eastAsia="en-US"/>
              </w:rPr>
              <w:t>provádění těchto prací</w:t>
            </w:r>
            <w:r>
              <w:rPr>
                <w:lang w:eastAsia="en-US"/>
              </w:rPr>
              <w:t>.</w:t>
            </w:r>
          </w:p>
          <w:p w14:paraId="65B7555B" w14:textId="04568D42" w:rsidR="007B28BE" w:rsidRDefault="007B28BE" w:rsidP="007B28BE">
            <w:pPr>
              <w:pStyle w:val="Nadpis2"/>
              <w:rPr>
                <w:lang w:eastAsia="en-US"/>
              </w:rPr>
            </w:pPr>
            <w:r>
              <w:rPr>
                <w:lang w:eastAsia="en-US"/>
              </w:rPr>
              <w:t>Poskytovatel</w:t>
            </w:r>
            <w:r w:rsidR="006B05D9">
              <w:rPr>
                <w:lang w:eastAsia="en-US"/>
              </w:rPr>
              <w:t xml:space="preserve"> nese nebezpečí škody na </w:t>
            </w:r>
            <w:r>
              <w:rPr>
                <w:lang w:eastAsia="en-US"/>
              </w:rPr>
              <w:t>prováděném Předmětu smlouvy</w:t>
            </w:r>
            <w:r w:rsidR="006B05D9">
              <w:rPr>
                <w:lang w:eastAsia="en-US"/>
              </w:rPr>
              <w:t xml:space="preserve"> od okamžiku převzetí staveniště až do okamžiku </w:t>
            </w:r>
            <w:r>
              <w:rPr>
                <w:lang w:eastAsia="en-US"/>
              </w:rPr>
              <w:t xml:space="preserve">přejímky, tj. </w:t>
            </w:r>
            <w:r w:rsidR="006B05D9">
              <w:rPr>
                <w:lang w:eastAsia="en-US"/>
              </w:rPr>
              <w:t xml:space="preserve">předání a převzetí </w:t>
            </w:r>
            <w:r>
              <w:rPr>
                <w:lang w:eastAsia="en-US"/>
              </w:rPr>
              <w:t>plnění provedeného v rámci instalační akce, včetně související dokumentace</w:t>
            </w:r>
            <w:r w:rsidR="006D2BBD">
              <w:rPr>
                <w:lang w:eastAsia="en-US"/>
              </w:rPr>
              <w:t xml:space="preserve"> (dále jen ,,</w:t>
            </w:r>
            <w:r w:rsidR="006D2BBD">
              <w:rPr>
                <w:b/>
                <w:lang w:eastAsia="en-US"/>
              </w:rPr>
              <w:t>přejímka</w:t>
            </w:r>
            <w:r w:rsidR="006D2BBD">
              <w:rPr>
                <w:lang w:eastAsia="en-US"/>
              </w:rPr>
              <w:t>“)</w:t>
            </w:r>
            <w:r w:rsidR="006B05D9">
              <w:rPr>
                <w:lang w:eastAsia="en-US"/>
              </w:rPr>
              <w:t>.</w:t>
            </w:r>
          </w:p>
          <w:p w14:paraId="3A1A6311" w14:textId="7D0B883D" w:rsidR="00743EDB" w:rsidRDefault="00743EDB" w:rsidP="00743EDB">
            <w:pPr>
              <w:pStyle w:val="Nadpis2"/>
              <w:rPr>
                <w:lang w:eastAsia="en-US"/>
              </w:rPr>
            </w:pPr>
            <w:r>
              <w:rPr>
                <w:lang w:eastAsia="en-US"/>
              </w:rPr>
              <w:t>Poskytovatel nese zároveň ve smyslu předchozího odstavce nebezpečí škody vyvolané použitím věcí, přístrojů, strojů a zařízení jím opatřených k provedení Předmětu smlouvy či jeho části, které jsou či byly použity k provedení instalačních prací, a kterými jsou zejména:</w:t>
            </w:r>
          </w:p>
          <w:p w14:paraId="21574F88" w14:textId="77777777" w:rsidR="00743EDB" w:rsidRDefault="00743EDB" w:rsidP="00743EDB">
            <w:pPr>
              <w:pStyle w:val="Zkladntext"/>
              <w:rPr>
                <w:lang w:eastAsia="en-US"/>
              </w:rPr>
            </w:pPr>
            <w:r>
              <w:rPr>
                <w:lang w:eastAsia="en-US"/>
              </w:rPr>
              <w:t>a)</w:t>
            </w:r>
            <w:r>
              <w:rPr>
                <w:lang w:eastAsia="en-US"/>
              </w:rPr>
              <w:tab/>
              <w:t>zařízení staveniště provozního, výrobního či hygienického charakteru; a/nebo</w:t>
            </w:r>
          </w:p>
          <w:p w14:paraId="2D92CB68" w14:textId="77777777" w:rsidR="00743EDB" w:rsidRDefault="00743EDB" w:rsidP="00743EDB">
            <w:pPr>
              <w:pStyle w:val="Zkladntext"/>
              <w:rPr>
                <w:lang w:eastAsia="en-US"/>
              </w:rPr>
            </w:pPr>
            <w:r>
              <w:rPr>
                <w:lang w:eastAsia="en-US"/>
              </w:rPr>
              <w:t>b)</w:t>
            </w:r>
            <w:r>
              <w:rPr>
                <w:lang w:eastAsia="en-US"/>
              </w:rPr>
              <w:tab/>
              <w:t>ostatní provizorní či jiné konstrukce a objekty použité při provádění díla či jeho části.</w:t>
            </w:r>
          </w:p>
          <w:p w14:paraId="7F8C40C0" w14:textId="56A16359" w:rsidR="006D2BBD" w:rsidRPr="006B05D9" w:rsidRDefault="006D2BBD" w:rsidP="00A44890">
            <w:pPr>
              <w:pStyle w:val="Nadpis2"/>
              <w:rPr>
                <w:lang w:eastAsia="en-US"/>
              </w:rPr>
            </w:pPr>
            <w:r>
              <w:rPr>
                <w:lang w:eastAsia="en-US"/>
              </w:rPr>
              <w:t xml:space="preserve">Poskytovatel </w:t>
            </w:r>
            <w:r w:rsidR="00743EDB">
              <w:rPr>
                <w:lang w:eastAsia="en-US"/>
              </w:rPr>
              <w:t>odpovídá objednateli za veškeré prokázané škody, které způsobí objednateli nebo třetí osobě v souvislosti s prováděním smluveného díla.</w:t>
            </w:r>
          </w:p>
          <w:p w14:paraId="74C1306D" w14:textId="014DC492" w:rsidR="00934073" w:rsidRPr="001F3771" w:rsidRDefault="006B05D9" w:rsidP="00C37940">
            <w:pPr>
              <w:pStyle w:val="Nadpis1"/>
              <w:rPr>
                <w:lang w:eastAsia="en-US"/>
              </w:rPr>
            </w:pPr>
            <w:r>
              <w:rPr>
                <w:lang w:eastAsia="en-US"/>
              </w:rPr>
              <w:t>C</w:t>
            </w:r>
            <w:r w:rsidR="00934073" w:rsidRPr="001F3771">
              <w:rPr>
                <w:lang w:eastAsia="en-US"/>
              </w:rPr>
              <w:t xml:space="preserve">ena </w:t>
            </w:r>
            <w:r w:rsidR="006D2BBD">
              <w:rPr>
                <w:lang w:eastAsia="en-US"/>
              </w:rPr>
              <w:t xml:space="preserve">INSTALAČNÍ AKCE </w:t>
            </w:r>
            <w:r w:rsidR="00934073" w:rsidRPr="001F3771">
              <w:rPr>
                <w:lang w:eastAsia="en-US"/>
              </w:rPr>
              <w:t>a platební podmínky</w:t>
            </w:r>
          </w:p>
          <w:p w14:paraId="3D2BAB99" w14:textId="616E1CFD" w:rsidR="00350E00" w:rsidRPr="00350E00" w:rsidRDefault="006D2BBD" w:rsidP="00350E00">
            <w:pPr>
              <w:pStyle w:val="Nadpis2"/>
              <w:rPr>
                <w:lang w:eastAsia="en-US"/>
              </w:rPr>
            </w:pPr>
            <w:r>
              <w:rPr>
                <w:lang w:eastAsia="en-US"/>
              </w:rPr>
              <w:t>Celková cena instalačních prací provedených na základě</w:t>
            </w:r>
            <w:r w:rsidR="00350E00">
              <w:rPr>
                <w:lang w:eastAsia="en-US"/>
              </w:rPr>
              <w:t xml:space="preserve"> dílčí objednávky</w:t>
            </w:r>
            <w:r w:rsidR="00350E00" w:rsidRPr="00350E00">
              <w:rPr>
                <w:lang w:eastAsia="en-US"/>
              </w:rPr>
              <w:t xml:space="preserve"> bude</w:t>
            </w:r>
            <w:r>
              <w:rPr>
                <w:lang w:eastAsia="en-US"/>
              </w:rPr>
              <w:t xml:space="preserve"> vždy</w:t>
            </w:r>
            <w:r w:rsidR="00350E00" w:rsidRPr="00350E00">
              <w:rPr>
                <w:lang w:eastAsia="en-US"/>
              </w:rPr>
              <w:t xml:space="preserve"> stanovena výhradně na základě</w:t>
            </w:r>
            <w:r>
              <w:rPr>
                <w:lang w:eastAsia="en-US"/>
              </w:rPr>
              <w:t xml:space="preserve"> součinu skutečně realizovaného množství a příslušných </w:t>
            </w:r>
            <w:r w:rsidR="00350E00" w:rsidRPr="00350E00">
              <w:rPr>
                <w:lang w:eastAsia="en-US"/>
              </w:rPr>
              <w:t xml:space="preserve">jednotkových cen uvedených v </w:t>
            </w:r>
            <w:r w:rsidR="00350E00">
              <w:rPr>
                <w:lang w:eastAsia="en-US"/>
              </w:rPr>
              <w:t>P</w:t>
            </w:r>
            <w:r w:rsidR="00350E00" w:rsidRPr="00350E00">
              <w:rPr>
                <w:lang w:eastAsia="en-US"/>
              </w:rPr>
              <w:t xml:space="preserve">říloze č. </w:t>
            </w:r>
            <w:r w:rsidR="00350E00">
              <w:rPr>
                <w:lang w:eastAsia="en-US"/>
              </w:rPr>
              <w:t>2</w:t>
            </w:r>
            <w:r w:rsidR="00350E00" w:rsidRPr="00350E00">
              <w:rPr>
                <w:lang w:eastAsia="en-US"/>
              </w:rPr>
              <w:t xml:space="preserve"> této </w:t>
            </w:r>
            <w:r>
              <w:rPr>
                <w:lang w:eastAsia="en-US"/>
              </w:rPr>
              <w:t>S</w:t>
            </w:r>
            <w:r w:rsidR="00350E00" w:rsidRPr="00350E00">
              <w:rPr>
                <w:lang w:eastAsia="en-US"/>
              </w:rPr>
              <w:t>mlouvy</w:t>
            </w:r>
            <w:r>
              <w:rPr>
                <w:lang w:eastAsia="en-US"/>
              </w:rPr>
              <w:t>,</w:t>
            </w:r>
            <w:r w:rsidR="00350E00" w:rsidRPr="00350E00">
              <w:rPr>
                <w:lang w:eastAsia="en-US"/>
              </w:rPr>
              <w:t xml:space="preserve"> a</w:t>
            </w:r>
            <w:r>
              <w:rPr>
                <w:lang w:eastAsia="en-US"/>
              </w:rPr>
              <w:t xml:space="preserve"> to</w:t>
            </w:r>
            <w:r w:rsidR="00350E00" w:rsidRPr="00350E00">
              <w:rPr>
                <w:lang w:eastAsia="en-US"/>
              </w:rPr>
              <w:t xml:space="preserve"> v</w:t>
            </w:r>
            <w:r w:rsidR="00B00EFB">
              <w:rPr>
                <w:lang w:eastAsia="en-US"/>
              </w:rPr>
              <w:t> </w:t>
            </w:r>
            <w:r w:rsidR="00350E00" w:rsidRPr="00350E00">
              <w:rPr>
                <w:lang w:eastAsia="en-US"/>
              </w:rPr>
              <w:t>rozsahu</w:t>
            </w:r>
            <w:r w:rsidR="00B00EFB">
              <w:rPr>
                <w:lang w:eastAsia="en-US"/>
              </w:rPr>
              <w:t xml:space="preserve"> </w:t>
            </w:r>
            <w:r>
              <w:rPr>
                <w:lang w:eastAsia="en-US"/>
              </w:rPr>
              <w:t xml:space="preserve">jednotlivé </w:t>
            </w:r>
            <w:r w:rsidR="00756CBD">
              <w:rPr>
                <w:lang w:eastAsia="en-US"/>
              </w:rPr>
              <w:t>instalační</w:t>
            </w:r>
            <w:r>
              <w:rPr>
                <w:lang w:eastAsia="en-US"/>
              </w:rPr>
              <w:t xml:space="preserve"> akce </w:t>
            </w:r>
            <w:r w:rsidR="00350E00" w:rsidRPr="00350E00">
              <w:rPr>
                <w:lang w:eastAsia="en-US"/>
              </w:rPr>
              <w:t>požadované</w:t>
            </w:r>
            <w:r w:rsidR="0033562B">
              <w:rPr>
                <w:lang w:eastAsia="en-US"/>
              </w:rPr>
              <w:t xml:space="preserve"> </w:t>
            </w:r>
            <w:r>
              <w:rPr>
                <w:lang w:eastAsia="en-US"/>
              </w:rPr>
              <w:t>d</w:t>
            </w:r>
            <w:r w:rsidR="00350E00" w:rsidRPr="00350E00">
              <w:rPr>
                <w:lang w:eastAsia="en-US"/>
              </w:rPr>
              <w:t xml:space="preserve">le </w:t>
            </w:r>
            <w:r>
              <w:rPr>
                <w:lang w:eastAsia="en-US"/>
              </w:rPr>
              <w:lastRenderedPageBreak/>
              <w:t xml:space="preserve">konkrétní </w:t>
            </w:r>
            <w:r w:rsidR="00350E00">
              <w:rPr>
                <w:lang w:eastAsia="en-US"/>
              </w:rPr>
              <w:t>dílč</w:t>
            </w:r>
            <w:r>
              <w:rPr>
                <w:lang w:eastAsia="en-US"/>
              </w:rPr>
              <w:t>í</w:t>
            </w:r>
            <w:r w:rsidR="00350E00" w:rsidRPr="00350E00">
              <w:rPr>
                <w:lang w:eastAsia="en-US"/>
              </w:rPr>
              <w:t xml:space="preserve"> objednávk</w:t>
            </w:r>
            <w:r>
              <w:rPr>
                <w:lang w:eastAsia="en-US"/>
              </w:rPr>
              <w:t>y</w:t>
            </w:r>
            <w:r w:rsidR="00350E00">
              <w:rPr>
                <w:lang w:eastAsia="en-US"/>
              </w:rPr>
              <w:t xml:space="preserve"> (dále jen ,,</w:t>
            </w:r>
            <w:r>
              <w:rPr>
                <w:b/>
                <w:lang w:eastAsia="en-US"/>
              </w:rPr>
              <w:t>C</w:t>
            </w:r>
            <w:r w:rsidR="00350E00">
              <w:rPr>
                <w:b/>
                <w:lang w:eastAsia="en-US"/>
              </w:rPr>
              <w:t>ena</w:t>
            </w:r>
            <w:r>
              <w:rPr>
                <w:b/>
                <w:lang w:eastAsia="en-US"/>
              </w:rPr>
              <w:t xml:space="preserve"> instalační akce</w:t>
            </w:r>
            <w:r w:rsidR="00350E00">
              <w:rPr>
                <w:lang w:eastAsia="en-US"/>
              </w:rPr>
              <w:t xml:space="preserve">“). </w:t>
            </w:r>
          </w:p>
          <w:p w14:paraId="75DFC359" w14:textId="52F5B33E" w:rsidR="002652C0" w:rsidRPr="0033562B" w:rsidRDefault="00350E00" w:rsidP="002652C0">
            <w:pPr>
              <w:pStyle w:val="Nadpis2"/>
              <w:rPr>
                <w:lang w:eastAsia="en-US"/>
              </w:rPr>
            </w:pPr>
            <w:r w:rsidRPr="0033562B">
              <w:rPr>
                <w:lang w:eastAsia="en-US"/>
              </w:rPr>
              <w:t>Jednotkové ceny dle Přílohy č. 2 této Smlouvy jsou</w:t>
            </w:r>
            <w:r w:rsidR="00934073" w:rsidRPr="0033562B">
              <w:rPr>
                <w:lang w:eastAsia="en-US"/>
              </w:rPr>
              <w:t xml:space="preserve"> </w:t>
            </w:r>
            <w:r w:rsidR="000D7D6B" w:rsidRPr="0033562B">
              <w:rPr>
                <w:lang w:eastAsia="en-US"/>
              </w:rPr>
              <w:t xml:space="preserve">maximální a </w:t>
            </w:r>
            <w:r w:rsidR="00934073" w:rsidRPr="0033562B">
              <w:rPr>
                <w:lang w:eastAsia="en-US"/>
              </w:rPr>
              <w:t>nepřekročiteln</w:t>
            </w:r>
            <w:r w:rsidRPr="0033562B">
              <w:rPr>
                <w:lang w:eastAsia="en-US"/>
              </w:rPr>
              <w:t>é</w:t>
            </w:r>
            <w:r w:rsidR="000D7D6B" w:rsidRPr="0033562B">
              <w:rPr>
                <w:lang w:eastAsia="en-US"/>
              </w:rPr>
              <w:t>, přičemž t</w:t>
            </w:r>
            <w:r w:rsidRPr="0033562B">
              <w:rPr>
                <w:lang w:eastAsia="en-US"/>
              </w:rPr>
              <w:t>y</w:t>
            </w:r>
            <w:r w:rsidR="000D7D6B" w:rsidRPr="0033562B">
              <w:rPr>
                <w:lang w:eastAsia="en-US"/>
              </w:rPr>
              <w:t>to m</w:t>
            </w:r>
            <w:r w:rsidRPr="0033562B">
              <w:rPr>
                <w:lang w:eastAsia="en-US"/>
              </w:rPr>
              <w:t>ohou být měněny</w:t>
            </w:r>
            <w:r w:rsidR="000D7D6B" w:rsidRPr="0033562B">
              <w:rPr>
                <w:lang w:eastAsia="en-US"/>
              </w:rPr>
              <w:t xml:space="preserve"> pouze v důsledku změny zákonné sazby DPH</w:t>
            </w:r>
            <w:r w:rsidR="006641BC" w:rsidRPr="0033562B">
              <w:rPr>
                <w:lang w:eastAsia="en-US"/>
              </w:rPr>
              <w:t>, nestanoví-li tato Smlouva jinak</w:t>
            </w:r>
            <w:r w:rsidR="00934073" w:rsidRPr="0033562B">
              <w:rPr>
                <w:lang w:eastAsia="en-US"/>
              </w:rPr>
              <w:t>.</w:t>
            </w:r>
            <w:r w:rsidR="000D7D6B" w:rsidRPr="0033562B">
              <w:rPr>
                <w:lang w:eastAsia="en-US"/>
              </w:rPr>
              <w:t xml:space="preserve"> </w:t>
            </w:r>
            <w:r w:rsidR="002652C0" w:rsidRPr="0033562B">
              <w:rPr>
                <w:lang w:eastAsia="en-US"/>
              </w:rPr>
              <w:t>Jednotková</w:t>
            </w:r>
            <w:r w:rsidR="00934073" w:rsidRPr="0033562B">
              <w:rPr>
                <w:lang w:eastAsia="en-US"/>
              </w:rPr>
              <w:t xml:space="preserve"> cena </w:t>
            </w:r>
            <w:r w:rsidR="000D7D6B" w:rsidRPr="0033562B">
              <w:rPr>
                <w:lang w:eastAsia="en-US"/>
              </w:rPr>
              <w:t xml:space="preserve">v sobě </w:t>
            </w:r>
            <w:r w:rsidR="00934073" w:rsidRPr="0033562B">
              <w:rPr>
                <w:lang w:eastAsia="en-US"/>
              </w:rPr>
              <w:t xml:space="preserve">zahrnuje </w:t>
            </w:r>
            <w:r w:rsidR="000D7D6B" w:rsidRPr="0033562B">
              <w:rPr>
                <w:lang w:eastAsia="en-US"/>
              </w:rPr>
              <w:t xml:space="preserve">veškeré náklady </w:t>
            </w:r>
            <w:r w:rsidR="006D2BBD">
              <w:rPr>
                <w:lang w:eastAsia="en-US"/>
              </w:rPr>
              <w:t xml:space="preserve">poskytovatele </w:t>
            </w:r>
            <w:r w:rsidR="000D7D6B" w:rsidRPr="0033562B">
              <w:rPr>
                <w:lang w:eastAsia="en-US"/>
              </w:rPr>
              <w:t xml:space="preserve">spojené s plněním této Smlouvy, a to </w:t>
            </w:r>
            <w:r w:rsidR="00934073" w:rsidRPr="0033562B">
              <w:rPr>
                <w:lang w:eastAsia="en-US"/>
              </w:rPr>
              <w:t xml:space="preserve">zejména veškeré náklady </w:t>
            </w:r>
            <w:r w:rsidR="006D2BBD">
              <w:rPr>
                <w:lang w:eastAsia="en-US"/>
              </w:rPr>
              <w:t>poskytovatele</w:t>
            </w:r>
            <w:r w:rsidR="00934073" w:rsidRPr="0033562B">
              <w:rPr>
                <w:lang w:eastAsia="en-US"/>
              </w:rPr>
              <w:t xml:space="preserve"> na </w:t>
            </w:r>
            <w:r w:rsidR="006D2BBD">
              <w:rPr>
                <w:lang w:eastAsia="en-US"/>
              </w:rPr>
              <w:t>provedení</w:t>
            </w:r>
            <w:r w:rsidR="00934073" w:rsidRPr="0033562B">
              <w:rPr>
                <w:lang w:eastAsia="en-US"/>
              </w:rPr>
              <w:t xml:space="preserve"> </w:t>
            </w:r>
            <w:r w:rsidR="006D2BBD">
              <w:rPr>
                <w:lang w:eastAsia="en-US"/>
              </w:rPr>
              <w:t>instalačních prací</w:t>
            </w:r>
            <w:r w:rsidR="00934073" w:rsidRPr="0033562B">
              <w:rPr>
                <w:lang w:eastAsia="en-US"/>
              </w:rPr>
              <w:t xml:space="preserve">, náklady na autorská práva, </w:t>
            </w:r>
            <w:r w:rsidR="000D57C5" w:rsidRPr="0033562B">
              <w:rPr>
                <w:lang w:eastAsia="en-US"/>
              </w:rPr>
              <w:t xml:space="preserve">případné </w:t>
            </w:r>
            <w:r w:rsidR="00934073" w:rsidRPr="0033562B">
              <w:rPr>
                <w:lang w:eastAsia="en-US"/>
              </w:rPr>
              <w:t>pojištění, daně, cla, záruční servis a jakékoliv další náklady spojené s plněním této Smlouvy</w:t>
            </w:r>
            <w:r w:rsidR="000D7D6B" w:rsidRPr="0033562B">
              <w:rPr>
                <w:lang w:eastAsia="en-US"/>
              </w:rPr>
              <w:t>.</w:t>
            </w:r>
          </w:p>
          <w:p w14:paraId="6C33580B" w14:textId="4F998EFE" w:rsidR="00934073" w:rsidRPr="00DC0C78" w:rsidRDefault="006D2BBD" w:rsidP="00C37940">
            <w:pPr>
              <w:pStyle w:val="Nadpis2"/>
              <w:rPr>
                <w:lang w:eastAsia="en-US"/>
              </w:rPr>
            </w:pPr>
            <w:r>
              <w:rPr>
                <w:lang w:eastAsia="en-US"/>
              </w:rPr>
              <w:t>C</w:t>
            </w:r>
            <w:r w:rsidR="00934073" w:rsidRPr="001F3771">
              <w:rPr>
                <w:lang w:eastAsia="en-US"/>
              </w:rPr>
              <w:t>ena</w:t>
            </w:r>
            <w:r>
              <w:rPr>
                <w:lang w:eastAsia="en-US"/>
              </w:rPr>
              <w:t xml:space="preserve"> instalační akce</w:t>
            </w:r>
            <w:r w:rsidR="00934073" w:rsidRPr="001F3771">
              <w:rPr>
                <w:lang w:eastAsia="en-US"/>
              </w:rPr>
              <w:t xml:space="preserve"> bude </w:t>
            </w:r>
            <w:r>
              <w:rPr>
                <w:lang w:eastAsia="en-US"/>
              </w:rPr>
              <w:t>objednatelem</w:t>
            </w:r>
            <w:r w:rsidR="00934073" w:rsidRPr="001F3771">
              <w:rPr>
                <w:lang w:eastAsia="en-US"/>
              </w:rPr>
              <w:t xml:space="preserve"> uhrazena </w:t>
            </w:r>
            <w:r>
              <w:rPr>
                <w:lang w:eastAsia="en-US"/>
              </w:rPr>
              <w:t>poskytovateli</w:t>
            </w:r>
            <w:r w:rsidR="002652C0">
              <w:rPr>
                <w:lang w:eastAsia="en-US"/>
              </w:rPr>
              <w:t xml:space="preserve"> </w:t>
            </w:r>
            <w:r w:rsidR="00934073" w:rsidRPr="001F3771">
              <w:rPr>
                <w:lang w:eastAsia="en-US"/>
              </w:rPr>
              <w:t>v</w:t>
            </w:r>
            <w:r w:rsidR="00305A99">
              <w:rPr>
                <w:lang w:eastAsia="en-US"/>
              </w:rPr>
              <w:t> české měně na základě daňového dokladu (</w:t>
            </w:r>
            <w:r w:rsidR="00934073">
              <w:rPr>
                <w:lang w:eastAsia="en-US"/>
              </w:rPr>
              <w:t>faktur</w:t>
            </w:r>
            <w:r w:rsidR="00305A99">
              <w:rPr>
                <w:lang w:eastAsia="en-US"/>
              </w:rPr>
              <w:t>y)</w:t>
            </w:r>
            <w:r w:rsidR="00934073" w:rsidRPr="001F3771">
              <w:rPr>
                <w:lang w:eastAsia="en-US"/>
              </w:rPr>
              <w:t xml:space="preserve">, a to bezhotovostní platbou na účet </w:t>
            </w:r>
            <w:r>
              <w:rPr>
                <w:lang w:eastAsia="en-US"/>
              </w:rPr>
              <w:t>poskytovatele</w:t>
            </w:r>
            <w:r w:rsidR="00934073" w:rsidRPr="001F3771">
              <w:rPr>
                <w:lang w:eastAsia="en-US"/>
              </w:rPr>
              <w:t xml:space="preserve"> uvedený na </w:t>
            </w:r>
            <w:r w:rsidR="00305A99">
              <w:rPr>
                <w:lang w:eastAsia="en-US"/>
              </w:rPr>
              <w:t>daňovém dokladu (faktuře)</w:t>
            </w:r>
            <w:r w:rsidR="00934073" w:rsidRPr="001F3771">
              <w:rPr>
                <w:lang w:eastAsia="en-US"/>
              </w:rPr>
              <w:t xml:space="preserve">. </w:t>
            </w:r>
            <w:r>
              <w:rPr>
                <w:lang w:eastAsia="en-US"/>
              </w:rPr>
              <w:t xml:space="preserve">Poskytovatel </w:t>
            </w:r>
            <w:r w:rsidR="00934073" w:rsidRPr="00DC0C78">
              <w:rPr>
                <w:lang w:eastAsia="en-US"/>
              </w:rPr>
              <w:t xml:space="preserve">je oprávněn </w:t>
            </w:r>
            <w:r w:rsidR="00934073">
              <w:rPr>
                <w:lang w:eastAsia="en-US"/>
              </w:rPr>
              <w:t xml:space="preserve">vystavit </w:t>
            </w:r>
            <w:r w:rsidR="00305A99">
              <w:rPr>
                <w:lang w:eastAsia="en-US"/>
              </w:rPr>
              <w:t>daňový doklad (fakturu)</w:t>
            </w:r>
            <w:r w:rsidR="00934073" w:rsidRPr="00DC0C78">
              <w:rPr>
                <w:lang w:eastAsia="en-US"/>
              </w:rPr>
              <w:t xml:space="preserve"> až po podpisu </w:t>
            </w:r>
            <w:r w:rsidR="00B457B3">
              <w:rPr>
                <w:lang w:eastAsia="en-US"/>
              </w:rPr>
              <w:t>dodacího listu</w:t>
            </w:r>
            <w:r>
              <w:rPr>
                <w:lang w:eastAsia="en-US"/>
              </w:rPr>
              <w:t xml:space="preserve"> objednatelem v rámci uskutečněné přejímky</w:t>
            </w:r>
            <w:r w:rsidR="00934073" w:rsidRPr="00DC0C78">
              <w:rPr>
                <w:lang w:eastAsia="en-US"/>
              </w:rPr>
              <w:t xml:space="preserve">. Kopie </w:t>
            </w:r>
            <w:r w:rsidR="00715261">
              <w:rPr>
                <w:lang w:eastAsia="en-US"/>
              </w:rPr>
              <w:t xml:space="preserve">smluvními stranami podepsaného </w:t>
            </w:r>
            <w:r w:rsidR="00B457B3">
              <w:rPr>
                <w:lang w:eastAsia="en-US"/>
              </w:rPr>
              <w:t>dodacího listu</w:t>
            </w:r>
            <w:r w:rsidR="00934073" w:rsidRPr="00DC0C78">
              <w:rPr>
                <w:lang w:eastAsia="en-US"/>
              </w:rPr>
              <w:t xml:space="preserve"> musí být přílohou </w:t>
            </w:r>
            <w:r w:rsidR="00305A99">
              <w:rPr>
                <w:lang w:eastAsia="en-US"/>
              </w:rPr>
              <w:t>daňového dokladu (</w:t>
            </w:r>
            <w:r w:rsidR="00934073" w:rsidRPr="00DC0C78">
              <w:rPr>
                <w:lang w:eastAsia="en-US"/>
              </w:rPr>
              <w:t>faktury</w:t>
            </w:r>
            <w:r w:rsidR="00305A99">
              <w:rPr>
                <w:lang w:eastAsia="en-US"/>
              </w:rPr>
              <w:t>)</w:t>
            </w:r>
            <w:r w:rsidR="00934073" w:rsidRPr="00DC0C78">
              <w:rPr>
                <w:lang w:eastAsia="en-US"/>
              </w:rPr>
              <w:t>.</w:t>
            </w:r>
          </w:p>
          <w:p w14:paraId="3803C8E2" w14:textId="75AB3454" w:rsidR="00123CFF" w:rsidRDefault="006D2BBD" w:rsidP="00C37940">
            <w:pPr>
              <w:pStyle w:val="Nadpis2"/>
              <w:rPr>
                <w:lang w:eastAsia="en-US"/>
              </w:rPr>
            </w:pPr>
            <w:r>
              <w:rPr>
                <w:lang w:eastAsia="en-US"/>
              </w:rPr>
              <w:t>C</w:t>
            </w:r>
            <w:r w:rsidRPr="001F3771">
              <w:rPr>
                <w:lang w:eastAsia="en-US"/>
              </w:rPr>
              <w:t>ena</w:t>
            </w:r>
            <w:r>
              <w:rPr>
                <w:lang w:eastAsia="en-US"/>
              </w:rPr>
              <w:t xml:space="preserve"> instalační akce</w:t>
            </w:r>
            <w:r w:rsidRPr="001F3771">
              <w:rPr>
                <w:lang w:eastAsia="en-US"/>
              </w:rPr>
              <w:t xml:space="preserve"> </w:t>
            </w:r>
            <w:r w:rsidR="00123CFF">
              <w:rPr>
                <w:lang w:eastAsia="en-US"/>
              </w:rPr>
              <w:t>bude uhrazena bez poskytování záloh.</w:t>
            </w:r>
          </w:p>
          <w:p w14:paraId="6C433F9D" w14:textId="4E828320" w:rsidR="00302397" w:rsidRPr="00302397" w:rsidRDefault="00302397" w:rsidP="00302397">
            <w:pPr>
              <w:pStyle w:val="Nadpis2"/>
              <w:rPr>
                <w:szCs w:val="20"/>
                <w:lang w:eastAsia="en-US"/>
              </w:rPr>
            </w:pPr>
            <w:r>
              <w:rPr>
                <w:lang w:eastAsia="en-US"/>
              </w:rPr>
              <w:t>Objednatel</w:t>
            </w:r>
            <w:r w:rsidR="00934073" w:rsidRPr="001F3771">
              <w:rPr>
                <w:lang w:eastAsia="en-US"/>
              </w:rPr>
              <w:t xml:space="preserve"> je povinen řádně vystavené </w:t>
            </w:r>
            <w:r w:rsidR="00305A99">
              <w:rPr>
                <w:lang w:eastAsia="en-US"/>
              </w:rPr>
              <w:t>daňový doklad (fakturu)</w:t>
            </w:r>
            <w:r w:rsidR="00934073" w:rsidRPr="001F3771">
              <w:rPr>
                <w:lang w:eastAsia="en-US"/>
              </w:rPr>
              <w:t xml:space="preserve"> uhradit do </w:t>
            </w:r>
            <w:r w:rsidR="00934073">
              <w:rPr>
                <w:lang w:eastAsia="en-US"/>
              </w:rPr>
              <w:t>30</w:t>
            </w:r>
            <w:r w:rsidR="00934073" w:rsidRPr="001F3771">
              <w:rPr>
                <w:lang w:eastAsia="en-US"/>
              </w:rPr>
              <w:t xml:space="preserve"> dnů ode dne </w:t>
            </w:r>
            <w:r w:rsidR="00715261">
              <w:rPr>
                <w:lang w:eastAsia="en-US"/>
              </w:rPr>
              <w:t xml:space="preserve">jeho </w:t>
            </w:r>
            <w:r w:rsidR="00305A99">
              <w:rPr>
                <w:lang w:eastAsia="en-US"/>
              </w:rPr>
              <w:t xml:space="preserve">doručení. </w:t>
            </w:r>
            <w:r w:rsidRPr="00302397">
              <w:rPr>
                <w:lang w:eastAsia="en-US"/>
              </w:rPr>
              <w:t xml:space="preserve">Zaplacením </w:t>
            </w:r>
            <w:r w:rsidR="006C6006">
              <w:rPr>
                <w:lang w:eastAsia="en-US"/>
              </w:rPr>
              <w:t>C</w:t>
            </w:r>
            <w:r w:rsidR="006C6006" w:rsidRPr="001F3771">
              <w:rPr>
                <w:lang w:eastAsia="en-US"/>
              </w:rPr>
              <w:t>en</w:t>
            </w:r>
            <w:r w:rsidR="006C6006">
              <w:rPr>
                <w:lang w:eastAsia="en-US"/>
              </w:rPr>
              <w:t>y instalační akce</w:t>
            </w:r>
            <w:r w:rsidR="006C6006" w:rsidRPr="001F3771">
              <w:rPr>
                <w:lang w:eastAsia="en-US"/>
              </w:rPr>
              <w:t xml:space="preserve"> </w:t>
            </w:r>
            <w:r w:rsidR="006C6006">
              <w:rPr>
                <w:lang w:eastAsia="en-US"/>
              </w:rPr>
              <w:t xml:space="preserve">(tedy poskytovatelem </w:t>
            </w:r>
            <w:r w:rsidRPr="00302397">
              <w:rPr>
                <w:lang w:eastAsia="en-US"/>
              </w:rPr>
              <w:t>účtované částky</w:t>
            </w:r>
            <w:r w:rsidR="006C6006">
              <w:rPr>
                <w:lang w:eastAsia="en-US"/>
              </w:rPr>
              <w:t>)</w:t>
            </w:r>
            <w:r w:rsidRPr="00302397">
              <w:rPr>
                <w:lang w:eastAsia="en-US"/>
              </w:rPr>
              <w:t xml:space="preserve"> se rozumí den jejího odeslání na účet poskytovatele.</w:t>
            </w:r>
          </w:p>
          <w:p w14:paraId="1EC7E573" w14:textId="44B13CF4" w:rsidR="00934073" w:rsidRPr="007206D0" w:rsidRDefault="00305A99" w:rsidP="00C37940">
            <w:pPr>
              <w:pStyle w:val="Nadpis2"/>
              <w:rPr>
                <w:snapToGrid w:val="0"/>
                <w:lang w:eastAsia="en-US"/>
              </w:rPr>
            </w:pPr>
            <w:r>
              <w:rPr>
                <w:snapToGrid w:val="0"/>
                <w:lang w:eastAsia="en-US"/>
              </w:rPr>
              <w:t>Daňový doklad (f</w:t>
            </w:r>
            <w:r w:rsidR="00934073" w:rsidRPr="001F3771">
              <w:rPr>
                <w:snapToGrid w:val="0"/>
                <w:lang w:eastAsia="en-US"/>
              </w:rPr>
              <w:t>aktura</w:t>
            </w:r>
            <w:r>
              <w:rPr>
                <w:snapToGrid w:val="0"/>
                <w:lang w:eastAsia="en-US"/>
              </w:rPr>
              <w:t>) vystavený</w:t>
            </w:r>
            <w:r w:rsidR="00934073" w:rsidRPr="001F3771">
              <w:rPr>
                <w:snapToGrid w:val="0"/>
                <w:lang w:eastAsia="en-US"/>
              </w:rPr>
              <w:t xml:space="preserve"> </w:t>
            </w:r>
            <w:r w:rsidR="006C6006">
              <w:rPr>
                <w:snapToGrid w:val="0"/>
                <w:lang w:eastAsia="en-US"/>
              </w:rPr>
              <w:t>poskytovatelem</w:t>
            </w:r>
            <w:r w:rsidR="00934073" w:rsidRPr="001F3771">
              <w:rPr>
                <w:snapToGrid w:val="0"/>
                <w:lang w:eastAsia="en-US"/>
              </w:rPr>
              <w:t xml:space="preserve"> musí obsahovat náležitosti vyžadované právními předpisy </w:t>
            </w:r>
            <w:r w:rsidR="00934073">
              <w:rPr>
                <w:snapToGrid w:val="0"/>
                <w:lang w:eastAsia="en-US"/>
              </w:rPr>
              <w:t xml:space="preserve">České republiky </w:t>
            </w:r>
            <w:r w:rsidR="00934073" w:rsidRPr="001F3771">
              <w:rPr>
                <w:snapToGrid w:val="0"/>
                <w:lang w:eastAsia="en-US"/>
              </w:rPr>
              <w:t xml:space="preserve">pro daňový </w:t>
            </w:r>
            <w:r w:rsidR="00B00EFB">
              <w:rPr>
                <w:snapToGrid w:val="0"/>
                <w:lang w:eastAsia="en-US"/>
              </w:rPr>
              <w:t xml:space="preserve">a účetní </w:t>
            </w:r>
            <w:r w:rsidR="00934073" w:rsidRPr="001F3771">
              <w:rPr>
                <w:snapToGrid w:val="0"/>
                <w:lang w:eastAsia="en-US"/>
              </w:rPr>
              <w:t xml:space="preserve">doklad. </w:t>
            </w:r>
            <w:r>
              <w:rPr>
                <w:snapToGrid w:val="0"/>
                <w:lang w:eastAsia="en-US"/>
              </w:rPr>
              <w:t>Daňové doklady (faktury)</w:t>
            </w:r>
            <w:r w:rsidR="00934073" w:rsidRPr="007206D0">
              <w:rPr>
                <w:snapToGrid w:val="0"/>
                <w:lang w:eastAsia="en-US"/>
              </w:rPr>
              <w:t xml:space="preserve"> vystavené </w:t>
            </w:r>
            <w:r w:rsidR="006C6006">
              <w:rPr>
                <w:snapToGrid w:val="0"/>
                <w:lang w:eastAsia="en-US"/>
              </w:rPr>
              <w:t>poskytovatelem</w:t>
            </w:r>
            <w:r w:rsidR="006C6006" w:rsidRPr="007206D0">
              <w:rPr>
                <w:snapToGrid w:val="0"/>
                <w:lang w:eastAsia="en-US"/>
              </w:rPr>
              <w:t xml:space="preserve"> </w:t>
            </w:r>
            <w:r w:rsidR="00934073" w:rsidRPr="007206D0">
              <w:rPr>
                <w:snapToGrid w:val="0"/>
                <w:lang w:eastAsia="en-US"/>
              </w:rPr>
              <w:t>podle této Smlouvy</w:t>
            </w:r>
            <w:r w:rsidR="00934073">
              <w:rPr>
                <w:snapToGrid w:val="0"/>
                <w:lang w:eastAsia="en-US"/>
              </w:rPr>
              <w:t xml:space="preserve"> </w:t>
            </w:r>
            <w:r w:rsidR="00934073" w:rsidRPr="007206D0">
              <w:rPr>
                <w:snapToGrid w:val="0"/>
                <w:lang w:eastAsia="en-US"/>
              </w:rPr>
              <w:t>budou obsahovat zejména tyto údaje</w:t>
            </w:r>
            <w:r w:rsidR="00934073">
              <w:rPr>
                <w:snapToGrid w:val="0"/>
                <w:lang w:eastAsia="en-US"/>
              </w:rPr>
              <w:t>:</w:t>
            </w:r>
          </w:p>
          <w:p w14:paraId="001B134C" w14:textId="3D8155C4" w:rsidR="00934073" w:rsidRPr="00305A99" w:rsidRDefault="00934073" w:rsidP="00E01C9E">
            <w:pPr>
              <w:pStyle w:val="Nadpis4"/>
              <w:numPr>
                <w:ilvl w:val="0"/>
                <w:numId w:val="14"/>
              </w:numPr>
              <w:spacing w:after="0"/>
              <w:ind w:left="1418" w:hanging="709"/>
              <w:rPr>
                <w:snapToGrid w:val="0"/>
                <w:lang w:eastAsia="en-US"/>
              </w:rPr>
            </w:pPr>
            <w:r>
              <w:rPr>
                <w:snapToGrid w:val="0"/>
                <w:lang w:eastAsia="en-US"/>
              </w:rPr>
              <w:t>firm</w:t>
            </w:r>
            <w:r w:rsidR="006C6006">
              <w:rPr>
                <w:snapToGrid w:val="0"/>
                <w:lang w:eastAsia="en-US"/>
              </w:rPr>
              <w:t>u</w:t>
            </w:r>
            <w:r>
              <w:rPr>
                <w:snapToGrid w:val="0"/>
                <w:lang w:eastAsia="en-US"/>
              </w:rPr>
              <w:t xml:space="preserve"> (název) a sídlo</w:t>
            </w:r>
            <w:r w:rsidRPr="007206D0">
              <w:rPr>
                <w:snapToGrid w:val="0"/>
                <w:lang w:eastAsia="en-US"/>
              </w:rPr>
              <w:t xml:space="preserve"> </w:t>
            </w:r>
            <w:r w:rsidR="006C6006">
              <w:rPr>
                <w:snapToGrid w:val="0"/>
                <w:lang w:eastAsia="en-US"/>
              </w:rPr>
              <w:t>poskytovatele</w:t>
            </w:r>
            <w:r>
              <w:rPr>
                <w:snapToGrid w:val="0"/>
                <w:lang w:eastAsia="en-US"/>
              </w:rPr>
              <w:t>,</w:t>
            </w:r>
          </w:p>
          <w:p w14:paraId="29C00A60" w14:textId="476DD2C3" w:rsidR="00934073" w:rsidRPr="007206D0" w:rsidRDefault="00934073" w:rsidP="00E01C9E">
            <w:pPr>
              <w:pStyle w:val="Nadpis4"/>
              <w:spacing w:after="0"/>
              <w:rPr>
                <w:snapToGrid w:val="0"/>
                <w:lang w:eastAsia="en-US"/>
              </w:rPr>
            </w:pPr>
            <w:r w:rsidRPr="007206D0">
              <w:rPr>
                <w:snapToGrid w:val="0"/>
                <w:lang w:eastAsia="en-US"/>
              </w:rPr>
              <w:t xml:space="preserve">daňové identifikační číslo </w:t>
            </w:r>
            <w:r w:rsidR="006C6006">
              <w:rPr>
                <w:snapToGrid w:val="0"/>
                <w:lang w:eastAsia="en-US"/>
              </w:rPr>
              <w:t>poskytovatele</w:t>
            </w:r>
            <w:r>
              <w:rPr>
                <w:snapToGrid w:val="0"/>
                <w:lang w:eastAsia="en-US"/>
              </w:rPr>
              <w:t>,</w:t>
            </w:r>
          </w:p>
          <w:p w14:paraId="01AF2E9B" w14:textId="6C5F09BD" w:rsidR="00934073" w:rsidRPr="00305A99" w:rsidRDefault="00934073" w:rsidP="00E01C9E">
            <w:pPr>
              <w:pStyle w:val="Nadpis4"/>
              <w:spacing w:after="0"/>
              <w:rPr>
                <w:snapToGrid w:val="0"/>
                <w:lang w:eastAsia="en-US"/>
              </w:rPr>
            </w:pPr>
            <w:r w:rsidRPr="002D63B9">
              <w:rPr>
                <w:snapToGrid w:val="0"/>
                <w:lang w:eastAsia="en-US"/>
              </w:rPr>
              <w:t>firm</w:t>
            </w:r>
            <w:r w:rsidR="006C6006">
              <w:rPr>
                <w:snapToGrid w:val="0"/>
                <w:lang w:eastAsia="en-US"/>
              </w:rPr>
              <w:t>u</w:t>
            </w:r>
            <w:r w:rsidRPr="002D63B9">
              <w:rPr>
                <w:snapToGrid w:val="0"/>
                <w:lang w:eastAsia="en-US"/>
              </w:rPr>
              <w:t xml:space="preserve"> (název) </w:t>
            </w:r>
            <w:r>
              <w:rPr>
                <w:snapToGrid w:val="0"/>
                <w:lang w:eastAsia="en-US"/>
              </w:rPr>
              <w:t xml:space="preserve">a sídlo </w:t>
            </w:r>
            <w:r w:rsidR="006C6006">
              <w:rPr>
                <w:snapToGrid w:val="0"/>
                <w:lang w:eastAsia="en-US"/>
              </w:rPr>
              <w:t>poskytovatele</w:t>
            </w:r>
            <w:r>
              <w:rPr>
                <w:snapToGrid w:val="0"/>
                <w:lang w:eastAsia="en-US"/>
              </w:rPr>
              <w:t>,</w:t>
            </w:r>
          </w:p>
          <w:p w14:paraId="389BAA74" w14:textId="642DEFF2" w:rsidR="00934073" w:rsidRPr="007206D0" w:rsidRDefault="00934073" w:rsidP="00E01C9E">
            <w:pPr>
              <w:pStyle w:val="Nadpis4"/>
              <w:spacing w:after="0"/>
              <w:rPr>
                <w:snapToGrid w:val="0"/>
                <w:lang w:eastAsia="en-US"/>
              </w:rPr>
            </w:pPr>
            <w:r w:rsidRPr="007206D0">
              <w:rPr>
                <w:snapToGrid w:val="0"/>
                <w:lang w:eastAsia="en-US"/>
              </w:rPr>
              <w:t xml:space="preserve">daňové identifikační číslo </w:t>
            </w:r>
            <w:r w:rsidR="00FB0B33">
              <w:rPr>
                <w:snapToGrid w:val="0"/>
                <w:lang w:eastAsia="en-US"/>
              </w:rPr>
              <w:t>poskytovatele</w:t>
            </w:r>
            <w:r>
              <w:rPr>
                <w:snapToGrid w:val="0"/>
                <w:lang w:eastAsia="en-US"/>
              </w:rPr>
              <w:t>,</w:t>
            </w:r>
          </w:p>
          <w:p w14:paraId="266571F7" w14:textId="6E930841" w:rsidR="00934073" w:rsidRPr="00305A99" w:rsidRDefault="00934073" w:rsidP="00E01C9E">
            <w:pPr>
              <w:pStyle w:val="Nadpis4"/>
              <w:spacing w:after="0"/>
              <w:rPr>
                <w:snapToGrid w:val="0"/>
                <w:lang w:eastAsia="en-US"/>
              </w:rPr>
            </w:pPr>
            <w:r w:rsidRPr="007206D0">
              <w:rPr>
                <w:snapToGrid w:val="0"/>
                <w:lang w:eastAsia="en-US"/>
              </w:rPr>
              <w:t>evidenční číslo daňového dokladu</w:t>
            </w:r>
            <w:r>
              <w:rPr>
                <w:snapToGrid w:val="0"/>
                <w:lang w:eastAsia="en-US"/>
              </w:rPr>
              <w:t>,</w:t>
            </w:r>
          </w:p>
          <w:p w14:paraId="356314C1" w14:textId="41085F22" w:rsidR="00715261" w:rsidRPr="002652C0" w:rsidRDefault="00934073" w:rsidP="00715261">
            <w:pPr>
              <w:pStyle w:val="Nadpis4"/>
              <w:spacing w:after="0"/>
              <w:rPr>
                <w:lang w:eastAsia="en-US"/>
              </w:rPr>
            </w:pPr>
            <w:r w:rsidRPr="002652C0">
              <w:rPr>
                <w:snapToGrid w:val="0"/>
                <w:lang w:eastAsia="en-US"/>
              </w:rPr>
              <w:t>rozsah a předmět plnění (včetně odkazu na tuto Smlouvu</w:t>
            </w:r>
            <w:r w:rsidR="00B00EFB">
              <w:rPr>
                <w:snapToGrid w:val="0"/>
                <w:lang w:eastAsia="en-US"/>
              </w:rPr>
              <w:t xml:space="preserve"> a dílčí objednávku</w:t>
            </w:r>
            <w:r w:rsidRPr="002652C0">
              <w:rPr>
                <w:snapToGrid w:val="0"/>
                <w:lang w:eastAsia="en-US"/>
              </w:rPr>
              <w:t>),</w:t>
            </w:r>
          </w:p>
          <w:p w14:paraId="2B0AE896" w14:textId="205A01E2" w:rsidR="00715261" w:rsidRPr="00715261" w:rsidRDefault="00934073" w:rsidP="00715261">
            <w:pPr>
              <w:pStyle w:val="Nadpis4"/>
              <w:spacing w:after="0"/>
              <w:rPr>
                <w:lang w:eastAsia="en-US"/>
              </w:rPr>
            </w:pPr>
            <w:r w:rsidRPr="00715261">
              <w:rPr>
                <w:snapToGrid w:val="0"/>
                <w:lang w:eastAsia="en-US"/>
              </w:rPr>
              <w:t>den vystavení daňového dokladu</w:t>
            </w:r>
            <w:r w:rsidR="00305A99" w:rsidRPr="00715261">
              <w:rPr>
                <w:snapToGrid w:val="0"/>
                <w:lang w:eastAsia="en-US"/>
              </w:rPr>
              <w:t xml:space="preserve"> (faktury),</w:t>
            </w:r>
          </w:p>
          <w:p w14:paraId="06D4FE55" w14:textId="77777777" w:rsidR="00934073" w:rsidRPr="00883ABB" w:rsidRDefault="00934073" w:rsidP="00E01C9E">
            <w:pPr>
              <w:pStyle w:val="Nadpis4"/>
              <w:spacing w:after="0"/>
              <w:rPr>
                <w:snapToGrid w:val="0"/>
                <w:lang w:eastAsia="en-US"/>
              </w:rPr>
            </w:pPr>
            <w:r w:rsidRPr="007206D0">
              <w:rPr>
                <w:snapToGrid w:val="0"/>
                <w:lang w:eastAsia="en-US"/>
              </w:rPr>
              <w:t>datum uskutečnění plnění,</w:t>
            </w:r>
          </w:p>
          <w:p w14:paraId="7A7CDC04" w14:textId="6EE2F693" w:rsidR="006C6006" w:rsidRPr="006C6006" w:rsidRDefault="006C6006" w:rsidP="00E01C9E">
            <w:pPr>
              <w:pStyle w:val="Nadpis4"/>
              <w:spacing w:after="0"/>
              <w:rPr>
                <w:snapToGrid w:val="0"/>
                <w:lang w:eastAsia="en-US"/>
              </w:rPr>
            </w:pPr>
            <w:r>
              <w:rPr>
                <w:lang w:eastAsia="en-US"/>
              </w:rPr>
              <w:t>C</w:t>
            </w:r>
            <w:r w:rsidRPr="001F3771">
              <w:rPr>
                <w:lang w:eastAsia="en-US"/>
              </w:rPr>
              <w:t>en</w:t>
            </w:r>
            <w:r>
              <w:rPr>
                <w:lang w:eastAsia="en-US"/>
              </w:rPr>
              <w:t>u instalační akce,</w:t>
            </w:r>
          </w:p>
          <w:p w14:paraId="342DB143" w14:textId="1E462CF7" w:rsidR="00934073" w:rsidRPr="00DC7040" w:rsidRDefault="006C6006" w:rsidP="00E01C9E">
            <w:pPr>
              <w:pStyle w:val="Nadpis4"/>
              <w:spacing w:after="0"/>
              <w:rPr>
                <w:snapToGrid w:val="0"/>
                <w:lang w:eastAsia="en-US"/>
              </w:rPr>
            </w:pPr>
            <w:r>
              <w:rPr>
                <w:snapToGrid w:val="0"/>
                <w:lang w:eastAsia="en-US"/>
              </w:rPr>
              <w:t>lhůtu splatnosti</w:t>
            </w:r>
            <w:r w:rsidR="00934073" w:rsidRPr="00DC7040">
              <w:rPr>
                <w:snapToGrid w:val="0"/>
                <w:lang w:eastAsia="en-US"/>
              </w:rPr>
              <w:t>,</w:t>
            </w:r>
          </w:p>
          <w:p w14:paraId="178AC8C3" w14:textId="08FAC0E0" w:rsidR="00934073" w:rsidRPr="00305A99" w:rsidRDefault="00934073" w:rsidP="00E01C9E">
            <w:pPr>
              <w:pStyle w:val="Nadpis4"/>
              <w:spacing w:after="0"/>
              <w:rPr>
                <w:snapToGrid w:val="0"/>
                <w:lang w:eastAsia="en-US"/>
              </w:rPr>
            </w:pPr>
            <w:r w:rsidRPr="005F4AE0">
              <w:rPr>
                <w:snapToGrid w:val="0"/>
                <w:lang w:eastAsia="en-US"/>
              </w:rPr>
              <w:t xml:space="preserve">evidenční číslo této Smlouvy, které </w:t>
            </w:r>
            <w:r w:rsidR="006C6006">
              <w:rPr>
                <w:snapToGrid w:val="0"/>
                <w:lang w:eastAsia="en-US"/>
              </w:rPr>
              <w:t>objednatel</w:t>
            </w:r>
            <w:r w:rsidRPr="005F4AE0">
              <w:rPr>
                <w:snapToGrid w:val="0"/>
                <w:lang w:eastAsia="en-US"/>
              </w:rPr>
              <w:t xml:space="preserve"> sdělí na žádost </w:t>
            </w:r>
            <w:r w:rsidR="006C6006">
              <w:rPr>
                <w:snapToGrid w:val="0"/>
                <w:lang w:eastAsia="en-US"/>
              </w:rPr>
              <w:t>poskytovatele</w:t>
            </w:r>
            <w:r w:rsidRPr="005F4AE0">
              <w:rPr>
                <w:snapToGrid w:val="0"/>
                <w:lang w:eastAsia="en-US"/>
              </w:rPr>
              <w:t xml:space="preserve"> před vystavením </w:t>
            </w:r>
            <w:r w:rsidR="002652C0">
              <w:rPr>
                <w:snapToGrid w:val="0"/>
                <w:lang w:eastAsia="en-US"/>
              </w:rPr>
              <w:t xml:space="preserve">prvního </w:t>
            </w:r>
            <w:r w:rsidR="00305A99">
              <w:rPr>
                <w:snapToGrid w:val="0"/>
                <w:lang w:eastAsia="en-US"/>
              </w:rPr>
              <w:t>daňového dokladu (</w:t>
            </w:r>
            <w:r w:rsidRPr="005F4AE0">
              <w:rPr>
                <w:snapToGrid w:val="0"/>
                <w:lang w:eastAsia="en-US"/>
              </w:rPr>
              <w:t>faktury</w:t>
            </w:r>
            <w:r w:rsidR="00305A99">
              <w:rPr>
                <w:snapToGrid w:val="0"/>
                <w:lang w:eastAsia="en-US"/>
              </w:rPr>
              <w:t>)</w:t>
            </w:r>
            <w:r w:rsidRPr="005F4AE0">
              <w:rPr>
                <w:snapToGrid w:val="0"/>
                <w:lang w:eastAsia="en-US"/>
              </w:rPr>
              <w:t>,</w:t>
            </w:r>
          </w:p>
          <w:p w14:paraId="244B0915" w14:textId="6DA840A5" w:rsidR="002652C0" w:rsidRDefault="002652C0" w:rsidP="00E01C9E">
            <w:pPr>
              <w:pStyle w:val="Nadpis4"/>
              <w:spacing w:after="0"/>
              <w:rPr>
                <w:snapToGrid w:val="0"/>
                <w:lang w:eastAsia="en-US"/>
              </w:rPr>
            </w:pPr>
            <w:r>
              <w:rPr>
                <w:snapToGrid w:val="0"/>
                <w:lang w:eastAsia="en-US"/>
              </w:rPr>
              <w:t>evidenční číslo dílčí objednávky,</w:t>
            </w:r>
          </w:p>
          <w:p w14:paraId="42449597" w14:textId="3BE8FB38" w:rsidR="00934073" w:rsidRPr="007206D0" w:rsidRDefault="00934073" w:rsidP="00E01C9E">
            <w:pPr>
              <w:pStyle w:val="Nadpis4"/>
              <w:spacing w:after="0"/>
              <w:rPr>
                <w:snapToGrid w:val="0"/>
                <w:lang w:eastAsia="en-US"/>
              </w:rPr>
            </w:pPr>
            <w:r w:rsidRPr="007206D0">
              <w:rPr>
                <w:snapToGrid w:val="0"/>
                <w:lang w:eastAsia="en-US"/>
              </w:rPr>
              <w:t xml:space="preserve">prohlášení, že plnění je poskytováno pro účely projektu </w:t>
            </w:r>
            <w:r w:rsidR="00E01C9E" w:rsidRPr="00E01C9E">
              <w:rPr>
                <w:snapToGrid w:val="0"/>
                <w:lang w:eastAsia="en-US"/>
              </w:rPr>
              <w:t>„ELI: EXTREME LIGHT INFRASTRUCTURE – fáze 2“, reg. č. CZ.</w:t>
            </w:r>
            <w:r w:rsidR="00E01C9E">
              <w:rPr>
                <w:snapToGrid w:val="0"/>
                <w:lang w:eastAsia="en-US"/>
              </w:rPr>
              <w:t>02.1.01/0.0/0.0/15_008/0000162</w:t>
            </w:r>
            <w:r>
              <w:rPr>
                <w:snapToGrid w:val="0"/>
                <w:lang w:eastAsia="en-US"/>
              </w:rPr>
              <w:t>,</w:t>
            </w:r>
          </w:p>
          <w:p w14:paraId="0F48D59E" w14:textId="77777777" w:rsidR="00934073" w:rsidRPr="007206D0" w:rsidRDefault="00934073" w:rsidP="00C37940">
            <w:pPr>
              <w:pStyle w:val="Nadpis2"/>
              <w:numPr>
                <w:ilvl w:val="0"/>
                <w:numId w:val="0"/>
              </w:numPr>
              <w:ind w:left="624"/>
              <w:rPr>
                <w:snapToGrid w:val="0"/>
                <w:lang w:eastAsia="en-US"/>
              </w:rPr>
            </w:pPr>
            <w:r w:rsidRPr="007206D0">
              <w:rPr>
                <w:snapToGrid w:val="0"/>
                <w:lang w:eastAsia="en-US"/>
              </w:rPr>
              <w:t xml:space="preserve">a dále musejí být v souladu s dohodami o zamezení dvojího zdanění, budou-li se </w:t>
            </w:r>
            <w:r>
              <w:rPr>
                <w:snapToGrid w:val="0"/>
                <w:lang w:eastAsia="en-US"/>
              </w:rPr>
              <w:t xml:space="preserve">tyto dohody </w:t>
            </w:r>
            <w:r w:rsidRPr="007206D0">
              <w:rPr>
                <w:snapToGrid w:val="0"/>
                <w:lang w:eastAsia="en-US"/>
              </w:rPr>
              <w:t xml:space="preserve">na konkrétní případ vztahovat. </w:t>
            </w:r>
          </w:p>
          <w:p w14:paraId="11EF7B2E" w14:textId="0B46B4B7" w:rsidR="00E01C9E" w:rsidRDefault="006C6006" w:rsidP="00C37940">
            <w:pPr>
              <w:pStyle w:val="Nadpis2"/>
              <w:rPr>
                <w:lang w:eastAsia="en-US"/>
              </w:rPr>
            </w:pPr>
            <w:r>
              <w:rPr>
                <w:lang w:eastAsia="en-US"/>
              </w:rPr>
              <w:t>Poskytovatel</w:t>
            </w:r>
            <w:r w:rsidR="00031EE3">
              <w:rPr>
                <w:lang w:eastAsia="en-US"/>
              </w:rPr>
              <w:t xml:space="preserve"> bere na vědomí, že v</w:t>
            </w:r>
            <w:r w:rsidR="00E01C9E">
              <w:rPr>
                <w:lang w:eastAsia="en-US"/>
              </w:rPr>
              <w:t xml:space="preserve"> případě požadavku </w:t>
            </w:r>
            <w:r>
              <w:rPr>
                <w:lang w:eastAsia="en-US"/>
              </w:rPr>
              <w:t>objednatele</w:t>
            </w:r>
            <w:r w:rsidR="00031EE3">
              <w:rPr>
                <w:lang w:eastAsia="en-US"/>
              </w:rPr>
              <w:t xml:space="preserve"> bude přílohou daňového dokladu (faktury) rovněž i tabulka, ve které bude </w:t>
            </w:r>
            <w:r>
              <w:rPr>
                <w:lang w:eastAsia="en-US"/>
              </w:rPr>
              <w:t>C</w:t>
            </w:r>
            <w:r w:rsidR="00031EE3">
              <w:rPr>
                <w:lang w:eastAsia="en-US"/>
              </w:rPr>
              <w:t>ena</w:t>
            </w:r>
            <w:r>
              <w:rPr>
                <w:lang w:eastAsia="en-US"/>
              </w:rPr>
              <w:t xml:space="preserve"> instalační akce</w:t>
            </w:r>
            <w:r w:rsidR="00031EE3">
              <w:rPr>
                <w:lang w:eastAsia="en-US"/>
              </w:rPr>
              <w:t xml:space="preserve"> rozdělena do položek dle požadavku </w:t>
            </w:r>
            <w:r>
              <w:rPr>
                <w:lang w:eastAsia="en-US"/>
              </w:rPr>
              <w:t>objednatele</w:t>
            </w:r>
            <w:r w:rsidR="00031EE3">
              <w:rPr>
                <w:lang w:eastAsia="en-US"/>
              </w:rPr>
              <w:t>.</w:t>
            </w:r>
            <w:r w:rsidR="00E01C9E">
              <w:rPr>
                <w:lang w:eastAsia="en-US"/>
              </w:rPr>
              <w:t xml:space="preserve"> </w:t>
            </w:r>
          </w:p>
          <w:p w14:paraId="0D4C491A" w14:textId="651A1D69" w:rsidR="00934073" w:rsidRPr="00305A99" w:rsidRDefault="00934073" w:rsidP="00C37940">
            <w:pPr>
              <w:pStyle w:val="Nadpis2"/>
              <w:rPr>
                <w:lang w:eastAsia="en-US"/>
              </w:rPr>
            </w:pPr>
            <w:r w:rsidRPr="001F3771">
              <w:rPr>
                <w:lang w:eastAsia="en-US"/>
              </w:rPr>
              <w:t>V případě, že</w:t>
            </w:r>
            <w:r w:rsidR="00305A99">
              <w:rPr>
                <w:lang w:eastAsia="en-US"/>
              </w:rPr>
              <w:t xml:space="preserve"> daňový doklad</w:t>
            </w:r>
            <w:r w:rsidRPr="001F3771">
              <w:rPr>
                <w:lang w:eastAsia="en-US"/>
              </w:rPr>
              <w:t xml:space="preserve"> </w:t>
            </w:r>
            <w:r w:rsidR="00305A99">
              <w:rPr>
                <w:lang w:eastAsia="en-US"/>
              </w:rPr>
              <w:t>(</w:t>
            </w:r>
            <w:r w:rsidRPr="001F3771">
              <w:rPr>
                <w:lang w:eastAsia="en-US"/>
              </w:rPr>
              <w:t>faktura</w:t>
            </w:r>
            <w:r w:rsidR="00305A99">
              <w:rPr>
                <w:lang w:eastAsia="en-US"/>
              </w:rPr>
              <w:t>)</w:t>
            </w:r>
            <w:r w:rsidRPr="001F3771">
              <w:rPr>
                <w:lang w:eastAsia="en-US"/>
              </w:rPr>
              <w:t xml:space="preserve"> nebude mít výše uvedené náležitosti</w:t>
            </w:r>
            <w:r w:rsidR="00031EE3">
              <w:rPr>
                <w:lang w:eastAsia="en-US"/>
              </w:rPr>
              <w:t xml:space="preserve">, </w:t>
            </w:r>
            <w:r w:rsidR="006C6006">
              <w:rPr>
                <w:lang w:eastAsia="en-US"/>
              </w:rPr>
              <w:t xml:space="preserve">nebude </w:t>
            </w:r>
            <w:r w:rsidR="001124A7">
              <w:rPr>
                <w:lang w:eastAsia="en-US"/>
              </w:rPr>
              <w:t xml:space="preserve">v daném kalendářním roce </w:t>
            </w:r>
            <w:r w:rsidR="006C6006">
              <w:rPr>
                <w:lang w:eastAsia="en-US"/>
              </w:rPr>
              <w:t xml:space="preserve">doručen nejpozději ve </w:t>
            </w:r>
            <w:r w:rsidR="001124A7">
              <w:rPr>
                <w:lang w:eastAsia="en-US"/>
              </w:rPr>
              <w:t xml:space="preserve">lhůtě dle ust. odst. 5.9 tohoto článku </w:t>
            </w:r>
            <w:r w:rsidR="00031EE3">
              <w:rPr>
                <w:lang w:eastAsia="en-US"/>
              </w:rPr>
              <w:t xml:space="preserve">nebo nebude obsahovat stanovenou přílohu (tj. </w:t>
            </w:r>
            <w:r w:rsidR="00B00EFB">
              <w:rPr>
                <w:lang w:eastAsia="en-US"/>
              </w:rPr>
              <w:t xml:space="preserve">kopii </w:t>
            </w:r>
            <w:r w:rsidR="00B457B3">
              <w:rPr>
                <w:lang w:eastAsia="en-US"/>
              </w:rPr>
              <w:t>dodacího listu</w:t>
            </w:r>
            <w:r w:rsidR="00031EE3">
              <w:rPr>
                <w:lang w:eastAsia="en-US"/>
              </w:rPr>
              <w:t xml:space="preserve"> podepsan</w:t>
            </w:r>
            <w:r w:rsidR="00B00EFB">
              <w:rPr>
                <w:lang w:eastAsia="en-US"/>
              </w:rPr>
              <w:t>ého</w:t>
            </w:r>
            <w:r w:rsidR="00031EE3">
              <w:rPr>
                <w:lang w:eastAsia="en-US"/>
              </w:rPr>
              <w:t xml:space="preserve"> oběma smluvními stranami)</w:t>
            </w:r>
            <w:r w:rsidRPr="001F3771">
              <w:rPr>
                <w:lang w:eastAsia="en-US"/>
              </w:rPr>
              <w:t xml:space="preserve">, je </w:t>
            </w:r>
            <w:r w:rsidR="006C6006">
              <w:rPr>
                <w:lang w:eastAsia="en-US"/>
              </w:rPr>
              <w:t>objednatele</w:t>
            </w:r>
            <w:r w:rsidRPr="001F3771">
              <w:rPr>
                <w:lang w:eastAsia="en-US"/>
              </w:rPr>
              <w:t xml:space="preserve"> oprávněn </w:t>
            </w:r>
            <w:r w:rsidR="00305A99">
              <w:rPr>
                <w:lang w:eastAsia="en-US"/>
              </w:rPr>
              <w:t>daňový doklad</w:t>
            </w:r>
            <w:r w:rsidRPr="001F3771">
              <w:rPr>
                <w:lang w:eastAsia="en-US"/>
              </w:rPr>
              <w:t xml:space="preserve"> vrátit ve lhůtě splatnosti zpět </w:t>
            </w:r>
            <w:r w:rsidR="001124A7">
              <w:rPr>
                <w:lang w:eastAsia="en-US"/>
              </w:rPr>
              <w:t>poskytovateli</w:t>
            </w:r>
            <w:r w:rsidRPr="001F3771">
              <w:rPr>
                <w:lang w:eastAsia="en-US"/>
              </w:rPr>
              <w:t xml:space="preserve">, aniž se tak </w:t>
            </w:r>
            <w:r w:rsidRPr="001F3771">
              <w:rPr>
                <w:lang w:eastAsia="en-US"/>
              </w:rPr>
              <w:lastRenderedPageBreak/>
              <w:t xml:space="preserve">dostane do prodlení. Lhůta splatnosti počíná běžet znovu od opětovného doručení </w:t>
            </w:r>
            <w:r w:rsidR="001124A7">
              <w:rPr>
                <w:lang w:eastAsia="en-US"/>
              </w:rPr>
              <w:t xml:space="preserve">nově vystaveného, </w:t>
            </w:r>
            <w:r w:rsidRPr="001F3771">
              <w:rPr>
                <w:lang w:eastAsia="en-US"/>
              </w:rPr>
              <w:t>náležitě doplněné</w:t>
            </w:r>
            <w:r w:rsidR="00305A99">
              <w:rPr>
                <w:lang w:eastAsia="en-US"/>
              </w:rPr>
              <w:t>ho</w:t>
            </w:r>
            <w:r w:rsidRPr="001F3771">
              <w:rPr>
                <w:lang w:eastAsia="en-US"/>
              </w:rPr>
              <w:t xml:space="preserve"> či opravené</w:t>
            </w:r>
            <w:r w:rsidR="00305A99">
              <w:rPr>
                <w:lang w:eastAsia="en-US"/>
              </w:rPr>
              <w:t>ho daňového dokladu</w:t>
            </w:r>
            <w:r w:rsidRPr="001F3771">
              <w:rPr>
                <w:lang w:eastAsia="en-US"/>
              </w:rPr>
              <w:t xml:space="preserve"> </w:t>
            </w:r>
            <w:r w:rsidR="00305A99">
              <w:rPr>
                <w:lang w:eastAsia="en-US"/>
              </w:rPr>
              <w:t>(</w:t>
            </w:r>
            <w:r w:rsidRPr="001F3771">
              <w:rPr>
                <w:lang w:eastAsia="en-US"/>
              </w:rPr>
              <w:t>faktury</w:t>
            </w:r>
            <w:r w:rsidR="00305A99">
              <w:rPr>
                <w:lang w:eastAsia="en-US"/>
              </w:rPr>
              <w:t>)</w:t>
            </w:r>
            <w:r w:rsidRPr="001F3771">
              <w:rPr>
                <w:lang w:eastAsia="en-US"/>
              </w:rPr>
              <w:t xml:space="preserve"> </w:t>
            </w:r>
            <w:r w:rsidR="001124A7">
              <w:rPr>
                <w:lang w:eastAsia="en-US"/>
              </w:rPr>
              <w:t>objednateli</w:t>
            </w:r>
            <w:r w:rsidRPr="001F3771">
              <w:rPr>
                <w:lang w:eastAsia="en-US"/>
              </w:rPr>
              <w:t>.</w:t>
            </w:r>
          </w:p>
          <w:p w14:paraId="5A14C188" w14:textId="058C367D" w:rsidR="00E0330A" w:rsidRPr="00E0330A" w:rsidRDefault="00FB0B33" w:rsidP="00E0330A">
            <w:pPr>
              <w:pStyle w:val="Nadpis2"/>
              <w:rPr>
                <w:lang w:eastAsia="en-US"/>
              </w:rPr>
            </w:pPr>
            <w:r>
              <w:rPr>
                <w:snapToGrid w:val="0"/>
                <w:lang w:eastAsia="en-US"/>
              </w:rPr>
              <w:t>Poskytovatel</w:t>
            </w:r>
            <w:r w:rsidR="00031EE3">
              <w:rPr>
                <w:lang w:eastAsia="en-US"/>
              </w:rPr>
              <w:t xml:space="preserve"> dále bere na vědomí, že p</w:t>
            </w:r>
            <w:r w:rsidR="00934073" w:rsidRPr="00354634">
              <w:rPr>
                <w:lang w:eastAsia="en-US"/>
              </w:rPr>
              <w:t xml:space="preserve">oslední </w:t>
            </w:r>
            <w:r w:rsidR="00305A99">
              <w:rPr>
                <w:lang w:eastAsia="en-US"/>
              </w:rPr>
              <w:t>daňový doklad (</w:t>
            </w:r>
            <w:r w:rsidR="00934073" w:rsidRPr="00354634">
              <w:rPr>
                <w:lang w:eastAsia="en-US"/>
              </w:rPr>
              <w:t>faktura</w:t>
            </w:r>
            <w:r w:rsidR="00305A99">
              <w:rPr>
                <w:lang w:eastAsia="en-US"/>
              </w:rPr>
              <w:t>)</w:t>
            </w:r>
            <w:r w:rsidR="00934073" w:rsidRPr="00354634">
              <w:rPr>
                <w:lang w:eastAsia="en-US"/>
              </w:rPr>
              <w:t xml:space="preserve"> každého kalendářního rok</w:t>
            </w:r>
            <w:r w:rsidR="00305A99">
              <w:rPr>
                <w:lang w:eastAsia="en-US"/>
              </w:rPr>
              <w:t xml:space="preserve">u musí být </w:t>
            </w:r>
            <w:r w:rsidR="001124A7">
              <w:rPr>
                <w:lang w:eastAsia="en-US"/>
              </w:rPr>
              <w:t>poskytovatelem</w:t>
            </w:r>
            <w:r w:rsidR="00305A99">
              <w:rPr>
                <w:lang w:eastAsia="en-US"/>
              </w:rPr>
              <w:t xml:space="preserve"> doručen</w:t>
            </w:r>
            <w:r w:rsidR="00934073" w:rsidRPr="00354634">
              <w:rPr>
                <w:lang w:eastAsia="en-US"/>
              </w:rPr>
              <w:t xml:space="preserve"> do podatel</w:t>
            </w:r>
            <w:r w:rsidR="00934073">
              <w:rPr>
                <w:lang w:eastAsia="en-US"/>
              </w:rPr>
              <w:t xml:space="preserve">ny </w:t>
            </w:r>
            <w:r w:rsidR="001124A7">
              <w:rPr>
                <w:lang w:eastAsia="en-US"/>
              </w:rPr>
              <w:t>objednatele</w:t>
            </w:r>
            <w:r w:rsidR="00934073">
              <w:rPr>
                <w:lang w:eastAsia="en-US"/>
              </w:rPr>
              <w:t xml:space="preserve"> nejpozději do 15. </w:t>
            </w:r>
            <w:r w:rsidR="00934073" w:rsidRPr="00354634">
              <w:rPr>
                <w:lang w:eastAsia="en-US"/>
              </w:rPr>
              <w:t>prosince daného kalendářního roku</w:t>
            </w:r>
            <w:r w:rsidR="00031EE3">
              <w:rPr>
                <w:lang w:eastAsia="en-US"/>
              </w:rPr>
              <w:t>.</w:t>
            </w:r>
          </w:p>
          <w:p w14:paraId="168A6EF4" w14:textId="21307716" w:rsidR="001124A7" w:rsidRPr="001124A7" w:rsidRDefault="00031EE3" w:rsidP="008659F3">
            <w:pPr>
              <w:pStyle w:val="Nadpis2"/>
              <w:rPr>
                <w:lang w:eastAsia="en-US"/>
              </w:rPr>
            </w:pPr>
            <w:r w:rsidRPr="00E0330A">
              <w:rPr>
                <w:lang w:eastAsia="en-US"/>
              </w:rPr>
              <w:t xml:space="preserve">Smluvní strany se dohodly, že </w:t>
            </w:r>
            <w:r w:rsidR="001124A7">
              <w:rPr>
                <w:lang w:eastAsia="en-US"/>
              </w:rPr>
              <w:t xml:space="preserve">objednatel </w:t>
            </w:r>
            <w:r w:rsidRPr="00E0330A">
              <w:rPr>
                <w:lang w:eastAsia="en-US"/>
              </w:rPr>
              <w:t xml:space="preserve">je oprávněn započíst své pohledávky vzniklé na základě této Smlouvy </w:t>
            </w:r>
            <w:r w:rsidR="00620D25" w:rsidRPr="00E0330A">
              <w:rPr>
                <w:lang w:eastAsia="en-US"/>
              </w:rPr>
              <w:t xml:space="preserve">(anebo vzniklé na základě dílčích </w:t>
            </w:r>
            <w:r w:rsidR="001124A7">
              <w:rPr>
                <w:lang w:eastAsia="en-US"/>
              </w:rPr>
              <w:t>objednávek</w:t>
            </w:r>
            <w:r w:rsidR="00620D25" w:rsidRPr="00E0330A">
              <w:rPr>
                <w:lang w:eastAsia="en-US"/>
              </w:rPr>
              <w:t xml:space="preserve">) </w:t>
            </w:r>
            <w:r w:rsidRPr="00E0330A">
              <w:rPr>
                <w:lang w:eastAsia="en-US"/>
              </w:rPr>
              <w:t xml:space="preserve">oproti pohledávce </w:t>
            </w:r>
            <w:r w:rsidR="001124A7">
              <w:rPr>
                <w:lang w:eastAsia="en-US"/>
              </w:rPr>
              <w:t>poskytovatele</w:t>
            </w:r>
            <w:r w:rsidRPr="00E0330A">
              <w:rPr>
                <w:lang w:eastAsia="en-US"/>
              </w:rPr>
              <w:t xml:space="preserve"> na zaplacení </w:t>
            </w:r>
            <w:r w:rsidR="001124A7">
              <w:rPr>
                <w:lang w:eastAsia="en-US"/>
              </w:rPr>
              <w:t>C</w:t>
            </w:r>
            <w:r w:rsidRPr="00E0330A">
              <w:rPr>
                <w:lang w:eastAsia="en-US"/>
              </w:rPr>
              <w:t>eny</w:t>
            </w:r>
            <w:r w:rsidR="001124A7">
              <w:rPr>
                <w:lang w:eastAsia="en-US"/>
              </w:rPr>
              <w:t xml:space="preserve"> instalační akce</w:t>
            </w:r>
            <w:r w:rsidR="00934073" w:rsidRPr="00E0330A">
              <w:rPr>
                <w:lang w:eastAsia="en-US"/>
              </w:rPr>
              <w:t>.</w:t>
            </w:r>
          </w:p>
          <w:p w14:paraId="237D16C9" w14:textId="59407F7A" w:rsidR="00934073" w:rsidRPr="001F3771" w:rsidRDefault="001124A7" w:rsidP="00C37940">
            <w:pPr>
              <w:pStyle w:val="Nadpis1"/>
              <w:rPr>
                <w:lang w:eastAsia="en-US"/>
              </w:rPr>
            </w:pPr>
            <w:r>
              <w:rPr>
                <w:lang w:eastAsia="en-US"/>
              </w:rPr>
              <w:t xml:space="preserve">PRÁVA A </w:t>
            </w:r>
            <w:r w:rsidR="00934073">
              <w:rPr>
                <w:lang w:eastAsia="en-US"/>
              </w:rPr>
              <w:t xml:space="preserve">povinnosti </w:t>
            </w:r>
            <w:r>
              <w:rPr>
                <w:lang w:eastAsia="en-US"/>
              </w:rPr>
              <w:t>SMLUVNÍCH STRAN</w:t>
            </w:r>
          </w:p>
          <w:p w14:paraId="300EE979" w14:textId="77777777" w:rsidR="001124A7" w:rsidRDefault="001124A7" w:rsidP="001124A7">
            <w:pPr>
              <w:pStyle w:val="Nadpis2"/>
              <w:rPr>
                <w:lang w:eastAsia="en-US"/>
              </w:rPr>
            </w:pPr>
            <w:bookmarkStart w:id="0" w:name="_Ref394401490"/>
            <w:r>
              <w:rPr>
                <w:lang w:eastAsia="en-US"/>
              </w:rPr>
              <w:t>Poskytovatel musí při své činnosti podle této Smlouvy postupovat v souladu s platnými právními předpisy a interními směrnicemi objednatele, řádně hájit zájmy objednatele a nesmí se bez předchozího písemného souhlasu objednatele od těchto pokynů odchylovat.</w:t>
            </w:r>
          </w:p>
          <w:p w14:paraId="7795CB97" w14:textId="77777777" w:rsidR="001124A7" w:rsidRDefault="001124A7" w:rsidP="001124A7">
            <w:pPr>
              <w:pStyle w:val="Nadpis2"/>
              <w:rPr>
                <w:lang w:eastAsia="en-US"/>
              </w:rPr>
            </w:pPr>
            <w:r>
              <w:rPr>
                <w:lang w:eastAsia="en-US"/>
              </w:rPr>
              <w:t>Poskytovatel je povinen oznámit objednateli všechny okolnosti, které zjistil při plnění této Smlouvy a jež mohou mít vliv na změnu pokynů objednatele.</w:t>
            </w:r>
          </w:p>
          <w:p w14:paraId="0C470AEE" w14:textId="77777777" w:rsidR="006F2A51" w:rsidRDefault="001124A7" w:rsidP="006F2A51">
            <w:pPr>
              <w:pStyle w:val="Nadpis2"/>
              <w:rPr>
                <w:lang w:eastAsia="en-US"/>
              </w:rPr>
            </w:pPr>
            <w:r>
              <w:rPr>
                <w:lang w:eastAsia="en-US"/>
              </w:rPr>
              <w:t>Poskytovatel se může odchýlit od pokynů objednatele pouze v případě, kdy je to ve prospěch objednatele.</w:t>
            </w:r>
          </w:p>
          <w:p w14:paraId="2671C322" w14:textId="1C7B0915" w:rsidR="001124A7" w:rsidRDefault="006F2A51" w:rsidP="006F2A51">
            <w:pPr>
              <w:pStyle w:val="Nadpis2"/>
              <w:rPr>
                <w:lang w:eastAsia="en-US"/>
              </w:rPr>
            </w:pPr>
            <w:r>
              <w:rPr>
                <w:lang w:eastAsia="en-US"/>
              </w:rPr>
              <w:t>Poskytovatel</w:t>
            </w:r>
            <w:r w:rsidR="001124A7">
              <w:rPr>
                <w:lang w:eastAsia="en-US"/>
              </w:rPr>
              <w:t xml:space="preserve"> musí před započetím jednotlivé instalační akce předložit seznam techniků, kteří se budou podílet na plnění instalační akce bez ohledu na to, zda jde o zaměstnance poskytovatele nebo osoby v jiném vztahu k poskytovateli. V případě, že bude objednatel nespokojen s kvalitou výsledků činnosti těchto osob, je oprávněn požadovat výměnu těchto osob do 10 pracovních dnů ode dne zaslání žádosti osobě oprávněné jednat za poskytovatele ve věcech technických dle čl. 13 odst. 13.1 této Smlouvy.</w:t>
            </w:r>
          </w:p>
          <w:p w14:paraId="1216BAC8" w14:textId="77777777" w:rsidR="006F2A51" w:rsidRDefault="006F2A51" w:rsidP="001124A7">
            <w:pPr>
              <w:pStyle w:val="Nadpis2"/>
              <w:rPr>
                <w:lang w:eastAsia="en-US"/>
              </w:rPr>
            </w:pPr>
            <w:r>
              <w:rPr>
                <w:lang w:eastAsia="en-US"/>
              </w:rPr>
              <w:t xml:space="preserve">Poskytovatel </w:t>
            </w:r>
            <w:r w:rsidR="001124A7">
              <w:rPr>
                <w:lang w:eastAsia="en-US"/>
              </w:rPr>
              <w:t xml:space="preserve">umožní </w:t>
            </w:r>
            <w:r>
              <w:rPr>
                <w:lang w:eastAsia="en-US"/>
              </w:rPr>
              <w:t xml:space="preserve">objednateli </w:t>
            </w:r>
            <w:r w:rsidR="001124A7">
              <w:rPr>
                <w:lang w:eastAsia="en-US"/>
              </w:rPr>
              <w:t>dohled nad činnostmi související</w:t>
            </w:r>
            <w:r>
              <w:rPr>
                <w:lang w:eastAsia="en-US"/>
              </w:rPr>
              <w:t>mi</w:t>
            </w:r>
            <w:r w:rsidR="001124A7">
              <w:rPr>
                <w:lang w:eastAsia="en-US"/>
              </w:rPr>
              <w:t xml:space="preserve"> s</w:t>
            </w:r>
            <w:r>
              <w:rPr>
                <w:lang w:eastAsia="en-US"/>
              </w:rPr>
              <w:t> instalačními pracemi, přičemž výkon tohoto dohledu ovšem</w:t>
            </w:r>
            <w:r w:rsidR="001124A7">
              <w:rPr>
                <w:lang w:eastAsia="en-US"/>
              </w:rPr>
              <w:t xml:space="preserve"> neznamená, že na sebe</w:t>
            </w:r>
            <w:r>
              <w:rPr>
                <w:lang w:eastAsia="en-US"/>
              </w:rPr>
              <w:t xml:space="preserve"> objednatel přebírá </w:t>
            </w:r>
            <w:r w:rsidR="001124A7">
              <w:rPr>
                <w:lang w:eastAsia="en-US"/>
              </w:rPr>
              <w:t>odpovědnost</w:t>
            </w:r>
            <w:r>
              <w:rPr>
                <w:lang w:eastAsia="en-US"/>
              </w:rPr>
              <w:t xml:space="preserve"> za řádné a včasné provedení instalační akce.</w:t>
            </w:r>
          </w:p>
          <w:p w14:paraId="5FE49F48" w14:textId="67A25CDC" w:rsidR="00ED5B32" w:rsidRPr="00ED5B32" w:rsidRDefault="006F2A51" w:rsidP="00ED5B32">
            <w:pPr>
              <w:pStyle w:val="Nadpis2"/>
              <w:rPr>
                <w:lang w:eastAsia="en-US"/>
              </w:rPr>
            </w:pPr>
            <w:r>
              <w:rPr>
                <w:lang w:eastAsia="en-US"/>
              </w:rPr>
              <w:t xml:space="preserve">Poskytovatel je povinen poskytnout objednateli prohlášení o shodě pro každý typ použitého výrobku, stanovují-li příslušné právní předpisy povinnost poskytovateli prohlášením o shodě pro účely prodeje zařízení na českém trhu disponovat. Toto prohlášení musí být v takovém případě v souladu se zákonem č. 22/1997 Sb., </w:t>
            </w:r>
            <w:r w:rsidRPr="006F2A51">
              <w:rPr>
                <w:lang w:eastAsia="en-US"/>
              </w:rPr>
              <w:t>o technických požadavcích na výrobky</w:t>
            </w:r>
            <w:r>
              <w:rPr>
                <w:lang w:eastAsia="en-US"/>
              </w:rPr>
              <w:t>, ve znění pozdějších předpisů.</w:t>
            </w:r>
          </w:p>
          <w:p w14:paraId="422AF9F2" w14:textId="77777777" w:rsidR="006F2A51" w:rsidRDefault="006F2A51" w:rsidP="006F2A51">
            <w:pPr>
              <w:pStyle w:val="Nadpis2"/>
              <w:rPr>
                <w:lang w:eastAsia="en-US"/>
              </w:rPr>
            </w:pPr>
            <w:r>
              <w:rPr>
                <w:lang w:eastAsia="en-US"/>
              </w:rPr>
              <w:t>Součástí poskytovatelem dodaných produktů a provedených instalací bude i dokumentace požadované objednatelem v Příloze č. 1 této Smlouvy. Kompletnost této dokumentace musí být odsouhlasena objednatelem při přejímce, přičemž tato bude obsahovat mj. i pokyny a popis pro:</w:t>
            </w:r>
          </w:p>
          <w:p w14:paraId="6DD6F2B5" w14:textId="39CB5B9C" w:rsidR="006F2A51" w:rsidRDefault="006F2A51" w:rsidP="008659F3">
            <w:pPr>
              <w:pStyle w:val="Nadpis4"/>
              <w:numPr>
                <w:ilvl w:val="0"/>
                <w:numId w:val="41"/>
              </w:numPr>
              <w:tabs>
                <w:tab w:val="clear" w:pos="68"/>
              </w:tabs>
              <w:spacing w:after="0"/>
              <w:ind w:left="1452" w:hanging="708"/>
              <w:rPr>
                <w:lang w:eastAsia="en-US"/>
              </w:rPr>
            </w:pPr>
            <w:r>
              <w:rPr>
                <w:lang w:eastAsia="en-US"/>
              </w:rPr>
              <w:t>výkresy - položení kabelů v prostorách místa plnění,</w:t>
            </w:r>
          </w:p>
          <w:p w14:paraId="45491D56" w14:textId="7D28C4DE" w:rsidR="006F2A51" w:rsidRDefault="00C022BF" w:rsidP="008659F3">
            <w:pPr>
              <w:pStyle w:val="Nadpis4"/>
              <w:numPr>
                <w:ilvl w:val="0"/>
                <w:numId w:val="41"/>
              </w:numPr>
              <w:tabs>
                <w:tab w:val="clear" w:pos="68"/>
              </w:tabs>
              <w:spacing w:after="0"/>
              <w:ind w:left="1452" w:hanging="708"/>
              <w:rPr>
                <w:lang w:eastAsia="en-US"/>
              </w:rPr>
            </w:pPr>
            <w:r>
              <w:rPr>
                <w:lang w:eastAsia="en-US"/>
              </w:rPr>
              <w:t xml:space="preserve">manipulaci s </w:t>
            </w:r>
            <w:r w:rsidR="006F2A51">
              <w:rPr>
                <w:lang w:eastAsia="en-US"/>
              </w:rPr>
              <w:t xml:space="preserve"> instalovaným zařízením,</w:t>
            </w:r>
          </w:p>
          <w:p w14:paraId="11DF2969" w14:textId="20E7F197" w:rsidR="006F2A51" w:rsidRDefault="006F2A51" w:rsidP="006F2A51">
            <w:pPr>
              <w:pStyle w:val="Nadpis4"/>
              <w:numPr>
                <w:ilvl w:val="0"/>
                <w:numId w:val="0"/>
              </w:numPr>
              <w:tabs>
                <w:tab w:val="clear" w:pos="68"/>
              </w:tabs>
              <w:ind w:left="624"/>
              <w:rPr>
                <w:lang w:eastAsia="en-US"/>
              </w:rPr>
            </w:pPr>
            <w:r>
              <w:rPr>
                <w:lang w:eastAsia="en-US"/>
              </w:rPr>
              <w:t>bezpečný provoz tohoto zařízení a postupy údržby.</w:t>
            </w:r>
          </w:p>
          <w:p w14:paraId="6B53A713" w14:textId="2201FA42" w:rsidR="006F2A51" w:rsidRPr="006F2A51" w:rsidRDefault="001124A7" w:rsidP="00DE4319">
            <w:pPr>
              <w:pStyle w:val="Nadpis2"/>
              <w:rPr>
                <w:lang w:eastAsia="en-US"/>
              </w:rPr>
            </w:pPr>
            <w:r>
              <w:rPr>
                <w:lang w:eastAsia="en-US"/>
              </w:rPr>
              <w:t>Objednatel se zavazuje poskytnout poskytovateli v souvislosti s plněním předmětu této Smlouvy veškerou nezbytnou součinnost.</w:t>
            </w:r>
          </w:p>
          <w:p w14:paraId="47BA3D73" w14:textId="77777777" w:rsidR="00FA549C" w:rsidRDefault="001124A7" w:rsidP="00FA549C">
            <w:pPr>
              <w:pStyle w:val="Nadpis2"/>
              <w:rPr>
                <w:lang w:eastAsia="en-US"/>
              </w:rPr>
            </w:pPr>
            <w:r>
              <w:rPr>
                <w:lang w:eastAsia="en-US"/>
              </w:rPr>
              <w:t xml:space="preserve">Nakládání s Důvěrnými informacemi, které si smluvní strany poskytnou v souvislosti s plněním </w:t>
            </w:r>
            <w:r>
              <w:rPr>
                <w:lang w:eastAsia="en-US"/>
              </w:rPr>
              <w:lastRenderedPageBreak/>
              <w:t xml:space="preserve">této Smlouvy, se řídí ust. čl. </w:t>
            </w:r>
            <w:r w:rsidR="00FA549C">
              <w:rPr>
                <w:lang w:eastAsia="en-US"/>
              </w:rPr>
              <w:t>12</w:t>
            </w:r>
            <w:r>
              <w:rPr>
                <w:lang w:eastAsia="en-US"/>
              </w:rPr>
              <w:t xml:space="preserve"> této Smlouvy. </w:t>
            </w:r>
          </w:p>
          <w:p w14:paraId="06F99F89" w14:textId="6EC8A34F" w:rsidR="001124A7" w:rsidRPr="001124A7" w:rsidRDefault="001124A7" w:rsidP="00FA549C">
            <w:pPr>
              <w:pStyle w:val="Nadpis2"/>
              <w:rPr>
                <w:lang w:eastAsia="en-US"/>
              </w:rPr>
            </w:pPr>
            <w:r>
              <w:rPr>
                <w:lang w:eastAsia="en-US"/>
              </w:rPr>
              <w:t xml:space="preserve">Poskytovatel bere na vědomí, že významná část pracovníků objednatele jsou </w:t>
            </w:r>
            <w:r w:rsidR="00FA549C">
              <w:rPr>
                <w:lang w:eastAsia="en-US"/>
              </w:rPr>
              <w:t>zahraniční pracovníci</w:t>
            </w:r>
            <w:r>
              <w:rPr>
                <w:lang w:eastAsia="en-US"/>
              </w:rPr>
              <w:t xml:space="preserve">, přičemž komunikačním jazykem u objednatele je angličtina. U pověřené osoby poskytovatele ve </w:t>
            </w:r>
            <w:r w:rsidR="00FA549C">
              <w:rPr>
                <w:lang w:eastAsia="en-US"/>
              </w:rPr>
              <w:t>věcech technických dle ust. čl. 13 odst. 13.1 se tak</w:t>
            </w:r>
            <w:r>
              <w:rPr>
                <w:lang w:eastAsia="en-US"/>
              </w:rPr>
              <w:t xml:space="preserve"> požaduje komunikativní znalost anglického jazyka.</w:t>
            </w:r>
          </w:p>
          <w:bookmarkEnd w:id="0"/>
          <w:p w14:paraId="487E6C4F" w14:textId="73BE2F01" w:rsidR="00934073" w:rsidRPr="003B405C" w:rsidRDefault="00934073" w:rsidP="00C37940">
            <w:pPr>
              <w:pStyle w:val="Nadpis2"/>
              <w:rPr>
                <w:lang w:eastAsia="en-US"/>
              </w:rPr>
            </w:pPr>
            <w:r>
              <w:rPr>
                <w:lang w:eastAsia="en-US"/>
              </w:rPr>
              <w:t>Není-li v této</w:t>
            </w:r>
            <w:r w:rsidRPr="003F68A6">
              <w:rPr>
                <w:lang w:eastAsia="en-US"/>
              </w:rPr>
              <w:t xml:space="preserve"> Smlouvě stanoveno jinak, tak veškeré věci potřebné k plnění této Smlouvy je povinen opatřit </w:t>
            </w:r>
            <w:r w:rsidR="00FA549C">
              <w:rPr>
                <w:lang w:eastAsia="en-US"/>
              </w:rPr>
              <w:t>poskytovatel</w:t>
            </w:r>
            <w:r w:rsidRPr="003F68A6">
              <w:rPr>
                <w:lang w:eastAsia="en-US"/>
              </w:rPr>
              <w:t>.</w:t>
            </w:r>
          </w:p>
          <w:p w14:paraId="207E7ED8" w14:textId="40EA8660" w:rsidR="006D3639" w:rsidRDefault="00FA549C" w:rsidP="00C37940">
            <w:pPr>
              <w:pStyle w:val="Nadpis2"/>
              <w:rPr>
                <w:lang w:eastAsia="en-US"/>
              </w:rPr>
            </w:pPr>
            <w:r>
              <w:rPr>
                <w:lang w:eastAsia="en-US"/>
              </w:rPr>
              <w:t>Věci dodané poskytovatel</w:t>
            </w:r>
            <w:r w:rsidR="00DE4319">
              <w:rPr>
                <w:lang w:eastAsia="en-US"/>
              </w:rPr>
              <w:t xml:space="preserve">em </w:t>
            </w:r>
            <w:r>
              <w:rPr>
                <w:lang w:eastAsia="en-US"/>
              </w:rPr>
              <w:t>objednateli v rámci instalační akce</w:t>
            </w:r>
            <w:r w:rsidR="006D3639">
              <w:rPr>
                <w:lang w:eastAsia="en-US"/>
              </w:rPr>
              <w:t xml:space="preserve"> musí být </w:t>
            </w:r>
            <w:r>
              <w:rPr>
                <w:lang w:eastAsia="en-US"/>
              </w:rPr>
              <w:t>vždy nové</w:t>
            </w:r>
            <w:r w:rsidR="006D3639">
              <w:rPr>
                <w:lang w:eastAsia="en-US"/>
              </w:rPr>
              <w:t xml:space="preserve"> a nerepasovan</w:t>
            </w:r>
            <w:r>
              <w:rPr>
                <w:lang w:eastAsia="en-US"/>
              </w:rPr>
              <w:t>é</w:t>
            </w:r>
            <w:r w:rsidR="006D3639">
              <w:rPr>
                <w:lang w:eastAsia="en-US"/>
              </w:rPr>
              <w:t>.</w:t>
            </w:r>
          </w:p>
          <w:p w14:paraId="7D54916D" w14:textId="3E02D8A7" w:rsidR="00715261" w:rsidRDefault="00FA549C" w:rsidP="00C37940">
            <w:pPr>
              <w:pStyle w:val="Nadpis2"/>
              <w:rPr>
                <w:lang w:eastAsia="en-US"/>
              </w:rPr>
            </w:pPr>
            <w:r>
              <w:rPr>
                <w:lang w:eastAsia="en-US"/>
              </w:rPr>
              <w:t>Poskytovatel</w:t>
            </w:r>
            <w:r w:rsidR="00934073" w:rsidRPr="001F3771">
              <w:rPr>
                <w:lang w:eastAsia="en-US"/>
              </w:rPr>
              <w:t xml:space="preserve"> bere na vědomí skutečnost, že </w:t>
            </w:r>
            <w:r>
              <w:rPr>
                <w:lang w:eastAsia="en-US"/>
              </w:rPr>
              <w:t>objednatel</w:t>
            </w:r>
            <w:r w:rsidR="00934073" w:rsidRPr="001F3771">
              <w:rPr>
                <w:lang w:eastAsia="en-US"/>
              </w:rPr>
              <w:t xml:space="preserve"> nemá skladovací prostory pro uložení originálních obalů od </w:t>
            </w:r>
            <w:r>
              <w:rPr>
                <w:lang w:eastAsia="en-US"/>
              </w:rPr>
              <w:t>poskytovatelem dodaných zařízení</w:t>
            </w:r>
            <w:r w:rsidR="00934073" w:rsidRPr="001F3771">
              <w:rPr>
                <w:lang w:eastAsia="en-US"/>
              </w:rPr>
              <w:t xml:space="preserve"> a z tohoto důvodu není povinen tyto obaly skladovat.</w:t>
            </w:r>
          </w:p>
          <w:p w14:paraId="1E9E56D6" w14:textId="42D76114" w:rsidR="00B266AC" w:rsidRPr="00B266AC" w:rsidRDefault="00934073" w:rsidP="00B266AC">
            <w:pPr>
              <w:pStyle w:val="Nadpis2"/>
              <w:rPr>
                <w:lang w:eastAsia="en-US"/>
              </w:rPr>
            </w:pPr>
            <w:r w:rsidRPr="002652C0">
              <w:rPr>
                <w:lang w:eastAsia="en-US"/>
              </w:rPr>
              <w:t xml:space="preserve">Absence originálních obalů nemůže být </w:t>
            </w:r>
            <w:r w:rsidR="00FA549C">
              <w:rPr>
                <w:lang w:eastAsia="en-US"/>
              </w:rPr>
              <w:t>ze strany poskytovatele</w:t>
            </w:r>
            <w:r w:rsidR="00FA549C" w:rsidRPr="002652C0">
              <w:rPr>
                <w:lang w:eastAsia="en-US"/>
              </w:rPr>
              <w:t xml:space="preserve"> důvodem </w:t>
            </w:r>
            <w:r w:rsidRPr="002652C0">
              <w:rPr>
                <w:lang w:eastAsia="en-US"/>
              </w:rPr>
              <w:t xml:space="preserve">pro odmítnutí odstranit </w:t>
            </w:r>
            <w:r w:rsidR="00FA549C">
              <w:rPr>
                <w:lang w:eastAsia="en-US"/>
              </w:rPr>
              <w:t xml:space="preserve">objednatelem vytčené </w:t>
            </w:r>
            <w:r w:rsidRPr="002652C0">
              <w:rPr>
                <w:lang w:eastAsia="en-US"/>
              </w:rPr>
              <w:t>vady.</w:t>
            </w:r>
          </w:p>
          <w:p w14:paraId="7D95DA7D" w14:textId="4AE4468F" w:rsidR="00B266AC" w:rsidRPr="00B266AC" w:rsidRDefault="00B266AC" w:rsidP="00B266AC">
            <w:pPr>
              <w:pStyle w:val="Nadpis2"/>
              <w:rPr>
                <w:lang w:eastAsia="en-US"/>
              </w:rPr>
            </w:pPr>
            <w:r>
              <w:rPr>
                <w:lang w:eastAsia="en-US"/>
              </w:rPr>
              <w:t>Poskytovatel je povinen zajistit, aby pracovníci Poskytovatele splňovali potřebné kvalifikace vyhlášky č. 50/1978 Sb., v platném znění dle charakteru práce a pozice pracovníka Poskytovatele.</w:t>
            </w:r>
          </w:p>
          <w:p w14:paraId="188CD418" w14:textId="457D2ED2" w:rsidR="00163E39" w:rsidRPr="00163E39" w:rsidRDefault="00163E39" w:rsidP="00163E39">
            <w:pPr>
              <w:pStyle w:val="Nadpis2"/>
              <w:rPr>
                <w:lang w:eastAsia="en-US"/>
              </w:rPr>
            </w:pPr>
            <w:r>
              <w:rPr>
                <w:lang w:eastAsia="en-US"/>
              </w:rPr>
              <w:t>Poskytovatel je též povinen zajistit, aby pracovníci Poskytovatele určení pro práci ve výškách byli vyškoleni dle zákona č. 362/2005 Sb. a dle ustanovení § 103 odst. 2, 3 zákona č. 262/2006 Sb.</w:t>
            </w:r>
            <w:r w:rsidR="00430B39">
              <w:rPr>
                <w:lang w:eastAsia="en-US"/>
              </w:rPr>
              <w:t>,</w:t>
            </w:r>
            <w:r>
              <w:rPr>
                <w:lang w:eastAsia="en-US"/>
              </w:rPr>
              <w:t xml:space="preserve"> zákoník práce.</w:t>
            </w:r>
          </w:p>
          <w:p w14:paraId="38DB10C6" w14:textId="1F43AB01" w:rsidR="00FA549C" w:rsidRDefault="00C0158A" w:rsidP="00B05863">
            <w:pPr>
              <w:pStyle w:val="Nadpis2"/>
              <w:rPr>
                <w:lang w:eastAsia="en-US"/>
              </w:rPr>
            </w:pPr>
            <w:r>
              <w:rPr>
                <w:lang w:eastAsia="en-US"/>
              </w:rPr>
              <w:t xml:space="preserve">Poskytovatel je též povinen zajistit, aby pracovníci Poskytovatele obsluhující jeřáby v prostorách Objednatele </w:t>
            </w:r>
            <w:r w:rsidR="00F32AEB">
              <w:rPr>
                <w:lang w:eastAsia="en-US"/>
              </w:rPr>
              <w:t xml:space="preserve">měli certifikaci ČSN ISO 9926-1 a příslušné oprávnění </w:t>
            </w:r>
            <w:r w:rsidR="00B05863">
              <w:rPr>
                <w:lang w:eastAsia="en-US"/>
              </w:rPr>
              <w:t>k vázání břemen.</w:t>
            </w:r>
          </w:p>
          <w:p w14:paraId="2E09F2E7" w14:textId="68424E92" w:rsidR="00B052FD" w:rsidRPr="00B052FD" w:rsidRDefault="00B052FD" w:rsidP="00A53092">
            <w:pPr>
              <w:pStyle w:val="Nadpis2"/>
              <w:rPr>
                <w:lang w:eastAsia="en-US"/>
              </w:rPr>
            </w:pPr>
            <w:r>
              <w:rPr>
                <w:lang w:eastAsia="en-US"/>
              </w:rPr>
              <w:t xml:space="preserve">Poskytovatel je povinen </w:t>
            </w:r>
            <w:r w:rsidR="003365E1">
              <w:t xml:space="preserve">mít po celou dobu platnosti a účinnosti této </w:t>
            </w:r>
            <w:r w:rsidR="00F34166">
              <w:t xml:space="preserve"> </w:t>
            </w:r>
            <w:r w:rsidR="003365E1">
              <w:t xml:space="preserve">Smlouvy  uzavřenou pojistnou smlouvu </w:t>
            </w:r>
            <w:r w:rsidR="003365E1" w:rsidRPr="00995F0A">
              <w:t>na pojištění odpovědnosti za škodu způsobenou třetí osobě ve výši min. 2.</w:t>
            </w:r>
            <w:r w:rsidR="003365E1">
              <w:t>5</w:t>
            </w:r>
            <w:r w:rsidR="003365E1" w:rsidRPr="00995F0A">
              <w:t>00.000,- Kč.</w:t>
            </w:r>
          </w:p>
          <w:p w14:paraId="6269E60C" w14:textId="77777777" w:rsidR="00934073" w:rsidRPr="001F3771" w:rsidRDefault="00934073" w:rsidP="00C37940">
            <w:pPr>
              <w:pStyle w:val="Nadpis1"/>
              <w:rPr>
                <w:lang w:eastAsia="en-US"/>
              </w:rPr>
            </w:pPr>
            <w:r w:rsidRPr="001F3771">
              <w:rPr>
                <w:lang w:eastAsia="en-US"/>
              </w:rPr>
              <w:t>Záruka</w:t>
            </w:r>
          </w:p>
          <w:p w14:paraId="783EE56B" w14:textId="2D5D0A6F" w:rsidR="00934073" w:rsidRPr="00F7021C" w:rsidRDefault="00F00C02" w:rsidP="00C37940">
            <w:pPr>
              <w:pStyle w:val="Nadpis2"/>
              <w:rPr>
                <w:lang w:eastAsia="en-US"/>
              </w:rPr>
            </w:pPr>
            <w:r>
              <w:rPr>
                <w:lang w:eastAsia="en-US"/>
              </w:rPr>
              <w:t xml:space="preserve">Poskytovatel </w:t>
            </w:r>
            <w:r w:rsidR="00934073" w:rsidRPr="001F3771">
              <w:rPr>
                <w:lang w:eastAsia="en-US"/>
              </w:rPr>
              <w:t xml:space="preserve">deklaruje záruku za jakost </w:t>
            </w:r>
            <w:r w:rsidR="000E2C51">
              <w:rPr>
                <w:lang w:eastAsia="en-US"/>
              </w:rPr>
              <w:t>materiálu dodaného v rámci provádění instalačních prací obje</w:t>
            </w:r>
            <w:r>
              <w:rPr>
                <w:lang w:eastAsia="en-US"/>
              </w:rPr>
              <w:t>dnateli</w:t>
            </w:r>
            <w:r w:rsidR="00671B74">
              <w:rPr>
                <w:lang w:eastAsia="en-US"/>
              </w:rPr>
              <w:t xml:space="preserve"> na základě konkrétní dílčí objednávky</w:t>
            </w:r>
            <w:r w:rsidR="00934073" w:rsidRPr="001F3771">
              <w:rPr>
                <w:lang w:eastAsia="en-US"/>
              </w:rPr>
              <w:t xml:space="preserve"> </w:t>
            </w:r>
            <w:r w:rsidR="006641BC">
              <w:rPr>
                <w:lang w:eastAsia="en-US"/>
              </w:rPr>
              <w:t xml:space="preserve">minimálně </w:t>
            </w:r>
            <w:r w:rsidR="00934073" w:rsidRPr="001F3771">
              <w:rPr>
                <w:lang w:eastAsia="en-US"/>
              </w:rPr>
              <w:t>po dobu</w:t>
            </w:r>
            <w:r>
              <w:rPr>
                <w:lang w:eastAsia="en-US"/>
              </w:rPr>
              <w:t xml:space="preserve"> dle ust. čl. 1 odst. 1.3 písm. </w:t>
            </w:r>
            <w:r w:rsidR="00CD4D75">
              <w:rPr>
                <w:lang w:eastAsia="en-US"/>
              </w:rPr>
              <w:t>f</w:t>
            </w:r>
            <w:r>
              <w:rPr>
                <w:lang w:eastAsia="en-US"/>
              </w:rPr>
              <w:t>) této Smlouvy</w:t>
            </w:r>
            <w:r w:rsidR="00881013">
              <w:rPr>
                <w:lang w:eastAsia="en-US"/>
              </w:rPr>
              <w:t xml:space="preserve">, </w:t>
            </w:r>
            <w:r w:rsidR="006641BC">
              <w:rPr>
                <w:lang w:eastAsia="en-US"/>
              </w:rPr>
              <w:t>přičemž p</w:t>
            </w:r>
            <w:r w:rsidR="00934073">
              <w:rPr>
                <w:lang w:eastAsia="en-US"/>
              </w:rPr>
              <w:t>okud bude na záručním listu či jiném dokumentu</w:t>
            </w:r>
            <w:r>
              <w:rPr>
                <w:lang w:eastAsia="en-US"/>
              </w:rPr>
              <w:t xml:space="preserve"> od poskytovatele</w:t>
            </w:r>
            <w:r w:rsidR="00934073">
              <w:rPr>
                <w:lang w:eastAsia="en-US"/>
              </w:rPr>
              <w:t xml:space="preserve"> uvedena záruční doba delší,</w:t>
            </w:r>
            <w:r w:rsidR="00896215">
              <w:rPr>
                <w:lang w:eastAsia="en-US"/>
              </w:rPr>
              <w:t xml:space="preserve"> platí tato delší záruční doba.</w:t>
            </w:r>
          </w:p>
          <w:p w14:paraId="1FF42C10" w14:textId="13D71F63" w:rsidR="00934073" w:rsidRDefault="00934073" w:rsidP="00C37940">
            <w:pPr>
              <w:pStyle w:val="Nadpis2"/>
              <w:rPr>
                <w:lang w:eastAsia="en-US"/>
              </w:rPr>
            </w:pPr>
            <w:r w:rsidRPr="001F3771">
              <w:rPr>
                <w:lang w:eastAsia="en-US"/>
              </w:rPr>
              <w:t>Záruční</w:t>
            </w:r>
            <w:r>
              <w:rPr>
                <w:lang w:eastAsia="en-US"/>
              </w:rPr>
              <w:t xml:space="preserve"> doba počíná běžet dnem </w:t>
            </w:r>
            <w:r w:rsidR="00F00C02">
              <w:rPr>
                <w:lang w:eastAsia="en-US"/>
              </w:rPr>
              <w:t>uskutečnění přejímky</w:t>
            </w:r>
            <w:r w:rsidR="00B457B3">
              <w:rPr>
                <w:lang w:eastAsia="en-US"/>
              </w:rPr>
              <w:t xml:space="preserve">, tj. dnem </w:t>
            </w:r>
            <w:r>
              <w:rPr>
                <w:lang w:eastAsia="en-US"/>
              </w:rPr>
              <w:t xml:space="preserve">podpisu </w:t>
            </w:r>
            <w:r w:rsidR="00B457B3">
              <w:rPr>
                <w:lang w:eastAsia="en-US"/>
              </w:rPr>
              <w:t>dodacího listu</w:t>
            </w:r>
            <w:r w:rsidRPr="001F3771">
              <w:rPr>
                <w:lang w:eastAsia="en-US"/>
              </w:rPr>
              <w:t xml:space="preserve"> oběma </w:t>
            </w:r>
            <w:r w:rsidR="006641BC">
              <w:rPr>
                <w:lang w:eastAsia="en-US"/>
              </w:rPr>
              <w:t>smluvními s</w:t>
            </w:r>
            <w:r w:rsidRPr="001F3771">
              <w:rPr>
                <w:lang w:eastAsia="en-US"/>
              </w:rPr>
              <w:t>tranami.</w:t>
            </w:r>
          </w:p>
          <w:p w14:paraId="5C9436C5" w14:textId="11DFD57C" w:rsidR="00671B74" w:rsidRDefault="00F00C02" w:rsidP="00671B74">
            <w:pPr>
              <w:pStyle w:val="Nadpis2"/>
              <w:rPr>
                <w:lang w:eastAsia="en-US"/>
              </w:rPr>
            </w:pPr>
            <w:r>
              <w:rPr>
                <w:lang w:eastAsia="en-US"/>
              </w:rPr>
              <w:t>Poskytovatel</w:t>
            </w:r>
            <w:r w:rsidR="00934073" w:rsidRPr="001F3771">
              <w:rPr>
                <w:lang w:eastAsia="en-US"/>
              </w:rPr>
              <w:t xml:space="preserve"> se zavazuje, že vady, které se vyskytnou v záruční době, bezplatně a ve lhůtách stano</w:t>
            </w:r>
            <w:r w:rsidR="00671B74">
              <w:rPr>
                <w:lang w:eastAsia="en-US"/>
              </w:rPr>
              <w:t>vených touto Smlouvou odstraní.</w:t>
            </w:r>
          </w:p>
          <w:p w14:paraId="6133D33C" w14:textId="143A2DCE" w:rsidR="00934073" w:rsidRPr="00671B74" w:rsidRDefault="00934073" w:rsidP="00671B74">
            <w:pPr>
              <w:pStyle w:val="Nadpis2"/>
              <w:rPr>
                <w:lang w:eastAsia="en-US"/>
              </w:rPr>
            </w:pPr>
            <w:r w:rsidRPr="00671B74">
              <w:rPr>
                <w:snapToGrid w:val="0"/>
                <w:lang w:eastAsia="en-US"/>
              </w:rPr>
              <w:t xml:space="preserve">Zjistí-li </w:t>
            </w:r>
            <w:r w:rsidR="00F00C02">
              <w:rPr>
                <w:snapToGrid w:val="0"/>
                <w:lang w:eastAsia="en-US"/>
              </w:rPr>
              <w:t>objednatel</w:t>
            </w:r>
            <w:r w:rsidRPr="00671B74">
              <w:rPr>
                <w:snapToGrid w:val="0"/>
                <w:lang w:eastAsia="en-US"/>
              </w:rPr>
              <w:t xml:space="preserve"> vadu </w:t>
            </w:r>
            <w:r w:rsidR="000E2C51">
              <w:rPr>
                <w:lang w:eastAsia="en-US"/>
              </w:rPr>
              <w:t>materiálu dodaného v rámci provádění instalačních prací (dále také jen jako ,,</w:t>
            </w:r>
            <w:r w:rsidR="000E2C51" w:rsidRPr="000E2C51">
              <w:rPr>
                <w:b/>
                <w:lang w:eastAsia="en-US"/>
              </w:rPr>
              <w:t>materiál</w:t>
            </w:r>
            <w:r w:rsidR="000E2C51">
              <w:rPr>
                <w:lang w:eastAsia="en-US"/>
              </w:rPr>
              <w:t xml:space="preserve">“) </w:t>
            </w:r>
            <w:r w:rsidRPr="00671B74">
              <w:rPr>
                <w:snapToGrid w:val="0"/>
                <w:lang w:eastAsia="en-US"/>
              </w:rPr>
              <w:t xml:space="preserve">v době trvání záruční doby, oznámí tuto skutečnost bez zbytečného odkladu </w:t>
            </w:r>
            <w:r w:rsidR="00F00C02">
              <w:rPr>
                <w:snapToGrid w:val="0"/>
                <w:lang w:eastAsia="en-US"/>
              </w:rPr>
              <w:t>poskytovateli</w:t>
            </w:r>
            <w:r w:rsidRPr="00671B74">
              <w:rPr>
                <w:snapToGrid w:val="0"/>
                <w:lang w:eastAsia="en-US"/>
              </w:rPr>
              <w:t>.</w:t>
            </w:r>
            <w:r w:rsidRPr="00671B74">
              <w:rPr>
                <w:sz w:val="20"/>
                <w:szCs w:val="20"/>
                <w:lang w:eastAsia="en-US"/>
              </w:rPr>
              <w:t xml:space="preserve"> </w:t>
            </w:r>
            <w:r w:rsidRPr="00671B74">
              <w:rPr>
                <w:szCs w:val="20"/>
                <w:lang w:eastAsia="en-US"/>
              </w:rPr>
              <w:t>Vady lze oznámit nejpozději v poslední den záruční doby</w:t>
            </w:r>
            <w:r w:rsidR="006641BC" w:rsidRPr="00671B74">
              <w:rPr>
                <w:szCs w:val="20"/>
                <w:lang w:eastAsia="en-US"/>
              </w:rPr>
              <w:t xml:space="preserve">, přičemž za řádně uplatněný nárok na odstranění vady se považuje i nárok </w:t>
            </w:r>
            <w:r w:rsidR="00F00C02">
              <w:rPr>
                <w:szCs w:val="20"/>
                <w:lang w:eastAsia="en-US"/>
              </w:rPr>
              <w:t>objednatele</w:t>
            </w:r>
            <w:r w:rsidR="006641BC" w:rsidRPr="00671B74">
              <w:rPr>
                <w:szCs w:val="20"/>
                <w:lang w:eastAsia="en-US"/>
              </w:rPr>
              <w:t xml:space="preserve"> uplatněný ve formě dopi</w:t>
            </w:r>
            <w:r w:rsidR="00F00C02">
              <w:rPr>
                <w:szCs w:val="20"/>
                <w:lang w:eastAsia="en-US"/>
              </w:rPr>
              <w:t xml:space="preserve">su či </w:t>
            </w:r>
            <w:r w:rsidR="00F00C02">
              <w:rPr>
                <w:szCs w:val="20"/>
                <w:lang w:eastAsia="en-US"/>
              </w:rPr>
              <w:lastRenderedPageBreak/>
              <w:t>emailové zprávy odeslané poskytovateli</w:t>
            </w:r>
            <w:r w:rsidR="006641BC" w:rsidRPr="00671B74">
              <w:rPr>
                <w:szCs w:val="20"/>
                <w:lang w:eastAsia="en-US"/>
              </w:rPr>
              <w:t xml:space="preserve"> poslední den záruční doby</w:t>
            </w:r>
            <w:r w:rsidRPr="00671B74">
              <w:rPr>
                <w:szCs w:val="20"/>
                <w:lang w:eastAsia="en-US"/>
              </w:rPr>
              <w:t>.</w:t>
            </w:r>
          </w:p>
          <w:p w14:paraId="1C3BA035" w14:textId="4CADCD9C" w:rsidR="00934073" w:rsidRDefault="00F00C02" w:rsidP="00C37940">
            <w:pPr>
              <w:pStyle w:val="Nadpis2"/>
              <w:rPr>
                <w:lang w:eastAsia="en-US"/>
              </w:rPr>
            </w:pPr>
            <w:r>
              <w:rPr>
                <w:lang w:eastAsia="en-US"/>
              </w:rPr>
              <w:t>Objednatel</w:t>
            </w:r>
            <w:r w:rsidR="00934073" w:rsidRPr="001F3771">
              <w:rPr>
                <w:lang w:eastAsia="en-US"/>
              </w:rPr>
              <w:t xml:space="preserve"> oznamuje vady písemně nebo prostřednictvím emailové zprávy. P</w:t>
            </w:r>
            <w:r>
              <w:rPr>
                <w:lang w:eastAsia="en-US"/>
              </w:rPr>
              <w:t>oskytovatel</w:t>
            </w:r>
            <w:r w:rsidR="00934073" w:rsidRPr="001F3771">
              <w:rPr>
                <w:lang w:eastAsia="en-US"/>
              </w:rPr>
              <w:t xml:space="preserve"> bude přijímat oznámení vad na emailové adrese </w:t>
            </w:r>
            <w:r w:rsidR="0044156A" w:rsidRPr="00122448">
              <w:rPr>
                <w:b/>
                <w:lang w:eastAsia="en-US"/>
              </w:rPr>
              <w:t>info</w:t>
            </w:r>
            <w:r w:rsidR="00122448" w:rsidRPr="00122448">
              <w:rPr>
                <w:b/>
                <w:lang w:eastAsia="en-US"/>
              </w:rPr>
              <w:t>@montech.cz</w:t>
            </w:r>
            <w:r w:rsidR="00934073" w:rsidRPr="001F3771">
              <w:rPr>
                <w:lang w:eastAsia="en-US"/>
              </w:rPr>
              <w:t>.</w:t>
            </w:r>
            <w:r w:rsidR="00934073" w:rsidRPr="007A5F23">
              <w:rPr>
                <w:kern w:val="0"/>
                <w:lang w:eastAsia="en-US"/>
              </w:rPr>
              <w:t xml:space="preserve"> </w:t>
            </w:r>
            <w:r w:rsidRPr="001F3771">
              <w:rPr>
                <w:lang w:eastAsia="en-US"/>
              </w:rPr>
              <w:t>P</w:t>
            </w:r>
            <w:r>
              <w:rPr>
                <w:lang w:eastAsia="en-US"/>
              </w:rPr>
              <w:t>oskytovatel</w:t>
            </w:r>
            <w:r w:rsidR="00934073" w:rsidRPr="007A5F23">
              <w:rPr>
                <w:lang w:eastAsia="en-US"/>
              </w:rPr>
              <w:t xml:space="preserve"> se zavazuje do </w:t>
            </w:r>
            <w:r w:rsidR="00B457B3">
              <w:rPr>
                <w:lang w:eastAsia="en-US"/>
              </w:rPr>
              <w:t>dvou (2) pracovních dnů</w:t>
            </w:r>
            <w:r w:rsidR="00934073" w:rsidRPr="007A5F23">
              <w:rPr>
                <w:lang w:eastAsia="en-US"/>
              </w:rPr>
              <w:t xml:space="preserve"> od okamžiku obdržení oznámení </w:t>
            </w:r>
            <w:r>
              <w:rPr>
                <w:lang w:eastAsia="en-US"/>
              </w:rPr>
              <w:t>objednatele</w:t>
            </w:r>
            <w:r w:rsidR="00934073" w:rsidRPr="007A5F23">
              <w:rPr>
                <w:lang w:eastAsia="en-US"/>
              </w:rPr>
              <w:t xml:space="preserve"> potvrdit, že oznámení vad obdržel.</w:t>
            </w:r>
          </w:p>
          <w:p w14:paraId="367DCAF3" w14:textId="6D9C7D70" w:rsidR="00934073" w:rsidRPr="007A5F23" w:rsidRDefault="00934073" w:rsidP="000E2C51">
            <w:pPr>
              <w:pStyle w:val="Nadpis2"/>
              <w:spacing w:after="0"/>
              <w:rPr>
                <w:lang w:eastAsia="en-US"/>
              </w:rPr>
            </w:pPr>
            <w:r w:rsidRPr="007A5F23">
              <w:rPr>
                <w:lang w:eastAsia="en-US"/>
              </w:rPr>
              <w:t xml:space="preserve">V </w:t>
            </w:r>
            <w:r>
              <w:rPr>
                <w:lang w:eastAsia="en-US"/>
              </w:rPr>
              <w:t>oznámení</w:t>
            </w:r>
            <w:r w:rsidRPr="007A5F23">
              <w:rPr>
                <w:lang w:eastAsia="en-US"/>
              </w:rPr>
              <w:t xml:space="preserve"> </w:t>
            </w:r>
            <w:r w:rsidR="000E2C51">
              <w:rPr>
                <w:lang w:eastAsia="en-US"/>
              </w:rPr>
              <w:t>objednatel</w:t>
            </w:r>
            <w:r w:rsidRPr="007A5F23">
              <w:rPr>
                <w:lang w:eastAsia="en-US"/>
              </w:rPr>
              <w:t xml:space="preserve"> uvede popis vady a způsob, jakým vadu požaduje odstranit. </w:t>
            </w:r>
            <w:r w:rsidR="000E2C51">
              <w:rPr>
                <w:lang w:eastAsia="en-US"/>
              </w:rPr>
              <w:t>Objednatel</w:t>
            </w:r>
            <w:r w:rsidRPr="007A5F23">
              <w:rPr>
                <w:lang w:eastAsia="en-US"/>
              </w:rPr>
              <w:t xml:space="preserve"> je oprávněn</w:t>
            </w:r>
            <w:r w:rsidR="001362B1">
              <w:rPr>
                <w:lang w:eastAsia="en-US"/>
              </w:rPr>
              <w:t xml:space="preserve"> požadovat</w:t>
            </w:r>
            <w:r w:rsidRPr="007A5F23">
              <w:rPr>
                <w:lang w:eastAsia="en-US"/>
              </w:rPr>
              <w:t>:</w:t>
            </w:r>
          </w:p>
          <w:p w14:paraId="12DFA0E0" w14:textId="30254EE0" w:rsidR="00934073" w:rsidRPr="007A5F23" w:rsidRDefault="00934073" w:rsidP="000E2C51">
            <w:pPr>
              <w:pStyle w:val="Nadpis4"/>
              <w:numPr>
                <w:ilvl w:val="0"/>
                <w:numId w:val="17"/>
              </w:numPr>
              <w:spacing w:after="0"/>
              <w:ind w:left="1418" w:hanging="709"/>
              <w:rPr>
                <w:lang w:eastAsia="en-US"/>
              </w:rPr>
            </w:pPr>
            <w:r w:rsidRPr="007A5F23">
              <w:rPr>
                <w:lang w:eastAsia="en-US"/>
              </w:rPr>
              <w:t xml:space="preserve">odstranění vad dodáním nového </w:t>
            </w:r>
            <w:r w:rsidR="000E2C51">
              <w:rPr>
                <w:lang w:eastAsia="en-US"/>
              </w:rPr>
              <w:t>dodaného materiálu</w:t>
            </w:r>
            <w:r w:rsidRPr="007A5F23">
              <w:rPr>
                <w:lang w:eastAsia="en-US"/>
              </w:rPr>
              <w:t xml:space="preserve"> nebo jeho jednotlivých částí, nebo</w:t>
            </w:r>
          </w:p>
          <w:p w14:paraId="36441BAE" w14:textId="52C5B9D3" w:rsidR="001362B1" w:rsidRDefault="00934073" w:rsidP="000E2C51">
            <w:pPr>
              <w:pStyle w:val="Nadpis4"/>
              <w:spacing w:after="0"/>
              <w:rPr>
                <w:lang w:eastAsia="en-US"/>
              </w:rPr>
            </w:pPr>
            <w:r>
              <w:rPr>
                <w:lang w:eastAsia="en-US"/>
              </w:rPr>
              <w:t>odstranění vad opravou</w:t>
            </w:r>
            <w:r w:rsidR="001362B1">
              <w:rPr>
                <w:lang w:eastAsia="en-US"/>
              </w:rPr>
              <w:t>, nebo</w:t>
            </w:r>
          </w:p>
          <w:p w14:paraId="24332C16" w14:textId="1B0D1BBF" w:rsidR="00934073" w:rsidRPr="00762F1D" w:rsidRDefault="001362B1" w:rsidP="00C37940">
            <w:pPr>
              <w:pStyle w:val="Nadpis4"/>
              <w:rPr>
                <w:lang w:eastAsia="en-US"/>
              </w:rPr>
            </w:pPr>
            <w:r>
              <w:rPr>
                <w:lang w:eastAsia="en-US"/>
              </w:rPr>
              <w:t>přiměřenou slevu z</w:t>
            </w:r>
            <w:r w:rsidR="000E2C51">
              <w:rPr>
                <w:lang w:eastAsia="en-US"/>
              </w:rPr>
              <w:t> C</w:t>
            </w:r>
            <w:r>
              <w:rPr>
                <w:lang w:eastAsia="en-US"/>
              </w:rPr>
              <w:t>eny</w:t>
            </w:r>
            <w:r w:rsidR="000E2C51">
              <w:rPr>
                <w:lang w:eastAsia="en-US"/>
              </w:rPr>
              <w:t xml:space="preserve"> instalační akce</w:t>
            </w:r>
            <w:r w:rsidR="00934073">
              <w:rPr>
                <w:lang w:eastAsia="en-US"/>
              </w:rPr>
              <w:t>.</w:t>
            </w:r>
          </w:p>
          <w:p w14:paraId="57861B5C" w14:textId="29AFF74E" w:rsidR="00934073" w:rsidRDefault="00934073" w:rsidP="00C37940">
            <w:pPr>
              <w:pStyle w:val="Nadpis2"/>
              <w:numPr>
                <w:ilvl w:val="0"/>
                <w:numId w:val="0"/>
              </w:numPr>
              <w:ind w:left="624"/>
              <w:rPr>
                <w:lang w:eastAsia="en-US"/>
              </w:rPr>
            </w:pPr>
            <w:r w:rsidRPr="007A5F23">
              <w:rPr>
                <w:lang w:eastAsia="en-US"/>
              </w:rPr>
              <w:t xml:space="preserve">Volba mezi výše uvedenými nároky z vad náleží </w:t>
            </w:r>
            <w:r w:rsidR="000E2C51">
              <w:rPr>
                <w:lang w:eastAsia="en-US"/>
              </w:rPr>
              <w:t>objednateli</w:t>
            </w:r>
            <w:r w:rsidRPr="007A5F23">
              <w:rPr>
                <w:lang w:eastAsia="en-US"/>
              </w:rPr>
              <w:t>.</w:t>
            </w:r>
          </w:p>
          <w:p w14:paraId="6E483245" w14:textId="1E6FB272" w:rsidR="00620D25" w:rsidRPr="00620D25" w:rsidRDefault="00620D25" w:rsidP="00E0330A">
            <w:pPr>
              <w:pStyle w:val="Zkladntext"/>
              <w:rPr>
                <w:lang w:eastAsia="en-US"/>
              </w:rPr>
            </w:pPr>
            <w:r>
              <w:rPr>
                <w:lang w:eastAsia="en-US"/>
              </w:rPr>
              <w:t xml:space="preserve">Současně se smluvní strany dohodly, že </w:t>
            </w:r>
            <w:r w:rsidR="000E2C51">
              <w:rPr>
                <w:lang w:eastAsia="en-US"/>
              </w:rPr>
              <w:t>objednatel</w:t>
            </w:r>
            <w:r>
              <w:rPr>
                <w:lang w:eastAsia="en-US"/>
              </w:rPr>
              <w:t xml:space="preserve"> má právo na dodání nového </w:t>
            </w:r>
            <w:r w:rsidR="000E2C51">
              <w:rPr>
                <w:lang w:eastAsia="en-US"/>
              </w:rPr>
              <w:t>materiálu</w:t>
            </w:r>
            <w:r>
              <w:rPr>
                <w:lang w:eastAsia="en-US"/>
              </w:rPr>
              <w:t xml:space="preserve"> i v případě odstranitelné vady, pokud nemůže </w:t>
            </w:r>
            <w:r w:rsidR="000E2C51">
              <w:rPr>
                <w:lang w:eastAsia="en-US"/>
              </w:rPr>
              <w:t>daný materiál</w:t>
            </w:r>
            <w:r>
              <w:rPr>
                <w:lang w:eastAsia="en-US"/>
              </w:rPr>
              <w:t xml:space="preserve"> pro opakovaný výskyt vady po opravě nebo pro větší počet vad (rozumí se alespoň dvě vady na jednotlivém </w:t>
            </w:r>
            <w:r w:rsidR="000E2C51">
              <w:rPr>
                <w:lang w:eastAsia="en-US"/>
              </w:rPr>
              <w:t>materiálu</w:t>
            </w:r>
            <w:r>
              <w:rPr>
                <w:lang w:eastAsia="en-US"/>
              </w:rPr>
              <w:t>) řádně užívat</w:t>
            </w:r>
            <w:r w:rsidR="001F6550">
              <w:rPr>
                <w:lang w:eastAsia="en-US"/>
              </w:rPr>
              <w:t>. Za v</w:t>
            </w:r>
            <w:r w:rsidR="001F6550" w:rsidRPr="009669B8">
              <w:rPr>
                <w:lang w:eastAsia="en-US"/>
              </w:rPr>
              <w:t xml:space="preserve">adu </w:t>
            </w:r>
            <w:r w:rsidR="001F6550">
              <w:rPr>
                <w:lang w:eastAsia="en-US"/>
              </w:rPr>
              <w:t xml:space="preserve">přitom </w:t>
            </w:r>
            <w:r w:rsidR="001F6550" w:rsidRPr="009669B8">
              <w:rPr>
                <w:lang w:eastAsia="en-US"/>
              </w:rPr>
              <w:t xml:space="preserve">nelze považovat změnu (vlastnosti) </w:t>
            </w:r>
            <w:r w:rsidR="001F6550">
              <w:rPr>
                <w:lang w:eastAsia="en-US"/>
              </w:rPr>
              <w:t xml:space="preserve">jednotlivého </w:t>
            </w:r>
            <w:r w:rsidR="000E2C51">
              <w:rPr>
                <w:lang w:eastAsia="en-US"/>
              </w:rPr>
              <w:t>materiálu</w:t>
            </w:r>
            <w:r w:rsidR="001F6550" w:rsidRPr="009669B8">
              <w:rPr>
                <w:lang w:eastAsia="en-US"/>
              </w:rPr>
              <w:t xml:space="preserve">, která vznikla v průběhu záruční doby v důsledku jeho </w:t>
            </w:r>
            <w:r w:rsidR="001F6550">
              <w:rPr>
                <w:lang w:eastAsia="en-US"/>
              </w:rPr>
              <w:t xml:space="preserve">běžného opotřebení, anebo </w:t>
            </w:r>
            <w:r w:rsidR="001F6550" w:rsidRPr="009669B8">
              <w:rPr>
                <w:lang w:eastAsia="en-US"/>
              </w:rPr>
              <w:t xml:space="preserve">nesprávného používání, </w:t>
            </w:r>
            <w:r w:rsidR="001F6550">
              <w:rPr>
                <w:lang w:eastAsia="en-US"/>
              </w:rPr>
              <w:t>nesprávné</w:t>
            </w:r>
            <w:r w:rsidR="001F6550" w:rsidRPr="009669B8">
              <w:rPr>
                <w:lang w:eastAsia="en-US"/>
              </w:rPr>
              <w:t xml:space="preserve"> údržby</w:t>
            </w:r>
            <w:r w:rsidR="001F6550">
              <w:rPr>
                <w:lang w:eastAsia="en-US"/>
              </w:rPr>
              <w:t xml:space="preserve"> či </w:t>
            </w:r>
            <w:r w:rsidR="001F6550" w:rsidRPr="009669B8">
              <w:rPr>
                <w:lang w:eastAsia="en-US"/>
              </w:rPr>
              <w:t>v</w:t>
            </w:r>
            <w:r w:rsidR="001F6550">
              <w:rPr>
                <w:lang w:eastAsia="en-US"/>
              </w:rPr>
              <w:t> </w:t>
            </w:r>
            <w:r w:rsidR="001F6550" w:rsidRPr="009669B8">
              <w:rPr>
                <w:lang w:eastAsia="en-US"/>
              </w:rPr>
              <w:t>důsledku</w:t>
            </w:r>
            <w:r w:rsidR="001F6550">
              <w:rPr>
                <w:lang w:eastAsia="en-US"/>
              </w:rPr>
              <w:t xml:space="preserve"> neoprávněného zásahu nebo nevhodné manipulace, a to navzdory návodu či poučení poskytnutého </w:t>
            </w:r>
            <w:r w:rsidR="000E2C51">
              <w:rPr>
                <w:lang w:eastAsia="en-US"/>
              </w:rPr>
              <w:t>objednateli</w:t>
            </w:r>
            <w:r w:rsidR="001F6550">
              <w:rPr>
                <w:lang w:eastAsia="en-US"/>
              </w:rPr>
              <w:t xml:space="preserve"> při </w:t>
            </w:r>
            <w:r w:rsidR="000E2C51">
              <w:rPr>
                <w:lang w:eastAsia="en-US"/>
              </w:rPr>
              <w:t>přejímce</w:t>
            </w:r>
            <w:r w:rsidR="001F6550">
              <w:rPr>
                <w:lang w:eastAsia="en-US"/>
              </w:rPr>
              <w:t>, nebo v důsledku zásahu vyšší moci</w:t>
            </w:r>
            <w:r>
              <w:rPr>
                <w:lang w:eastAsia="en-US"/>
              </w:rPr>
              <w:t>.</w:t>
            </w:r>
          </w:p>
          <w:p w14:paraId="4ED47B54" w14:textId="3DE29011" w:rsidR="00934073" w:rsidRPr="001110AD" w:rsidRDefault="00DC7C64" w:rsidP="00E0330A">
            <w:pPr>
              <w:pStyle w:val="Nadpis2"/>
              <w:rPr>
                <w:lang w:eastAsia="en-US"/>
              </w:rPr>
            </w:pPr>
            <w:r w:rsidRPr="001110AD">
              <w:rPr>
                <w:lang w:eastAsia="en-US"/>
              </w:rPr>
              <w:t>Poskytovatel</w:t>
            </w:r>
            <w:r w:rsidR="00934073" w:rsidRPr="001110AD">
              <w:rPr>
                <w:lang w:eastAsia="en-US"/>
              </w:rPr>
              <w:t xml:space="preserve"> se zavazuje odstranit vadu </w:t>
            </w:r>
            <w:r w:rsidR="0058488E" w:rsidRPr="001110AD">
              <w:rPr>
                <w:lang w:eastAsia="en-US"/>
              </w:rPr>
              <w:t xml:space="preserve">způsobem, </w:t>
            </w:r>
            <w:r w:rsidRPr="001110AD">
              <w:rPr>
                <w:lang w:eastAsia="en-US"/>
              </w:rPr>
              <w:t>který</w:t>
            </w:r>
            <w:r w:rsidR="0058488E" w:rsidRPr="001110AD">
              <w:rPr>
                <w:lang w:eastAsia="en-US"/>
              </w:rPr>
              <w:t xml:space="preserve"> zvolil </w:t>
            </w:r>
            <w:r w:rsidRPr="001110AD">
              <w:rPr>
                <w:lang w:eastAsia="en-US"/>
              </w:rPr>
              <w:t>objednatel</w:t>
            </w:r>
            <w:r w:rsidR="0058488E" w:rsidRPr="001110AD">
              <w:rPr>
                <w:lang w:eastAsia="en-US"/>
              </w:rPr>
              <w:t xml:space="preserve"> ve smyslu předchozího </w:t>
            </w:r>
            <w:r w:rsidR="001F6550" w:rsidRPr="001110AD">
              <w:rPr>
                <w:lang w:eastAsia="en-US"/>
              </w:rPr>
              <w:t>odstavce</w:t>
            </w:r>
            <w:r w:rsidR="0079672C" w:rsidRPr="001110AD">
              <w:rPr>
                <w:lang w:eastAsia="en-US"/>
              </w:rPr>
              <w:t xml:space="preserve"> bez zbytečného prodlení</w:t>
            </w:r>
            <w:r w:rsidR="0058488E" w:rsidRPr="001110AD">
              <w:rPr>
                <w:lang w:eastAsia="en-US"/>
              </w:rPr>
              <w:t xml:space="preserve">, </w:t>
            </w:r>
            <w:r w:rsidR="00934073" w:rsidRPr="001110AD">
              <w:rPr>
                <w:lang w:eastAsia="en-US"/>
              </w:rPr>
              <w:t>nejpozději</w:t>
            </w:r>
            <w:r w:rsidR="0079672C" w:rsidRPr="001110AD">
              <w:rPr>
                <w:lang w:eastAsia="en-US"/>
              </w:rPr>
              <w:t xml:space="preserve"> však</w:t>
            </w:r>
            <w:r w:rsidR="00934073" w:rsidRPr="001110AD">
              <w:rPr>
                <w:lang w:eastAsia="en-US"/>
              </w:rPr>
              <w:t xml:space="preserve"> do </w:t>
            </w:r>
            <w:r w:rsidR="00E54B4E" w:rsidRPr="001110AD">
              <w:rPr>
                <w:lang w:eastAsia="en-US"/>
              </w:rPr>
              <w:t>deseti (10) pracovních</w:t>
            </w:r>
            <w:r w:rsidR="00934073" w:rsidRPr="001110AD">
              <w:rPr>
                <w:lang w:eastAsia="en-US"/>
              </w:rPr>
              <w:t xml:space="preserve"> dnů ode dne obdržení oznámení</w:t>
            </w:r>
            <w:r w:rsidR="0058488E" w:rsidRPr="001110AD">
              <w:rPr>
                <w:lang w:eastAsia="en-US"/>
              </w:rPr>
              <w:t xml:space="preserve"> </w:t>
            </w:r>
            <w:r w:rsidRPr="001110AD">
              <w:rPr>
                <w:lang w:eastAsia="en-US"/>
              </w:rPr>
              <w:t>objednatele</w:t>
            </w:r>
            <w:r w:rsidR="00934073" w:rsidRPr="001110AD">
              <w:rPr>
                <w:lang w:eastAsia="en-US"/>
              </w:rPr>
              <w:t xml:space="preserve">, nedohodnou-li se </w:t>
            </w:r>
            <w:r w:rsidR="0058488E" w:rsidRPr="001110AD">
              <w:rPr>
                <w:lang w:eastAsia="en-US"/>
              </w:rPr>
              <w:t>smluvní s</w:t>
            </w:r>
            <w:r w:rsidR="00934073" w:rsidRPr="001110AD">
              <w:rPr>
                <w:lang w:eastAsia="en-US"/>
              </w:rPr>
              <w:t>trany</w:t>
            </w:r>
            <w:r w:rsidR="0058488E" w:rsidRPr="001110AD">
              <w:rPr>
                <w:lang w:eastAsia="en-US"/>
              </w:rPr>
              <w:t xml:space="preserve"> v jednotlivém případě písemně</w:t>
            </w:r>
            <w:r w:rsidR="00934073" w:rsidRPr="001110AD">
              <w:rPr>
                <w:lang w:eastAsia="en-US"/>
              </w:rPr>
              <w:t xml:space="preserve"> jinak</w:t>
            </w:r>
            <w:r w:rsidR="00277353" w:rsidRPr="001110AD">
              <w:rPr>
                <w:lang w:eastAsia="en-US"/>
              </w:rPr>
              <w:t>.</w:t>
            </w:r>
            <w:r w:rsidR="00E54B4E" w:rsidRPr="001110AD">
              <w:rPr>
                <w:lang w:eastAsia="en-US"/>
              </w:rPr>
              <w:t xml:space="preserve"> Neodstraní-li </w:t>
            </w:r>
            <w:r w:rsidRPr="001110AD">
              <w:rPr>
                <w:lang w:eastAsia="en-US"/>
              </w:rPr>
              <w:t>poskytovatel</w:t>
            </w:r>
            <w:r w:rsidR="00E54B4E" w:rsidRPr="001110AD">
              <w:rPr>
                <w:lang w:eastAsia="en-US"/>
              </w:rPr>
              <w:t xml:space="preserve"> vadu ve lhůtě dle předchozí věty, anebo oznámí-li </w:t>
            </w:r>
            <w:r w:rsidRPr="001110AD">
              <w:rPr>
                <w:lang w:eastAsia="en-US"/>
              </w:rPr>
              <w:t>poskytovatel</w:t>
            </w:r>
            <w:r w:rsidR="00E54B4E" w:rsidRPr="001110AD">
              <w:rPr>
                <w:lang w:eastAsia="en-US"/>
              </w:rPr>
              <w:t xml:space="preserve"> písemně </w:t>
            </w:r>
            <w:r w:rsidRPr="001110AD">
              <w:rPr>
                <w:lang w:eastAsia="en-US"/>
              </w:rPr>
              <w:t>objednateli</w:t>
            </w:r>
            <w:r w:rsidR="00E54B4E" w:rsidRPr="001110AD">
              <w:rPr>
                <w:lang w:eastAsia="en-US"/>
              </w:rPr>
              <w:t xml:space="preserve">, že vadu neodstraní, má </w:t>
            </w:r>
            <w:r w:rsidRPr="001110AD">
              <w:rPr>
                <w:lang w:eastAsia="en-US"/>
              </w:rPr>
              <w:t>objednatel</w:t>
            </w:r>
            <w:r w:rsidR="00E54B4E" w:rsidRPr="001110AD">
              <w:rPr>
                <w:lang w:eastAsia="en-US"/>
              </w:rPr>
              <w:t xml:space="preserve"> právo na zaplacení smluvní pokuty dle ust. čl. 9 této Smlouvy, přičemž je </w:t>
            </w:r>
            <w:r w:rsidRPr="001110AD">
              <w:rPr>
                <w:lang w:eastAsia="en-US"/>
              </w:rPr>
              <w:t>objednatel</w:t>
            </w:r>
            <w:r w:rsidR="00E54B4E" w:rsidRPr="001110AD">
              <w:rPr>
                <w:lang w:eastAsia="en-US"/>
              </w:rPr>
              <w:t xml:space="preserve"> zároveň oprávněn od dílčí </w:t>
            </w:r>
            <w:r w:rsidRPr="001110AD">
              <w:rPr>
                <w:lang w:eastAsia="en-US"/>
              </w:rPr>
              <w:t>instalační akce</w:t>
            </w:r>
            <w:r w:rsidR="00E54B4E" w:rsidRPr="001110AD">
              <w:rPr>
                <w:lang w:eastAsia="en-US"/>
              </w:rPr>
              <w:t xml:space="preserve">, </w:t>
            </w:r>
            <w:r w:rsidRPr="001110AD">
              <w:rPr>
                <w:lang w:eastAsia="en-US"/>
              </w:rPr>
              <w:t>prováděné</w:t>
            </w:r>
            <w:r w:rsidR="00E54B4E" w:rsidRPr="001110AD">
              <w:rPr>
                <w:lang w:eastAsia="en-US"/>
              </w:rPr>
              <w:t xml:space="preserve"> na základě příslušné </w:t>
            </w:r>
            <w:r w:rsidR="00CD4D75" w:rsidRPr="001110AD">
              <w:rPr>
                <w:lang w:eastAsia="en-US"/>
              </w:rPr>
              <w:t xml:space="preserve">dílčí </w:t>
            </w:r>
            <w:r w:rsidR="00E54B4E" w:rsidRPr="001110AD">
              <w:rPr>
                <w:lang w:eastAsia="en-US"/>
              </w:rPr>
              <w:t xml:space="preserve">objednávky, odstoupit a požadovat vrácení </w:t>
            </w:r>
            <w:r w:rsidRPr="001110AD">
              <w:rPr>
                <w:lang w:eastAsia="en-US"/>
              </w:rPr>
              <w:t>Ceny instalační akce</w:t>
            </w:r>
            <w:r w:rsidR="00620D25" w:rsidRPr="001110AD">
              <w:rPr>
                <w:lang w:eastAsia="en-US"/>
              </w:rPr>
              <w:t xml:space="preserve">, anebo uplatnit vůči </w:t>
            </w:r>
            <w:r w:rsidRPr="001110AD">
              <w:rPr>
                <w:lang w:eastAsia="en-US"/>
              </w:rPr>
              <w:t>poskytovateli</w:t>
            </w:r>
            <w:r w:rsidR="00620D25" w:rsidRPr="001110AD">
              <w:rPr>
                <w:lang w:eastAsia="en-US"/>
              </w:rPr>
              <w:t xml:space="preserve"> nárok na přiměřenou slevu z </w:t>
            </w:r>
            <w:r w:rsidRPr="001110AD">
              <w:rPr>
                <w:lang w:eastAsia="en-US"/>
              </w:rPr>
              <w:t>Ceny instalační akce</w:t>
            </w:r>
            <w:r w:rsidR="00E54B4E" w:rsidRPr="001110AD">
              <w:rPr>
                <w:lang w:eastAsia="en-US"/>
              </w:rPr>
              <w:t>.</w:t>
            </w:r>
          </w:p>
          <w:p w14:paraId="4142C740" w14:textId="7F4F5E75" w:rsidR="00934073" w:rsidRPr="001362B1" w:rsidRDefault="00DC7C64" w:rsidP="00C37940">
            <w:pPr>
              <w:pStyle w:val="Nadpis2"/>
              <w:rPr>
                <w:lang w:eastAsia="en-US"/>
              </w:rPr>
            </w:pPr>
            <w:r>
              <w:rPr>
                <w:lang w:eastAsia="en-US"/>
              </w:rPr>
              <w:t>Poskytovatel</w:t>
            </w:r>
            <w:r w:rsidRPr="007A5F23">
              <w:rPr>
                <w:lang w:eastAsia="en-US"/>
              </w:rPr>
              <w:t xml:space="preserve"> </w:t>
            </w:r>
            <w:r w:rsidR="00934073" w:rsidRPr="007A5F23">
              <w:rPr>
                <w:lang w:eastAsia="en-US"/>
              </w:rPr>
              <w:t>je povinen vadu odstranit</w:t>
            </w:r>
            <w:r w:rsidR="00934073">
              <w:rPr>
                <w:lang w:eastAsia="en-US"/>
              </w:rPr>
              <w:t xml:space="preserve"> ve lhůtách podle této Smlouvy, i když považuje oznámení o vadách za neoprávněné. </w:t>
            </w:r>
            <w:r w:rsidR="00934073" w:rsidRPr="007A5F23">
              <w:rPr>
                <w:lang w:eastAsia="en-US"/>
              </w:rPr>
              <w:t xml:space="preserve">V  takovém případě je </w:t>
            </w:r>
            <w:r>
              <w:rPr>
                <w:lang w:eastAsia="en-US"/>
              </w:rPr>
              <w:t>poskytovatel</w:t>
            </w:r>
            <w:r w:rsidRPr="007A5F23">
              <w:rPr>
                <w:lang w:eastAsia="en-US"/>
              </w:rPr>
              <w:t xml:space="preserve"> </w:t>
            </w:r>
            <w:r w:rsidR="00934073" w:rsidRPr="007A5F23">
              <w:rPr>
                <w:lang w:eastAsia="en-US"/>
              </w:rPr>
              <w:t xml:space="preserve">oprávněn požadovat po </w:t>
            </w:r>
            <w:r>
              <w:rPr>
                <w:lang w:eastAsia="en-US"/>
              </w:rPr>
              <w:t xml:space="preserve">objednateli </w:t>
            </w:r>
            <w:r w:rsidR="00934073" w:rsidRPr="007A5F23">
              <w:rPr>
                <w:lang w:eastAsia="en-US"/>
              </w:rPr>
              <w:t xml:space="preserve">úhradu nákladů na odstranění </w:t>
            </w:r>
            <w:r w:rsidR="00934073">
              <w:rPr>
                <w:lang w:eastAsia="en-US"/>
              </w:rPr>
              <w:t>takové</w:t>
            </w:r>
            <w:r w:rsidR="00934073" w:rsidRPr="007A5F23">
              <w:rPr>
                <w:lang w:eastAsia="en-US"/>
              </w:rPr>
              <w:t xml:space="preserve"> vady. </w:t>
            </w:r>
            <w:r w:rsidR="006530B5">
              <w:rPr>
                <w:lang w:eastAsia="en-US"/>
              </w:rPr>
              <w:t>Vznikne-li mezi smluvními stranami s</w:t>
            </w:r>
            <w:r w:rsidR="00934073">
              <w:rPr>
                <w:lang w:eastAsia="en-US"/>
              </w:rPr>
              <w:t xml:space="preserve">por o tom, zda je vada oprávněná či nikoliv, nechá </w:t>
            </w:r>
            <w:r>
              <w:rPr>
                <w:lang w:eastAsia="en-US"/>
              </w:rPr>
              <w:t>objednatel</w:t>
            </w:r>
            <w:r w:rsidR="00934073">
              <w:rPr>
                <w:lang w:eastAsia="en-US"/>
              </w:rPr>
              <w:t xml:space="preserve"> zpracovat znalecký posudek, který posoudí, zda bylo oznámení vady oprávněné či nikoliv. </w:t>
            </w:r>
            <w:r w:rsidR="00934073" w:rsidRPr="007A5F23">
              <w:rPr>
                <w:lang w:eastAsia="en-US"/>
              </w:rPr>
              <w:t xml:space="preserve">V případě, že bude </w:t>
            </w:r>
            <w:r w:rsidR="00934073">
              <w:rPr>
                <w:lang w:eastAsia="en-US"/>
              </w:rPr>
              <w:t>oznámení vad označeno znalcem za oprávněné</w:t>
            </w:r>
            <w:r w:rsidR="00934073" w:rsidRPr="007A5F23">
              <w:rPr>
                <w:lang w:eastAsia="en-US"/>
              </w:rPr>
              <w:t xml:space="preserve">, ponese </w:t>
            </w:r>
            <w:r>
              <w:rPr>
                <w:lang w:eastAsia="en-US"/>
              </w:rPr>
              <w:t>poskytovatel</w:t>
            </w:r>
            <w:r w:rsidR="00934073" w:rsidRPr="007A5F23">
              <w:rPr>
                <w:lang w:eastAsia="en-US"/>
              </w:rPr>
              <w:t xml:space="preserve"> i náklady na vyhotovení znaleckého posudku. Prokáže-li se, že </w:t>
            </w:r>
            <w:r>
              <w:rPr>
                <w:lang w:eastAsia="en-US"/>
              </w:rPr>
              <w:t>objednatel</w:t>
            </w:r>
            <w:r w:rsidR="00934073" w:rsidRPr="007A5F23">
              <w:rPr>
                <w:lang w:eastAsia="en-US"/>
              </w:rPr>
              <w:t xml:space="preserve"> </w:t>
            </w:r>
            <w:r w:rsidR="00934073">
              <w:rPr>
                <w:lang w:eastAsia="en-US"/>
              </w:rPr>
              <w:t>oznámil</w:t>
            </w:r>
            <w:r w:rsidR="00934073" w:rsidRPr="007A5F23">
              <w:rPr>
                <w:lang w:eastAsia="en-US"/>
              </w:rPr>
              <w:t xml:space="preserve"> vadu neoprávněně, je </w:t>
            </w:r>
            <w:r>
              <w:rPr>
                <w:lang w:eastAsia="en-US"/>
              </w:rPr>
              <w:t>objednatel</w:t>
            </w:r>
            <w:r w:rsidR="00934073" w:rsidRPr="007A5F23">
              <w:rPr>
                <w:lang w:eastAsia="en-US"/>
              </w:rPr>
              <w:t xml:space="preserve"> povinen uhradit </w:t>
            </w:r>
            <w:r>
              <w:rPr>
                <w:lang w:eastAsia="en-US"/>
              </w:rPr>
              <w:t>poskytovateli</w:t>
            </w:r>
            <w:r w:rsidRPr="007A5F23">
              <w:rPr>
                <w:lang w:eastAsia="en-US"/>
              </w:rPr>
              <w:t xml:space="preserve"> </w:t>
            </w:r>
            <w:r w:rsidR="00934073" w:rsidRPr="007A5F23">
              <w:rPr>
                <w:lang w:eastAsia="en-US"/>
              </w:rPr>
              <w:t>účelně a prokazatelně vynaložené náklady na odstranění vady.</w:t>
            </w:r>
          </w:p>
          <w:p w14:paraId="40D290B6" w14:textId="600DF874" w:rsidR="00934073" w:rsidRPr="001362B1" w:rsidRDefault="00934073" w:rsidP="00C37940">
            <w:pPr>
              <w:pStyle w:val="Nadpis2"/>
              <w:rPr>
                <w:lang w:eastAsia="en-US"/>
              </w:rPr>
            </w:pPr>
            <w:r w:rsidRPr="001F3771">
              <w:rPr>
                <w:lang w:eastAsia="en-US"/>
              </w:rPr>
              <w:t xml:space="preserve">O odstranění oznámené vady sepíší </w:t>
            </w:r>
            <w:r w:rsidR="006530B5">
              <w:rPr>
                <w:lang w:eastAsia="en-US"/>
              </w:rPr>
              <w:t>smluvní s</w:t>
            </w:r>
            <w:r w:rsidRPr="001F3771">
              <w:rPr>
                <w:lang w:eastAsia="en-US"/>
              </w:rPr>
              <w:t>trany protokol, ve kterém popíší vadu a potvrdí její odstranění. O dobu, která uplyne ode dne oznámení vady do dne odstranění vady, se prodlužuje záruční doba</w:t>
            </w:r>
            <w:r>
              <w:rPr>
                <w:lang w:eastAsia="en-US"/>
              </w:rPr>
              <w:t xml:space="preserve">, pokud po dobu trvání vady nemohl </w:t>
            </w:r>
            <w:r w:rsidR="00DC7C64">
              <w:rPr>
                <w:lang w:eastAsia="en-US"/>
              </w:rPr>
              <w:t>poskytovatel</w:t>
            </w:r>
            <w:r>
              <w:rPr>
                <w:lang w:eastAsia="en-US"/>
              </w:rPr>
              <w:t xml:space="preserve"> </w:t>
            </w:r>
            <w:r w:rsidR="00DC7C64">
              <w:rPr>
                <w:lang w:eastAsia="en-US"/>
              </w:rPr>
              <w:t>materiál</w:t>
            </w:r>
            <w:r w:rsidR="00BB2BE4">
              <w:rPr>
                <w:lang w:eastAsia="en-US"/>
              </w:rPr>
              <w:t xml:space="preserve"> či jeho jednotlivou část</w:t>
            </w:r>
            <w:r>
              <w:rPr>
                <w:lang w:eastAsia="en-US"/>
              </w:rPr>
              <w:t xml:space="preserve"> užívat</w:t>
            </w:r>
            <w:r w:rsidRPr="001F3771">
              <w:rPr>
                <w:lang w:eastAsia="en-US"/>
              </w:rPr>
              <w:t>.</w:t>
            </w:r>
          </w:p>
          <w:p w14:paraId="74336334" w14:textId="188AC990" w:rsidR="006530B5" w:rsidRDefault="00934073" w:rsidP="00C37940">
            <w:pPr>
              <w:pStyle w:val="Nadpis2"/>
            </w:pPr>
            <w:r w:rsidRPr="00331810">
              <w:t xml:space="preserve">V případě, že </w:t>
            </w:r>
            <w:r w:rsidR="00DC7C64">
              <w:rPr>
                <w:lang w:eastAsia="en-US"/>
              </w:rPr>
              <w:t>poskytovatel</w:t>
            </w:r>
            <w:r w:rsidRPr="00331810">
              <w:t xml:space="preserve"> neodstraní vadu ve stanovené lhůtě nebo pokud </w:t>
            </w:r>
            <w:r w:rsidR="00DC7C64">
              <w:rPr>
                <w:lang w:eastAsia="en-US"/>
              </w:rPr>
              <w:t>poskytovatel</w:t>
            </w:r>
            <w:r w:rsidRPr="00331810">
              <w:t xml:space="preserve"> odmítne vadu odstranit, je </w:t>
            </w:r>
            <w:r w:rsidR="00756CBD">
              <w:rPr>
                <w:lang w:eastAsia="en-US"/>
              </w:rPr>
              <w:t>objednatel</w:t>
            </w:r>
            <w:r w:rsidRPr="00331810">
              <w:t xml:space="preserve"> oprávněn nechat vadu odstranit na své náklady a </w:t>
            </w:r>
            <w:r w:rsidR="00756CBD">
              <w:rPr>
                <w:lang w:eastAsia="en-US"/>
              </w:rPr>
              <w:t>poskytovatel</w:t>
            </w:r>
            <w:r w:rsidRPr="00331810">
              <w:t xml:space="preserve"> je povinen uhradit </w:t>
            </w:r>
            <w:r w:rsidR="00756CBD">
              <w:rPr>
                <w:lang w:eastAsia="en-US"/>
              </w:rPr>
              <w:t>objednateli</w:t>
            </w:r>
            <w:r w:rsidR="006530B5">
              <w:t xml:space="preserve"> jím vynaložené</w:t>
            </w:r>
            <w:r w:rsidRPr="00331810">
              <w:t xml:space="preserve"> náklady na odstranění vady, a to do </w:t>
            </w:r>
            <w:r w:rsidR="006530B5">
              <w:t>deseti (</w:t>
            </w:r>
            <w:r w:rsidRPr="00331810">
              <w:t>10</w:t>
            </w:r>
            <w:r w:rsidR="006530B5">
              <w:t>)</w:t>
            </w:r>
            <w:r w:rsidRPr="00331810">
              <w:t xml:space="preserve"> dnů poté, co jej k tomu </w:t>
            </w:r>
            <w:r w:rsidR="00756CBD">
              <w:rPr>
                <w:lang w:eastAsia="en-US"/>
              </w:rPr>
              <w:t>objednatel</w:t>
            </w:r>
            <w:r w:rsidRPr="00331810">
              <w:t xml:space="preserve"> vyzve</w:t>
            </w:r>
            <w:r w:rsidR="006530B5">
              <w:t>.</w:t>
            </w:r>
          </w:p>
          <w:p w14:paraId="4D363584" w14:textId="5315F997" w:rsidR="00A53092" w:rsidRPr="00A53092" w:rsidRDefault="00934073" w:rsidP="008659F3">
            <w:pPr>
              <w:pStyle w:val="Nadpis2"/>
              <w:rPr>
                <w:lang w:eastAsia="en-US"/>
              </w:rPr>
            </w:pPr>
            <w:r w:rsidRPr="002652C0">
              <w:rPr>
                <w:lang w:eastAsia="en-US"/>
              </w:rPr>
              <w:lastRenderedPageBreak/>
              <w:t>S</w:t>
            </w:r>
            <w:r w:rsidR="006530B5" w:rsidRPr="002652C0">
              <w:rPr>
                <w:lang w:eastAsia="en-US"/>
              </w:rPr>
              <w:t>mluvní s</w:t>
            </w:r>
            <w:r w:rsidRPr="002652C0">
              <w:rPr>
                <w:lang w:eastAsia="en-US"/>
              </w:rPr>
              <w:t>trany vylučují použití ustanovení § 1925 Občanského zákoníku.</w:t>
            </w:r>
          </w:p>
          <w:p w14:paraId="791D4022" w14:textId="5C68D523" w:rsidR="00934073" w:rsidRPr="001362B1" w:rsidRDefault="00934073" w:rsidP="00C37940">
            <w:pPr>
              <w:pStyle w:val="Nadpis1"/>
              <w:rPr>
                <w:lang w:eastAsia="en-US"/>
              </w:rPr>
            </w:pPr>
            <w:r>
              <w:rPr>
                <w:lang w:eastAsia="en-US"/>
              </w:rPr>
              <w:t xml:space="preserve">Prohlášení </w:t>
            </w:r>
            <w:r w:rsidR="00756CBD">
              <w:rPr>
                <w:lang w:eastAsia="en-US"/>
              </w:rPr>
              <w:t>POSKYTOVATELE</w:t>
            </w:r>
          </w:p>
          <w:p w14:paraId="72324658" w14:textId="6B260851" w:rsidR="00934073" w:rsidRPr="00331810" w:rsidRDefault="00756CBD" w:rsidP="00671B74">
            <w:pPr>
              <w:pStyle w:val="Nadpis2"/>
              <w:numPr>
                <w:ilvl w:val="0"/>
                <w:numId w:val="0"/>
              </w:numPr>
              <w:ind w:left="624"/>
              <w:rPr>
                <w:lang w:val="es-ES_tradnl"/>
              </w:rPr>
            </w:pPr>
            <w:r>
              <w:rPr>
                <w:lang w:val="es-ES_tradnl"/>
              </w:rPr>
              <w:t>Poskytovatel</w:t>
            </w:r>
            <w:r w:rsidR="00934073" w:rsidRPr="00331810">
              <w:rPr>
                <w:lang w:val="es-ES_tradnl"/>
              </w:rPr>
              <w:t xml:space="preserve"> prohlašuje a zaručuje </w:t>
            </w:r>
            <w:r>
              <w:rPr>
                <w:lang w:val="es-ES_tradnl"/>
              </w:rPr>
              <w:t>objednateli</w:t>
            </w:r>
            <w:r w:rsidR="00934073" w:rsidRPr="00331810">
              <w:rPr>
                <w:lang w:val="es-ES_tradnl"/>
              </w:rPr>
              <w:t xml:space="preserve">, že </w:t>
            </w:r>
          </w:p>
          <w:p w14:paraId="0DC190B0" w14:textId="77777777" w:rsidR="00934073" w:rsidRPr="006D3639" w:rsidRDefault="00934073" w:rsidP="00C37940">
            <w:pPr>
              <w:pStyle w:val="Nadpis4"/>
              <w:numPr>
                <w:ilvl w:val="0"/>
                <w:numId w:val="18"/>
              </w:numPr>
              <w:ind w:left="1418" w:hanging="709"/>
              <w:rPr>
                <w:lang w:val="es-ES_tradnl"/>
              </w:rPr>
            </w:pPr>
            <w:r w:rsidRPr="006D3639">
              <w:rPr>
                <w:lang w:val="es-ES_tradnl"/>
              </w:rPr>
              <w:t>disponuje veškerými odbornými předpoklady potřebnými pro řádné plnění této Smlouvy;</w:t>
            </w:r>
          </w:p>
          <w:p w14:paraId="55D86702" w14:textId="5B7E99FC" w:rsidR="00934073" w:rsidRPr="006D3639" w:rsidRDefault="00934073" w:rsidP="00C37940">
            <w:pPr>
              <w:pStyle w:val="Nadpis4"/>
              <w:rPr>
                <w:lang w:val="es-ES_tradnl"/>
              </w:rPr>
            </w:pPr>
            <w:r w:rsidRPr="006D3639">
              <w:rPr>
                <w:lang w:val="es-ES_tradnl"/>
              </w:rPr>
              <w:t>je k plnění t</w:t>
            </w:r>
            <w:r>
              <w:t>éto</w:t>
            </w:r>
            <w:r w:rsidR="001225DA">
              <w:rPr>
                <w:lang w:val="es-ES_tradnl"/>
              </w:rPr>
              <w:t xml:space="preserve"> Smlouvy oprávněn; </w:t>
            </w:r>
            <w:r w:rsidRPr="006D3639">
              <w:rPr>
                <w:lang w:val="es-ES_tradnl"/>
              </w:rPr>
              <w:t xml:space="preserve"> </w:t>
            </w:r>
          </w:p>
          <w:p w14:paraId="22E644BF" w14:textId="15F73076" w:rsidR="001225DA" w:rsidRDefault="00756CBD" w:rsidP="00C37940">
            <w:pPr>
              <w:pStyle w:val="Nadpis4"/>
              <w:rPr>
                <w:lang w:val="es-ES_tradnl"/>
              </w:rPr>
            </w:pPr>
            <w:r>
              <w:rPr>
                <w:lang w:val="es-ES_tradnl"/>
              </w:rPr>
              <w:t>na straně poskytovatele</w:t>
            </w:r>
            <w:r w:rsidR="00934073" w:rsidRPr="006D3639">
              <w:rPr>
                <w:lang w:val="es-ES_tradnl"/>
              </w:rPr>
              <w:t xml:space="preserve"> neexistují žádné překážky, které by mu bránily tuto Smlouvu řádně splnit</w:t>
            </w:r>
            <w:r w:rsidR="00DC0A08">
              <w:rPr>
                <w:lang w:val="es-ES_tradnl"/>
              </w:rPr>
              <w:t>.</w:t>
            </w:r>
            <w:r w:rsidR="001225DA">
              <w:rPr>
                <w:lang w:val="es-ES_tradnl"/>
              </w:rPr>
              <w:t xml:space="preserve"> </w:t>
            </w:r>
          </w:p>
          <w:p w14:paraId="17BF0668" w14:textId="77777777" w:rsidR="00934073" w:rsidRPr="009701A7" w:rsidRDefault="00934073" w:rsidP="00C37940">
            <w:pPr>
              <w:pStyle w:val="Nadpis1"/>
              <w:spacing w:before="0"/>
              <w:rPr>
                <w:lang w:eastAsia="en-US"/>
              </w:rPr>
            </w:pPr>
            <w:r w:rsidRPr="009701A7">
              <w:rPr>
                <w:lang w:eastAsia="en-US"/>
              </w:rPr>
              <w:t>sankce</w:t>
            </w:r>
          </w:p>
          <w:p w14:paraId="373A6244" w14:textId="16EA7C12" w:rsidR="00D77A20" w:rsidRPr="00D77A20" w:rsidRDefault="00D77A20" w:rsidP="00D77A20">
            <w:pPr>
              <w:pStyle w:val="Nadpis2"/>
              <w:rPr>
                <w:lang w:eastAsia="en-US"/>
              </w:rPr>
            </w:pPr>
            <w:r w:rsidRPr="00D77A20">
              <w:rPr>
                <w:lang w:eastAsia="en-US"/>
              </w:rPr>
              <w:t xml:space="preserve">V případě, že </w:t>
            </w:r>
            <w:r w:rsidR="009701A7">
              <w:rPr>
                <w:lang w:eastAsia="en-US"/>
              </w:rPr>
              <w:t>poskytovatel</w:t>
            </w:r>
            <w:r w:rsidRPr="00D77A20">
              <w:rPr>
                <w:lang w:eastAsia="en-US"/>
              </w:rPr>
              <w:t xml:space="preserve"> nepotvrdí obdržení </w:t>
            </w:r>
            <w:r>
              <w:rPr>
                <w:lang w:eastAsia="en-US"/>
              </w:rPr>
              <w:t xml:space="preserve">objednávky </w:t>
            </w:r>
            <w:r w:rsidRPr="00D77A20">
              <w:rPr>
                <w:lang w:eastAsia="en-US"/>
              </w:rPr>
              <w:t xml:space="preserve">ve lhůtě stanovené v ust. čl. </w:t>
            </w:r>
            <w:r>
              <w:rPr>
                <w:lang w:eastAsia="en-US"/>
              </w:rPr>
              <w:t>2</w:t>
            </w:r>
            <w:r w:rsidRPr="00D77A20">
              <w:rPr>
                <w:lang w:eastAsia="en-US"/>
              </w:rPr>
              <w:t xml:space="preserve"> odst. </w:t>
            </w:r>
            <w:r>
              <w:rPr>
                <w:lang w:eastAsia="en-US"/>
              </w:rPr>
              <w:t xml:space="preserve">2.1 </w:t>
            </w:r>
            <w:r w:rsidR="00E87C90">
              <w:rPr>
                <w:lang w:eastAsia="en-US"/>
              </w:rPr>
              <w:t>poslední vět</w:t>
            </w:r>
            <w:r w:rsidR="009701A7">
              <w:rPr>
                <w:lang w:eastAsia="en-US"/>
              </w:rPr>
              <w:t>y</w:t>
            </w:r>
            <w:r w:rsidRPr="00D77A20">
              <w:rPr>
                <w:lang w:eastAsia="en-US"/>
              </w:rPr>
              <w:t xml:space="preserve"> této Smlouvy, </w:t>
            </w:r>
            <w:r w:rsidRPr="00D77A20">
              <w:rPr>
                <w:snapToGrid w:val="0"/>
                <w:lang w:eastAsia="en-US"/>
              </w:rPr>
              <w:t xml:space="preserve">uhradí </w:t>
            </w:r>
            <w:r w:rsidR="009701A7">
              <w:rPr>
                <w:snapToGrid w:val="0"/>
                <w:lang w:eastAsia="en-US"/>
              </w:rPr>
              <w:t>poskytovatel objednateli</w:t>
            </w:r>
            <w:r w:rsidRPr="00D77A20">
              <w:rPr>
                <w:snapToGrid w:val="0"/>
                <w:lang w:eastAsia="en-US"/>
              </w:rPr>
              <w:t xml:space="preserve"> smluvní pokutu ve výši </w:t>
            </w:r>
            <w:r w:rsidR="001F6550">
              <w:rPr>
                <w:snapToGrid w:val="0"/>
                <w:lang w:eastAsia="en-US"/>
              </w:rPr>
              <w:t>500</w:t>
            </w:r>
            <w:r w:rsidR="00E87C90">
              <w:rPr>
                <w:snapToGrid w:val="0"/>
                <w:lang w:eastAsia="en-US"/>
              </w:rPr>
              <w:t>,- Kč</w:t>
            </w:r>
            <w:r w:rsidRPr="00D77A20">
              <w:rPr>
                <w:snapToGrid w:val="0"/>
                <w:lang w:eastAsia="en-US"/>
              </w:rPr>
              <w:t xml:space="preserve"> za každý započatý den prodlení</w:t>
            </w:r>
            <w:r w:rsidR="009701A7">
              <w:rPr>
                <w:lang w:eastAsia="en-US"/>
              </w:rPr>
              <w:t xml:space="preserve"> se splněním této</w:t>
            </w:r>
            <w:r w:rsidRPr="00D77A20">
              <w:rPr>
                <w:lang w:eastAsia="en-US"/>
              </w:rPr>
              <w:t xml:space="preserve"> povinnosti. </w:t>
            </w:r>
          </w:p>
          <w:p w14:paraId="16657FF4" w14:textId="73B0593C" w:rsidR="00934073" w:rsidRPr="00542F8A" w:rsidRDefault="00934073" w:rsidP="00C37940">
            <w:pPr>
              <w:pStyle w:val="Nadpis2"/>
              <w:rPr>
                <w:lang w:eastAsia="en-US"/>
              </w:rPr>
            </w:pPr>
            <w:r w:rsidRPr="001F3771">
              <w:rPr>
                <w:lang w:eastAsia="en-US"/>
              </w:rPr>
              <w:t xml:space="preserve">V případě, že se </w:t>
            </w:r>
            <w:r w:rsidR="009701A7">
              <w:rPr>
                <w:lang w:eastAsia="en-US"/>
              </w:rPr>
              <w:t>poskytovatel</w:t>
            </w:r>
            <w:r w:rsidRPr="001F3771">
              <w:rPr>
                <w:lang w:eastAsia="en-US"/>
              </w:rPr>
              <w:t xml:space="preserve"> ocitne v prodlení s</w:t>
            </w:r>
            <w:r w:rsidR="009701A7">
              <w:rPr>
                <w:lang w:eastAsia="en-US"/>
              </w:rPr>
              <w:t xml:space="preserve"> plněním svého závazku </w:t>
            </w:r>
            <w:r w:rsidR="003B7E5B">
              <w:rPr>
                <w:lang w:eastAsia="en-US"/>
              </w:rPr>
              <w:t>oproti některému</w:t>
            </w:r>
            <w:r w:rsidR="00C73D61">
              <w:rPr>
                <w:snapToGrid w:val="0"/>
                <w:lang w:eastAsia="en-US"/>
              </w:rPr>
              <w:t xml:space="preserve"> termínu </w:t>
            </w:r>
            <w:r w:rsidR="00350E00">
              <w:rPr>
                <w:snapToGrid w:val="0"/>
                <w:lang w:eastAsia="en-US"/>
              </w:rPr>
              <w:t>dle</w:t>
            </w:r>
            <w:r w:rsidR="00C73D61">
              <w:rPr>
                <w:snapToGrid w:val="0"/>
                <w:lang w:eastAsia="en-US"/>
              </w:rPr>
              <w:t xml:space="preserve"> ust. čl. </w:t>
            </w:r>
            <w:r w:rsidR="003B7E5B">
              <w:rPr>
                <w:snapToGrid w:val="0"/>
                <w:lang w:eastAsia="en-US"/>
              </w:rPr>
              <w:t>1</w:t>
            </w:r>
            <w:r w:rsidR="00C73D61">
              <w:rPr>
                <w:snapToGrid w:val="0"/>
                <w:lang w:eastAsia="en-US"/>
              </w:rPr>
              <w:t xml:space="preserve"> odst. 1</w:t>
            </w:r>
            <w:r w:rsidR="003B7E5B">
              <w:rPr>
                <w:snapToGrid w:val="0"/>
                <w:lang w:eastAsia="en-US"/>
              </w:rPr>
              <w:t>.3 (vyjma písm. f)</w:t>
            </w:r>
            <w:r w:rsidR="00C73D61">
              <w:rPr>
                <w:snapToGrid w:val="0"/>
                <w:lang w:eastAsia="en-US"/>
              </w:rPr>
              <w:t xml:space="preserve"> </w:t>
            </w:r>
            <w:r w:rsidR="003B7E5B">
              <w:rPr>
                <w:snapToGrid w:val="0"/>
                <w:lang w:eastAsia="en-US"/>
              </w:rPr>
              <w:t xml:space="preserve">či odst. 1.4 předposlední věty </w:t>
            </w:r>
            <w:r w:rsidR="00C73D61">
              <w:rPr>
                <w:snapToGrid w:val="0"/>
                <w:lang w:eastAsia="en-US"/>
              </w:rPr>
              <w:t xml:space="preserve">této </w:t>
            </w:r>
            <w:r w:rsidR="00043541">
              <w:rPr>
                <w:snapToGrid w:val="0"/>
                <w:lang w:eastAsia="en-US"/>
              </w:rPr>
              <w:t>S</w:t>
            </w:r>
            <w:r w:rsidR="00C73D61">
              <w:rPr>
                <w:snapToGrid w:val="0"/>
                <w:lang w:eastAsia="en-US"/>
              </w:rPr>
              <w:t>mlouvy</w:t>
            </w:r>
            <w:r w:rsidRPr="001F3771">
              <w:rPr>
                <w:snapToGrid w:val="0"/>
                <w:lang w:eastAsia="en-US"/>
              </w:rPr>
              <w:t xml:space="preserve">, uhradí </w:t>
            </w:r>
            <w:r w:rsidR="003B7E5B">
              <w:rPr>
                <w:snapToGrid w:val="0"/>
                <w:lang w:eastAsia="en-US"/>
              </w:rPr>
              <w:t>poskytovatel objednateli</w:t>
            </w:r>
            <w:r w:rsidRPr="001F3771">
              <w:rPr>
                <w:snapToGrid w:val="0"/>
                <w:lang w:eastAsia="en-US"/>
              </w:rPr>
              <w:t xml:space="preserve"> smluvní pokutu ve výši </w:t>
            </w:r>
            <w:r w:rsidR="003B7E5B">
              <w:rPr>
                <w:snapToGrid w:val="0"/>
                <w:lang w:eastAsia="en-US"/>
              </w:rPr>
              <w:t xml:space="preserve">500,- Kč </w:t>
            </w:r>
            <w:r w:rsidRPr="001F3771">
              <w:rPr>
                <w:snapToGrid w:val="0"/>
                <w:lang w:eastAsia="en-US"/>
              </w:rPr>
              <w:t>za každý započatý den prodlení</w:t>
            </w:r>
            <w:r w:rsidRPr="001F3771">
              <w:rPr>
                <w:lang w:eastAsia="en-US"/>
              </w:rPr>
              <w:t>.</w:t>
            </w:r>
          </w:p>
          <w:p w14:paraId="674BD55C" w14:textId="0E18A5EE" w:rsidR="006F445F" w:rsidRPr="00DC0E39" w:rsidRDefault="00DC0E39" w:rsidP="006F445F">
            <w:pPr>
              <w:pStyle w:val="Nadpis2"/>
              <w:rPr>
                <w:lang w:eastAsia="en-US"/>
              </w:rPr>
            </w:pPr>
            <w:r>
              <w:rPr>
                <w:lang w:eastAsia="en-US"/>
              </w:rPr>
              <w:t xml:space="preserve">V případě, že </w:t>
            </w:r>
            <w:r w:rsidR="003B7E5B">
              <w:rPr>
                <w:lang w:eastAsia="en-US"/>
              </w:rPr>
              <w:t xml:space="preserve">poskytovatel poruší některou z povinností </w:t>
            </w:r>
            <w:r w:rsidR="00666656">
              <w:rPr>
                <w:lang w:eastAsia="en-US"/>
              </w:rPr>
              <w:t>dle</w:t>
            </w:r>
            <w:r w:rsidR="003B7E5B">
              <w:rPr>
                <w:lang w:eastAsia="en-US"/>
              </w:rPr>
              <w:t xml:space="preserve"> ust. čl. 3 odst. 3.2, odst. 3.3, odst. 3.4, čl. 6 odst. 6.1, odst. 6.2, odst. 6.3, odst. 6.4 věty první, odst. 6.6, odst. 6.7, </w:t>
            </w:r>
            <w:r w:rsidR="00CD4D75">
              <w:rPr>
                <w:lang w:eastAsia="en-US"/>
              </w:rPr>
              <w:t>odst. 6.12</w:t>
            </w:r>
            <w:r w:rsidR="001B552D">
              <w:rPr>
                <w:lang w:eastAsia="en-US"/>
              </w:rPr>
              <w:t>, odst. 6.1</w:t>
            </w:r>
            <w:r w:rsidR="000A4B89">
              <w:rPr>
                <w:lang w:eastAsia="en-US"/>
              </w:rPr>
              <w:t>8</w:t>
            </w:r>
            <w:r w:rsidR="001B552D">
              <w:rPr>
                <w:lang w:eastAsia="en-US"/>
              </w:rPr>
              <w:t xml:space="preserve"> </w:t>
            </w:r>
            <w:r w:rsidR="006F445F">
              <w:rPr>
                <w:lang w:eastAsia="en-US"/>
              </w:rPr>
              <w:t xml:space="preserve"> této Smlouvy, </w:t>
            </w:r>
            <w:r w:rsidR="006F445F" w:rsidRPr="00D77A20">
              <w:rPr>
                <w:snapToGrid w:val="0"/>
                <w:lang w:eastAsia="en-US"/>
              </w:rPr>
              <w:t xml:space="preserve">uhradí </w:t>
            </w:r>
            <w:r w:rsidR="006F445F">
              <w:rPr>
                <w:snapToGrid w:val="0"/>
                <w:lang w:eastAsia="en-US"/>
              </w:rPr>
              <w:t>poskytovatel objednateli</w:t>
            </w:r>
            <w:r w:rsidR="006F445F" w:rsidRPr="00D77A20">
              <w:rPr>
                <w:snapToGrid w:val="0"/>
                <w:lang w:eastAsia="en-US"/>
              </w:rPr>
              <w:t xml:space="preserve"> smluvní pokutu ve výši </w:t>
            </w:r>
            <w:r w:rsidR="006F445F">
              <w:rPr>
                <w:snapToGrid w:val="0"/>
                <w:lang w:eastAsia="en-US"/>
              </w:rPr>
              <w:t>10.000,- Kč</w:t>
            </w:r>
            <w:r w:rsidR="006F445F" w:rsidRPr="00D77A20">
              <w:rPr>
                <w:snapToGrid w:val="0"/>
                <w:lang w:eastAsia="en-US"/>
              </w:rPr>
              <w:t xml:space="preserve"> za každý </w:t>
            </w:r>
            <w:r w:rsidR="006F445F">
              <w:rPr>
                <w:snapToGrid w:val="0"/>
                <w:lang w:eastAsia="en-US"/>
              </w:rPr>
              <w:t>jednotlivý případ porušení smluvní povinnosti</w:t>
            </w:r>
            <w:r w:rsidR="006F445F" w:rsidRPr="00D77A20">
              <w:rPr>
                <w:lang w:eastAsia="en-US"/>
              </w:rPr>
              <w:t xml:space="preserve">. </w:t>
            </w:r>
            <w:r w:rsidR="006F445F">
              <w:rPr>
                <w:lang w:eastAsia="en-US"/>
              </w:rPr>
              <w:t xml:space="preserve"> </w:t>
            </w:r>
          </w:p>
          <w:p w14:paraId="69592B02" w14:textId="117943E5" w:rsidR="003B7E5B" w:rsidRPr="00DC0E39" w:rsidRDefault="003B7E5B" w:rsidP="003B7E5B">
            <w:pPr>
              <w:pStyle w:val="Nadpis2"/>
              <w:rPr>
                <w:lang w:eastAsia="en-US"/>
              </w:rPr>
            </w:pPr>
            <w:r>
              <w:rPr>
                <w:lang w:eastAsia="en-US"/>
              </w:rPr>
              <w:t xml:space="preserve">V případě, že poskytovatel poruší některou z povinností </w:t>
            </w:r>
            <w:r w:rsidR="00666656">
              <w:rPr>
                <w:lang w:eastAsia="en-US"/>
              </w:rPr>
              <w:t>dle</w:t>
            </w:r>
            <w:r>
              <w:rPr>
                <w:lang w:eastAsia="en-US"/>
              </w:rPr>
              <w:t xml:space="preserve"> ust. čl. 6 odst. 6.4 věty druhé </w:t>
            </w:r>
            <w:r w:rsidR="006F445F">
              <w:rPr>
                <w:snapToGrid w:val="0"/>
                <w:lang w:eastAsia="en-US"/>
              </w:rPr>
              <w:t>této Smlouvy</w:t>
            </w:r>
            <w:r w:rsidR="006F445F" w:rsidRPr="001F3771">
              <w:rPr>
                <w:snapToGrid w:val="0"/>
                <w:lang w:eastAsia="en-US"/>
              </w:rPr>
              <w:t xml:space="preserve">, uhradí </w:t>
            </w:r>
            <w:r w:rsidR="006F445F">
              <w:rPr>
                <w:snapToGrid w:val="0"/>
                <w:lang w:eastAsia="en-US"/>
              </w:rPr>
              <w:t>poskytovatel objednateli</w:t>
            </w:r>
            <w:r w:rsidR="006F445F" w:rsidRPr="001F3771">
              <w:rPr>
                <w:snapToGrid w:val="0"/>
                <w:lang w:eastAsia="en-US"/>
              </w:rPr>
              <w:t xml:space="preserve"> smluvní pokutu ve výši </w:t>
            </w:r>
            <w:r w:rsidR="006F445F">
              <w:rPr>
                <w:snapToGrid w:val="0"/>
                <w:lang w:eastAsia="en-US"/>
              </w:rPr>
              <w:t xml:space="preserve">500,- Kč </w:t>
            </w:r>
            <w:r w:rsidR="006F445F" w:rsidRPr="001F3771">
              <w:rPr>
                <w:snapToGrid w:val="0"/>
                <w:lang w:eastAsia="en-US"/>
              </w:rPr>
              <w:t>za každý započatý den prodlení</w:t>
            </w:r>
            <w:r w:rsidR="006F445F">
              <w:rPr>
                <w:snapToGrid w:val="0"/>
                <w:lang w:eastAsia="en-US"/>
              </w:rPr>
              <w:t>.</w:t>
            </w:r>
          </w:p>
          <w:p w14:paraId="699B985C" w14:textId="241E0252" w:rsidR="00BB2BE4" w:rsidRPr="00350E00" w:rsidRDefault="00DC0E39" w:rsidP="00BB2BE4">
            <w:pPr>
              <w:pStyle w:val="Nadpis2"/>
              <w:rPr>
                <w:lang w:eastAsia="en-US"/>
              </w:rPr>
            </w:pPr>
            <w:r w:rsidRPr="00350E00">
              <w:rPr>
                <w:lang w:eastAsia="en-US"/>
              </w:rPr>
              <w:t xml:space="preserve">V případě, že </w:t>
            </w:r>
            <w:r w:rsidR="00CD4D75">
              <w:rPr>
                <w:lang w:eastAsia="en-US"/>
              </w:rPr>
              <w:t>poskytovatel</w:t>
            </w:r>
            <w:r w:rsidRPr="00350E00">
              <w:rPr>
                <w:lang w:eastAsia="en-US"/>
              </w:rPr>
              <w:t xml:space="preserve"> nepotvrdí obdržení oznámení vady</w:t>
            </w:r>
            <w:r w:rsidR="00CD126D" w:rsidRPr="00350E00">
              <w:rPr>
                <w:lang w:eastAsia="en-US"/>
              </w:rPr>
              <w:t xml:space="preserve"> ve lhůtě stanovené v ust. čl. </w:t>
            </w:r>
            <w:r w:rsidR="00611D2B">
              <w:rPr>
                <w:lang w:eastAsia="en-US"/>
              </w:rPr>
              <w:t>7</w:t>
            </w:r>
            <w:r w:rsidR="00611D2B" w:rsidRPr="00350E00">
              <w:rPr>
                <w:lang w:eastAsia="en-US"/>
              </w:rPr>
              <w:t xml:space="preserve"> </w:t>
            </w:r>
            <w:r w:rsidR="00CD126D" w:rsidRPr="00350E00">
              <w:rPr>
                <w:lang w:eastAsia="en-US"/>
              </w:rPr>
              <w:t xml:space="preserve">odst. </w:t>
            </w:r>
            <w:r w:rsidR="00611D2B">
              <w:rPr>
                <w:lang w:eastAsia="en-US"/>
              </w:rPr>
              <w:t>7</w:t>
            </w:r>
            <w:r w:rsidR="00CD126D" w:rsidRPr="00350E00">
              <w:rPr>
                <w:lang w:eastAsia="en-US"/>
              </w:rPr>
              <w:t xml:space="preserve">.5 větě druhé této Smlouvy, </w:t>
            </w:r>
            <w:r w:rsidR="00CD126D" w:rsidRPr="00350E00">
              <w:rPr>
                <w:snapToGrid w:val="0"/>
                <w:lang w:eastAsia="en-US"/>
              </w:rPr>
              <w:t xml:space="preserve">uhradí </w:t>
            </w:r>
            <w:r w:rsidR="00CD4D75">
              <w:rPr>
                <w:lang w:eastAsia="en-US"/>
              </w:rPr>
              <w:t>poskytovatel</w:t>
            </w:r>
            <w:r w:rsidR="00CD126D" w:rsidRPr="00350E00">
              <w:rPr>
                <w:snapToGrid w:val="0"/>
                <w:lang w:eastAsia="en-US"/>
              </w:rPr>
              <w:t xml:space="preserve"> </w:t>
            </w:r>
            <w:r w:rsidR="00CD4D75">
              <w:rPr>
                <w:snapToGrid w:val="0"/>
                <w:lang w:eastAsia="en-US"/>
              </w:rPr>
              <w:t>objednateli</w:t>
            </w:r>
            <w:r w:rsidR="00CD126D" w:rsidRPr="00350E00">
              <w:rPr>
                <w:snapToGrid w:val="0"/>
                <w:lang w:eastAsia="en-US"/>
              </w:rPr>
              <w:t xml:space="preserve"> smluvní pokutu ve výši </w:t>
            </w:r>
            <w:r w:rsidR="00CD4D75">
              <w:rPr>
                <w:snapToGrid w:val="0"/>
                <w:lang w:eastAsia="en-US"/>
              </w:rPr>
              <w:t>100</w:t>
            </w:r>
            <w:r w:rsidR="00611D2B">
              <w:rPr>
                <w:snapToGrid w:val="0"/>
                <w:lang w:eastAsia="en-US"/>
              </w:rPr>
              <w:t>,- Kč</w:t>
            </w:r>
            <w:r w:rsidR="00350E00" w:rsidRPr="00350E00">
              <w:rPr>
                <w:snapToGrid w:val="0"/>
                <w:lang w:eastAsia="en-US"/>
              </w:rPr>
              <w:t xml:space="preserve"> </w:t>
            </w:r>
            <w:r w:rsidR="00CD126D" w:rsidRPr="00350E00">
              <w:rPr>
                <w:snapToGrid w:val="0"/>
                <w:lang w:eastAsia="en-US"/>
              </w:rPr>
              <w:t>za každý započatý den prodlení</w:t>
            </w:r>
            <w:r w:rsidR="00CD126D" w:rsidRPr="00350E00">
              <w:rPr>
                <w:lang w:eastAsia="en-US"/>
              </w:rPr>
              <w:t xml:space="preserve"> se splněním </w:t>
            </w:r>
            <w:r w:rsidR="00043541" w:rsidRPr="00350E00">
              <w:rPr>
                <w:lang w:eastAsia="en-US"/>
              </w:rPr>
              <w:t>jednotlivé</w:t>
            </w:r>
            <w:r w:rsidR="00CD126D" w:rsidRPr="00350E00">
              <w:rPr>
                <w:lang w:eastAsia="en-US"/>
              </w:rPr>
              <w:t xml:space="preserve"> povinnosti. </w:t>
            </w:r>
          </w:p>
          <w:p w14:paraId="4EEA61A5" w14:textId="386292E9" w:rsidR="00934073" w:rsidRPr="00263467" w:rsidRDefault="00934073" w:rsidP="00C37940">
            <w:pPr>
              <w:pStyle w:val="Nadpis2"/>
              <w:rPr>
                <w:lang w:eastAsia="en-US"/>
              </w:rPr>
            </w:pPr>
            <w:r w:rsidRPr="00263467">
              <w:rPr>
                <w:lang w:eastAsia="en-US"/>
              </w:rPr>
              <w:t xml:space="preserve">V případě prodlení </w:t>
            </w:r>
            <w:r w:rsidR="00CD4D75" w:rsidRPr="00263467">
              <w:rPr>
                <w:lang w:eastAsia="en-US"/>
              </w:rPr>
              <w:t>poskytovatel</w:t>
            </w:r>
            <w:r w:rsidR="00BF2D2A" w:rsidRPr="00263467">
              <w:rPr>
                <w:lang w:eastAsia="en-US"/>
              </w:rPr>
              <w:t>e</w:t>
            </w:r>
            <w:r w:rsidRPr="00263467">
              <w:rPr>
                <w:lang w:eastAsia="en-US"/>
              </w:rPr>
              <w:t xml:space="preserve"> s odstraněním </w:t>
            </w:r>
            <w:r w:rsidR="00CD126D" w:rsidRPr="00263467">
              <w:rPr>
                <w:lang w:eastAsia="en-US"/>
              </w:rPr>
              <w:t xml:space="preserve">jednotlivé </w:t>
            </w:r>
            <w:r w:rsidRPr="00263467">
              <w:rPr>
                <w:lang w:eastAsia="en-US"/>
              </w:rPr>
              <w:t>vady</w:t>
            </w:r>
            <w:r w:rsidR="00CD126D" w:rsidRPr="00263467">
              <w:rPr>
                <w:lang w:eastAsia="en-US"/>
              </w:rPr>
              <w:t xml:space="preserve"> oproti lhůtě dle ust. čl. </w:t>
            </w:r>
            <w:r w:rsidR="00611D2B" w:rsidRPr="00263467">
              <w:rPr>
                <w:lang w:eastAsia="en-US"/>
              </w:rPr>
              <w:t xml:space="preserve">7 </w:t>
            </w:r>
            <w:r w:rsidR="00CD126D" w:rsidRPr="00263467">
              <w:rPr>
                <w:lang w:eastAsia="en-US"/>
              </w:rPr>
              <w:t xml:space="preserve">odst. </w:t>
            </w:r>
            <w:r w:rsidR="00611D2B" w:rsidRPr="00263467">
              <w:rPr>
                <w:lang w:eastAsia="en-US"/>
              </w:rPr>
              <w:t>7</w:t>
            </w:r>
            <w:r w:rsidR="00CD126D" w:rsidRPr="00263467">
              <w:rPr>
                <w:lang w:eastAsia="en-US"/>
              </w:rPr>
              <w:t xml:space="preserve">.7 </w:t>
            </w:r>
            <w:r w:rsidR="00611D2B" w:rsidRPr="00263467">
              <w:rPr>
                <w:lang w:eastAsia="en-US"/>
              </w:rPr>
              <w:t xml:space="preserve">věty první </w:t>
            </w:r>
            <w:r w:rsidR="00CD126D" w:rsidRPr="00263467">
              <w:rPr>
                <w:lang w:eastAsia="en-US"/>
              </w:rPr>
              <w:t>této Smlouvy</w:t>
            </w:r>
            <w:r w:rsidRPr="00263467">
              <w:rPr>
                <w:lang w:eastAsia="en-US"/>
              </w:rPr>
              <w:t xml:space="preserve">, uhradí </w:t>
            </w:r>
            <w:r w:rsidR="00CD4D75" w:rsidRPr="00263467">
              <w:rPr>
                <w:lang w:eastAsia="en-US"/>
              </w:rPr>
              <w:t>poskytovatel</w:t>
            </w:r>
            <w:r w:rsidRPr="00263467">
              <w:rPr>
                <w:lang w:eastAsia="en-US"/>
              </w:rPr>
              <w:t xml:space="preserve"> </w:t>
            </w:r>
            <w:r w:rsidR="00CD4D75" w:rsidRPr="00263467">
              <w:rPr>
                <w:lang w:eastAsia="en-US"/>
              </w:rPr>
              <w:t>objednateli</w:t>
            </w:r>
            <w:r w:rsidRPr="00263467">
              <w:rPr>
                <w:lang w:eastAsia="en-US"/>
              </w:rPr>
              <w:t xml:space="preserve"> smluvní pokutu ve výši </w:t>
            </w:r>
            <w:r w:rsidR="001110AD" w:rsidRPr="00263467">
              <w:rPr>
                <w:lang w:eastAsia="en-US"/>
              </w:rPr>
              <w:t>1.0</w:t>
            </w:r>
            <w:r w:rsidR="00CD4D75" w:rsidRPr="00263467">
              <w:rPr>
                <w:lang w:eastAsia="en-US"/>
              </w:rPr>
              <w:t>00,- Kč</w:t>
            </w:r>
            <w:r w:rsidR="009A347E" w:rsidRPr="00263467">
              <w:rPr>
                <w:lang w:eastAsia="en-US"/>
              </w:rPr>
              <w:t xml:space="preserve"> </w:t>
            </w:r>
            <w:r w:rsidRPr="00263467">
              <w:rPr>
                <w:lang w:eastAsia="en-US"/>
              </w:rPr>
              <w:t>za každý i započatý den prodlení</w:t>
            </w:r>
            <w:r w:rsidR="009A347E" w:rsidRPr="00263467">
              <w:rPr>
                <w:lang w:eastAsia="en-US"/>
              </w:rPr>
              <w:t>, a to zvlášť za každou jednotlivou vadu</w:t>
            </w:r>
            <w:r w:rsidRPr="00263467">
              <w:rPr>
                <w:lang w:eastAsia="en-US"/>
              </w:rPr>
              <w:t>.</w:t>
            </w:r>
          </w:p>
          <w:p w14:paraId="4AB6D840" w14:textId="374071DD" w:rsidR="00CD126D" w:rsidRDefault="00CD126D" w:rsidP="00CD126D">
            <w:pPr>
              <w:pStyle w:val="Nadpis2"/>
              <w:rPr>
                <w:lang w:eastAsia="en-US"/>
              </w:rPr>
            </w:pPr>
            <w:r w:rsidRPr="001F3771">
              <w:rPr>
                <w:lang w:eastAsia="en-US"/>
              </w:rPr>
              <w:t xml:space="preserve">V případě prodlení </w:t>
            </w:r>
            <w:r w:rsidR="00CD4D75">
              <w:rPr>
                <w:lang w:eastAsia="en-US"/>
              </w:rPr>
              <w:t>poskytovatel</w:t>
            </w:r>
            <w:r w:rsidRPr="001F3771">
              <w:rPr>
                <w:lang w:eastAsia="en-US"/>
              </w:rPr>
              <w:t xml:space="preserve"> </w:t>
            </w:r>
            <w:r>
              <w:rPr>
                <w:lang w:eastAsia="en-US"/>
              </w:rPr>
              <w:t xml:space="preserve">s uhrazením nákladů vynaložených </w:t>
            </w:r>
            <w:r w:rsidR="00CD4D75">
              <w:rPr>
                <w:lang w:eastAsia="en-US"/>
              </w:rPr>
              <w:t>objednatelem</w:t>
            </w:r>
            <w:r>
              <w:rPr>
                <w:lang w:eastAsia="en-US"/>
              </w:rPr>
              <w:t xml:space="preserve"> na odstranění vady ve smyslu ust. čl. </w:t>
            </w:r>
            <w:r w:rsidR="00611D2B">
              <w:rPr>
                <w:lang w:eastAsia="en-US"/>
              </w:rPr>
              <w:t xml:space="preserve">7 </w:t>
            </w:r>
            <w:r>
              <w:rPr>
                <w:lang w:eastAsia="en-US"/>
              </w:rPr>
              <w:t xml:space="preserve">odst. </w:t>
            </w:r>
            <w:r w:rsidR="00611D2B">
              <w:rPr>
                <w:lang w:eastAsia="en-US"/>
              </w:rPr>
              <w:t>7</w:t>
            </w:r>
            <w:r>
              <w:rPr>
                <w:lang w:eastAsia="en-US"/>
              </w:rPr>
              <w:t>.10 této Smlouvy</w:t>
            </w:r>
            <w:r w:rsidRPr="001F3771">
              <w:rPr>
                <w:lang w:eastAsia="en-US"/>
              </w:rPr>
              <w:t xml:space="preserve">, uhradí </w:t>
            </w:r>
            <w:r w:rsidR="00CD4D75">
              <w:rPr>
                <w:lang w:eastAsia="en-US"/>
              </w:rPr>
              <w:t>poskytovatel</w:t>
            </w:r>
            <w:r w:rsidRPr="001F3771">
              <w:rPr>
                <w:lang w:eastAsia="en-US"/>
              </w:rPr>
              <w:t xml:space="preserve"> </w:t>
            </w:r>
            <w:r w:rsidR="00CD4D75">
              <w:rPr>
                <w:lang w:eastAsia="en-US"/>
              </w:rPr>
              <w:t>objednateli</w:t>
            </w:r>
            <w:r w:rsidRPr="001F3771">
              <w:rPr>
                <w:lang w:eastAsia="en-US"/>
              </w:rPr>
              <w:t xml:space="preserve"> smluvní pokutu ve výši </w:t>
            </w:r>
            <w:r w:rsidR="00CD4D75">
              <w:rPr>
                <w:lang w:eastAsia="en-US"/>
              </w:rPr>
              <w:t xml:space="preserve">100,- Kč </w:t>
            </w:r>
            <w:r w:rsidRPr="001F3771">
              <w:rPr>
                <w:lang w:eastAsia="en-US"/>
              </w:rPr>
              <w:t>za každý i započatý den prodlení</w:t>
            </w:r>
            <w:r>
              <w:rPr>
                <w:lang w:eastAsia="en-US"/>
              </w:rPr>
              <w:t>.</w:t>
            </w:r>
          </w:p>
          <w:p w14:paraId="10B0E504" w14:textId="3C0C1291" w:rsidR="00934073" w:rsidRPr="00CD126D" w:rsidRDefault="00934073" w:rsidP="00CD126D">
            <w:pPr>
              <w:pStyle w:val="Nadpis2"/>
              <w:rPr>
                <w:lang w:eastAsia="en-US"/>
              </w:rPr>
            </w:pPr>
            <w:r w:rsidRPr="00CD126D">
              <w:rPr>
                <w:lang w:eastAsia="en-US"/>
              </w:rPr>
              <w:t xml:space="preserve">Smluvní pokuty je </w:t>
            </w:r>
            <w:r w:rsidR="00CD4D75">
              <w:rPr>
                <w:lang w:eastAsia="en-US"/>
              </w:rPr>
              <w:t>poskytovatel</w:t>
            </w:r>
            <w:r w:rsidRPr="00CD126D">
              <w:rPr>
                <w:lang w:eastAsia="en-US"/>
              </w:rPr>
              <w:t xml:space="preserve"> povinen uhradit do patnácti (15) dnů ode dne, kdy mu </w:t>
            </w:r>
            <w:r w:rsidR="00CD4D75">
              <w:rPr>
                <w:lang w:eastAsia="en-US"/>
              </w:rPr>
              <w:t xml:space="preserve">objednatel </w:t>
            </w:r>
            <w:r w:rsidRPr="00CD126D">
              <w:rPr>
                <w:lang w:eastAsia="en-US"/>
              </w:rPr>
              <w:t xml:space="preserve">oznámil, že nároky ze smluvních pokut uplatňuje. Uhrazením smluvní pokuty není dotčeno právo </w:t>
            </w:r>
            <w:r w:rsidR="00CD4D75">
              <w:rPr>
                <w:lang w:eastAsia="en-US"/>
              </w:rPr>
              <w:t xml:space="preserve">objednatele </w:t>
            </w:r>
            <w:r w:rsidRPr="00CD126D">
              <w:rPr>
                <w:lang w:eastAsia="en-US"/>
              </w:rPr>
              <w:t xml:space="preserve">na náhradu případné škody, a to i v rozsahu, ve kterém tato škoda bude převyšovat smluvní pokutu. </w:t>
            </w:r>
            <w:r w:rsidR="00CD126D" w:rsidRPr="00CD126D">
              <w:rPr>
                <w:lang w:eastAsia="en-US"/>
              </w:rPr>
              <w:t>Smluvní pokuty dle této smlouvy lze kumulovat bez omezení</w:t>
            </w:r>
            <w:r w:rsidR="00CD126D">
              <w:rPr>
                <w:lang w:eastAsia="en-US"/>
              </w:rPr>
              <w:t>.</w:t>
            </w:r>
          </w:p>
          <w:p w14:paraId="3C122654" w14:textId="70251610" w:rsidR="00934073" w:rsidRDefault="00CD4D75" w:rsidP="00C37940">
            <w:pPr>
              <w:pStyle w:val="Nadpis2"/>
              <w:rPr>
                <w:lang w:eastAsia="en-US"/>
              </w:rPr>
            </w:pPr>
            <w:r>
              <w:rPr>
                <w:lang w:eastAsia="en-US"/>
              </w:rPr>
              <w:t>Objednatel</w:t>
            </w:r>
            <w:r w:rsidR="00934073" w:rsidRPr="001F3771">
              <w:rPr>
                <w:lang w:eastAsia="en-US"/>
              </w:rPr>
              <w:t xml:space="preserve"> je oprávněn jednostranně započíst pohledávky ze smluvních pokut proti pohledávce </w:t>
            </w:r>
            <w:r>
              <w:rPr>
                <w:lang w:eastAsia="en-US"/>
              </w:rPr>
              <w:t>poskytovatele</w:t>
            </w:r>
            <w:r w:rsidR="00934073" w:rsidRPr="001F3771">
              <w:rPr>
                <w:lang w:eastAsia="en-US"/>
              </w:rPr>
              <w:t xml:space="preserve"> na zaplacení </w:t>
            </w:r>
            <w:r>
              <w:rPr>
                <w:lang w:eastAsia="en-US"/>
              </w:rPr>
              <w:t>C</w:t>
            </w:r>
            <w:r w:rsidR="00934073" w:rsidRPr="001F3771">
              <w:rPr>
                <w:lang w:eastAsia="en-US"/>
              </w:rPr>
              <w:t>eny</w:t>
            </w:r>
            <w:r>
              <w:rPr>
                <w:lang w:eastAsia="en-US"/>
              </w:rPr>
              <w:t xml:space="preserve"> instalační akce</w:t>
            </w:r>
            <w:r w:rsidR="00934073" w:rsidRPr="001F3771">
              <w:rPr>
                <w:lang w:eastAsia="en-US"/>
              </w:rPr>
              <w:t>.</w:t>
            </w:r>
          </w:p>
          <w:p w14:paraId="5F33A855" w14:textId="77777777" w:rsidR="00E0330A" w:rsidRDefault="00E0330A" w:rsidP="00E0330A">
            <w:pPr>
              <w:pStyle w:val="Zkladntext"/>
              <w:rPr>
                <w:lang w:eastAsia="en-US"/>
              </w:rPr>
            </w:pPr>
          </w:p>
          <w:p w14:paraId="1F553F8E" w14:textId="538D3A99" w:rsidR="00934073" w:rsidRPr="001F3771" w:rsidRDefault="00756CBD" w:rsidP="00756CBD">
            <w:pPr>
              <w:pStyle w:val="Nadpis1"/>
              <w:rPr>
                <w:lang w:eastAsia="en-US"/>
              </w:rPr>
            </w:pPr>
            <w:r w:rsidRPr="00756CBD">
              <w:rPr>
                <w:lang w:eastAsia="en-US"/>
              </w:rPr>
              <w:t xml:space="preserve">Trvání a ukončení smluvního vztahu </w:t>
            </w:r>
          </w:p>
          <w:p w14:paraId="2F668511" w14:textId="3B58DA9F" w:rsidR="00756CBD" w:rsidRDefault="00756CBD" w:rsidP="00756CBD">
            <w:pPr>
              <w:pStyle w:val="Nadpis2"/>
              <w:rPr>
                <w:lang w:eastAsia="en-US"/>
              </w:rPr>
            </w:pPr>
            <w:r>
              <w:rPr>
                <w:lang w:eastAsia="en-US"/>
              </w:rPr>
              <w:t>Tato Smlouva se uzavírá na dobu určitou, a to do vyčerpání finančí</w:t>
            </w:r>
            <w:r w:rsidR="008659F3">
              <w:rPr>
                <w:lang w:eastAsia="en-US"/>
              </w:rPr>
              <w:t>ho limitu</w:t>
            </w:r>
            <w:r>
              <w:rPr>
                <w:lang w:eastAsia="en-US"/>
              </w:rPr>
              <w:t xml:space="preserve"> </w:t>
            </w:r>
            <w:r w:rsidR="006A1682">
              <w:rPr>
                <w:lang w:eastAsia="en-US"/>
              </w:rPr>
              <w:t>1.999.999,- Kč</w:t>
            </w:r>
            <w:r>
              <w:rPr>
                <w:lang w:eastAsia="en-US"/>
              </w:rPr>
              <w:t xml:space="preserve"> bez DPH. </w:t>
            </w:r>
          </w:p>
          <w:p w14:paraId="5C993E23" w14:textId="2EDD75F6" w:rsidR="00756CBD" w:rsidRDefault="00756CBD" w:rsidP="00756CBD">
            <w:pPr>
              <w:pStyle w:val="Nadpis2"/>
              <w:rPr>
                <w:lang w:eastAsia="en-US"/>
              </w:rPr>
            </w:pPr>
            <w:r>
              <w:rPr>
                <w:lang w:eastAsia="en-US"/>
              </w:rPr>
              <w:t>Smluvní vztah založený touto Smlouvou může být ukončen:</w:t>
            </w:r>
          </w:p>
          <w:p w14:paraId="7DF1B208" w14:textId="0103281A" w:rsidR="00756CBD" w:rsidRDefault="00756CBD" w:rsidP="00756CBD">
            <w:pPr>
              <w:pStyle w:val="Zkladntext"/>
              <w:rPr>
                <w:lang w:eastAsia="en-US"/>
              </w:rPr>
            </w:pPr>
            <w:r>
              <w:rPr>
                <w:lang w:eastAsia="en-US"/>
              </w:rPr>
              <w:t>a) písemnou dohodou smluvních stran,</w:t>
            </w:r>
          </w:p>
          <w:p w14:paraId="3C47DDA2" w14:textId="77777777" w:rsidR="00756CBD" w:rsidRDefault="00756CBD" w:rsidP="00756CBD">
            <w:pPr>
              <w:pStyle w:val="Zkladntext"/>
              <w:rPr>
                <w:lang w:eastAsia="en-US"/>
              </w:rPr>
            </w:pPr>
            <w:r>
              <w:rPr>
                <w:lang w:eastAsia="en-US"/>
              </w:rPr>
              <w:t>b) zánikem kterékoliv ze smluvních stran,</w:t>
            </w:r>
          </w:p>
          <w:p w14:paraId="2C0E6C17" w14:textId="495850B8" w:rsidR="00756CBD" w:rsidRDefault="00756CBD" w:rsidP="00756CBD">
            <w:pPr>
              <w:pStyle w:val="Zkladntext"/>
              <w:rPr>
                <w:lang w:eastAsia="en-US"/>
              </w:rPr>
            </w:pPr>
            <w:r>
              <w:rPr>
                <w:lang w:eastAsia="en-US"/>
              </w:rPr>
              <w:t>c) odstoupením od Smlouvy z důvodů, které stanoví tato Smlouva nebo Občanský zákoník,</w:t>
            </w:r>
          </w:p>
          <w:p w14:paraId="6C0DD3E0" w14:textId="405578D6" w:rsidR="00756CBD" w:rsidRPr="00756CBD" w:rsidRDefault="00756CBD" w:rsidP="00756CBD">
            <w:pPr>
              <w:pStyle w:val="Zkladntext"/>
              <w:rPr>
                <w:lang w:eastAsia="en-US"/>
              </w:rPr>
            </w:pPr>
            <w:r>
              <w:rPr>
                <w:lang w:eastAsia="en-US"/>
              </w:rPr>
              <w:t>d) výpovědí.</w:t>
            </w:r>
          </w:p>
          <w:p w14:paraId="0C8DED49" w14:textId="5694AB87" w:rsidR="002652C0" w:rsidRPr="002652C0" w:rsidRDefault="002652C0" w:rsidP="002652C0">
            <w:pPr>
              <w:pStyle w:val="Nadpis2"/>
              <w:rPr>
                <w:lang w:eastAsia="en-US"/>
              </w:rPr>
            </w:pPr>
            <w:r w:rsidRPr="002652C0">
              <w:rPr>
                <w:lang w:eastAsia="en-US"/>
              </w:rPr>
              <w:t xml:space="preserve">Rozsah plnění na základě této </w:t>
            </w:r>
            <w:r w:rsidR="00095A93">
              <w:rPr>
                <w:lang w:eastAsia="en-US"/>
              </w:rPr>
              <w:t>S</w:t>
            </w:r>
            <w:r w:rsidRPr="002652C0">
              <w:rPr>
                <w:lang w:eastAsia="en-US"/>
              </w:rPr>
              <w:t xml:space="preserve">mlouvy bude dán skutečnými potřebami </w:t>
            </w:r>
            <w:r w:rsidR="00756CBD">
              <w:rPr>
                <w:lang w:eastAsia="en-US"/>
              </w:rPr>
              <w:t>objednatele</w:t>
            </w:r>
            <w:r w:rsidRPr="002652C0">
              <w:rPr>
                <w:lang w:eastAsia="en-US"/>
              </w:rPr>
              <w:t xml:space="preserve"> a jeho finančními (rozpočtovými) možnostmi.</w:t>
            </w:r>
          </w:p>
          <w:p w14:paraId="2473F8AA" w14:textId="415F372D" w:rsidR="00934073" w:rsidRPr="001F3771" w:rsidRDefault="00756CBD" w:rsidP="00C37940">
            <w:pPr>
              <w:pStyle w:val="Nadpis2"/>
              <w:rPr>
                <w:lang w:eastAsia="en-US"/>
              </w:rPr>
            </w:pPr>
            <w:r>
              <w:rPr>
                <w:lang w:eastAsia="en-US"/>
              </w:rPr>
              <w:t>Objednatel</w:t>
            </w:r>
            <w:r w:rsidR="00934073" w:rsidRPr="001F3771">
              <w:rPr>
                <w:lang w:eastAsia="en-US"/>
              </w:rPr>
              <w:t xml:space="preserve"> je oprávněn odstoupit</w:t>
            </w:r>
            <w:r w:rsidR="00BB2BE4">
              <w:rPr>
                <w:lang w:eastAsia="en-US"/>
              </w:rPr>
              <w:t xml:space="preserve"> </w:t>
            </w:r>
            <w:r w:rsidR="00BB2BE4" w:rsidRPr="001F3771">
              <w:rPr>
                <w:lang w:eastAsia="en-US"/>
              </w:rPr>
              <w:t xml:space="preserve">od </w:t>
            </w:r>
            <w:r>
              <w:rPr>
                <w:lang w:eastAsia="en-US"/>
              </w:rPr>
              <w:t xml:space="preserve">této </w:t>
            </w:r>
            <w:r w:rsidR="00BB2BE4" w:rsidRPr="001F3771">
              <w:rPr>
                <w:lang w:eastAsia="en-US"/>
              </w:rPr>
              <w:t>Smlouvy</w:t>
            </w:r>
            <w:r w:rsidR="00934073" w:rsidRPr="001F3771">
              <w:rPr>
                <w:lang w:eastAsia="en-US"/>
              </w:rPr>
              <w:t xml:space="preserve">, nastane-li </w:t>
            </w:r>
            <w:r w:rsidR="002652C0">
              <w:rPr>
                <w:lang w:eastAsia="en-US"/>
              </w:rPr>
              <w:t xml:space="preserve">zejména </w:t>
            </w:r>
            <w:r w:rsidR="00934073" w:rsidRPr="001F3771">
              <w:rPr>
                <w:lang w:eastAsia="en-US"/>
              </w:rPr>
              <w:t xml:space="preserve">některá z níže uvedených skutečností: </w:t>
            </w:r>
          </w:p>
          <w:p w14:paraId="10174F94" w14:textId="31E1EE3D" w:rsidR="00934073" w:rsidRPr="004F4458" w:rsidRDefault="00934073" w:rsidP="007548B6">
            <w:pPr>
              <w:pStyle w:val="Nadpis4"/>
              <w:numPr>
                <w:ilvl w:val="0"/>
                <w:numId w:val="19"/>
              </w:numPr>
              <w:ind w:left="1418" w:hanging="709"/>
              <w:rPr>
                <w:lang w:eastAsia="en-US"/>
              </w:rPr>
            </w:pPr>
            <w:r w:rsidRPr="004F4458">
              <w:rPr>
                <w:lang w:eastAsia="en-US"/>
              </w:rPr>
              <w:t xml:space="preserve">výdaje nebo část výdajů, které na základě této Smlouvy vzniknou, </w:t>
            </w:r>
            <w:r w:rsidR="00095A93">
              <w:rPr>
                <w:lang w:eastAsia="en-US"/>
              </w:rPr>
              <w:t>P</w:t>
            </w:r>
            <w:r w:rsidRPr="004F4458">
              <w:rPr>
                <w:lang w:eastAsia="en-US"/>
              </w:rPr>
              <w:t>oskytovatel dotace</w:t>
            </w:r>
            <w:r w:rsidR="007548B6">
              <w:rPr>
                <w:lang w:eastAsia="en-US"/>
              </w:rPr>
              <w:t>,</w:t>
            </w:r>
            <w:r w:rsidRPr="004F4458">
              <w:rPr>
                <w:lang w:eastAsia="en-US"/>
              </w:rPr>
              <w:t xml:space="preserve"> případně jiný kontrolní subjekt, označí za nezpůsobilé</w:t>
            </w:r>
            <w:r w:rsidRPr="00331810">
              <w:rPr>
                <w:lang w:eastAsia="en-US"/>
              </w:rPr>
              <w:t>;</w:t>
            </w:r>
            <w:r w:rsidRPr="004F4458">
              <w:rPr>
                <w:lang w:eastAsia="en-US"/>
              </w:rPr>
              <w:t xml:space="preserve"> </w:t>
            </w:r>
          </w:p>
          <w:p w14:paraId="69548E9F" w14:textId="58395E57" w:rsidR="00934073" w:rsidRDefault="00756CBD" w:rsidP="007548B6">
            <w:pPr>
              <w:pStyle w:val="Nadpis4"/>
              <w:rPr>
                <w:lang w:eastAsia="en-US"/>
              </w:rPr>
            </w:pPr>
            <w:r w:rsidRPr="004F4458">
              <w:rPr>
                <w:lang w:eastAsia="en-US"/>
              </w:rPr>
              <w:t>poskytovatel</w:t>
            </w:r>
            <w:r>
              <w:rPr>
                <w:lang w:eastAsia="en-US"/>
              </w:rPr>
              <w:t xml:space="preserve"> </w:t>
            </w:r>
            <w:r w:rsidR="00934073">
              <w:rPr>
                <w:lang w:eastAsia="en-US"/>
              </w:rPr>
              <w:t>se ocitne v prodlení se splněním</w:t>
            </w:r>
            <w:r w:rsidR="00783F96">
              <w:rPr>
                <w:lang w:eastAsia="en-US"/>
              </w:rPr>
              <w:t xml:space="preserve"> některé jeho povinnosti dle</w:t>
            </w:r>
            <w:r w:rsidR="00934073">
              <w:rPr>
                <w:lang w:eastAsia="en-US"/>
              </w:rPr>
              <w:t xml:space="preserve"> této Smlouvy</w:t>
            </w:r>
            <w:r w:rsidR="009A347E">
              <w:rPr>
                <w:lang w:eastAsia="en-US"/>
              </w:rPr>
              <w:t xml:space="preserve"> </w:t>
            </w:r>
            <w:r w:rsidR="00934073">
              <w:rPr>
                <w:lang w:eastAsia="en-US"/>
              </w:rPr>
              <w:t xml:space="preserve">a toto prodlení trvá po dobu delší než </w:t>
            </w:r>
            <w:r>
              <w:rPr>
                <w:lang w:eastAsia="en-US"/>
              </w:rPr>
              <w:t>jeden (1) měsíc</w:t>
            </w:r>
            <w:r w:rsidR="00934073" w:rsidRPr="00331810">
              <w:rPr>
                <w:lang w:eastAsia="en-US"/>
              </w:rPr>
              <w:t>;</w:t>
            </w:r>
          </w:p>
          <w:p w14:paraId="6BF049E4" w14:textId="14D8E683" w:rsidR="00934073" w:rsidRDefault="00756CBD" w:rsidP="007548B6">
            <w:pPr>
              <w:pStyle w:val="Nadpis4"/>
              <w:rPr>
                <w:lang w:eastAsia="en-US"/>
              </w:rPr>
            </w:pPr>
            <w:r>
              <w:rPr>
                <w:lang w:eastAsia="en-US"/>
              </w:rPr>
              <w:t>instalační práce nebudou</w:t>
            </w:r>
            <w:r w:rsidR="00934073">
              <w:rPr>
                <w:lang w:eastAsia="en-US"/>
              </w:rPr>
              <w:t xml:space="preserve"> splňovat </w:t>
            </w:r>
            <w:r w:rsidR="007548B6">
              <w:rPr>
                <w:lang w:eastAsia="en-US"/>
              </w:rPr>
              <w:t xml:space="preserve">některý z </w:t>
            </w:r>
            <w:r w:rsidR="00934073">
              <w:rPr>
                <w:lang w:eastAsia="en-US"/>
              </w:rPr>
              <w:t>požadavk</w:t>
            </w:r>
            <w:r w:rsidR="007548B6">
              <w:rPr>
                <w:lang w:eastAsia="en-US"/>
              </w:rPr>
              <w:t>ů uvedený</w:t>
            </w:r>
            <w:r w:rsidR="00934073">
              <w:rPr>
                <w:lang w:eastAsia="en-US"/>
              </w:rPr>
              <w:t xml:space="preserve"> v</w:t>
            </w:r>
            <w:r w:rsidR="00671B74">
              <w:rPr>
                <w:lang w:eastAsia="en-US"/>
              </w:rPr>
              <w:t> dílčí objednávce nebo v</w:t>
            </w:r>
            <w:r w:rsidR="00934073">
              <w:rPr>
                <w:lang w:eastAsia="en-US"/>
              </w:rPr>
              <w:t> této Smlouvě, zejména v </w:t>
            </w:r>
            <w:r w:rsidR="00934073" w:rsidRPr="00AE04D4">
              <w:rPr>
                <w:u w:val="single"/>
                <w:lang w:eastAsia="en-US"/>
              </w:rPr>
              <w:t xml:space="preserve">Příloze </w:t>
            </w:r>
            <w:r w:rsidR="007548B6">
              <w:rPr>
                <w:u w:val="single"/>
                <w:lang w:eastAsia="en-US"/>
              </w:rPr>
              <w:t xml:space="preserve">č. </w:t>
            </w:r>
            <w:r w:rsidR="00934073" w:rsidRPr="00AE04D4">
              <w:rPr>
                <w:u w:val="single"/>
                <w:lang w:eastAsia="en-US"/>
              </w:rPr>
              <w:t>1</w:t>
            </w:r>
            <w:r w:rsidR="007548B6">
              <w:rPr>
                <w:u w:val="single"/>
                <w:lang w:eastAsia="en-US"/>
              </w:rPr>
              <w:t xml:space="preserve"> </w:t>
            </w:r>
            <w:r w:rsidR="00934073">
              <w:rPr>
                <w:lang w:eastAsia="en-US"/>
              </w:rPr>
              <w:t>(</w:t>
            </w:r>
            <w:r w:rsidR="00934073" w:rsidRPr="00AE04D4">
              <w:rPr>
                <w:i/>
                <w:lang w:eastAsia="en-US"/>
              </w:rPr>
              <w:t>Technické specifikaci</w:t>
            </w:r>
            <w:r w:rsidR="00934073">
              <w:rPr>
                <w:lang w:eastAsia="en-US"/>
              </w:rPr>
              <w:t>)</w:t>
            </w:r>
            <w:r w:rsidR="007548B6">
              <w:rPr>
                <w:lang w:eastAsia="en-US"/>
              </w:rPr>
              <w:t xml:space="preserve"> této Smlouvy</w:t>
            </w:r>
            <w:r w:rsidR="00934073" w:rsidRPr="00331810">
              <w:rPr>
                <w:lang w:eastAsia="en-US"/>
              </w:rPr>
              <w:t>;</w:t>
            </w:r>
          </w:p>
          <w:p w14:paraId="6268FEB5" w14:textId="119EBE11" w:rsidR="00EF1CEC" w:rsidRDefault="00756CBD" w:rsidP="007548B6">
            <w:pPr>
              <w:pStyle w:val="Nadpis4"/>
              <w:rPr>
                <w:lang w:eastAsia="en-US"/>
              </w:rPr>
            </w:pPr>
            <w:r>
              <w:rPr>
                <w:lang w:eastAsia="en-US"/>
              </w:rPr>
              <w:t>objednateli</w:t>
            </w:r>
            <w:r w:rsidR="00934073" w:rsidRPr="00601208">
              <w:rPr>
                <w:lang w:eastAsia="en-US"/>
              </w:rPr>
              <w:t xml:space="preserve"> bude odňata finanční dotace k realizaci Projektu</w:t>
            </w:r>
            <w:r w:rsidR="00EF1CEC">
              <w:rPr>
                <w:lang w:eastAsia="en-US"/>
              </w:rPr>
              <w:t>;</w:t>
            </w:r>
          </w:p>
          <w:p w14:paraId="5BA57DF8" w14:textId="7D8E225A" w:rsidR="00601208" w:rsidRPr="00601208" w:rsidRDefault="00EF1CEC" w:rsidP="007548B6">
            <w:pPr>
              <w:pStyle w:val="Nadpis4"/>
              <w:rPr>
                <w:lang w:eastAsia="en-US"/>
              </w:rPr>
            </w:pPr>
            <w:r w:rsidRPr="00601208">
              <w:rPr>
                <w:lang w:eastAsia="en-US"/>
              </w:rPr>
              <w:t>Projekt</w:t>
            </w:r>
            <w:r w:rsidR="00756CBD">
              <w:rPr>
                <w:lang w:eastAsia="en-US"/>
              </w:rPr>
              <w:t xml:space="preserve"> </w:t>
            </w:r>
            <w:r>
              <w:rPr>
                <w:lang w:eastAsia="en-US"/>
              </w:rPr>
              <w:t>bude ukončen</w:t>
            </w:r>
            <w:r w:rsidR="00934073" w:rsidRPr="00601208">
              <w:rPr>
                <w:lang w:val="es-ES_tradnl" w:eastAsia="en-US"/>
              </w:rPr>
              <w:t>;</w:t>
            </w:r>
          </w:p>
          <w:p w14:paraId="186311C2" w14:textId="44FCFAE3" w:rsidR="00934073" w:rsidRPr="00601208" w:rsidRDefault="00934073" w:rsidP="007548B6">
            <w:pPr>
              <w:pStyle w:val="Nadpis4"/>
              <w:rPr>
                <w:lang w:eastAsia="en-US"/>
              </w:rPr>
            </w:pPr>
            <w:r w:rsidRPr="00601208">
              <w:rPr>
                <w:lang w:eastAsia="en-US"/>
              </w:rPr>
              <w:t xml:space="preserve">proti </w:t>
            </w:r>
            <w:r w:rsidR="00756CBD">
              <w:rPr>
                <w:lang w:eastAsia="en-US"/>
              </w:rPr>
              <w:t>poskytovateli</w:t>
            </w:r>
            <w:r w:rsidRPr="00601208">
              <w:rPr>
                <w:lang w:eastAsia="en-US"/>
              </w:rPr>
              <w:t xml:space="preserve"> bude zahájeno insolvenční řízení</w:t>
            </w:r>
            <w:r w:rsidRPr="00601208">
              <w:rPr>
                <w:lang w:val="es-ES_tradnl" w:eastAsia="en-US"/>
              </w:rPr>
              <w:t>; nebo</w:t>
            </w:r>
          </w:p>
          <w:p w14:paraId="7F88A102" w14:textId="4869BE52" w:rsidR="00934073" w:rsidRDefault="00934073" w:rsidP="007548B6">
            <w:pPr>
              <w:pStyle w:val="Nadpis4"/>
              <w:rPr>
                <w:lang w:eastAsia="en-US"/>
              </w:rPr>
            </w:pPr>
            <w:r w:rsidRPr="001F3771">
              <w:rPr>
                <w:lang w:eastAsia="en-US"/>
              </w:rPr>
              <w:t xml:space="preserve">vyjde-li najevo, že </w:t>
            </w:r>
            <w:r w:rsidR="00756CBD">
              <w:rPr>
                <w:lang w:eastAsia="en-US"/>
              </w:rPr>
              <w:t>poskytovatel</w:t>
            </w:r>
            <w:r w:rsidR="00783F96">
              <w:rPr>
                <w:lang w:eastAsia="en-US"/>
              </w:rPr>
              <w:t xml:space="preserve"> uvedl ve své nabídce pro shora označenou </w:t>
            </w:r>
            <w:r w:rsidR="00601208">
              <w:rPr>
                <w:lang w:eastAsia="en-US"/>
              </w:rPr>
              <w:t>V</w:t>
            </w:r>
            <w:r>
              <w:rPr>
                <w:lang w:eastAsia="en-US"/>
              </w:rPr>
              <w:t>eřejnou zakázku</w:t>
            </w:r>
            <w:r w:rsidRPr="001F3771">
              <w:rPr>
                <w:lang w:eastAsia="en-US"/>
              </w:rPr>
              <w:t xml:space="preserve"> informac</w:t>
            </w:r>
            <w:r w:rsidR="007548B6">
              <w:rPr>
                <w:lang w:eastAsia="en-US"/>
              </w:rPr>
              <w:t>i</w:t>
            </w:r>
            <w:r w:rsidRPr="001F3771">
              <w:rPr>
                <w:lang w:eastAsia="en-US"/>
              </w:rPr>
              <w:t xml:space="preserve"> nebo doklad, které neodpovídají skutečnosti</w:t>
            </w:r>
            <w:r w:rsidR="009A347E">
              <w:rPr>
                <w:lang w:eastAsia="en-US"/>
              </w:rPr>
              <w:t>,</w:t>
            </w:r>
            <w:r w:rsidRPr="001F3771">
              <w:rPr>
                <w:lang w:eastAsia="en-US"/>
              </w:rPr>
              <w:t xml:space="preserve"> a které měly nebo mohly mít vliv na výsledek </w:t>
            </w:r>
            <w:r>
              <w:rPr>
                <w:lang w:eastAsia="en-US"/>
              </w:rPr>
              <w:t>zadávacího</w:t>
            </w:r>
            <w:r w:rsidRPr="001F3771">
              <w:rPr>
                <w:lang w:eastAsia="en-US"/>
              </w:rPr>
              <w:t xml:space="preserve"> řízení, které vedlo k uzavření této Smlouvy.</w:t>
            </w:r>
          </w:p>
          <w:p w14:paraId="12D88984" w14:textId="18DC11A2" w:rsidR="00671B74" w:rsidRDefault="00756CBD" w:rsidP="007548B6">
            <w:pPr>
              <w:pStyle w:val="Nadpis2"/>
              <w:rPr>
                <w:lang w:eastAsia="en-US"/>
              </w:rPr>
            </w:pPr>
            <w:r>
              <w:rPr>
                <w:lang w:eastAsia="en-US"/>
              </w:rPr>
              <w:t>Poskytovatel</w:t>
            </w:r>
            <w:r w:rsidR="00671B74">
              <w:rPr>
                <w:lang w:eastAsia="en-US"/>
              </w:rPr>
              <w:t xml:space="preserve"> bere na vědomí, že důvody pro odstoupení od Smlouvy uvedené v</w:t>
            </w:r>
            <w:r w:rsidR="009A347E">
              <w:rPr>
                <w:lang w:eastAsia="en-US"/>
              </w:rPr>
              <w:t xml:space="preserve"> této </w:t>
            </w:r>
            <w:r>
              <w:rPr>
                <w:lang w:eastAsia="en-US"/>
              </w:rPr>
              <w:t>S</w:t>
            </w:r>
            <w:r w:rsidR="009A347E">
              <w:rPr>
                <w:lang w:eastAsia="en-US"/>
              </w:rPr>
              <w:t>mlouvě</w:t>
            </w:r>
            <w:r w:rsidR="00671B74">
              <w:rPr>
                <w:lang w:eastAsia="en-US"/>
              </w:rPr>
              <w:t xml:space="preserve"> se</w:t>
            </w:r>
            <w:r w:rsidR="0038500A">
              <w:rPr>
                <w:lang w:eastAsia="en-US"/>
              </w:rPr>
              <w:t xml:space="preserve"> analogicky použijí i pro právo </w:t>
            </w:r>
            <w:r>
              <w:rPr>
                <w:lang w:eastAsia="en-US"/>
              </w:rPr>
              <w:t>objednatele</w:t>
            </w:r>
            <w:r w:rsidR="0038500A">
              <w:rPr>
                <w:lang w:eastAsia="en-US"/>
              </w:rPr>
              <w:t xml:space="preserve"> na odstoupení od </w:t>
            </w:r>
            <w:r>
              <w:rPr>
                <w:lang w:eastAsia="en-US"/>
              </w:rPr>
              <w:t xml:space="preserve">jednotlivé instalační akce dle </w:t>
            </w:r>
            <w:r w:rsidR="00611D2B">
              <w:rPr>
                <w:lang w:eastAsia="en-US"/>
              </w:rPr>
              <w:t>dílčí</w:t>
            </w:r>
            <w:r>
              <w:rPr>
                <w:lang w:eastAsia="en-US"/>
              </w:rPr>
              <w:t xml:space="preserve"> objednávky</w:t>
            </w:r>
            <w:r w:rsidR="0038500A">
              <w:rPr>
                <w:lang w:eastAsia="en-US"/>
              </w:rPr>
              <w:t>.</w:t>
            </w:r>
            <w:r w:rsidR="00671B74">
              <w:rPr>
                <w:lang w:eastAsia="en-US"/>
              </w:rPr>
              <w:t xml:space="preserve"> </w:t>
            </w:r>
          </w:p>
          <w:p w14:paraId="2ADD004C" w14:textId="340E7DC5" w:rsidR="00375C61" w:rsidRPr="00095A93" w:rsidRDefault="00CD126D" w:rsidP="00BF2D2A">
            <w:pPr>
              <w:pStyle w:val="Nadpis2"/>
              <w:rPr>
                <w:lang w:eastAsia="en-US"/>
              </w:rPr>
            </w:pPr>
            <w:r w:rsidRPr="00CD126D">
              <w:rPr>
                <w:lang w:eastAsia="en-US"/>
              </w:rPr>
              <w:t>Odstoupením od</w:t>
            </w:r>
            <w:r w:rsidR="00783F96">
              <w:rPr>
                <w:lang w:eastAsia="en-US"/>
              </w:rPr>
              <w:t xml:space="preserve"> této S</w:t>
            </w:r>
            <w:r w:rsidRPr="00CD126D">
              <w:rPr>
                <w:lang w:eastAsia="en-US"/>
              </w:rPr>
              <w:t xml:space="preserve">mlouvy zanikají všechna práva a povinnosti smluvních stran z této </w:t>
            </w:r>
            <w:r w:rsidR="00783F96">
              <w:rPr>
                <w:lang w:eastAsia="en-US"/>
              </w:rPr>
              <w:t>S</w:t>
            </w:r>
            <w:r w:rsidRPr="00CD126D">
              <w:rPr>
                <w:lang w:eastAsia="en-US"/>
              </w:rPr>
              <w:t>mlouvy. Odstoupení od</w:t>
            </w:r>
            <w:r w:rsidR="00783F96">
              <w:rPr>
                <w:lang w:eastAsia="en-US"/>
              </w:rPr>
              <w:t xml:space="preserve"> S</w:t>
            </w:r>
            <w:r w:rsidRPr="00783F96">
              <w:rPr>
                <w:lang w:eastAsia="en-US"/>
              </w:rPr>
              <w:t>mlouvy se nedotýká nároku na náhradu škody, nárok</w:t>
            </w:r>
            <w:r w:rsidR="00783F96">
              <w:rPr>
                <w:lang w:eastAsia="en-US"/>
              </w:rPr>
              <w:t>u</w:t>
            </w:r>
            <w:r w:rsidRPr="00783F96">
              <w:rPr>
                <w:lang w:eastAsia="en-US"/>
              </w:rPr>
              <w:t xml:space="preserve"> na smluvní pokuty, a ty závazky smluvních stran, které dle</w:t>
            </w:r>
            <w:r w:rsidR="00783F96">
              <w:rPr>
                <w:lang w:eastAsia="en-US"/>
              </w:rPr>
              <w:t xml:space="preserve"> S</w:t>
            </w:r>
            <w:r w:rsidRPr="00783F96">
              <w:rPr>
                <w:lang w:eastAsia="en-US"/>
              </w:rPr>
              <w:t>mlouvy nebo vzhledem ke své povaze mají trvat i nadále nebo u kterých tak stanoví zákon.</w:t>
            </w:r>
          </w:p>
          <w:p w14:paraId="3795CE33" w14:textId="77777777" w:rsidR="00934073" w:rsidRPr="00FC62D8" w:rsidRDefault="00934073" w:rsidP="00C37940">
            <w:pPr>
              <w:pStyle w:val="Nadpis1"/>
              <w:spacing w:before="0"/>
              <w:rPr>
                <w:lang w:eastAsia="en-US"/>
              </w:rPr>
            </w:pPr>
            <w:r w:rsidRPr="00FC62D8">
              <w:rPr>
                <w:lang w:eastAsia="en-US"/>
              </w:rPr>
              <w:t>Zvláštní ustanovení</w:t>
            </w:r>
          </w:p>
          <w:p w14:paraId="29A5475A" w14:textId="3B12861C" w:rsidR="00783F96" w:rsidRDefault="00783F96" w:rsidP="00783F96">
            <w:pPr>
              <w:pStyle w:val="Nadpis2"/>
              <w:rPr>
                <w:rFonts w:eastAsia="MS Gothic"/>
                <w:bCs/>
                <w:szCs w:val="26"/>
                <w:lang w:eastAsia="en-US"/>
              </w:rPr>
            </w:pPr>
            <w:r>
              <w:rPr>
                <w:lang w:eastAsia="en-US"/>
              </w:rPr>
              <w:t>P</w:t>
            </w:r>
            <w:r w:rsidR="00FC62D8">
              <w:rPr>
                <w:lang w:eastAsia="en-US"/>
              </w:rPr>
              <w:t>oskytovatel</w:t>
            </w:r>
            <w:r>
              <w:rPr>
                <w:lang w:eastAsia="en-US"/>
              </w:rPr>
              <w:t xml:space="preserve"> </w:t>
            </w:r>
            <w:r w:rsidR="00934073" w:rsidRPr="00783F96">
              <w:rPr>
                <w:rFonts w:eastAsia="MS Gothic"/>
                <w:bCs/>
                <w:szCs w:val="26"/>
                <w:lang w:eastAsia="en-US"/>
              </w:rPr>
              <w:t xml:space="preserve">bere na vědomí, že je osobou povinnou spolupůsobit při výkonu finanční kontroly ve </w:t>
            </w:r>
            <w:r w:rsidR="00934073" w:rsidRPr="00783F96">
              <w:rPr>
                <w:rFonts w:eastAsia="MS Gothic"/>
                <w:bCs/>
                <w:szCs w:val="26"/>
                <w:lang w:eastAsia="en-US"/>
              </w:rPr>
              <w:lastRenderedPageBreak/>
              <w:t xml:space="preserve">smyslu </w:t>
            </w:r>
            <w:r w:rsidRPr="00783F96">
              <w:rPr>
                <w:rFonts w:eastAsia="MS Gothic"/>
                <w:bCs/>
                <w:szCs w:val="26"/>
                <w:lang w:eastAsia="en-US"/>
              </w:rPr>
              <w:t xml:space="preserve">ust. </w:t>
            </w:r>
            <w:r w:rsidR="00934073" w:rsidRPr="00783F96">
              <w:rPr>
                <w:rFonts w:eastAsia="MS Gothic"/>
                <w:bCs/>
                <w:szCs w:val="26"/>
                <w:lang w:eastAsia="en-US"/>
              </w:rPr>
              <w:t>§ 2 písm. e) zákona č. 320/2001 Sb., o finanční kontrole ve veřejné správě a o změně některých zákonů</w:t>
            </w:r>
            <w:r w:rsidR="00DC0A08">
              <w:rPr>
                <w:rFonts w:eastAsia="MS Gothic"/>
                <w:bCs/>
                <w:szCs w:val="26"/>
                <w:lang w:eastAsia="en-US"/>
              </w:rPr>
              <w:t>, ve znění pozdějších předpisů,</w:t>
            </w:r>
            <w:r w:rsidR="00934073" w:rsidRPr="00783F96">
              <w:rPr>
                <w:rFonts w:eastAsia="MS Gothic"/>
                <w:bCs/>
                <w:szCs w:val="26"/>
                <w:lang w:eastAsia="en-US"/>
              </w:rPr>
              <w:t xml:space="preserve"> a zavazuje se poskytnout </w:t>
            </w:r>
            <w:r w:rsidR="004C7DD1">
              <w:rPr>
                <w:rFonts w:eastAsia="MS Gothic"/>
                <w:bCs/>
                <w:szCs w:val="26"/>
                <w:lang w:eastAsia="en-US"/>
              </w:rPr>
              <w:t>Poskytovateli dotace</w:t>
            </w:r>
            <w:r w:rsidR="00934073" w:rsidRPr="00783F96">
              <w:rPr>
                <w:rFonts w:eastAsia="MS Gothic"/>
                <w:bCs/>
                <w:szCs w:val="26"/>
                <w:lang w:eastAsia="en-US"/>
              </w:rPr>
              <w:t xml:space="preserve"> či jiným kontrolním orgán</w:t>
            </w:r>
            <w:r w:rsidR="00DC0A08">
              <w:rPr>
                <w:rFonts w:eastAsia="MS Gothic"/>
                <w:bCs/>
                <w:szCs w:val="26"/>
                <w:lang w:eastAsia="en-US"/>
              </w:rPr>
              <w:t>ům přístup ke všem částem nabíd</w:t>
            </w:r>
            <w:r w:rsidR="00934073" w:rsidRPr="00783F96">
              <w:rPr>
                <w:rFonts w:eastAsia="MS Gothic"/>
                <w:bCs/>
                <w:szCs w:val="26"/>
                <w:lang w:eastAsia="en-US"/>
              </w:rPr>
              <w:t>k</w:t>
            </w:r>
            <w:r w:rsidR="00DC0A08">
              <w:rPr>
                <w:rFonts w:eastAsia="MS Gothic"/>
                <w:bCs/>
                <w:szCs w:val="26"/>
                <w:lang w:eastAsia="en-US"/>
              </w:rPr>
              <w:t>y</w:t>
            </w:r>
            <w:r w:rsidR="00934073" w:rsidRPr="00783F96">
              <w:rPr>
                <w:rFonts w:eastAsia="MS Gothic"/>
                <w:bCs/>
                <w:szCs w:val="26"/>
                <w:lang w:eastAsia="en-US"/>
              </w:rPr>
              <w:t>, sml</w:t>
            </w:r>
            <w:r w:rsidR="00DC0A08">
              <w:rPr>
                <w:rFonts w:eastAsia="MS Gothic"/>
                <w:bCs/>
                <w:szCs w:val="26"/>
                <w:lang w:eastAsia="en-US"/>
              </w:rPr>
              <w:t>ou</w:t>
            </w:r>
            <w:r w:rsidR="00934073" w:rsidRPr="00783F96">
              <w:rPr>
                <w:rFonts w:eastAsia="MS Gothic"/>
                <w:bCs/>
                <w:szCs w:val="26"/>
                <w:lang w:eastAsia="en-US"/>
              </w:rPr>
              <w:t>v</w:t>
            </w:r>
            <w:r w:rsidR="00DC0A08">
              <w:rPr>
                <w:rFonts w:eastAsia="MS Gothic"/>
                <w:bCs/>
                <w:szCs w:val="26"/>
                <w:lang w:eastAsia="en-US"/>
              </w:rPr>
              <w:t>y</w:t>
            </w:r>
            <w:r w:rsidR="00934073" w:rsidRPr="00783F96">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w:t>
            </w:r>
            <w:r w:rsidR="004C7DD1">
              <w:rPr>
                <w:rFonts w:eastAsia="MS Gothic"/>
                <w:bCs/>
                <w:szCs w:val="26"/>
                <w:lang w:eastAsia="en-US"/>
              </w:rPr>
              <w:t>oskytovatel</w:t>
            </w:r>
            <w:r w:rsidR="00934073" w:rsidRPr="00783F96">
              <w:rPr>
                <w:rFonts w:eastAsia="MS Gothic"/>
                <w:bCs/>
                <w:szCs w:val="26"/>
                <w:lang w:eastAsia="en-US"/>
              </w:rPr>
              <w:t xml:space="preserve"> je povinen zajistit, aby kontrole ve výše uvedeném rozsahu byli povinni se podrobit i všichni jeho případní </w:t>
            </w:r>
            <w:r>
              <w:rPr>
                <w:rFonts w:eastAsia="MS Gothic"/>
                <w:bCs/>
                <w:szCs w:val="26"/>
                <w:lang w:eastAsia="en-US"/>
              </w:rPr>
              <w:t>pod</w:t>
            </w:r>
            <w:r w:rsidR="00934073" w:rsidRPr="00783F96">
              <w:rPr>
                <w:rFonts w:eastAsia="MS Gothic"/>
                <w:bCs/>
                <w:szCs w:val="26"/>
                <w:lang w:eastAsia="en-US"/>
              </w:rPr>
              <w:t xml:space="preserve">dodavatelé. Možnost kontroly musí být zachována </w:t>
            </w:r>
            <w:r w:rsidRPr="00783F96">
              <w:rPr>
                <w:rFonts w:eastAsia="MS Gothic"/>
                <w:bCs/>
                <w:szCs w:val="26"/>
                <w:lang w:eastAsia="en-US"/>
              </w:rPr>
              <w:t xml:space="preserve">nejméně po dobu deseti (10) let ode dne nabytí účinnosti této </w:t>
            </w:r>
            <w:r w:rsidR="0038500A">
              <w:rPr>
                <w:rFonts w:eastAsia="MS Gothic"/>
                <w:bCs/>
                <w:szCs w:val="26"/>
                <w:lang w:eastAsia="en-US"/>
              </w:rPr>
              <w:t>S</w:t>
            </w:r>
            <w:r w:rsidRPr="00783F96">
              <w:rPr>
                <w:rFonts w:eastAsia="MS Gothic"/>
                <w:bCs/>
                <w:szCs w:val="26"/>
                <w:lang w:eastAsia="en-US"/>
              </w:rPr>
              <w:t>mlouvy</w:t>
            </w:r>
            <w:r w:rsidR="00934073" w:rsidRPr="00783F96">
              <w:rPr>
                <w:rFonts w:eastAsia="MS Gothic"/>
                <w:bCs/>
                <w:szCs w:val="26"/>
                <w:lang w:eastAsia="en-US"/>
              </w:rPr>
              <w:t>.</w:t>
            </w:r>
          </w:p>
          <w:p w14:paraId="46142542" w14:textId="6BF4E4CF" w:rsidR="00783F96" w:rsidRPr="00783F96" w:rsidRDefault="00783F96" w:rsidP="00783F96">
            <w:pPr>
              <w:pStyle w:val="Nadpis2"/>
              <w:rPr>
                <w:lang w:eastAsia="en-US"/>
              </w:rPr>
            </w:pPr>
            <w:r w:rsidRPr="00783F96">
              <w:rPr>
                <w:rFonts w:eastAsia="MS Gothic"/>
                <w:bCs/>
                <w:szCs w:val="26"/>
                <w:lang w:eastAsia="en-US"/>
              </w:rPr>
              <w:t>P</w:t>
            </w:r>
            <w:r w:rsidR="004C7DD1">
              <w:rPr>
                <w:rFonts w:eastAsia="MS Gothic"/>
                <w:bCs/>
                <w:szCs w:val="26"/>
                <w:lang w:eastAsia="en-US"/>
              </w:rPr>
              <w:t>oskytovatel</w:t>
            </w:r>
            <w:r w:rsidRPr="00783F96">
              <w:rPr>
                <w:rFonts w:eastAsia="MS Gothic"/>
                <w:bCs/>
                <w:szCs w:val="26"/>
                <w:lang w:eastAsia="en-US"/>
              </w:rPr>
              <w:t xml:space="preserve"> je povinen archivovat originální vyhotovení této Smlouvy</w:t>
            </w:r>
            <w:r>
              <w:rPr>
                <w:rFonts w:eastAsia="MS Gothic"/>
                <w:bCs/>
                <w:szCs w:val="26"/>
                <w:lang w:eastAsia="en-US"/>
              </w:rPr>
              <w:t>,</w:t>
            </w:r>
            <w:r w:rsidRPr="00783F96">
              <w:rPr>
                <w:rFonts w:eastAsia="MS Gothic"/>
                <w:bCs/>
                <w:szCs w:val="26"/>
                <w:lang w:eastAsia="en-US"/>
              </w:rPr>
              <w:t xml:space="preserve"> včetně jejích případných dodatků, originály </w:t>
            </w:r>
            <w:r>
              <w:rPr>
                <w:rFonts w:eastAsia="MS Gothic"/>
                <w:bCs/>
                <w:szCs w:val="26"/>
                <w:lang w:eastAsia="en-US"/>
              </w:rPr>
              <w:t xml:space="preserve">daňových a účetních dokladů a všech dalších dokladů, jež souvisejí s realizací této Smlouvy, a to minimálně po dobu deseti (10) let ode dne nabytí účinnosti této </w:t>
            </w:r>
            <w:r w:rsidR="0038500A">
              <w:rPr>
                <w:rFonts w:eastAsia="MS Gothic"/>
                <w:bCs/>
                <w:szCs w:val="26"/>
                <w:lang w:eastAsia="en-US"/>
              </w:rPr>
              <w:t>S</w:t>
            </w:r>
            <w:r>
              <w:rPr>
                <w:rFonts w:eastAsia="MS Gothic"/>
                <w:bCs/>
                <w:szCs w:val="26"/>
                <w:lang w:eastAsia="en-US"/>
              </w:rPr>
              <w:t>mlouvy</w:t>
            </w:r>
            <w:r w:rsidR="004C7DD1">
              <w:rPr>
                <w:rFonts w:eastAsia="MS Gothic"/>
                <w:bCs/>
                <w:szCs w:val="26"/>
                <w:lang w:eastAsia="en-US"/>
              </w:rPr>
              <w:t>. Objednatel je oprávněn po uplynutí doby dle předchozí věty od poskytovatele výše uvedené dokumenty bezplatně převzít</w:t>
            </w:r>
            <w:r>
              <w:rPr>
                <w:rFonts w:eastAsia="MS Gothic"/>
                <w:bCs/>
                <w:szCs w:val="26"/>
                <w:lang w:eastAsia="en-US"/>
              </w:rPr>
              <w:t>.</w:t>
            </w:r>
          </w:p>
          <w:p w14:paraId="6CED9ECE" w14:textId="41B92CDB" w:rsidR="00E0330A" w:rsidRPr="00A44890" w:rsidRDefault="00783F96" w:rsidP="00A44890">
            <w:pPr>
              <w:pStyle w:val="Nadpis2"/>
              <w:widowControl w:val="0"/>
              <w:rPr>
                <w:rFonts w:eastAsia="MS Gothic"/>
                <w:bCs/>
                <w:szCs w:val="26"/>
                <w:lang w:eastAsia="en-US"/>
              </w:rPr>
            </w:pPr>
            <w:r w:rsidRPr="00FB7E79">
              <w:rPr>
                <w:rFonts w:eastAsia="MS Gothic"/>
                <w:bCs/>
                <w:szCs w:val="26"/>
                <w:lang w:eastAsia="en-US"/>
              </w:rPr>
              <w:t>P</w:t>
            </w:r>
            <w:r w:rsidR="004C7DD1">
              <w:rPr>
                <w:rFonts w:eastAsia="MS Gothic"/>
                <w:bCs/>
                <w:szCs w:val="26"/>
                <w:lang w:eastAsia="en-US"/>
              </w:rPr>
              <w:t>oskytovatel</w:t>
            </w:r>
            <w:r w:rsidRPr="00FB7E79">
              <w:rPr>
                <w:rFonts w:eastAsia="MS Gothic"/>
                <w:bCs/>
                <w:szCs w:val="26"/>
                <w:lang w:eastAsia="en-US"/>
              </w:rPr>
              <w:t xml:space="preserve"> se zavazuje zajistit a financovat veškeré případné poddodavatelské práce či dodávky, které v rámci plnění této Smlouvy zadá, přičemž za jejich řádné a včasné provedení nese v plném rozsahu odpovědnost. </w:t>
            </w:r>
            <w:r w:rsidR="00FB7E79" w:rsidRPr="00FB7E79">
              <w:rPr>
                <w:rFonts w:eastAsia="MS Gothic"/>
                <w:bCs/>
                <w:szCs w:val="26"/>
                <w:lang w:eastAsia="en-US"/>
              </w:rPr>
              <w:t xml:space="preserve">V případě, že se </w:t>
            </w:r>
            <w:r w:rsidR="004C7DD1">
              <w:rPr>
                <w:rFonts w:eastAsia="MS Gothic"/>
                <w:bCs/>
                <w:szCs w:val="26"/>
                <w:lang w:eastAsia="en-US"/>
              </w:rPr>
              <w:t>poskytovatel</w:t>
            </w:r>
            <w:r w:rsidR="00FB7E79" w:rsidRPr="00FB7E79">
              <w:rPr>
                <w:rFonts w:eastAsia="MS Gothic"/>
                <w:bCs/>
                <w:szCs w:val="26"/>
                <w:lang w:eastAsia="en-US"/>
              </w:rPr>
              <w:t xml:space="preserve"> rozhodn</w:t>
            </w:r>
            <w:r w:rsidR="0038500A">
              <w:rPr>
                <w:rFonts w:eastAsia="MS Gothic"/>
                <w:bCs/>
                <w:szCs w:val="26"/>
                <w:lang w:eastAsia="en-US"/>
              </w:rPr>
              <w:t>e</w:t>
            </w:r>
            <w:r w:rsidR="00FB7E79" w:rsidRPr="00FB7E79">
              <w:rPr>
                <w:rFonts w:eastAsia="MS Gothic"/>
                <w:bCs/>
                <w:szCs w:val="26"/>
                <w:lang w:eastAsia="en-US"/>
              </w:rPr>
              <w:t xml:space="preserve"> využít za účelem plnění této Smlouvy poddodavatele, předloží </w:t>
            </w:r>
            <w:r w:rsidR="004C7DD1">
              <w:rPr>
                <w:rFonts w:eastAsia="MS Gothic"/>
                <w:bCs/>
                <w:szCs w:val="26"/>
                <w:lang w:eastAsia="en-US"/>
              </w:rPr>
              <w:t>objednateli</w:t>
            </w:r>
            <w:r w:rsidR="00FB7E79" w:rsidRPr="00FB7E79">
              <w:rPr>
                <w:rFonts w:eastAsia="MS Gothic"/>
                <w:bCs/>
                <w:szCs w:val="26"/>
                <w:lang w:eastAsia="en-US"/>
              </w:rPr>
              <w:t xml:space="preserve"> nejpozději ke dni uzavření této Smlouvy se</w:t>
            </w:r>
            <w:r w:rsidRPr="00FB7E79">
              <w:rPr>
                <w:rFonts w:eastAsia="MS Gothic"/>
                <w:bCs/>
                <w:szCs w:val="26"/>
                <w:lang w:eastAsia="en-US"/>
              </w:rPr>
              <w:t>znam</w:t>
            </w:r>
            <w:r w:rsidR="00FB7E79" w:rsidRPr="00FB7E79">
              <w:rPr>
                <w:rFonts w:eastAsia="MS Gothic"/>
                <w:bCs/>
                <w:szCs w:val="26"/>
                <w:lang w:eastAsia="en-US"/>
              </w:rPr>
              <w:t xml:space="preserve"> všech případných poddavatelů</w:t>
            </w:r>
            <w:r w:rsidR="00FB7E79">
              <w:rPr>
                <w:rFonts w:eastAsia="MS Gothic"/>
                <w:bCs/>
                <w:szCs w:val="26"/>
                <w:lang w:eastAsia="en-US"/>
              </w:rPr>
              <w:t>, přičemž jiný subjekt, n</w:t>
            </w:r>
            <w:r w:rsidR="0038500A">
              <w:rPr>
                <w:rFonts w:eastAsia="MS Gothic"/>
                <w:bCs/>
                <w:szCs w:val="26"/>
                <w:lang w:eastAsia="en-US"/>
              </w:rPr>
              <w:t>ež který bude uveden na odevzda</w:t>
            </w:r>
            <w:r w:rsidR="00FB7E79">
              <w:rPr>
                <w:rFonts w:eastAsia="MS Gothic"/>
                <w:bCs/>
                <w:szCs w:val="26"/>
                <w:lang w:eastAsia="en-US"/>
              </w:rPr>
              <w:t>ném seznamu</w:t>
            </w:r>
            <w:r w:rsidR="0038500A">
              <w:rPr>
                <w:rFonts w:eastAsia="MS Gothic"/>
                <w:bCs/>
                <w:szCs w:val="26"/>
                <w:lang w:eastAsia="en-US"/>
              </w:rPr>
              <w:t xml:space="preserve"> </w:t>
            </w:r>
            <w:r w:rsidR="004C7DD1">
              <w:rPr>
                <w:rFonts w:eastAsia="MS Gothic"/>
                <w:bCs/>
                <w:szCs w:val="26"/>
                <w:lang w:eastAsia="en-US"/>
              </w:rPr>
              <w:t>objednateli</w:t>
            </w:r>
            <w:r w:rsidR="00FB7E79">
              <w:rPr>
                <w:rFonts w:eastAsia="MS Gothic"/>
                <w:bCs/>
                <w:szCs w:val="26"/>
                <w:lang w:eastAsia="en-US"/>
              </w:rPr>
              <w:t xml:space="preserve">, není </w:t>
            </w:r>
            <w:r w:rsidR="004C7DD1">
              <w:rPr>
                <w:rFonts w:eastAsia="MS Gothic"/>
                <w:bCs/>
                <w:szCs w:val="26"/>
                <w:lang w:eastAsia="en-US"/>
              </w:rPr>
              <w:t>poskytovatel</w:t>
            </w:r>
            <w:r w:rsidR="00FB7E79">
              <w:rPr>
                <w:rFonts w:eastAsia="MS Gothic"/>
                <w:bCs/>
                <w:szCs w:val="26"/>
                <w:lang w:eastAsia="en-US"/>
              </w:rPr>
              <w:t xml:space="preserve"> bez předchozího písemného souhlasu </w:t>
            </w:r>
            <w:r w:rsidR="004C7DD1">
              <w:rPr>
                <w:rFonts w:eastAsia="MS Gothic"/>
                <w:bCs/>
                <w:szCs w:val="26"/>
                <w:lang w:eastAsia="en-US"/>
              </w:rPr>
              <w:t>objednatele</w:t>
            </w:r>
            <w:r w:rsidR="00FB7E79">
              <w:rPr>
                <w:rFonts w:eastAsia="MS Gothic"/>
                <w:bCs/>
                <w:szCs w:val="26"/>
                <w:lang w:eastAsia="en-US"/>
              </w:rPr>
              <w:t xml:space="preserve"> oprávněn pověřit některým plněním podle této Smlouvy.</w:t>
            </w:r>
            <w:r w:rsidR="009A347E">
              <w:rPr>
                <w:rFonts w:eastAsia="MS Gothic"/>
                <w:bCs/>
                <w:szCs w:val="26"/>
                <w:lang w:eastAsia="en-US"/>
              </w:rPr>
              <w:t xml:space="preserve"> V případě porušení této povinnosti je </w:t>
            </w:r>
            <w:r w:rsidR="004C7DD1">
              <w:rPr>
                <w:rFonts w:eastAsia="MS Gothic"/>
                <w:bCs/>
                <w:szCs w:val="26"/>
                <w:lang w:eastAsia="en-US"/>
              </w:rPr>
              <w:t xml:space="preserve">objednatel </w:t>
            </w:r>
            <w:r w:rsidR="009A347E">
              <w:rPr>
                <w:rFonts w:eastAsia="MS Gothic"/>
                <w:bCs/>
                <w:szCs w:val="26"/>
                <w:lang w:eastAsia="en-US"/>
              </w:rPr>
              <w:t>oprávněn odstoupit od Smlouvy.</w:t>
            </w:r>
          </w:p>
          <w:p w14:paraId="0D90D509" w14:textId="6CECBBDA" w:rsidR="00F270D3" w:rsidRDefault="004C7DD1" w:rsidP="00F270D3">
            <w:pPr>
              <w:pStyle w:val="Nadpis1"/>
              <w:rPr>
                <w:lang w:eastAsia="en-US"/>
              </w:rPr>
            </w:pPr>
            <w:r w:rsidRPr="004C7DD1">
              <w:rPr>
                <w:lang w:eastAsia="en-US"/>
              </w:rPr>
              <w:t>Ochrana Důvěrných informací</w:t>
            </w:r>
          </w:p>
          <w:p w14:paraId="262C9F44" w14:textId="24FC52FD" w:rsidR="005E6B62" w:rsidRDefault="00F270D3" w:rsidP="005E6B62">
            <w:pPr>
              <w:pStyle w:val="Nadpis2"/>
              <w:rPr>
                <w:lang w:eastAsia="en-US"/>
              </w:rPr>
            </w:pPr>
            <w:r>
              <w:rPr>
                <w:lang w:eastAsia="en-US"/>
              </w:rPr>
              <w:t xml:space="preserve">Důvěrnými informacemi se pro účely této </w:t>
            </w:r>
            <w:r w:rsidR="005E6B62">
              <w:rPr>
                <w:lang w:eastAsia="en-US"/>
              </w:rPr>
              <w:t>S</w:t>
            </w:r>
            <w:r>
              <w:rPr>
                <w:lang w:eastAsia="en-US"/>
              </w:rPr>
              <w:t xml:space="preserve">mlouvy rozumí všechny informace a údaje poskytnuté či jakkoli zpřístupněné jednou ze </w:t>
            </w:r>
            <w:r w:rsidR="006F445F">
              <w:rPr>
                <w:lang w:eastAsia="en-US"/>
              </w:rPr>
              <w:t xml:space="preserve">smluvních </w:t>
            </w:r>
            <w:r>
              <w:rPr>
                <w:lang w:eastAsia="en-US"/>
              </w:rPr>
              <w:t xml:space="preserve">stran či jejími </w:t>
            </w:r>
            <w:r w:rsidR="005E6B62">
              <w:rPr>
                <w:lang w:eastAsia="en-US"/>
              </w:rPr>
              <w:t>Z</w:t>
            </w:r>
            <w:r>
              <w:rPr>
                <w:lang w:eastAsia="en-US"/>
              </w:rPr>
              <w:t>ástupci, jak</w:t>
            </w:r>
            <w:r w:rsidR="006F445F">
              <w:rPr>
                <w:lang w:eastAsia="en-US"/>
              </w:rPr>
              <w:t xml:space="preserve"> jsou tito</w:t>
            </w:r>
            <w:r>
              <w:rPr>
                <w:lang w:eastAsia="en-US"/>
              </w:rPr>
              <w:t xml:space="preserve"> specifikováni níže, druhé </w:t>
            </w:r>
            <w:r w:rsidR="005E6B62">
              <w:rPr>
                <w:lang w:eastAsia="en-US"/>
              </w:rPr>
              <w:t>smluvní straně či jejím Z</w:t>
            </w:r>
            <w:r>
              <w:rPr>
                <w:lang w:eastAsia="en-US"/>
              </w:rPr>
              <w:t xml:space="preserve">ástupcům, ať v ústní, písemné, grafické, elektronické či jiné formě, týkající se zejména nikoliv však výlučně zamýšlených technických, technologických a ekonomických řešení pro realizaci plnění dle této smlouvy, </w:t>
            </w:r>
            <w:r w:rsidR="006F445F">
              <w:rPr>
                <w:lang w:eastAsia="en-US"/>
              </w:rPr>
              <w:t xml:space="preserve">nebo </w:t>
            </w:r>
            <w:r>
              <w:rPr>
                <w:lang w:eastAsia="en-US"/>
              </w:rPr>
              <w:t xml:space="preserve">obchodních, finančních, účetních, technických, právních </w:t>
            </w:r>
            <w:r w:rsidR="006F445F">
              <w:rPr>
                <w:lang w:eastAsia="en-US"/>
              </w:rPr>
              <w:t>či</w:t>
            </w:r>
            <w:r>
              <w:rPr>
                <w:lang w:eastAsia="en-US"/>
              </w:rPr>
              <w:t xml:space="preserve"> jiných skutečnost</w:t>
            </w:r>
            <w:r w:rsidR="006F445F">
              <w:rPr>
                <w:lang w:eastAsia="en-US"/>
              </w:rPr>
              <w:t>í</w:t>
            </w:r>
            <w:r>
              <w:rPr>
                <w:lang w:eastAsia="en-US"/>
              </w:rPr>
              <w:t>, které by s ohledem na dané podmínky mohly být považovány za důvěrné či tajné</w:t>
            </w:r>
            <w:r w:rsidR="006F445F">
              <w:rPr>
                <w:lang w:eastAsia="en-US"/>
              </w:rPr>
              <w:t>,</w:t>
            </w:r>
            <w:r>
              <w:rPr>
                <w:lang w:eastAsia="en-US"/>
              </w:rPr>
              <w:t xml:space="preserve"> (dále jen „</w:t>
            </w:r>
            <w:r w:rsidRPr="005E6B62">
              <w:rPr>
                <w:b/>
                <w:lang w:eastAsia="en-US"/>
              </w:rPr>
              <w:t>Důvěrné informace</w:t>
            </w:r>
            <w:r>
              <w:rPr>
                <w:lang w:eastAsia="en-US"/>
              </w:rPr>
              <w:t>“).</w:t>
            </w:r>
          </w:p>
          <w:p w14:paraId="3F5D2EE9" w14:textId="029DD9AE" w:rsidR="005E6B62" w:rsidRDefault="005E6B62" w:rsidP="00375C61">
            <w:pPr>
              <w:pStyle w:val="Nadpis2"/>
              <w:spacing w:after="0"/>
              <w:rPr>
                <w:lang w:eastAsia="en-US"/>
              </w:rPr>
            </w:pPr>
            <w:r>
              <w:rPr>
                <w:lang w:eastAsia="en-US"/>
              </w:rPr>
              <w:t xml:space="preserve">Za Důvěrné informace nebudou pro účely této </w:t>
            </w:r>
            <w:r w:rsidR="006F445F">
              <w:rPr>
                <w:lang w:eastAsia="en-US"/>
              </w:rPr>
              <w:t>S</w:t>
            </w:r>
            <w:r>
              <w:rPr>
                <w:lang w:eastAsia="en-US"/>
              </w:rPr>
              <w:t xml:space="preserve">mlouvy považovány pouze následující informace: </w:t>
            </w:r>
          </w:p>
          <w:p w14:paraId="74DD6799" w14:textId="77777777" w:rsidR="005E6B62" w:rsidRDefault="005E6B62" w:rsidP="00375C61">
            <w:pPr>
              <w:pStyle w:val="Zkladntext"/>
              <w:spacing w:after="0" w:line="276" w:lineRule="auto"/>
              <w:rPr>
                <w:lang w:eastAsia="en-US"/>
              </w:rPr>
            </w:pPr>
            <w:r>
              <w:rPr>
                <w:lang w:eastAsia="en-US"/>
              </w:rPr>
              <w:t>i)</w:t>
            </w:r>
            <w:r>
              <w:rPr>
                <w:lang w:eastAsia="en-US"/>
              </w:rPr>
              <w:tab/>
              <w:t>informace, které jsou či se stanou všeobecně dostupné veřejnosti bez porušení povinnosti některé ze smluvních stran dle této Smlouvy;</w:t>
            </w:r>
          </w:p>
          <w:p w14:paraId="6CDC594E" w14:textId="77777777" w:rsidR="005E6B62" w:rsidRDefault="005E6B62" w:rsidP="00375C61">
            <w:pPr>
              <w:pStyle w:val="Zkladntext"/>
              <w:spacing w:after="0" w:line="276" w:lineRule="auto"/>
              <w:rPr>
                <w:lang w:eastAsia="en-US"/>
              </w:rPr>
            </w:pPr>
            <w:r>
              <w:rPr>
                <w:lang w:eastAsia="en-US"/>
              </w:rPr>
              <w:t>ii)</w:t>
            </w:r>
            <w:r>
              <w:rPr>
                <w:lang w:eastAsia="en-US"/>
              </w:rPr>
              <w:tab/>
              <w:t>informace, které byly straně známy před jejich poskytnutím druhou smluvní stranou, pokud jejich znalost nezískala porušením jakékoliv právní povinnosti; a</w:t>
            </w:r>
          </w:p>
          <w:p w14:paraId="2B4C4CBE" w14:textId="20D697AD" w:rsidR="005E6B62" w:rsidRDefault="005E6B62" w:rsidP="00375C61">
            <w:pPr>
              <w:pStyle w:val="Nadpis2"/>
              <w:numPr>
                <w:ilvl w:val="0"/>
                <w:numId w:val="0"/>
              </w:numPr>
              <w:spacing w:after="0"/>
              <w:ind w:left="624"/>
              <w:rPr>
                <w:lang w:eastAsia="en-US"/>
              </w:rPr>
            </w:pPr>
            <w:r>
              <w:rPr>
                <w:lang w:eastAsia="en-US"/>
              </w:rPr>
              <w:t>iii)</w:t>
            </w:r>
            <w:r>
              <w:rPr>
                <w:lang w:eastAsia="en-US"/>
              </w:rPr>
              <w:tab/>
              <w:t>informace poskytnuté jedné ze smluvních stran třetí stranou, která nebyla vázána povinností mlčenlivosti, pokud se tato třetí strana nedozvěděla tuto informaci porušením této Smlouvy.</w:t>
            </w:r>
          </w:p>
          <w:p w14:paraId="144846BF" w14:textId="4110550B" w:rsidR="00C77A22" w:rsidRDefault="005E6B62" w:rsidP="00375C61">
            <w:pPr>
              <w:pStyle w:val="Nadpis2"/>
              <w:spacing w:before="240"/>
              <w:rPr>
                <w:lang w:eastAsia="en-US"/>
              </w:rPr>
            </w:pPr>
            <w:r>
              <w:rPr>
                <w:lang w:eastAsia="en-US"/>
              </w:rPr>
              <w:t>Zástupce</w:t>
            </w:r>
            <w:r w:rsidR="00C77A22">
              <w:rPr>
                <w:lang w:eastAsia="en-US"/>
              </w:rPr>
              <w:t>m se</w:t>
            </w:r>
            <w:r>
              <w:rPr>
                <w:lang w:eastAsia="en-US"/>
              </w:rPr>
              <w:t xml:space="preserve"> pro účely této Smlouvy </w:t>
            </w:r>
            <w:r w:rsidR="00C77A22">
              <w:rPr>
                <w:lang w:eastAsia="en-US"/>
              </w:rPr>
              <w:t>rozumí</w:t>
            </w:r>
            <w:r>
              <w:rPr>
                <w:lang w:eastAsia="en-US"/>
              </w:rPr>
              <w:t xml:space="preserve"> statutární orgány či jejich členy, ředitel</w:t>
            </w:r>
            <w:r w:rsidR="00C77A22">
              <w:rPr>
                <w:lang w:eastAsia="en-US"/>
              </w:rPr>
              <w:t>é</w:t>
            </w:r>
            <w:r>
              <w:rPr>
                <w:lang w:eastAsia="en-US"/>
              </w:rPr>
              <w:t>, vedoucí, zaměstnanc</w:t>
            </w:r>
            <w:r w:rsidR="00C77A22">
              <w:rPr>
                <w:lang w:eastAsia="en-US"/>
              </w:rPr>
              <w:t>i či pracovníci poddodavatelů poskytovatele</w:t>
            </w:r>
            <w:r>
              <w:rPr>
                <w:lang w:eastAsia="en-US"/>
              </w:rPr>
              <w:t>, agent</w:t>
            </w:r>
            <w:r w:rsidR="00C77A22">
              <w:rPr>
                <w:lang w:eastAsia="en-US"/>
              </w:rPr>
              <w:t>i</w:t>
            </w:r>
            <w:r>
              <w:rPr>
                <w:lang w:eastAsia="en-US"/>
              </w:rPr>
              <w:t xml:space="preserve"> či poradc</w:t>
            </w:r>
            <w:r w:rsidR="00C77A22">
              <w:rPr>
                <w:lang w:eastAsia="en-US"/>
              </w:rPr>
              <w:t>i</w:t>
            </w:r>
            <w:r>
              <w:rPr>
                <w:lang w:eastAsia="en-US"/>
              </w:rPr>
              <w:t xml:space="preserve"> (zejména právní poradc</w:t>
            </w:r>
            <w:r w:rsidR="00C77A22">
              <w:rPr>
                <w:lang w:eastAsia="en-US"/>
              </w:rPr>
              <w:t>i</w:t>
            </w:r>
            <w:r>
              <w:rPr>
                <w:lang w:eastAsia="en-US"/>
              </w:rPr>
              <w:t>, účetní, audito</w:t>
            </w:r>
            <w:r w:rsidR="00C77A22">
              <w:rPr>
                <w:lang w:eastAsia="en-US"/>
              </w:rPr>
              <w:t>ři</w:t>
            </w:r>
            <w:r>
              <w:rPr>
                <w:lang w:eastAsia="en-US"/>
              </w:rPr>
              <w:t xml:space="preserve"> a finanční a další poradc</w:t>
            </w:r>
            <w:r w:rsidR="00C77A22">
              <w:rPr>
                <w:lang w:eastAsia="en-US"/>
              </w:rPr>
              <w:t>i</w:t>
            </w:r>
            <w:r>
              <w:rPr>
                <w:lang w:eastAsia="en-US"/>
              </w:rPr>
              <w:t xml:space="preserve">) kterékoli ze </w:t>
            </w:r>
            <w:r w:rsidR="00C77A22">
              <w:rPr>
                <w:lang w:eastAsia="en-US"/>
              </w:rPr>
              <w:t>smluvních stran (dále tako jako</w:t>
            </w:r>
            <w:r>
              <w:rPr>
                <w:lang w:eastAsia="en-US"/>
              </w:rPr>
              <w:t xml:space="preserve"> „</w:t>
            </w:r>
            <w:r w:rsidRPr="00C77A22">
              <w:rPr>
                <w:b/>
                <w:lang w:eastAsia="en-US"/>
              </w:rPr>
              <w:t>Zástupce</w:t>
            </w:r>
            <w:r>
              <w:rPr>
                <w:lang w:eastAsia="en-US"/>
              </w:rPr>
              <w:t>“</w:t>
            </w:r>
            <w:r w:rsidR="006F445F">
              <w:rPr>
                <w:lang w:eastAsia="en-US"/>
              </w:rPr>
              <w:t xml:space="preserve"> či </w:t>
            </w:r>
            <w:r w:rsidR="006F445F" w:rsidRPr="00C77A22">
              <w:rPr>
                <w:b/>
                <w:lang w:eastAsia="en-US"/>
              </w:rPr>
              <w:t>Zástupc</w:t>
            </w:r>
            <w:r w:rsidR="006F445F">
              <w:rPr>
                <w:b/>
                <w:lang w:eastAsia="en-US"/>
              </w:rPr>
              <w:t>i</w:t>
            </w:r>
            <w:r w:rsidR="006F445F">
              <w:rPr>
                <w:lang w:eastAsia="en-US"/>
              </w:rPr>
              <w:t>“</w:t>
            </w:r>
            <w:r>
              <w:rPr>
                <w:lang w:eastAsia="en-US"/>
              </w:rPr>
              <w:t>).</w:t>
            </w:r>
          </w:p>
          <w:p w14:paraId="61056D61" w14:textId="77777777" w:rsidR="00C77A22" w:rsidRDefault="00F270D3" w:rsidP="00C77A22">
            <w:pPr>
              <w:pStyle w:val="Nadpis2"/>
              <w:rPr>
                <w:lang w:eastAsia="en-US"/>
              </w:rPr>
            </w:pPr>
            <w:r>
              <w:rPr>
                <w:lang w:eastAsia="en-US"/>
              </w:rPr>
              <w:lastRenderedPageBreak/>
              <w:t xml:space="preserve">Každá ze </w:t>
            </w:r>
            <w:r w:rsidR="00C77A22">
              <w:rPr>
                <w:lang w:eastAsia="en-US"/>
              </w:rPr>
              <w:t xml:space="preserve">smluvních </w:t>
            </w:r>
            <w:r>
              <w:rPr>
                <w:lang w:eastAsia="en-US"/>
              </w:rPr>
              <w:t xml:space="preserve">stran se zavazuje využít Důvěrnou informaci pouze v tomto nezbytném rozsahu: (i) v rámci plnění práv a povinností plynoucích z této Smlouvy a jinak pouze (ii) vyplývá-li to z příslušných právních předpisů, této Smlouvy nebo z písemné dohody </w:t>
            </w:r>
            <w:r w:rsidR="00C77A22">
              <w:rPr>
                <w:lang w:eastAsia="en-US"/>
              </w:rPr>
              <w:t xml:space="preserve">smluvních </w:t>
            </w:r>
            <w:r>
              <w:rPr>
                <w:lang w:eastAsia="en-US"/>
              </w:rPr>
              <w:t>stran uzavřené před použitím Důvěrné informace některou ze</w:t>
            </w:r>
            <w:r w:rsidR="00C77A22">
              <w:rPr>
                <w:lang w:eastAsia="en-US"/>
              </w:rPr>
              <w:t xml:space="preserve"> smluvních </w:t>
            </w:r>
            <w:r>
              <w:rPr>
                <w:lang w:eastAsia="en-US"/>
              </w:rPr>
              <w:t>stran (dále jen „</w:t>
            </w:r>
            <w:r w:rsidRPr="00C77A22">
              <w:rPr>
                <w:b/>
                <w:lang w:eastAsia="en-US"/>
              </w:rPr>
              <w:t>Účel využití</w:t>
            </w:r>
            <w:r w:rsidR="00C77A22">
              <w:rPr>
                <w:lang w:eastAsia="en-US"/>
              </w:rPr>
              <w:t>“).</w:t>
            </w:r>
          </w:p>
          <w:p w14:paraId="156F06A8" w14:textId="06294E82" w:rsidR="00C77A22" w:rsidRDefault="00F270D3" w:rsidP="00C77A22">
            <w:pPr>
              <w:pStyle w:val="Nadpis2"/>
              <w:rPr>
                <w:lang w:eastAsia="en-US"/>
              </w:rPr>
            </w:pPr>
            <w:r>
              <w:rPr>
                <w:lang w:eastAsia="en-US"/>
              </w:rPr>
              <w:t>S</w:t>
            </w:r>
            <w:r w:rsidR="00C77A22">
              <w:rPr>
                <w:lang w:eastAsia="en-US"/>
              </w:rPr>
              <w:t>mluvní s</w:t>
            </w:r>
            <w:r>
              <w:rPr>
                <w:lang w:eastAsia="en-US"/>
              </w:rPr>
              <w:t>trany se zavazují zachovávat plnou mlčenlivost a žádným způsobem nezpřístupnit či neumožnit jakékoli zpřístupnění Důvěrné informace jakékoliv t</w:t>
            </w:r>
            <w:r w:rsidR="006F445F">
              <w:rPr>
                <w:lang w:eastAsia="en-US"/>
              </w:rPr>
              <w:t>řetí osobě kromě svých Zástupců</w:t>
            </w:r>
            <w:r>
              <w:rPr>
                <w:lang w:eastAsia="en-US"/>
              </w:rPr>
              <w:t xml:space="preserve"> </w:t>
            </w:r>
            <w:r w:rsidR="006F445F">
              <w:rPr>
                <w:lang w:eastAsia="en-US"/>
              </w:rPr>
              <w:t xml:space="preserve">a využívat Důvěrné informace </w:t>
            </w:r>
            <w:r>
              <w:rPr>
                <w:lang w:eastAsia="en-US"/>
              </w:rPr>
              <w:t xml:space="preserve">pouze v rozsahu nezbytném pro Účel využití. V případě poskytnutí či zpřístupnění Důvěrných informací některou ze </w:t>
            </w:r>
            <w:r w:rsidR="00C77A22">
              <w:rPr>
                <w:lang w:eastAsia="en-US"/>
              </w:rPr>
              <w:t xml:space="preserve">smluvních </w:t>
            </w:r>
            <w:r>
              <w:rPr>
                <w:lang w:eastAsia="en-US"/>
              </w:rPr>
              <w:t xml:space="preserve">stran jakémukoli Zástupci dle této Smlouvy se tato </w:t>
            </w:r>
            <w:r w:rsidR="00C77A22">
              <w:rPr>
                <w:lang w:eastAsia="en-US"/>
              </w:rPr>
              <w:t xml:space="preserve">smluvní </w:t>
            </w:r>
            <w:r>
              <w:rPr>
                <w:lang w:eastAsia="en-US"/>
              </w:rPr>
              <w:t>strana zavazuje zajistit povinnost ochrany Důvěrných informací příslušným Zástupcem alespoň v rozsah</w:t>
            </w:r>
            <w:r w:rsidR="006F445F">
              <w:rPr>
                <w:lang w:eastAsia="en-US"/>
              </w:rPr>
              <w:t>u a za podmínek vyplývajících z této Smlouvy</w:t>
            </w:r>
            <w:r>
              <w:rPr>
                <w:lang w:eastAsia="en-US"/>
              </w:rPr>
              <w:t xml:space="preserve">. Za porušení povinnosti při ochraně Důvěrných informací svými Zástupci odpovídá tato </w:t>
            </w:r>
            <w:r w:rsidR="00C77A22">
              <w:rPr>
                <w:lang w:eastAsia="en-US"/>
              </w:rPr>
              <w:t xml:space="preserve">smluvní </w:t>
            </w:r>
            <w:r>
              <w:rPr>
                <w:lang w:eastAsia="en-US"/>
              </w:rPr>
              <w:t xml:space="preserve">strana jako by toto porušení sama způsobila. K ochraně Důvěrných informací použijí </w:t>
            </w:r>
            <w:r w:rsidR="00C77A22">
              <w:rPr>
                <w:lang w:eastAsia="en-US"/>
              </w:rPr>
              <w:t xml:space="preserve">smluvní </w:t>
            </w:r>
            <w:r>
              <w:rPr>
                <w:lang w:eastAsia="en-US"/>
              </w:rPr>
              <w:t>strany nejméně stejných prostředků a způsobů, jaké používají k ochraně vlastních důvěrných informací obdobného charakteru.</w:t>
            </w:r>
          </w:p>
          <w:p w14:paraId="47AC57E9" w14:textId="77777777" w:rsidR="00C77A22" w:rsidRDefault="00C77A22" w:rsidP="00C77A22">
            <w:pPr>
              <w:pStyle w:val="Nadpis2"/>
              <w:rPr>
                <w:lang w:eastAsia="en-US"/>
              </w:rPr>
            </w:pPr>
            <w:r>
              <w:rPr>
                <w:lang w:eastAsia="en-US"/>
              </w:rPr>
              <w:t>Smluvní strany jsou povinny zajistit utajení Důvěrných informací a zamezení jejich neoprávněného užití, a to za použití dostatečných technických, personálních, administrativních, právních a ostatních způsobů a metod, zejména:</w:t>
            </w:r>
          </w:p>
          <w:p w14:paraId="39B55A17" w14:textId="77777777" w:rsidR="00C77A22" w:rsidRDefault="00C77A22" w:rsidP="00C77A22">
            <w:pPr>
              <w:pStyle w:val="Zkladntext"/>
              <w:spacing w:line="276" w:lineRule="auto"/>
              <w:rPr>
                <w:lang w:eastAsia="en-US"/>
              </w:rPr>
            </w:pPr>
            <w:r>
              <w:rPr>
                <w:lang w:eastAsia="en-US"/>
              </w:rPr>
              <w:t>a)</w:t>
            </w:r>
            <w:r>
              <w:rPr>
                <w:lang w:eastAsia="en-US"/>
              </w:rPr>
              <w:tab/>
              <w:t>Zajistit mlčenlivost všech svých Zástupců, kteří přijdou do styku s Důvěrnými informacemi nebo u kterých je to pravděpodobné, a to i pro období po skončení jejich pracovního či jiného smluvního poměru;</w:t>
            </w:r>
          </w:p>
          <w:p w14:paraId="7D4DF307" w14:textId="574B5C20" w:rsidR="00C77A22" w:rsidRDefault="00C77A22" w:rsidP="00C77A22">
            <w:pPr>
              <w:pStyle w:val="Zkladntext"/>
              <w:spacing w:line="276" w:lineRule="auto"/>
              <w:rPr>
                <w:lang w:eastAsia="en-US"/>
              </w:rPr>
            </w:pPr>
            <w:r>
              <w:rPr>
                <w:lang w:eastAsia="en-US"/>
              </w:rPr>
              <w:t>b)</w:t>
            </w:r>
            <w:r>
              <w:rPr>
                <w:lang w:eastAsia="en-US"/>
              </w:rPr>
              <w:tab/>
              <w:t>V případě, že dojde byť z jakéhokoli důvodu k ukončení Smlouvy, je každá ze smluvních stran povinna na písemnou žádost druhé smluvní strany ve lhůtě deseti</w:t>
            </w:r>
            <w:r w:rsidR="006F445F">
              <w:rPr>
                <w:lang w:eastAsia="en-US"/>
              </w:rPr>
              <w:t xml:space="preserve"> (10</w:t>
            </w:r>
            <w:r>
              <w:rPr>
                <w:lang w:eastAsia="en-US"/>
              </w:rPr>
              <w:t xml:space="preserve">) dnů od doručené této žádosti, vrátit a zajistit vrácení od veškerých osob, včetně Zástupců, kterým byly Důvěrné informace zpřístupněny, veškeré dokumenty a materiály, ať již v písemné, elektronické či jiné podobě, obsahující Důvěrné informace včetně všech případných kopií nebo písemně potvrdit, že tyto materiály, resp. kopie byly zničeny, pokud se </w:t>
            </w:r>
            <w:r w:rsidR="006F445F">
              <w:rPr>
                <w:lang w:eastAsia="en-US"/>
              </w:rPr>
              <w:t xml:space="preserve">smluvní </w:t>
            </w:r>
            <w:r>
              <w:rPr>
                <w:lang w:eastAsia="en-US"/>
              </w:rPr>
              <w:t xml:space="preserve">strany nedohodnou jinak. </w:t>
            </w:r>
          </w:p>
          <w:p w14:paraId="3271491B" w14:textId="77777777" w:rsidR="00C77A22" w:rsidRDefault="00C77A22" w:rsidP="00C77A22">
            <w:pPr>
              <w:pStyle w:val="Zkladntext"/>
              <w:spacing w:line="276" w:lineRule="auto"/>
              <w:rPr>
                <w:lang w:eastAsia="en-US"/>
              </w:rPr>
            </w:pPr>
            <w:r>
              <w:rPr>
                <w:lang w:eastAsia="en-US"/>
              </w:rPr>
              <w:t>c)</w:t>
            </w:r>
            <w:r>
              <w:rPr>
                <w:lang w:eastAsia="en-US"/>
              </w:rPr>
              <w:tab/>
              <w:t>V případě, že některá ze smluvncíh stran zjistí, že došlo nebo může dojít k prozrazení Důvěrných informací neoprávněné osobě nebo k užití Důvěrné informace pro jiný účel než Účel využití, neprodleně o této skutečnosti informuje druhou smluvní stranu a učiní veškeré nezbytné kroky potřebné k zabránění vzniku škody nebo k jejímu maximálnímu omezení.</w:t>
            </w:r>
          </w:p>
          <w:p w14:paraId="02055700" w14:textId="5B091642" w:rsidR="00375C61" w:rsidRPr="00375C61" w:rsidRDefault="00C77A22" w:rsidP="00A44890">
            <w:pPr>
              <w:pStyle w:val="Nadpis2"/>
              <w:rPr>
                <w:lang w:eastAsia="en-US"/>
              </w:rPr>
            </w:pPr>
            <w:r>
              <w:rPr>
                <w:lang w:eastAsia="en-US"/>
              </w:rPr>
              <w:t xml:space="preserve">Doba ochrany informací dle této </w:t>
            </w:r>
            <w:r w:rsidR="006F445F">
              <w:rPr>
                <w:lang w:eastAsia="en-US"/>
              </w:rPr>
              <w:t>Smlouvy</w:t>
            </w:r>
            <w:r>
              <w:rPr>
                <w:lang w:eastAsia="en-US"/>
              </w:rPr>
              <w:t xml:space="preserve"> trvá ve vztahu ke každé jednotlivé informaci do doby, dokud se informace nestane veřejně známou, aniž by byla porušena ustanovení této </w:t>
            </w:r>
            <w:r w:rsidR="006F445F">
              <w:rPr>
                <w:lang w:eastAsia="en-US"/>
              </w:rPr>
              <w:t>Smlouvy</w:t>
            </w:r>
            <w:r>
              <w:rPr>
                <w:lang w:eastAsia="en-US"/>
              </w:rPr>
              <w:t xml:space="preserve"> či právních předpisů, nebo dokud smluvní strana, která Důvěrnou informaci druhé smluvní straně jakkoli poskytla, písemně této druhé smluvní straně neoznámí, že určitá informace již nemá povahu Důvěrné informace s tím, že oznámení je účinné doručením takového oznámení druhé smluvní straně.</w:t>
            </w:r>
          </w:p>
          <w:p w14:paraId="18769CE0" w14:textId="77777777" w:rsidR="00C77A22" w:rsidRDefault="00F270D3" w:rsidP="00C77A22">
            <w:pPr>
              <w:pStyle w:val="Nadpis2"/>
              <w:rPr>
                <w:lang w:eastAsia="en-US"/>
              </w:rPr>
            </w:pPr>
            <w:r>
              <w:rPr>
                <w:lang w:eastAsia="en-US"/>
              </w:rPr>
              <w:t xml:space="preserve">Důvěrnou informaci může kterákoli ze </w:t>
            </w:r>
            <w:r w:rsidR="00C77A22">
              <w:rPr>
                <w:lang w:eastAsia="en-US"/>
              </w:rPr>
              <w:t xml:space="preserve">smluvních </w:t>
            </w:r>
            <w:r>
              <w:rPr>
                <w:lang w:eastAsia="en-US"/>
              </w:rPr>
              <w:t xml:space="preserve">stran jakkoli zpřístupnit třetí </w:t>
            </w:r>
            <w:r w:rsidR="00C77A22">
              <w:rPr>
                <w:lang w:eastAsia="en-US"/>
              </w:rPr>
              <w:t xml:space="preserve">smluvní </w:t>
            </w:r>
            <w:r>
              <w:rPr>
                <w:lang w:eastAsia="en-US"/>
              </w:rPr>
              <w:t xml:space="preserve">straně pouze po předchozím písemném souhlasu druhé </w:t>
            </w:r>
            <w:r w:rsidR="00C77A22">
              <w:rPr>
                <w:lang w:eastAsia="en-US"/>
              </w:rPr>
              <w:t>smluvní strany.</w:t>
            </w:r>
          </w:p>
          <w:p w14:paraId="72F24110" w14:textId="4EB15042" w:rsidR="00E0330A" w:rsidRDefault="00F270D3" w:rsidP="00C77A22">
            <w:pPr>
              <w:pStyle w:val="Nadpis2"/>
              <w:rPr>
                <w:lang w:eastAsia="en-US"/>
              </w:rPr>
            </w:pPr>
            <w:r>
              <w:rPr>
                <w:lang w:eastAsia="en-US"/>
              </w:rPr>
              <w:t xml:space="preserve">Za porušení této Smlouvy se nepovažuje, pokud Důvěrnou informaci odpovídajícím způsobem označenou jako důvěrnou a obchodní tajemství poskytne kterákoli ze </w:t>
            </w:r>
            <w:r w:rsidR="00C77A22">
              <w:rPr>
                <w:lang w:eastAsia="en-US"/>
              </w:rPr>
              <w:t xml:space="preserve">smluvních </w:t>
            </w:r>
            <w:r>
              <w:rPr>
                <w:lang w:eastAsia="en-US"/>
              </w:rPr>
              <w:t>stran v souladu s právními předpisy soudům či orgánům státní správy. V takovém případě se však</w:t>
            </w:r>
            <w:r w:rsidR="00C77A22">
              <w:rPr>
                <w:lang w:eastAsia="en-US"/>
              </w:rPr>
              <w:t xml:space="preserve"> smluvní</w:t>
            </w:r>
            <w:r>
              <w:rPr>
                <w:lang w:eastAsia="en-US"/>
              </w:rPr>
              <w:t xml:space="preserve"> strany zavazují do patnácti</w:t>
            </w:r>
            <w:r w:rsidR="006626D3">
              <w:rPr>
                <w:lang w:eastAsia="en-US"/>
              </w:rPr>
              <w:t xml:space="preserve"> (15</w:t>
            </w:r>
            <w:r>
              <w:rPr>
                <w:lang w:eastAsia="en-US"/>
              </w:rPr>
              <w:t xml:space="preserve">) dnů ode dne takového poskytnutí Důvěrné informace vyrozumět druhou </w:t>
            </w:r>
            <w:r w:rsidR="00C77A22">
              <w:rPr>
                <w:lang w:eastAsia="en-US"/>
              </w:rPr>
              <w:lastRenderedPageBreak/>
              <w:t xml:space="preserve">smluvní </w:t>
            </w:r>
            <w:r>
              <w:rPr>
                <w:lang w:eastAsia="en-US"/>
              </w:rPr>
              <w:t>stranu o této skutečnosti s uvedením důvodů a rozsahu poskytnutí.</w:t>
            </w:r>
          </w:p>
          <w:p w14:paraId="1FDE73E1" w14:textId="232EC3D3" w:rsidR="00934073" w:rsidRPr="001362B1" w:rsidRDefault="00C77A22" w:rsidP="00C37940">
            <w:pPr>
              <w:pStyle w:val="Nadpis1"/>
              <w:rPr>
                <w:lang w:eastAsia="en-US"/>
              </w:rPr>
            </w:pPr>
            <w:r>
              <w:rPr>
                <w:lang w:eastAsia="en-US"/>
              </w:rPr>
              <w:t>Pověření z</w:t>
            </w:r>
            <w:r w:rsidR="00934073">
              <w:rPr>
                <w:lang w:eastAsia="en-US"/>
              </w:rPr>
              <w:t>ástupci s</w:t>
            </w:r>
            <w:r w:rsidR="004A4EE3">
              <w:rPr>
                <w:lang w:eastAsia="en-US"/>
              </w:rPr>
              <w:t>MLUVNÍCH S</w:t>
            </w:r>
            <w:r w:rsidR="00934073">
              <w:rPr>
                <w:lang w:eastAsia="en-US"/>
              </w:rPr>
              <w:t>tran</w:t>
            </w:r>
          </w:p>
          <w:p w14:paraId="3410532F" w14:textId="2F388870" w:rsidR="00934073" w:rsidRPr="00331810" w:rsidRDefault="00934073" w:rsidP="00C37940">
            <w:pPr>
              <w:pStyle w:val="Nadpis2"/>
            </w:pPr>
            <w:r w:rsidRPr="00331810">
              <w:t xml:space="preserve">Pro komunikaci s </w:t>
            </w:r>
            <w:r w:rsidR="00C77A22">
              <w:t>objednatelem</w:t>
            </w:r>
            <w:r w:rsidRPr="00331810">
              <w:t xml:space="preserve"> v souvislosti s plněním této Smlouvy ustanovil </w:t>
            </w:r>
            <w:r w:rsidR="00C77A22">
              <w:t xml:space="preserve">poskytovatel </w:t>
            </w:r>
            <w:r w:rsidRPr="00331810">
              <w:t>následující zástupce:</w:t>
            </w:r>
          </w:p>
          <w:p w14:paraId="715400BF" w14:textId="77777777" w:rsidR="00934073" w:rsidRPr="00C352F4" w:rsidRDefault="00934073" w:rsidP="00C37940">
            <w:pPr>
              <w:widowControl w:val="0"/>
              <w:suppressAutoHyphens/>
              <w:spacing w:line="276" w:lineRule="auto"/>
              <w:rPr>
                <w:bCs/>
              </w:rPr>
            </w:pPr>
            <w:r w:rsidRPr="00C352F4">
              <w:rPr>
                <w:bCs/>
              </w:rPr>
              <w:t>Ve věcech technických:</w:t>
            </w:r>
          </w:p>
          <w:p w14:paraId="3EAD94F3" w14:textId="30452A93" w:rsidR="00934073" w:rsidRPr="00C352F4" w:rsidRDefault="00934073" w:rsidP="00C37940">
            <w:pPr>
              <w:widowControl w:val="0"/>
              <w:suppressAutoHyphens/>
              <w:spacing w:line="276" w:lineRule="auto"/>
              <w:ind w:left="708"/>
            </w:pPr>
            <w:r w:rsidRPr="00C352F4">
              <w:t xml:space="preserve">Jméno: </w:t>
            </w:r>
            <w:r w:rsidR="00B6074F">
              <w:t>Oldřich Slavata</w:t>
            </w:r>
          </w:p>
          <w:p w14:paraId="243807F8" w14:textId="4886C299" w:rsidR="00934073" w:rsidRPr="00C352F4" w:rsidRDefault="00934073" w:rsidP="00C37940">
            <w:pPr>
              <w:widowControl w:val="0"/>
              <w:suppressAutoHyphens/>
              <w:spacing w:line="276" w:lineRule="auto"/>
              <w:ind w:left="708"/>
              <w:rPr>
                <w:bCs/>
              </w:rPr>
            </w:pPr>
            <w:r w:rsidRPr="00C352F4">
              <w:rPr>
                <w:bCs/>
              </w:rPr>
              <w:t xml:space="preserve">E-mail: </w:t>
            </w:r>
            <w:r w:rsidR="00B6074F">
              <w:t>info@montech.cz</w:t>
            </w:r>
          </w:p>
          <w:p w14:paraId="149678D5" w14:textId="057FD5C5" w:rsidR="00934073" w:rsidRPr="00331810" w:rsidRDefault="00934073" w:rsidP="00C37940">
            <w:pPr>
              <w:widowControl w:val="0"/>
              <w:suppressAutoHyphens/>
              <w:spacing w:line="276" w:lineRule="auto"/>
              <w:ind w:left="708"/>
              <w:rPr>
                <w:bCs/>
                <w:lang w:val="es-ES_tradnl"/>
              </w:rPr>
            </w:pPr>
            <w:r w:rsidRPr="00331810">
              <w:rPr>
                <w:bCs/>
                <w:lang w:val="es-ES_tradnl"/>
              </w:rPr>
              <w:t xml:space="preserve">Tel.: </w:t>
            </w:r>
            <w:r w:rsidRPr="00331810">
              <w:rPr>
                <w:bCs/>
                <w:lang w:val="es-ES_tradnl"/>
              </w:rPr>
              <w:tab/>
            </w:r>
            <w:r w:rsidR="00B6074F">
              <w:rPr>
                <w:lang w:val="es-ES_tradnl"/>
              </w:rPr>
              <w:t>603420069</w:t>
            </w:r>
          </w:p>
          <w:p w14:paraId="6BA63EA5" w14:textId="77777777" w:rsidR="00934073" w:rsidRPr="00331810" w:rsidRDefault="00934073" w:rsidP="00C37940">
            <w:pPr>
              <w:widowControl w:val="0"/>
              <w:suppressAutoHyphens/>
              <w:spacing w:line="276" w:lineRule="auto"/>
              <w:ind w:left="708"/>
              <w:rPr>
                <w:bCs/>
                <w:lang w:val="es-ES_tradnl"/>
              </w:rPr>
            </w:pPr>
            <w:r w:rsidRPr="00331810">
              <w:rPr>
                <w:bCs/>
                <w:lang w:val="es-ES_tradnl"/>
              </w:rPr>
              <w:t>Ve věcech smluvních:</w:t>
            </w:r>
          </w:p>
          <w:p w14:paraId="63BE33C7" w14:textId="3D3400FC" w:rsidR="00934073" w:rsidRPr="00331810" w:rsidRDefault="00934073" w:rsidP="00C37940">
            <w:pPr>
              <w:widowControl w:val="0"/>
              <w:suppressAutoHyphens/>
              <w:spacing w:line="276" w:lineRule="auto"/>
              <w:ind w:left="708"/>
              <w:rPr>
                <w:lang w:val="es-ES_tradnl"/>
              </w:rPr>
            </w:pPr>
            <w:r w:rsidRPr="00331810">
              <w:rPr>
                <w:lang w:val="es-ES_tradnl"/>
              </w:rPr>
              <w:t xml:space="preserve">Jméno: </w:t>
            </w:r>
            <w:r w:rsidRPr="00331810">
              <w:rPr>
                <w:lang w:val="es-ES_tradnl"/>
              </w:rPr>
              <w:tab/>
            </w:r>
            <w:r w:rsidR="00B6074F">
              <w:rPr>
                <w:lang w:val="es-ES_tradnl"/>
              </w:rPr>
              <w:t>Oldřich Slavata</w:t>
            </w:r>
          </w:p>
          <w:p w14:paraId="12D5529B" w14:textId="5E5C8199" w:rsidR="00934073" w:rsidRPr="00D429A6" w:rsidRDefault="00934073" w:rsidP="00C37940">
            <w:pPr>
              <w:widowControl w:val="0"/>
              <w:suppressAutoHyphens/>
              <w:spacing w:line="276" w:lineRule="auto"/>
              <w:ind w:left="708"/>
              <w:rPr>
                <w:bCs/>
              </w:rPr>
            </w:pPr>
            <w:r w:rsidRPr="00D429A6">
              <w:rPr>
                <w:bCs/>
              </w:rPr>
              <w:t xml:space="preserve">E-mail: </w:t>
            </w:r>
            <w:r w:rsidR="00B6074F">
              <w:t>info@montech.cz</w:t>
            </w:r>
          </w:p>
          <w:p w14:paraId="1CCEBAB6" w14:textId="7BD9433F" w:rsidR="00934073" w:rsidRDefault="00934073" w:rsidP="00C37940">
            <w:pPr>
              <w:widowControl w:val="0"/>
              <w:suppressAutoHyphens/>
              <w:spacing w:line="276" w:lineRule="auto"/>
              <w:ind w:left="708"/>
            </w:pPr>
            <w:r>
              <w:rPr>
                <w:bCs/>
              </w:rPr>
              <w:t>T</w:t>
            </w:r>
            <w:r w:rsidRPr="00D429A6">
              <w:rPr>
                <w:bCs/>
              </w:rPr>
              <w:t xml:space="preserve">el.: </w:t>
            </w:r>
            <w:r w:rsidRPr="00D429A6">
              <w:rPr>
                <w:bCs/>
              </w:rPr>
              <w:tab/>
            </w:r>
            <w:r w:rsidR="00B6074F">
              <w:t>603420069</w:t>
            </w:r>
          </w:p>
          <w:p w14:paraId="1D4B4D9F" w14:textId="1698A6D6" w:rsidR="00E0330A" w:rsidRPr="00E0330A" w:rsidRDefault="00EC3185" w:rsidP="00E0330A">
            <w:pPr>
              <w:pStyle w:val="Nadpis2"/>
            </w:pPr>
            <w:r w:rsidRPr="00C77A22">
              <w:rPr>
                <w:bCs/>
              </w:rPr>
              <w:t>Smluvní strany se dohodly, že pro vzájemnou komunikaci mezi nimi bude používána i elektronická pošta; ve věcech týkajících se změny či ukončení účinnosti této Smlouvy je ovšem nutné použít doručení prostřednictvím pošty, kurýrní služby či osobní</w:t>
            </w:r>
            <w:r w:rsidR="004A4EE3" w:rsidRPr="00C77A22">
              <w:rPr>
                <w:bCs/>
              </w:rPr>
              <w:t>ho</w:t>
            </w:r>
            <w:r w:rsidRPr="00C77A22">
              <w:rPr>
                <w:bCs/>
              </w:rPr>
              <w:t xml:space="preserve"> předání příslušných listin.</w:t>
            </w:r>
            <w:r w:rsidR="00783F96" w:rsidRPr="00C77A22">
              <w:rPr>
                <w:bCs/>
              </w:rPr>
              <w:cr/>
            </w:r>
          </w:p>
          <w:p w14:paraId="52E5E770" w14:textId="77777777" w:rsidR="00934073" w:rsidRPr="001F3771" w:rsidRDefault="00934073" w:rsidP="00C37940">
            <w:pPr>
              <w:pStyle w:val="Nadpis1"/>
              <w:rPr>
                <w:lang w:eastAsia="en-US"/>
              </w:rPr>
            </w:pPr>
            <w:r w:rsidRPr="001F3771">
              <w:rPr>
                <w:lang w:eastAsia="en-US"/>
              </w:rPr>
              <w:t>Závěrečná ustanovení</w:t>
            </w:r>
          </w:p>
          <w:p w14:paraId="067F9FE6" w14:textId="325057AE" w:rsidR="00934073" w:rsidRPr="001362B1" w:rsidRDefault="00934073" w:rsidP="00C37940">
            <w:pPr>
              <w:pStyle w:val="Nadpis2"/>
              <w:rPr>
                <w:lang w:eastAsia="en-US"/>
              </w:rPr>
            </w:pPr>
            <w:r w:rsidRPr="001F3771">
              <w:rPr>
                <w:lang w:eastAsia="en-US"/>
              </w:rPr>
              <w:t>Tato Smlouva se řídí právním řádem České republiky, zejména Občanským zákoníkem.</w:t>
            </w:r>
          </w:p>
          <w:p w14:paraId="42DA082B" w14:textId="2547BB04" w:rsidR="00601208" w:rsidRDefault="00601208" w:rsidP="00601208">
            <w:pPr>
              <w:pStyle w:val="Nadpis2"/>
              <w:rPr>
                <w:lang w:eastAsia="en-US"/>
              </w:rPr>
            </w:pPr>
            <w:r>
              <w:rPr>
                <w:lang w:eastAsia="en-US"/>
              </w:rPr>
              <w:t>P</w:t>
            </w:r>
            <w:r w:rsidR="00C77A22">
              <w:rPr>
                <w:lang w:eastAsia="en-US"/>
              </w:rPr>
              <w:t>oskytovatel</w:t>
            </w:r>
            <w:r>
              <w:rPr>
                <w:lang w:eastAsia="en-US"/>
              </w:rPr>
              <w:t xml:space="preserve"> </w:t>
            </w:r>
            <w:r w:rsidRPr="00601208">
              <w:rPr>
                <w:lang w:eastAsia="en-US"/>
              </w:rPr>
              <w:t>bere na v</w:t>
            </w:r>
            <w:r>
              <w:rPr>
                <w:lang w:eastAsia="en-US"/>
              </w:rPr>
              <w:t>ě</w:t>
            </w:r>
            <w:r w:rsidRPr="00601208">
              <w:rPr>
                <w:lang w:eastAsia="en-US"/>
              </w:rPr>
              <w:t xml:space="preserve">domí, že </w:t>
            </w:r>
            <w:r w:rsidR="00C77A22">
              <w:rPr>
                <w:lang w:eastAsia="en-US"/>
              </w:rPr>
              <w:t>jak bylo uvedeno shora objednatel</w:t>
            </w:r>
            <w:r>
              <w:rPr>
                <w:lang w:eastAsia="en-US"/>
              </w:rPr>
              <w:t>,</w:t>
            </w:r>
            <w:r w:rsidRPr="00601208">
              <w:rPr>
                <w:lang w:eastAsia="en-US"/>
              </w:rPr>
              <w:t xml:space="preserve"> jehož hlavním předmětem činnosti je provádění výzkumu a vývoje v oblasti fyzikálních věd, je příjemcem dotace pro projekt „ELI: EXTREME LIGHT INFRASTRUCTURE – fáze 2“, reg. č. CZ.02.1.01/0.0/0.0/15_008/0000162, v rámci operačního programu Výzkum, vývoj a </w:t>
            </w:r>
            <w:r>
              <w:rPr>
                <w:lang w:eastAsia="en-US"/>
              </w:rPr>
              <w:t xml:space="preserve">vzdělávání, přičemž </w:t>
            </w:r>
            <w:r w:rsidR="00C77A22">
              <w:rPr>
                <w:lang w:eastAsia="en-US"/>
              </w:rPr>
              <w:t>objednatel</w:t>
            </w:r>
            <w:r>
              <w:rPr>
                <w:lang w:eastAsia="en-US"/>
              </w:rPr>
              <w:t xml:space="preserve"> je povinen jakožto příjemce dotace dodržovat v rámci příslušného operačního programu veškeré jemu poskytovatelem dotace uložené povinnosti, včetně dodržování požadavků na publicitu.</w:t>
            </w:r>
          </w:p>
          <w:p w14:paraId="43557D80" w14:textId="00DFFC8A" w:rsidR="00375C61" w:rsidRPr="00375C61" w:rsidRDefault="00934073" w:rsidP="00711636">
            <w:pPr>
              <w:pStyle w:val="Nadpis2"/>
              <w:rPr>
                <w:lang w:eastAsia="en-US"/>
              </w:rPr>
            </w:pPr>
            <w:r w:rsidRPr="00C00590">
              <w:rPr>
                <w:lang w:eastAsia="en-US"/>
              </w:rPr>
              <w:t xml:space="preserve">Veškeré spory vzniklé z této Smlouvy či z právních vztahů s ní souvisejících budou </w:t>
            </w:r>
            <w:r w:rsidR="00601208">
              <w:rPr>
                <w:lang w:eastAsia="en-US"/>
              </w:rPr>
              <w:t>Smluvní s</w:t>
            </w:r>
            <w:r w:rsidRPr="00C00590">
              <w:rPr>
                <w:lang w:eastAsia="en-US"/>
              </w:rPr>
              <w:t>trany řešit jednáním. V případě, že nebude možné spor urovnat jednáním ve lhůtě šedesáti (60)</w:t>
            </w:r>
            <w:r>
              <w:rPr>
                <w:lang w:eastAsia="en-US"/>
              </w:rPr>
              <w:t xml:space="preserve"> dnů, bude takový spor rozhodnu</w:t>
            </w:r>
            <w:r w:rsidRPr="00C00590">
              <w:rPr>
                <w:lang w:eastAsia="en-US"/>
              </w:rPr>
              <w:t xml:space="preserve">t na návrh jedné ze </w:t>
            </w:r>
            <w:r w:rsidR="00601208">
              <w:rPr>
                <w:lang w:eastAsia="en-US"/>
              </w:rPr>
              <w:t>smluvních s</w:t>
            </w:r>
            <w:r w:rsidRPr="00C00590">
              <w:rPr>
                <w:lang w:eastAsia="en-US"/>
              </w:rPr>
              <w:t xml:space="preserve">tran </w:t>
            </w:r>
            <w:r w:rsidR="00C77A22">
              <w:rPr>
                <w:lang w:eastAsia="en-US"/>
              </w:rPr>
              <w:t xml:space="preserve">věcně a místně </w:t>
            </w:r>
            <w:r>
              <w:rPr>
                <w:lang w:eastAsia="en-US"/>
              </w:rPr>
              <w:t>příslušným soudem</w:t>
            </w:r>
            <w:r w:rsidRPr="00C00590">
              <w:rPr>
                <w:lang w:eastAsia="en-US"/>
              </w:rPr>
              <w:t xml:space="preserve"> v České republice.</w:t>
            </w:r>
          </w:p>
          <w:p w14:paraId="1B05E1C7" w14:textId="3BA595E6" w:rsidR="00934073" w:rsidRPr="001F3771" w:rsidRDefault="00C77A22" w:rsidP="00C37940">
            <w:pPr>
              <w:pStyle w:val="Nadpis2"/>
              <w:rPr>
                <w:lang w:eastAsia="en-US"/>
              </w:rPr>
            </w:pPr>
            <w:r>
              <w:rPr>
                <w:lang w:eastAsia="en-US"/>
              </w:rPr>
              <w:t>Poskytovatel</w:t>
            </w:r>
            <w:r w:rsidR="00934073" w:rsidRPr="001F3771">
              <w:rPr>
                <w:lang w:eastAsia="en-US"/>
              </w:rPr>
              <w:t xml:space="preserve"> na sebe bere nebezpečí změny okolností ve smyslu ustanovení § 1765 Občanského zákoníku. </w:t>
            </w:r>
          </w:p>
          <w:p w14:paraId="4BB35161" w14:textId="43650608" w:rsidR="00934073" w:rsidRDefault="00C77A22" w:rsidP="00C37940">
            <w:pPr>
              <w:pStyle w:val="Nadpis2"/>
              <w:rPr>
                <w:lang w:eastAsia="en-US"/>
              </w:rPr>
            </w:pPr>
            <w:r>
              <w:rPr>
                <w:lang w:eastAsia="en-US"/>
              </w:rPr>
              <w:t>Poskytovatel</w:t>
            </w:r>
            <w:r w:rsidR="00934073" w:rsidRPr="00826113">
              <w:rPr>
                <w:lang w:eastAsia="en-US"/>
              </w:rPr>
              <w:t xml:space="preserve"> bere na vědomí, že </w:t>
            </w:r>
            <w:r>
              <w:rPr>
                <w:lang w:eastAsia="en-US"/>
              </w:rPr>
              <w:t xml:space="preserve">objednatel </w:t>
            </w:r>
            <w:r w:rsidR="00934073" w:rsidRPr="00826113">
              <w:rPr>
                <w:lang w:eastAsia="en-US"/>
              </w:rPr>
              <w:t xml:space="preserve">není ve vztahu k předmětu této Smlouvy podnikatelem, a </w:t>
            </w:r>
            <w:r w:rsidR="00601208">
              <w:rPr>
                <w:lang w:eastAsia="en-US"/>
              </w:rPr>
              <w:t xml:space="preserve">že se </w:t>
            </w:r>
            <w:r w:rsidR="00934073" w:rsidRPr="00826113">
              <w:rPr>
                <w:lang w:eastAsia="en-US"/>
              </w:rPr>
              <w:t xml:space="preserve">ani </w:t>
            </w:r>
            <w:r w:rsidR="00601208">
              <w:rPr>
                <w:lang w:eastAsia="en-US"/>
              </w:rPr>
              <w:t xml:space="preserve">Předmět </w:t>
            </w:r>
            <w:r>
              <w:rPr>
                <w:lang w:eastAsia="en-US"/>
              </w:rPr>
              <w:t xml:space="preserve">smlouvy </w:t>
            </w:r>
            <w:r w:rsidR="00601208">
              <w:rPr>
                <w:lang w:eastAsia="en-US"/>
              </w:rPr>
              <w:t>dle</w:t>
            </w:r>
            <w:r w:rsidR="00934073" w:rsidRPr="00826113">
              <w:rPr>
                <w:lang w:eastAsia="en-US"/>
              </w:rPr>
              <w:t xml:space="preserve"> této Smlouvy</w:t>
            </w:r>
            <w:r w:rsidR="00934073">
              <w:rPr>
                <w:lang w:eastAsia="en-US"/>
              </w:rPr>
              <w:t xml:space="preserve"> netýká podnikatelské činnosti </w:t>
            </w:r>
            <w:r>
              <w:rPr>
                <w:lang w:eastAsia="en-US"/>
              </w:rPr>
              <w:t>objednatele</w:t>
            </w:r>
            <w:r w:rsidR="00934073" w:rsidRPr="00826113">
              <w:rPr>
                <w:lang w:eastAsia="en-US"/>
              </w:rPr>
              <w:t>.</w:t>
            </w:r>
          </w:p>
          <w:p w14:paraId="3945D805" w14:textId="7ED94592" w:rsidR="00934073" w:rsidRPr="001F3771" w:rsidRDefault="00C77A22" w:rsidP="00C37940">
            <w:pPr>
              <w:pStyle w:val="Nadpis2"/>
              <w:rPr>
                <w:lang w:eastAsia="en-US"/>
              </w:rPr>
            </w:pPr>
            <w:r>
              <w:rPr>
                <w:lang w:eastAsia="en-US"/>
              </w:rPr>
              <w:t>Poskytovatel</w:t>
            </w:r>
            <w:r w:rsidR="00934073" w:rsidRPr="001F3771">
              <w:rPr>
                <w:lang w:eastAsia="en-US"/>
              </w:rPr>
              <w:t xml:space="preserve"> není oprávněn započíst jakoukoliv svou pohledávku, ani jakoukoliv pohledávku svého poddlužníka, za </w:t>
            </w:r>
            <w:r>
              <w:rPr>
                <w:lang w:eastAsia="en-US"/>
              </w:rPr>
              <w:t>objednatelem</w:t>
            </w:r>
            <w:r w:rsidR="00934073" w:rsidRPr="001F3771">
              <w:rPr>
                <w:lang w:eastAsia="en-US"/>
              </w:rPr>
              <w:t xml:space="preserve"> proti pohledávce </w:t>
            </w:r>
            <w:r>
              <w:rPr>
                <w:lang w:eastAsia="en-US"/>
              </w:rPr>
              <w:t>objednatele</w:t>
            </w:r>
            <w:r w:rsidR="00934073" w:rsidRPr="001F3771">
              <w:rPr>
                <w:lang w:eastAsia="en-US"/>
              </w:rPr>
              <w:t xml:space="preserve"> za </w:t>
            </w:r>
            <w:r>
              <w:rPr>
                <w:lang w:eastAsia="en-US"/>
              </w:rPr>
              <w:t>poskytovatelem</w:t>
            </w:r>
            <w:r w:rsidR="00934073" w:rsidRPr="001F3771">
              <w:rPr>
                <w:lang w:eastAsia="en-US"/>
              </w:rPr>
              <w:t xml:space="preserve">. </w:t>
            </w:r>
            <w:r>
              <w:rPr>
                <w:lang w:eastAsia="en-US"/>
              </w:rPr>
              <w:t>Poskytovatel</w:t>
            </w:r>
            <w:r w:rsidR="00934073" w:rsidRPr="001F3771">
              <w:rPr>
                <w:lang w:eastAsia="en-US"/>
              </w:rPr>
              <w:t xml:space="preserve"> </w:t>
            </w:r>
            <w:r w:rsidR="00934073" w:rsidRPr="001F3771">
              <w:rPr>
                <w:lang w:eastAsia="en-US"/>
              </w:rPr>
              <w:lastRenderedPageBreak/>
              <w:t xml:space="preserve">není oprávněn postoupit pohledávku, která mu vznikne na základě této Smlouvy nebo v souvislosti s ní na třetí osobu. </w:t>
            </w:r>
            <w:r>
              <w:rPr>
                <w:lang w:eastAsia="en-US"/>
              </w:rPr>
              <w:t>Poskytovatel</w:t>
            </w:r>
            <w:r w:rsidR="00934073" w:rsidRPr="001F3771">
              <w:rPr>
                <w:lang w:eastAsia="en-US"/>
              </w:rPr>
              <w:t xml:space="preserve"> není oprávněn postoupit práva a povinnosti z této Smlouvy ani z její části třetí osobě.</w:t>
            </w:r>
          </w:p>
          <w:p w14:paraId="477D133B" w14:textId="77777777" w:rsidR="00934073" w:rsidRPr="001F3771" w:rsidRDefault="00934073" w:rsidP="00C37940">
            <w:pPr>
              <w:pStyle w:val="Nadpis2"/>
              <w:rPr>
                <w:lang w:eastAsia="en-US"/>
              </w:rPr>
            </w:pPr>
            <w:r w:rsidRPr="001F3771">
              <w:rPr>
                <w:lang w:eastAsia="en-US"/>
              </w:rPr>
              <w:t xml:space="preserve">Veškeré změny či doplnění </w:t>
            </w:r>
            <w:r>
              <w:rPr>
                <w:lang w:eastAsia="en-US"/>
              </w:rPr>
              <w:t>této Smlouvy</w:t>
            </w:r>
            <w:r w:rsidRPr="001F3771">
              <w:rPr>
                <w:lang w:eastAsia="en-US"/>
              </w:rPr>
              <w:t xml:space="preserve"> lze učinit pouze písemně.</w:t>
            </w:r>
          </w:p>
          <w:p w14:paraId="245788FD" w14:textId="4638FD26" w:rsidR="00934073" w:rsidRPr="001F3771" w:rsidRDefault="00934073" w:rsidP="00C37940">
            <w:pPr>
              <w:pStyle w:val="Nadpis2"/>
              <w:rPr>
                <w:lang w:eastAsia="en-US"/>
              </w:rPr>
            </w:pPr>
            <w:r w:rsidRPr="001F3771">
              <w:rPr>
                <w:lang w:eastAsia="en-US"/>
              </w:rPr>
              <w:t xml:space="preserve">Ukáže-li se, že některé ustanovení této Smlouvy je nebo se stalo neplatným či neúčinným, zavazují se </w:t>
            </w:r>
            <w:r w:rsidR="00601208">
              <w:rPr>
                <w:lang w:eastAsia="en-US"/>
              </w:rPr>
              <w:t>smluvní s</w:t>
            </w:r>
            <w:r w:rsidRPr="001F3771">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4D2F217C" w14:textId="06A2D1BD" w:rsidR="00934073" w:rsidRDefault="00934073" w:rsidP="00C37940">
            <w:pPr>
              <w:pStyle w:val="Nadpis2"/>
              <w:rPr>
                <w:lang w:eastAsia="en-US"/>
              </w:rPr>
            </w:pPr>
            <w:r w:rsidRPr="00C00590">
              <w:rPr>
                <w:lang w:eastAsia="en-US"/>
              </w:rPr>
              <w:t xml:space="preserve">Poruší-li </w:t>
            </w:r>
            <w:r w:rsidR="00601208">
              <w:rPr>
                <w:lang w:eastAsia="en-US"/>
              </w:rPr>
              <w:t>smluvní s</w:t>
            </w:r>
            <w:r>
              <w:rPr>
                <w:lang w:eastAsia="en-US"/>
              </w:rPr>
              <w:t>trana povinnost podle</w:t>
            </w:r>
            <w:r w:rsidRPr="00C00590">
              <w:rPr>
                <w:lang w:eastAsia="en-US"/>
              </w:rPr>
              <w:t xml:space="preserve"> této Smlouvy či může-li a má-li o takovém porušení vědět, oznámí to bez zbytečného odkladu druhé </w:t>
            </w:r>
            <w:r w:rsidR="00601208">
              <w:rPr>
                <w:lang w:eastAsia="en-US"/>
              </w:rPr>
              <w:t>smluvní s</w:t>
            </w:r>
            <w:r>
              <w:rPr>
                <w:lang w:eastAsia="en-US"/>
              </w:rPr>
              <w:t xml:space="preserve">traně </w:t>
            </w:r>
            <w:r w:rsidRPr="00C00590">
              <w:rPr>
                <w:lang w:eastAsia="en-US"/>
              </w:rPr>
              <w:t>a upozorní ji na možné následky</w:t>
            </w:r>
            <w:r>
              <w:rPr>
                <w:lang w:eastAsia="en-US"/>
              </w:rPr>
              <w:t xml:space="preserve"> porušení takové povinnosti.</w:t>
            </w:r>
          </w:p>
          <w:p w14:paraId="24246824" w14:textId="6A7EA62F" w:rsidR="00934073" w:rsidRPr="001F3771" w:rsidRDefault="00934073" w:rsidP="00C37940">
            <w:pPr>
              <w:pStyle w:val="Nadpis2"/>
              <w:rPr>
                <w:lang w:eastAsia="en-US"/>
              </w:rPr>
            </w:pPr>
            <w:r w:rsidRPr="001F3771">
              <w:rPr>
                <w:lang w:eastAsia="en-US"/>
              </w:rPr>
              <w:t xml:space="preserve">Tato Smlouva se vyhotovuje ve čtyřech (4) stejnopisech, přičemž každá ze </w:t>
            </w:r>
            <w:r w:rsidR="00601208">
              <w:rPr>
                <w:lang w:eastAsia="en-US"/>
              </w:rPr>
              <w:t>smluvních s</w:t>
            </w:r>
            <w:r w:rsidRPr="001F3771">
              <w:rPr>
                <w:lang w:eastAsia="en-US"/>
              </w:rPr>
              <w:t xml:space="preserve">tran obdrží po dvou </w:t>
            </w:r>
            <w:r>
              <w:rPr>
                <w:lang w:eastAsia="en-US"/>
              </w:rPr>
              <w:t xml:space="preserve">(2) </w:t>
            </w:r>
            <w:r w:rsidRPr="001F3771">
              <w:rPr>
                <w:lang w:eastAsia="en-US"/>
              </w:rPr>
              <w:t>stejnopisech.</w:t>
            </w:r>
          </w:p>
          <w:p w14:paraId="23BBFB9B" w14:textId="216AB10F" w:rsidR="00934073" w:rsidRDefault="00934073" w:rsidP="00C37940">
            <w:pPr>
              <w:pStyle w:val="Nadpis2"/>
              <w:rPr>
                <w:lang w:eastAsia="en-US"/>
              </w:rPr>
            </w:pPr>
            <w:r w:rsidRPr="001F3771">
              <w:rPr>
                <w:lang w:eastAsia="en-US"/>
              </w:rPr>
              <w:t xml:space="preserve">Nedílnou součástí této Smlouvy je i </w:t>
            </w:r>
            <w:r w:rsidRPr="001F3771">
              <w:rPr>
                <w:u w:val="single"/>
                <w:lang w:eastAsia="en-US"/>
              </w:rPr>
              <w:t>Příloha 1</w:t>
            </w:r>
            <w:r w:rsidRPr="001F3771">
              <w:rPr>
                <w:lang w:eastAsia="en-US"/>
              </w:rPr>
              <w:t xml:space="preserve"> (</w:t>
            </w:r>
            <w:r w:rsidR="0023230D">
              <w:rPr>
                <w:lang w:eastAsia="en-US"/>
              </w:rPr>
              <w:t>Technická specifikace</w:t>
            </w:r>
            <w:r w:rsidR="00331810">
              <w:rPr>
                <w:lang w:eastAsia="en-US"/>
              </w:rPr>
              <w:t>)</w:t>
            </w:r>
            <w:r w:rsidR="00172A53">
              <w:rPr>
                <w:lang w:eastAsia="en-US"/>
              </w:rPr>
              <w:t>.</w:t>
            </w:r>
          </w:p>
          <w:p w14:paraId="4C03A787" w14:textId="7BF7C719" w:rsidR="001639DF" w:rsidRPr="001639DF" w:rsidRDefault="003131F6" w:rsidP="001639DF">
            <w:pPr>
              <w:pStyle w:val="Zkladntext"/>
              <w:rPr>
                <w:lang w:eastAsia="en-US"/>
              </w:rPr>
            </w:pPr>
            <w:r w:rsidRPr="001F3771">
              <w:rPr>
                <w:lang w:eastAsia="en-US"/>
              </w:rPr>
              <w:t>Nedílnou součástí této Smlouvy je</w:t>
            </w:r>
            <w:r>
              <w:rPr>
                <w:lang w:eastAsia="en-US"/>
              </w:rPr>
              <w:t xml:space="preserve"> rovněž</w:t>
            </w:r>
            <w:r w:rsidR="001639DF">
              <w:rPr>
                <w:lang w:eastAsia="en-US"/>
              </w:rPr>
              <w:t xml:space="preserve"> </w:t>
            </w:r>
            <w:r w:rsidR="001639DF" w:rsidRPr="00FB0B33">
              <w:rPr>
                <w:u w:val="single"/>
                <w:lang w:eastAsia="en-US"/>
              </w:rPr>
              <w:t>Příloha č. 2</w:t>
            </w:r>
            <w:r w:rsidR="001639DF">
              <w:rPr>
                <w:lang w:eastAsia="en-US"/>
              </w:rPr>
              <w:t xml:space="preserve"> (</w:t>
            </w:r>
            <w:r w:rsidR="00172A53">
              <w:rPr>
                <w:lang w:eastAsia="en-US"/>
              </w:rPr>
              <w:t>Tabulka nabídkové ceny</w:t>
            </w:r>
            <w:r w:rsidR="001639DF">
              <w:rPr>
                <w:lang w:eastAsia="en-US"/>
              </w:rPr>
              <w:t>).</w:t>
            </w:r>
          </w:p>
          <w:p w14:paraId="381AB66A" w14:textId="022891E6" w:rsidR="00FB0B33" w:rsidRDefault="00934073" w:rsidP="00FB0B33">
            <w:pPr>
              <w:pStyle w:val="Nadpis2"/>
              <w:rPr>
                <w:lang w:eastAsia="en-US"/>
              </w:rPr>
            </w:pPr>
            <w:r w:rsidRPr="001F3771">
              <w:rPr>
                <w:lang w:eastAsia="en-US"/>
              </w:rPr>
              <w:t xml:space="preserve">Tato </w:t>
            </w:r>
            <w:r w:rsidR="006530B5">
              <w:rPr>
                <w:lang w:eastAsia="en-US"/>
              </w:rPr>
              <w:t>S</w:t>
            </w:r>
            <w:r w:rsidRPr="001F3771">
              <w:rPr>
                <w:lang w:eastAsia="en-US"/>
              </w:rPr>
              <w:t xml:space="preserve">mlouva nabývá </w:t>
            </w:r>
            <w:r w:rsidR="006530B5" w:rsidRPr="006530B5">
              <w:rPr>
                <w:lang w:eastAsia="en-US"/>
              </w:rPr>
              <w:t>účinnosti dnem uveřejnění v registru smluv</w:t>
            </w:r>
            <w:r w:rsidRPr="001F3771">
              <w:rPr>
                <w:lang w:eastAsia="en-US"/>
              </w:rPr>
              <w:t>.</w:t>
            </w:r>
            <w:r w:rsidR="006530B5">
              <w:rPr>
                <w:lang w:eastAsia="en-US"/>
              </w:rPr>
              <w:t xml:space="preserve"> </w:t>
            </w:r>
            <w:r w:rsidR="006530B5" w:rsidRPr="006530B5">
              <w:rPr>
                <w:lang w:eastAsia="en-US"/>
              </w:rPr>
              <w:t xml:space="preserve">Smluvní strany souhlasí s uveřejněním </w:t>
            </w:r>
            <w:r w:rsidR="00FB0B33">
              <w:rPr>
                <w:lang w:eastAsia="en-US"/>
              </w:rPr>
              <w:t xml:space="preserve">úplného znění </w:t>
            </w:r>
            <w:r w:rsidR="006530B5" w:rsidRPr="006530B5">
              <w:rPr>
                <w:lang w:eastAsia="en-US"/>
              </w:rPr>
              <w:t xml:space="preserve">této </w:t>
            </w:r>
            <w:r w:rsidR="006530B5">
              <w:rPr>
                <w:lang w:eastAsia="en-US"/>
              </w:rPr>
              <w:t>S</w:t>
            </w:r>
            <w:r w:rsidR="006530B5" w:rsidRPr="006530B5">
              <w:rPr>
                <w:lang w:eastAsia="en-US"/>
              </w:rPr>
              <w:t>mlouvy</w:t>
            </w:r>
            <w:r w:rsidR="002652C0">
              <w:rPr>
                <w:lang w:eastAsia="en-US"/>
              </w:rPr>
              <w:t xml:space="preserve"> </w:t>
            </w:r>
            <w:r w:rsidR="002652C0" w:rsidRPr="006530B5">
              <w:rPr>
                <w:lang w:eastAsia="en-US"/>
              </w:rPr>
              <w:t>v registru smluv</w:t>
            </w:r>
            <w:r w:rsidR="00FB0B33">
              <w:rPr>
                <w:lang w:eastAsia="en-US"/>
              </w:rPr>
              <w:t xml:space="preserve"> po</w:t>
            </w:r>
            <w:r w:rsidR="002652C0" w:rsidRPr="002652C0">
              <w:rPr>
                <w:lang w:eastAsia="en-US"/>
              </w:rPr>
              <w:t xml:space="preserve">dle zákona č. 340/2015 Sb., o registru smluv, </w:t>
            </w:r>
            <w:r w:rsidR="006530B5" w:rsidRPr="006530B5">
              <w:rPr>
                <w:lang w:eastAsia="en-US"/>
              </w:rPr>
              <w:t xml:space="preserve">a to včetně všech údajů ve </w:t>
            </w:r>
            <w:r w:rsidR="006530B5">
              <w:rPr>
                <w:lang w:eastAsia="en-US"/>
              </w:rPr>
              <w:t>S</w:t>
            </w:r>
            <w:r w:rsidR="006530B5" w:rsidRPr="006530B5">
              <w:rPr>
                <w:lang w:eastAsia="en-US"/>
              </w:rPr>
              <w:t xml:space="preserve">mlouvě uvedených. Zákonné důvody pro případné neuveřejnění některého údaje z této </w:t>
            </w:r>
            <w:r w:rsidR="006530B5">
              <w:rPr>
                <w:lang w:eastAsia="en-US"/>
              </w:rPr>
              <w:t>S</w:t>
            </w:r>
            <w:r w:rsidR="006530B5" w:rsidRPr="006530B5">
              <w:rPr>
                <w:lang w:eastAsia="en-US"/>
              </w:rPr>
              <w:t xml:space="preserve">mlouvy se </w:t>
            </w:r>
            <w:r w:rsidR="00FB0B33">
              <w:rPr>
                <w:lang w:eastAsia="en-US"/>
              </w:rPr>
              <w:t>poskytovatel</w:t>
            </w:r>
            <w:r w:rsidR="006530B5" w:rsidRPr="006530B5">
              <w:rPr>
                <w:lang w:eastAsia="en-US"/>
              </w:rPr>
              <w:t xml:space="preserve"> zavazuje prokázat </w:t>
            </w:r>
            <w:r w:rsidR="00FB0B33">
              <w:rPr>
                <w:lang w:eastAsia="en-US"/>
              </w:rPr>
              <w:t xml:space="preserve">objednateli </w:t>
            </w:r>
            <w:r w:rsidR="006530B5" w:rsidRPr="006530B5">
              <w:rPr>
                <w:lang w:eastAsia="en-US"/>
              </w:rPr>
              <w:t xml:space="preserve">nejpozději při uzavření této </w:t>
            </w:r>
            <w:r w:rsidR="006530B5">
              <w:rPr>
                <w:lang w:eastAsia="en-US"/>
              </w:rPr>
              <w:t>S</w:t>
            </w:r>
            <w:r w:rsidR="006530B5" w:rsidRPr="006530B5">
              <w:rPr>
                <w:lang w:eastAsia="en-US"/>
              </w:rPr>
              <w:t>mlouvy.</w:t>
            </w:r>
            <w:r w:rsidR="00FB0B33">
              <w:rPr>
                <w:lang w:eastAsia="en-US"/>
              </w:rPr>
              <w:t xml:space="preserve"> </w:t>
            </w:r>
            <w:r w:rsidR="00772E16">
              <w:rPr>
                <w:lang w:eastAsia="en-US"/>
              </w:rPr>
              <w:t>Uveřejnění v registru smluv se zavazuje zajistit objednatel.</w:t>
            </w:r>
          </w:p>
          <w:p w14:paraId="527BC61F" w14:textId="637E4123" w:rsidR="003D587E" w:rsidRPr="003D587E" w:rsidRDefault="003D587E" w:rsidP="00B266AC">
            <w:pPr>
              <w:pStyle w:val="Nadpis2"/>
              <w:rPr>
                <w:lang w:eastAsia="en-US"/>
              </w:rPr>
            </w:pPr>
            <w:r w:rsidRPr="003D587E">
              <w:rPr>
                <w:lang w:eastAsia="en-US"/>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2EFD17ED" w14:textId="42B83025" w:rsidR="00A44890" w:rsidRPr="00A75957" w:rsidRDefault="006530B5" w:rsidP="00A75957">
            <w:pPr>
              <w:pStyle w:val="Nadpis2"/>
              <w:rPr>
                <w:lang w:eastAsia="en-US"/>
              </w:rPr>
            </w:pPr>
            <w:r w:rsidRPr="00601208">
              <w:rPr>
                <w:lang w:eastAsia="en-US"/>
              </w:rPr>
              <w:t>V případě, že Smlouva není podepisována smluvními stranami současně, zavazuje se každá ze smluvních stran odeslat podepsanou Smlouvu další smluvní straně bezod</w:t>
            </w:r>
            <w:r w:rsidR="00A75957">
              <w:rPr>
                <w:lang w:eastAsia="en-US"/>
              </w:rPr>
              <w:t>kladně po svém podpisu Smlouvy.</w:t>
            </w:r>
          </w:p>
          <w:p w14:paraId="3840EE47" w14:textId="03EA642D" w:rsidR="00934073" w:rsidRPr="001F3771" w:rsidRDefault="00934073" w:rsidP="00621147">
            <w:pPr>
              <w:pageBreakBefore/>
              <w:widowControl w:val="0"/>
              <w:spacing w:after="60" w:line="276" w:lineRule="auto"/>
              <w:ind w:left="0"/>
              <w:rPr>
                <w:rFonts w:eastAsia="Calibri"/>
                <w:szCs w:val="20"/>
                <w:lang w:eastAsia="en-US"/>
              </w:rPr>
            </w:pPr>
            <w:r w:rsidRPr="001F3771">
              <w:rPr>
                <w:rFonts w:eastAsia="Calibri"/>
                <w:b/>
                <w:caps/>
                <w:szCs w:val="20"/>
                <w:lang w:eastAsia="en-US"/>
              </w:rPr>
              <w:t>Na důkaz čehož</w:t>
            </w:r>
            <w:r w:rsidRPr="001F3771">
              <w:rPr>
                <w:rFonts w:eastAsia="Calibri"/>
                <w:szCs w:val="20"/>
                <w:lang w:eastAsia="en-US"/>
              </w:rPr>
              <w:t xml:space="preserve"> připojují </w:t>
            </w:r>
            <w:r w:rsidR="00621147">
              <w:rPr>
                <w:rFonts w:eastAsia="Calibri"/>
                <w:szCs w:val="20"/>
                <w:lang w:eastAsia="en-US"/>
              </w:rPr>
              <w:t>smluvní s</w:t>
            </w:r>
            <w:r w:rsidRPr="001F3771">
              <w:rPr>
                <w:rFonts w:eastAsia="Calibri"/>
                <w:szCs w:val="20"/>
                <w:lang w:eastAsia="en-US"/>
              </w:rPr>
              <w:t>trany vlastnoruční podpisy:</w:t>
            </w:r>
          </w:p>
          <w:p w14:paraId="52ECF756" w14:textId="77777777" w:rsidR="00E0330A" w:rsidRDefault="00E0330A" w:rsidP="00C37940">
            <w:pPr>
              <w:widowControl w:val="0"/>
              <w:spacing w:after="60" w:line="276" w:lineRule="auto"/>
              <w:ind w:left="709" w:hanging="709"/>
              <w:rPr>
                <w:rFonts w:eastAsia="Calibri"/>
                <w:b/>
                <w:szCs w:val="20"/>
                <w:lang w:eastAsia="en-US"/>
              </w:rPr>
            </w:pPr>
          </w:p>
          <w:p w14:paraId="2E01F309" w14:textId="789B7D6F" w:rsidR="00934073" w:rsidRPr="001F3771" w:rsidRDefault="00523E5C" w:rsidP="00C37940">
            <w:pPr>
              <w:widowControl w:val="0"/>
              <w:spacing w:after="60" w:line="276" w:lineRule="auto"/>
              <w:ind w:left="709" w:hanging="709"/>
              <w:rPr>
                <w:rFonts w:eastAsia="Calibri"/>
                <w:b/>
                <w:szCs w:val="20"/>
                <w:lang w:eastAsia="en-US"/>
              </w:rPr>
            </w:pPr>
            <w:r>
              <w:rPr>
                <w:rFonts w:eastAsia="Calibri"/>
                <w:b/>
                <w:szCs w:val="20"/>
                <w:lang w:eastAsia="en-US"/>
              </w:rPr>
              <w:t>Objednatel</w:t>
            </w:r>
            <w:r w:rsidR="00E734FE">
              <w:rPr>
                <w:rFonts w:eastAsia="Calibri"/>
                <w:b/>
                <w:szCs w:val="20"/>
                <w:lang w:eastAsia="en-US"/>
              </w:rPr>
              <w:t xml:space="preserve">                                                             P</w:t>
            </w:r>
            <w:r>
              <w:rPr>
                <w:rFonts w:eastAsia="Calibri"/>
                <w:b/>
                <w:szCs w:val="20"/>
                <w:lang w:eastAsia="en-US"/>
              </w:rPr>
              <w:t>oskytovatel</w:t>
            </w:r>
          </w:p>
          <w:p w14:paraId="3C875C2A" w14:textId="77777777" w:rsidR="00E0330A" w:rsidRDefault="00E0330A" w:rsidP="00A75957">
            <w:pPr>
              <w:widowControl w:val="0"/>
              <w:spacing w:after="60" w:line="276" w:lineRule="auto"/>
              <w:ind w:left="0"/>
              <w:rPr>
                <w:rFonts w:eastAsia="Calibri"/>
                <w:szCs w:val="20"/>
                <w:lang w:eastAsia="en-US"/>
              </w:rPr>
            </w:pPr>
          </w:p>
          <w:p w14:paraId="2F1BDF66" w14:textId="77777777" w:rsidR="00A75957" w:rsidRPr="001F3771" w:rsidRDefault="00A75957" w:rsidP="00A75957">
            <w:pPr>
              <w:widowControl w:val="0"/>
              <w:spacing w:after="60" w:line="276" w:lineRule="auto"/>
              <w:ind w:left="0"/>
              <w:rPr>
                <w:rFonts w:eastAsia="Calibri"/>
                <w:szCs w:val="20"/>
                <w:lang w:eastAsia="en-US"/>
              </w:rPr>
            </w:pPr>
          </w:p>
          <w:tbl>
            <w:tblPr>
              <w:tblStyle w:val="Mkatabulky1"/>
              <w:tblW w:w="13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2"/>
              <w:gridCol w:w="4322"/>
            </w:tblGrid>
            <w:tr w:rsidR="00E734FE" w:rsidRPr="001F3771" w14:paraId="0EB10C25" w14:textId="19373603" w:rsidTr="00F73339">
              <w:tc>
                <w:tcPr>
                  <w:tcW w:w="9532" w:type="dxa"/>
                  <w:hideMark/>
                </w:tcPr>
                <w:p w14:paraId="63E621F1" w14:textId="176F21B5"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r w:rsidR="00FF3B5C">
                    <w:rPr>
                      <w:rFonts w:ascii="Times New Roman" w:eastAsia="Calibri" w:hAnsi="Times New Roman"/>
                      <w:szCs w:val="20"/>
                      <w:lang w:val="cs-CZ" w:eastAsia="en-US"/>
                    </w:rPr>
                    <w:t xml:space="preserve">                      </w:t>
                  </w:r>
                  <w:r w:rsidR="00FF3B5C" w:rsidRPr="001F3771">
                    <w:rPr>
                      <w:rFonts w:ascii="Times New Roman" w:eastAsia="Calibri" w:hAnsi="Times New Roman"/>
                      <w:szCs w:val="20"/>
                      <w:lang w:val="cs-CZ" w:eastAsia="en-US"/>
                    </w:rPr>
                    <w:t>Podpis:</w:t>
                  </w:r>
                  <w:r w:rsidR="00FF3B5C" w:rsidRPr="001F3771">
                    <w:rPr>
                      <w:rFonts w:ascii="Times New Roman" w:eastAsia="Calibri" w:hAnsi="Times New Roman"/>
                      <w:szCs w:val="20"/>
                      <w:lang w:val="cs-CZ" w:eastAsia="en-US"/>
                    </w:rPr>
                    <w:tab/>
                    <w:t>_________________________</w:t>
                  </w:r>
                </w:p>
              </w:tc>
              <w:tc>
                <w:tcPr>
                  <w:tcW w:w="4322" w:type="dxa"/>
                </w:tcPr>
                <w:p w14:paraId="761FCF0D" w14:textId="3D572E3E" w:rsidR="00E734FE" w:rsidRPr="001F3771" w:rsidRDefault="00E734FE">
                  <w:pPr>
                    <w:spacing w:after="0" w:line="240" w:lineRule="auto"/>
                    <w:ind w:left="0"/>
                    <w:jc w:val="left"/>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r>
                  <w:r w:rsidRPr="00523E5C">
                    <w:rPr>
                      <w:rFonts w:ascii="Times New Roman" w:eastAsia="Calibri" w:hAnsi="Times New Roman"/>
                      <w:szCs w:val="20"/>
                      <w:highlight w:val="yellow"/>
                      <w:lang w:val="cs-CZ" w:eastAsia="en-US"/>
                    </w:rPr>
                    <w:t>_________________________</w:t>
                  </w:r>
                </w:p>
              </w:tc>
            </w:tr>
            <w:tr w:rsidR="00E734FE" w:rsidRPr="00E0330A" w14:paraId="5AFF62BA" w14:textId="5495D890" w:rsidTr="00F73339">
              <w:tc>
                <w:tcPr>
                  <w:tcW w:w="9532" w:type="dxa"/>
                  <w:hideMark/>
                </w:tcPr>
                <w:p w14:paraId="392BA901" w14:textId="01CA5D1A" w:rsidR="00E734FE" w:rsidRPr="001F3771" w:rsidRDefault="00E734FE" w:rsidP="00523E5C">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23E5C" w:rsidRPr="00523E5C">
                    <w:rPr>
                      <w:rFonts w:ascii="Times New Roman" w:eastAsia="Calibri" w:hAnsi="Times New Roman"/>
                      <w:szCs w:val="20"/>
                      <w:lang w:val="cs-CZ" w:eastAsia="en-US"/>
                    </w:rPr>
                    <w:t>RNDr. Michael Prouz</w:t>
                  </w:r>
                  <w:r w:rsidR="00523E5C">
                    <w:rPr>
                      <w:rFonts w:ascii="Times New Roman" w:eastAsia="Calibri" w:hAnsi="Times New Roman"/>
                      <w:szCs w:val="20"/>
                      <w:lang w:val="cs-CZ" w:eastAsia="en-US"/>
                    </w:rPr>
                    <w:t>a</w:t>
                  </w:r>
                  <w:r w:rsidR="00523E5C" w:rsidRPr="00523E5C">
                    <w:rPr>
                      <w:rFonts w:ascii="Times New Roman" w:eastAsia="Calibri" w:hAnsi="Times New Roman"/>
                      <w:szCs w:val="20"/>
                      <w:lang w:val="cs-CZ" w:eastAsia="en-US"/>
                    </w:rPr>
                    <w:t>,</w:t>
                  </w:r>
                  <w:r w:rsidR="003F0310">
                    <w:rPr>
                      <w:rFonts w:ascii="Times New Roman" w:eastAsia="Calibri" w:hAnsi="Times New Roman"/>
                      <w:szCs w:val="20"/>
                      <w:lang w:val="cs-CZ" w:eastAsia="en-US"/>
                    </w:rPr>
                    <w:t xml:space="preserve"> </w:t>
                  </w:r>
                  <w:r w:rsidR="00523E5C">
                    <w:rPr>
                      <w:rFonts w:ascii="Times New Roman" w:eastAsia="Calibri" w:hAnsi="Times New Roman"/>
                      <w:szCs w:val="20"/>
                      <w:lang w:val="cs-CZ" w:eastAsia="en-US"/>
                    </w:rPr>
                    <w:t>Ph.D.</w:t>
                  </w:r>
                  <w:r w:rsidR="00FF3B5C">
                    <w:rPr>
                      <w:rFonts w:ascii="Times New Roman" w:eastAsia="Calibri" w:hAnsi="Times New Roman"/>
                      <w:szCs w:val="20"/>
                      <w:lang w:val="cs-CZ" w:eastAsia="en-US"/>
                    </w:rPr>
                    <w:t xml:space="preserve">                        </w:t>
                  </w:r>
                  <w:r w:rsidR="00FF3B5C" w:rsidRPr="001F3771">
                    <w:rPr>
                      <w:rFonts w:ascii="Times New Roman" w:eastAsia="Calibri" w:hAnsi="Times New Roman"/>
                      <w:szCs w:val="20"/>
                      <w:lang w:val="cs-CZ" w:eastAsia="en-US"/>
                    </w:rPr>
                    <w:t>Jméno:</w:t>
                  </w:r>
                  <w:r w:rsidR="00FF3B5C">
                    <w:rPr>
                      <w:rFonts w:ascii="Times New Roman" w:eastAsia="Calibri" w:hAnsi="Times New Roman"/>
                      <w:szCs w:val="20"/>
                      <w:lang w:val="cs-CZ" w:eastAsia="en-US"/>
                    </w:rPr>
                    <w:t xml:space="preserve">      Oldřich Slavata</w:t>
                  </w:r>
                </w:p>
              </w:tc>
              <w:tc>
                <w:tcPr>
                  <w:tcW w:w="4322" w:type="dxa"/>
                </w:tcPr>
                <w:p w14:paraId="13A1F690" w14:textId="50FD367C"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23E5C" w:rsidRPr="00523E5C">
                    <w:rPr>
                      <w:rFonts w:ascii="Times New Roman" w:eastAsia="Calibri" w:hAnsi="Times New Roman"/>
                      <w:szCs w:val="20"/>
                      <w:highlight w:val="yellow"/>
                      <w:lang w:val="cs-CZ" w:eastAsia="en-US"/>
                    </w:rPr>
                    <w:t>_________________________</w:t>
                  </w:r>
                </w:p>
              </w:tc>
            </w:tr>
            <w:tr w:rsidR="00E734FE" w:rsidRPr="00E0330A" w14:paraId="11407EED" w14:textId="1732A28E" w:rsidTr="00F73339">
              <w:tc>
                <w:tcPr>
                  <w:tcW w:w="9532" w:type="dxa"/>
                  <w:hideMark/>
                </w:tcPr>
                <w:p w14:paraId="127B71D5" w14:textId="7D660288"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Pr="001F3771">
                    <w:rPr>
                      <w:rFonts w:ascii="Times New Roman" w:eastAsia="Calibri" w:hAnsi="Times New Roman"/>
                      <w:szCs w:val="20"/>
                      <w:lang w:val="cs-CZ" w:eastAsia="en-US"/>
                    </w:rPr>
                    <w:t>editel</w:t>
                  </w:r>
                  <w:r w:rsidR="00FF3B5C">
                    <w:rPr>
                      <w:rFonts w:ascii="Times New Roman" w:eastAsia="Calibri" w:hAnsi="Times New Roman"/>
                      <w:szCs w:val="20"/>
                      <w:lang w:val="cs-CZ" w:eastAsia="en-US"/>
                    </w:rPr>
                    <w:t xml:space="preserve">                             </w:t>
                  </w:r>
                  <w:r w:rsidR="007144E6">
                    <w:rPr>
                      <w:rFonts w:ascii="Times New Roman" w:eastAsia="Calibri" w:hAnsi="Times New Roman"/>
                      <w:szCs w:val="20"/>
                      <w:lang w:val="cs-CZ" w:eastAsia="en-US"/>
                    </w:rPr>
                    <w:t xml:space="preserve">                               </w:t>
                  </w:r>
                  <w:bookmarkStart w:id="1" w:name="_GoBack"/>
                  <w:bookmarkEnd w:id="1"/>
                  <w:r w:rsidR="00FF3B5C">
                    <w:rPr>
                      <w:rFonts w:ascii="Times New Roman" w:eastAsia="Calibri" w:hAnsi="Times New Roman"/>
                      <w:szCs w:val="20"/>
                      <w:lang w:val="cs-CZ" w:eastAsia="en-US"/>
                    </w:rPr>
                    <w:t>Funkce:     Majitel</w:t>
                  </w:r>
                </w:p>
                <w:p w14:paraId="24CAC050" w14:textId="359BBB73" w:rsidR="00E734FE" w:rsidRPr="001F3771" w:rsidRDefault="00E734FE" w:rsidP="007144E6">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007144E6">
                    <w:rPr>
                      <w:rFonts w:ascii="Times New Roman" w:eastAsia="Calibri" w:hAnsi="Times New Roman"/>
                      <w:szCs w:val="20"/>
                      <w:lang w:val="cs-CZ" w:eastAsia="en-US"/>
                    </w:rPr>
                    <w:t xml:space="preserve"> 2. 8. 2017</w:t>
                  </w:r>
                  <w:r w:rsidR="00FF3B5C">
                    <w:rPr>
                      <w:rFonts w:ascii="Times New Roman" w:eastAsia="Calibri" w:hAnsi="Times New Roman"/>
                      <w:szCs w:val="20"/>
                      <w:lang w:val="cs-CZ" w:eastAsia="en-US"/>
                    </w:rPr>
                    <w:t xml:space="preserve">                      </w:t>
                  </w:r>
                  <w:r w:rsidR="007144E6">
                    <w:rPr>
                      <w:rFonts w:ascii="Times New Roman" w:eastAsia="Calibri" w:hAnsi="Times New Roman"/>
                      <w:szCs w:val="20"/>
                      <w:lang w:val="cs-CZ" w:eastAsia="en-US"/>
                    </w:rPr>
                    <w:t xml:space="preserve">                                 </w:t>
                  </w:r>
                  <w:r w:rsidR="00FF3B5C" w:rsidRPr="001F3771">
                    <w:rPr>
                      <w:rFonts w:ascii="Times New Roman" w:eastAsia="Calibri" w:hAnsi="Times New Roman"/>
                      <w:szCs w:val="20"/>
                      <w:lang w:val="cs-CZ" w:eastAsia="en-US"/>
                    </w:rPr>
                    <w:t>Datum:</w:t>
                  </w:r>
                  <w:r w:rsidR="00FF3B5C" w:rsidRPr="001F3771">
                    <w:rPr>
                      <w:rFonts w:ascii="Times New Roman" w:eastAsia="Calibri" w:hAnsi="Times New Roman"/>
                      <w:szCs w:val="20"/>
                      <w:lang w:val="cs-CZ" w:eastAsia="en-US"/>
                    </w:rPr>
                    <w:tab/>
                  </w:r>
                  <w:r w:rsidR="007144E6">
                    <w:rPr>
                      <w:rFonts w:ascii="Times New Roman" w:eastAsia="Calibri" w:hAnsi="Times New Roman"/>
                      <w:szCs w:val="20"/>
                      <w:lang w:val="cs-CZ" w:eastAsia="en-US"/>
                    </w:rPr>
                    <w:t>20. 7. 2017</w:t>
                  </w:r>
                </w:p>
              </w:tc>
              <w:tc>
                <w:tcPr>
                  <w:tcW w:w="4322" w:type="dxa"/>
                </w:tcPr>
                <w:p w14:paraId="77132358" w14:textId="1562F2D9" w:rsidR="00E734FE" w:rsidRPr="001F3771" w:rsidRDefault="00E734FE" w:rsidP="00021C8A">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523E5C" w:rsidRPr="001F3771">
                    <w:rPr>
                      <w:rFonts w:ascii="Times New Roman" w:eastAsia="Calibri" w:hAnsi="Times New Roman"/>
                      <w:szCs w:val="20"/>
                      <w:lang w:val="cs-CZ" w:eastAsia="en-US"/>
                    </w:rPr>
                    <w:t xml:space="preserve"> </w:t>
                  </w:r>
                  <w:r w:rsidR="00523E5C">
                    <w:rPr>
                      <w:rFonts w:ascii="Times New Roman" w:eastAsia="Calibri" w:hAnsi="Times New Roman"/>
                      <w:szCs w:val="20"/>
                      <w:highlight w:val="yellow"/>
                      <w:lang w:val="cs-CZ" w:eastAsia="en-US"/>
                    </w:rPr>
                    <w:t>_______________________</w:t>
                  </w:r>
                </w:p>
                <w:p w14:paraId="0C92CEC5" w14:textId="4E64FD76"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523E5C" w:rsidRPr="00523E5C">
                    <w:rPr>
                      <w:rFonts w:ascii="Times New Roman" w:eastAsia="Calibri" w:hAnsi="Times New Roman"/>
                      <w:szCs w:val="20"/>
                      <w:highlight w:val="yellow"/>
                      <w:lang w:val="cs-CZ" w:eastAsia="en-US"/>
                    </w:rPr>
                    <w:t>_________________________</w:t>
                  </w:r>
                </w:p>
              </w:tc>
            </w:tr>
            <w:tr w:rsidR="00E734FE" w:rsidRPr="00E0330A" w14:paraId="2F3A916B" w14:textId="77777777" w:rsidTr="00F73339">
              <w:tc>
                <w:tcPr>
                  <w:tcW w:w="9532" w:type="dxa"/>
                </w:tcPr>
                <w:p w14:paraId="635B6A91" w14:textId="77777777" w:rsidR="00E0330A" w:rsidRDefault="00E0330A" w:rsidP="00F73339">
                  <w:pPr>
                    <w:widowControl w:val="0"/>
                    <w:spacing w:after="60" w:line="276" w:lineRule="auto"/>
                    <w:ind w:left="0"/>
                    <w:rPr>
                      <w:rFonts w:eastAsia="Calibri"/>
                      <w:szCs w:val="20"/>
                      <w:lang w:val="cs-CZ" w:eastAsia="en-US"/>
                    </w:rPr>
                  </w:pPr>
                </w:p>
              </w:tc>
              <w:tc>
                <w:tcPr>
                  <w:tcW w:w="4322" w:type="dxa"/>
                </w:tcPr>
                <w:p w14:paraId="74E98943" w14:textId="77777777" w:rsidR="00E734FE" w:rsidRDefault="00E734FE" w:rsidP="00021C8A">
                  <w:pPr>
                    <w:widowControl w:val="0"/>
                    <w:spacing w:after="60" w:line="276" w:lineRule="auto"/>
                    <w:ind w:left="709" w:hanging="709"/>
                    <w:rPr>
                      <w:rFonts w:eastAsia="Calibri"/>
                      <w:szCs w:val="20"/>
                      <w:lang w:val="cs-CZ" w:eastAsia="en-US"/>
                    </w:rPr>
                  </w:pPr>
                </w:p>
                <w:p w14:paraId="45141A1D" w14:textId="77777777" w:rsidR="00E734FE" w:rsidRPr="001F3771" w:rsidRDefault="00E734FE" w:rsidP="00021C8A">
                  <w:pPr>
                    <w:widowControl w:val="0"/>
                    <w:spacing w:after="60" w:line="276" w:lineRule="auto"/>
                    <w:ind w:left="709" w:hanging="709"/>
                    <w:rPr>
                      <w:rFonts w:eastAsia="Calibri"/>
                      <w:szCs w:val="20"/>
                      <w:lang w:val="cs-CZ" w:eastAsia="en-US"/>
                    </w:rPr>
                  </w:pPr>
                </w:p>
              </w:tc>
            </w:tr>
          </w:tbl>
          <w:p w14:paraId="775D5B10" w14:textId="77777777" w:rsidR="00934073" w:rsidRPr="00E734FE" w:rsidRDefault="00934073" w:rsidP="00FF3B5C">
            <w:pPr>
              <w:spacing w:line="276" w:lineRule="auto"/>
              <w:ind w:left="0"/>
            </w:pPr>
          </w:p>
        </w:tc>
      </w:tr>
      <w:tr w:rsidR="00E0078A" w:rsidRPr="00E0330A" w14:paraId="715155E9" w14:textId="77777777" w:rsidTr="004467BF">
        <w:tc>
          <w:tcPr>
            <w:tcW w:w="4821" w:type="dxa"/>
          </w:tcPr>
          <w:p w14:paraId="137F017D" w14:textId="237AF783" w:rsidR="00E0078A" w:rsidRPr="001F3771"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0A68CB71" w14:textId="77777777" w:rsidR="00E0078A" w:rsidRPr="00E734FE" w:rsidRDefault="00E0078A" w:rsidP="00C37940">
            <w:pPr>
              <w:widowControl w:val="0"/>
              <w:spacing w:line="276" w:lineRule="auto"/>
              <w:ind w:left="33"/>
              <w:jc w:val="center"/>
              <w:rPr>
                <w:rFonts w:eastAsia="Calibri"/>
                <w:b/>
                <w:bCs/>
                <w:caps/>
                <w:sz w:val="24"/>
                <w:szCs w:val="24"/>
                <w:lang w:eastAsia="en-US"/>
              </w:rPr>
            </w:pPr>
          </w:p>
        </w:tc>
      </w:tr>
    </w:tbl>
    <w:p w14:paraId="72CC2B2B" w14:textId="77777777" w:rsidR="00E270B2" w:rsidRPr="00E734FE" w:rsidRDefault="00E270B2" w:rsidP="00C37940">
      <w:pPr>
        <w:spacing w:line="276" w:lineRule="auto"/>
        <w:ind w:left="0"/>
      </w:pPr>
    </w:p>
    <w:sectPr w:rsidR="00E270B2" w:rsidRPr="00E734FE" w:rsidSect="00DB1F2F">
      <w:headerReference w:type="default" r:id="rId9"/>
      <w:footerReference w:type="default" r:id="rId10"/>
      <w:endnotePr>
        <w:numFmt w:val="lowerLetter"/>
      </w:endnotePr>
      <w:pgSz w:w="11906" w:h="16838" w:code="9"/>
      <w:pgMar w:top="1361" w:right="1701" w:bottom="1361" w:left="1701" w:header="397"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125CE" w14:textId="77777777" w:rsidR="00BD0A95" w:rsidRDefault="00BD0A95" w:rsidP="00B237C7">
      <w:r>
        <w:separator/>
      </w:r>
    </w:p>
  </w:endnote>
  <w:endnote w:type="continuationSeparator" w:id="0">
    <w:p w14:paraId="294B2928" w14:textId="77777777" w:rsidR="00BD0A95" w:rsidRDefault="00BD0A95" w:rsidP="00B237C7">
      <w:r>
        <w:continuationSeparator/>
      </w:r>
    </w:p>
  </w:endnote>
  <w:endnote w:type="continuationNotice" w:id="1">
    <w:p w14:paraId="38FBE8D8" w14:textId="77777777" w:rsidR="00BD0A95" w:rsidRDefault="00BD0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DF1635" w14:paraId="62A23342" w14:textId="77777777" w:rsidTr="00E55C24">
      <w:tc>
        <w:tcPr>
          <w:tcW w:w="3095" w:type="dxa"/>
          <w:vAlign w:val="center"/>
        </w:tcPr>
        <w:p w14:paraId="671890DC" w14:textId="77777777" w:rsidR="00DF1635" w:rsidRDefault="00DF1635" w:rsidP="00E55C24">
          <w:pPr>
            <w:pStyle w:val="Zpat"/>
            <w:ind w:left="0"/>
          </w:pPr>
        </w:p>
      </w:tc>
      <w:tc>
        <w:tcPr>
          <w:tcW w:w="3095" w:type="dxa"/>
          <w:vAlign w:val="center"/>
        </w:tcPr>
        <w:p w14:paraId="347A4068" w14:textId="4F80F165" w:rsidR="00DF1635" w:rsidRPr="0099593C" w:rsidRDefault="00DF1635"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144E6">
            <w:rPr>
              <w:rStyle w:val="slostrnky"/>
              <w:noProof/>
            </w:rPr>
            <w:t>15</w:t>
          </w:r>
          <w:r>
            <w:rPr>
              <w:rStyle w:val="slostrnky"/>
            </w:rPr>
            <w:fldChar w:fldCharType="end"/>
          </w:r>
          <w:r>
            <w:rPr>
              <w:rStyle w:val="slostrnky"/>
            </w:rPr>
            <w:t xml:space="preserve"> -</w:t>
          </w:r>
        </w:p>
      </w:tc>
      <w:tc>
        <w:tcPr>
          <w:tcW w:w="3096" w:type="dxa"/>
          <w:vAlign w:val="center"/>
        </w:tcPr>
        <w:p w14:paraId="5105B29E" w14:textId="77777777" w:rsidR="00DF1635" w:rsidRDefault="00DF1635" w:rsidP="00E55C24">
          <w:pPr>
            <w:pStyle w:val="Zpat"/>
            <w:ind w:left="0"/>
            <w:jc w:val="right"/>
          </w:pPr>
        </w:p>
      </w:tc>
    </w:tr>
  </w:tbl>
  <w:p w14:paraId="03955F58" w14:textId="77777777" w:rsidR="00DF1635" w:rsidRDefault="00DF1635"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311E1" w14:textId="77777777" w:rsidR="00BD0A95" w:rsidRDefault="00BD0A95" w:rsidP="00B237C7">
      <w:r>
        <w:separator/>
      </w:r>
    </w:p>
  </w:footnote>
  <w:footnote w:type="continuationSeparator" w:id="0">
    <w:p w14:paraId="3CCB5420" w14:textId="77777777" w:rsidR="00BD0A95" w:rsidRDefault="00BD0A95" w:rsidP="00B237C7">
      <w:r>
        <w:continuationSeparator/>
      </w:r>
    </w:p>
  </w:footnote>
  <w:footnote w:type="continuationNotice" w:id="1">
    <w:p w14:paraId="125889AE" w14:textId="77777777" w:rsidR="00BD0A95" w:rsidRDefault="00BD0A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8470" w14:textId="6E8919AB" w:rsidR="004D6D49" w:rsidRDefault="004D6D49">
    <w:pPr>
      <w:pStyle w:val="Zhlav"/>
    </w:pPr>
    <w:r w:rsidRPr="00407B71">
      <w:rPr>
        <w:rFonts w:eastAsia="Times New Roman"/>
        <w:noProof/>
        <w:sz w:val="24"/>
        <w:szCs w:val="24"/>
        <w:lang w:val="en-US" w:eastAsia="en-US"/>
      </w:rPr>
      <w:drawing>
        <wp:anchor distT="0" distB="0" distL="114300" distR="114300" simplePos="0" relativeHeight="251659264" behindDoc="1" locked="0" layoutInCell="1" allowOverlap="1" wp14:anchorId="18BE2407" wp14:editId="1CAAA85D">
          <wp:simplePos x="0" y="0"/>
          <wp:positionH relativeFrom="column">
            <wp:posOffset>629285</wp:posOffset>
          </wp:positionH>
          <wp:positionV relativeFrom="paragraph">
            <wp:posOffset>-196850</wp:posOffset>
          </wp:positionV>
          <wp:extent cx="4873625" cy="885825"/>
          <wp:effectExtent l="0" t="0" r="3175" b="9525"/>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635EB" w14:textId="07BCBC1B" w:rsidR="004D6D49" w:rsidRDefault="004D6D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E035FB"/>
    <w:multiLevelType w:val="hybridMultilevel"/>
    <w:tmpl w:val="C834F208"/>
    <w:lvl w:ilvl="0" w:tplc="66F09F60">
      <w:start w:val="1"/>
      <w:numFmt w:val="lowerLetter"/>
      <w:lvlText w:val="%1)"/>
      <w:lvlJc w:val="left"/>
      <w:pPr>
        <w:ind w:left="962" w:hanging="360"/>
      </w:pPr>
      <w:rPr>
        <w:rFonts w:hint="default"/>
      </w:rPr>
    </w:lvl>
    <w:lvl w:ilvl="1" w:tplc="04050019" w:tentative="1">
      <w:start w:val="1"/>
      <w:numFmt w:val="lowerLetter"/>
      <w:lvlText w:val="%2."/>
      <w:lvlJc w:val="left"/>
      <w:pPr>
        <w:ind w:left="1682" w:hanging="360"/>
      </w:pPr>
    </w:lvl>
    <w:lvl w:ilvl="2" w:tplc="0405001B" w:tentative="1">
      <w:start w:val="1"/>
      <w:numFmt w:val="lowerRoman"/>
      <w:lvlText w:val="%3."/>
      <w:lvlJc w:val="right"/>
      <w:pPr>
        <w:ind w:left="2402" w:hanging="180"/>
      </w:pPr>
    </w:lvl>
    <w:lvl w:ilvl="3" w:tplc="0405000F" w:tentative="1">
      <w:start w:val="1"/>
      <w:numFmt w:val="decimal"/>
      <w:lvlText w:val="%4."/>
      <w:lvlJc w:val="left"/>
      <w:pPr>
        <w:ind w:left="3122" w:hanging="360"/>
      </w:pPr>
    </w:lvl>
    <w:lvl w:ilvl="4" w:tplc="04050019" w:tentative="1">
      <w:start w:val="1"/>
      <w:numFmt w:val="lowerLetter"/>
      <w:lvlText w:val="%5."/>
      <w:lvlJc w:val="left"/>
      <w:pPr>
        <w:ind w:left="3842" w:hanging="360"/>
      </w:pPr>
    </w:lvl>
    <w:lvl w:ilvl="5" w:tplc="0405001B" w:tentative="1">
      <w:start w:val="1"/>
      <w:numFmt w:val="lowerRoman"/>
      <w:lvlText w:val="%6."/>
      <w:lvlJc w:val="right"/>
      <w:pPr>
        <w:ind w:left="4562" w:hanging="180"/>
      </w:pPr>
    </w:lvl>
    <w:lvl w:ilvl="6" w:tplc="0405000F" w:tentative="1">
      <w:start w:val="1"/>
      <w:numFmt w:val="decimal"/>
      <w:lvlText w:val="%7."/>
      <w:lvlJc w:val="left"/>
      <w:pPr>
        <w:ind w:left="5282" w:hanging="360"/>
      </w:pPr>
    </w:lvl>
    <w:lvl w:ilvl="7" w:tplc="04050019" w:tentative="1">
      <w:start w:val="1"/>
      <w:numFmt w:val="lowerLetter"/>
      <w:lvlText w:val="%8."/>
      <w:lvlJc w:val="left"/>
      <w:pPr>
        <w:ind w:left="6002" w:hanging="360"/>
      </w:pPr>
    </w:lvl>
    <w:lvl w:ilvl="8" w:tplc="0405001B" w:tentative="1">
      <w:start w:val="1"/>
      <w:numFmt w:val="lowerRoman"/>
      <w:lvlText w:val="%9."/>
      <w:lvlJc w:val="right"/>
      <w:pPr>
        <w:ind w:left="6722" w:hanging="180"/>
      </w:pPr>
    </w:lvl>
  </w:abstractNum>
  <w:abstractNum w:abstractNumId="8">
    <w:nsid w:val="28102EAA"/>
    <w:multiLevelType w:val="hybridMultilevel"/>
    <w:tmpl w:val="4B50C8A6"/>
    <w:lvl w:ilvl="0" w:tplc="0526EF3A">
      <w:start w:val="1"/>
      <w:numFmt w:val="upperLetter"/>
      <w:lvlText w:val="%1)"/>
      <w:lvlJc w:val="left"/>
      <w:pPr>
        <w:ind w:left="962" w:hanging="360"/>
      </w:pPr>
      <w:rPr>
        <w:rFonts w:hint="default"/>
      </w:rPr>
    </w:lvl>
    <w:lvl w:ilvl="1" w:tplc="04050019" w:tentative="1">
      <w:start w:val="1"/>
      <w:numFmt w:val="lowerLetter"/>
      <w:lvlText w:val="%2."/>
      <w:lvlJc w:val="left"/>
      <w:pPr>
        <w:ind w:left="1682" w:hanging="360"/>
      </w:pPr>
    </w:lvl>
    <w:lvl w:ilvl="2" w:tplc="0405001B" w:tentative="1">
      <w:start w:val="1"/>
      <w:numFmt w:val="lowerRoman"/>
      <w:lvlText w:val="%3."/>
      <w:lvlJc w:val="right"/>
      <w:pPr>
        <w:ind w:left="2402" w:hanging="180"/>
      </w:pPr>
    </w:lvl>
    <w:lvl w:ilvl="3" w:tplc="0405000F" w:tentative="1">
      <w:start w:val="1"/>
      <w:numFmt w:val="decimal"/>
      <w:lvlText w:val="%4."/>
      <w:lvlJc w:val="left"/>
      <w:pPr>
        <w:ind w:left="3122" w:hanging="360"/>
      </w:pPr>
    </w:lvl>
    <w:lvl w:ilvl="4" w:tplc="04050019" w:tentative="1">
      <w:start w:val="1"/>
      <w:numFmt w:val="lowerLetter"/>
      <w:lvlText w:val="%5."/>
      <w:lvlJc w:val="left"/>
      <w:pPr>
        <w:ind w:left="3842" w:hanging="360"/>
      </w:pPr>
    </w:lvl>
    <w:lvl w:ilvl="5" w:tplc="0405001B" w:tentative="1">
      <w:start w:val="1"/>
      <w:numFmt w:val="lowerRoman"/>
      <w:lvlText w:val="%6."/>
      <w:lvlJc w:val="right"/>
      <w:pPr>
        <w:ind w:left="4562" w:hanging="180"/>
      </w:pPr>
    </w:lvl>
    <w:lvl w:ilvl="6" w:tplc="0405000F" w:tentative="1">
      <w:start w:val="1"/>
      <w:numFmt w:val="decimal"/>
      <w:lvlText w:val="%7."/>
      <w:lvlJc w:val="left"/>
      <w:pPr>
        <w:ind w:left="5282" w:hanging="360"/>
      </w:pPr>
    </w:lvl>
    <w:lvl w:ilvl="7" w:tplc="04050019" w:tentative="1">
      <w:start w:val="1"/>
      <w:numFmt w:val="lowerLetter"/>
      <w:lvlText w:val="%8."/>
      <w:lvlJc w:val="left"/>
      <w:pPr>
        <w:ind w:left="6002" w:hanging="360"/>
      </w:pPr>
    </w:lvl>
    <w:lvl w:ilvl="8" w:tplc="0405001B" w:tentative="1">
      <w:start w:val="1"/>
      <w:numFmt w:val="lowerRoman"/>
      <w:lvlText w:val="%9."/>
      <w:lvlJc w:val="right"/>
      <w:pPr>
        <w:ind w:left="6722" w:hanging="180"/>
      </w:pPr>
    </w:lvl>
  </w:abstractNum>
  <w:abstractNum w:abstractNumId="9">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3C526004"/>
    <w:multiLevelType w:val="hybridMultilevel"/>
    <w:tmpl w:val="0728D888"/>
    <w:lvl w:ilvl="0" w:tplc="E2488DE4">
      <w:start w:val="1"/>
      <w:numFmt w:val="bullet"/>
      <w:lvlText w:val="-"/>
      <w:lvlJc w:val="left"/>
      <w:pPr>
        <w:tabs>
          <w:tab w:val="num" w:pos="1065"/>
        </w:tabs>
        <w:ind w:left="1065" w:hanging="360"/>
      </w:pPr>
      <w:rPr>
        <w:rFonts w:ascii="Times New Roman" w:eastAsia="Times New Roman" w:hAnsi="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12">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nsid w:val="55F02B01"/>
    <w:multiLevelType w:val="hybridMultilevel"/>
    <w:tmpl w:val="997A8686"/>
    <w:lvl w:ilvl="0" w:tplc="6C0C6A3A">
      <w:start w:val="1"/>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5">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9">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D02012B"/>
    <w:multiLevelType w:val="hybridMultilevel"/>
    <w:tmpl w:val="78749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19"/>
  </w:num>
  <w:num w:numId="4">
    <w:abstractNumId w:val="16"/>
  </w:num>
  <w:num w:numId="5">
    <w:abstractNumId w:val="5"/>
  </w:num>
  <w:num w:numId="6">
    <w:abstractNumId w:val="3"/>
  </w:num>
  <w:num w:numId="7">
    <w:abstractNumId w:val="4"/>
  </w:num>
  <w:num w:numId="8">
    <w:abstractNumId w:val="12"/>
  </w:num>
  <w:num w:numId="9">
    <w:abstractNumId w:val="2"/>
  </w:num>
  <w:num w:numId="10">
    <w:abstractNumId w:val="6"/>
  </w:num>
  <w:num w:numId="11">
    <w:abstractNumId w:val="15"/>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5"/>
    <w:lvlOverride w:ilvl="0">
      <w:startOverride w:val="1"/>
    </w:lvlOverride>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7"/>
  </w:num>
  <w:num w:numId="37">
    <w:abstractNumId w:val="8"/>
  </w:num>
  <w:num w:numId="38">
    <w:abstractNumId w:val="14"/>
  </w:num>
  <w:num w:numId="39">
    <w:abstractNumId w:val="21"/>
  </w:num>
  <w:num w:numId="40">
    <w:abstractNumId w:val="13"/>
    <w:lvlOverride w:ilvl="0">
      <w:startOverride w:val="1"/>
    </w:lvlOverride>
  </w:num>
  <w:num w:numId="41">
    <w:abstractNumId w:val="13"/>
    <w:lvlOverride w:ilvl="0">
      <w:startOverride w:val="1"/>
    </w:lvlOverride>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152A0"/>
    <w:rsid w:val="000212BD"/>
    <w:rsid w:val="00021C8A"/>
    <w:rsid w:val="00024B3D"/>
    <w:rsid w:val="000261FD"/>
    <w:rsid w:val="00031EE3"/>
    <w:rsid w:val="00032294"/>
    <w:rsid w:val="00032B6D"/>
    <w:rsid w:val="00043541"/>
    <w:rsid w:val="00043EFD"/>
    <w:rsid w:val="0004441F"/>
    <w:rsid w:val="00045E92"/>
    <w:rsid w:val="000463AA"/>
    <w:rsid w:val="000504D5"/>
    <w:rsid w:val="0005236E"/>
    <w:rsid w:val="00053251"/>
    <w:rsid w:val="0005364F"/>
    <w:rsid w:val="000568D0"/>
    <w:rsid w:val="000603DB"/>
    <w:rsid w:val="00061061"/>
    <w:rsid w:val="000626F1"/>
    <w:rsid w:val="00065965"/>
    <w:rsid w:val="000703B4"/>
    <w:rsid w:val="000722A5"/>
    <w:rsid w:val="00072F44"/>
    <w:rsid w:val="00080A1F"/>
    <w:rsid w:val="00081497"/>
    <w:rsid w:val="00084B82"/>
    <w:rsid w:val="0008568A"/>
    <w:rsid w:val="0008745F"/>
    <w:rsid w:val="00087A02"/>
    <w:rsid w:val="000949E8"/>
    <w:rsid w:val="00095A93"/>
    <w:rsid w:val="000963EB"/>
    <w:rsid w:val="000A1D10"/>
    <w:rsid w:val="000A4B89"/>
    <w:rsid w:val="000A62E7"/>
    <w:rsid w:val="000A7480"/>
    <w:rsid w:val="000A7718"/>
    <w:rsid w:val="000B2219"/>
    <w:rsid w:val="000B252F"/>
    <w:rsid w:val="000B313B"/>
    <w:rsid w:val="000B3C85"/>
    <w:rsid w:val="000B40E9"/>
    <w:rsid w:val="000B638A"/>
    <w:rsid w:val="000B7CF1"/>
    <w:rsid w:val="000C1976"/>
    <w:rsid w:val="000C349F"/>
    <w:rsid w:val="000C547D"/>
    <w:rsid w:val="000D491F"/>
    <w:rsid w:val="000D57C5"/>
    <w:rsid w:val="000D73B4"/>
    <w:rsid w:val="000D7AD7"/>
    <w:rsid w:val="000D7D6B"/>
    <w:rsid w:val="000E1722"/>
    <w:rsid w:val="000E2204"/>
    <w:rsid w:val="000E2B2C"/>
    <w:rsid w:val="000E2C51"/>
    <w:rsid w:val="000E33D5"/>
    <w:rsid w:val="000E4772"/>
    <w:rsid w:val="000E7D6E"/>
    <w:rsid w:val="000F55F1"/>
    <w:rsid w:val="000F5B1C"/>
    <w:rsid w:val="00102622"/>
    <w:rsid w:val="0010516C"/>
    <w:rsid w:val="001054C6"/>
    <w:rsid w:val="001058D2"/>
    <w:rsid w:val="001110AD"/>
    <w:rsid w:val="001124A7"/>
    <w:rsid w:val="00112F7C"/>
    <w:rsid w:val="0011666B"/>
    <w:rsid w:val="001169E4"/>
    <w:rsid w:val="001175BE"/>
    <w:rsid w:val="00120B84"/>
    <w:rsid w:val="00122448"/>
    <w:rsid w:val="001225DA"/>
    <w:rsid w:val="00123CFF"/>
    <w:rsid w:val="0012594C"/>
    <w:rsid w:val="001323D2"/>
    <w:rsid w:val="0013285A"/>
    <w:rsid w:val="001362B1"/>
    <w:rsid w:val="0014305F"/>
    <w:rsid w:val="0015019E"/>
    <w:rsid w:val="00151140"/>
    <w:rsid w:val="00152FEA"/>
    <w:rsid w:val="00155FA7"/>
    <w:rsid w:val="00156B33"/>
    <w:rsid w:val="001571BE"/>
    <w:rsid w:val="00157B05"/>
    <w:rsid w:val="00160814"/>
    <w:rsid w:val="00161616"/>
    <w:rsid w:val="00163828"/>
    <w:rsid w:val="001639DF"/>
    <w:rsid w:val="00163E39"/>
    <w:rsid w:val="00164E9F"/>
    <w:rsid w:val="001650E5"/>
    <w:rsid w:val="00165EA0"/>
    <w:rsid w:val="00165EB8"/>
    <w:rsid w:val="00166CFD"/>
    <w:rsid w:val="00172A53"/>
    <w:rsid w:val="00177409"/>
    <w:rsid w:val="0017742F"/>
    <w:rsid w:val="00177E9D"/>
    <w:rsid w:val="00180F67"/>
    <w:rsid w:val="0018200D"/>
    <w:rsid w:val="00184459"/>
    <w:rsid w:val="00187A26"/>
    <w:rsid w:val="00190726"/>
    <w:rsid w:val="00191A68"/>
    <w:rsid w:val="0019344C"/>
    <w:rsid w:val="00194D9A"/>
    <w:rsid w:val="00195CFB"/>
    <w:rsid w:val="001A1EEF"/>
    <w:rsid w:val="001A3AE3"/>
    <w:rsid w:val="001A4A2D"/>
    <w:rsid w:val="001A66E0"/>
    <w:rsid w:val="001B076C"/>
    <w:rsid w:val="001B552D"/>
    <w:rsid w:val="001B60F3"/>
    <w:rsid w:val="001B63A4"/>
    <w:rsid w:val="001C0A24"/>
    <w:rsid w:val="001C2D63"/>
    <w:rsid w:val="001C46F5"/>
    <w:rsid w:val="001C6EFF"/>
    <w:rsid w:val="001D5833"/>
    <w:rsid w:val="001E053A"/>
    <w:rsid w:val="001E07C8"/>
    <w:rsid w:val="001E31D8"/>
    <w:rsid w:val="001F0C41"/>
    <w:rsid w:val="001F2D54"/>
    <w:rsid w:val="001F3771"/>
    <w:rsid w:val="001F6550"/>
    <w:rsid w:val="00200371"/>
    <w:rsid w:val="00202791"/>
    <w:rsid w:val="0020519E"/>
    <w:rsid w:val="002116E3"/>
    <w:rsid w:val="00212E0D"/>
    <w:rsid w:val="00212F80"/>
    <w:rsid w:val="002174BC"/>
    <w:rsid w:val="00222D62"/>
    <w:rsid w:val="002240BD"/>
    <w:rsid w:val="002259FE"/>
    <w:rsid w:val="00225BBD"/>
    <w:rsid w:val="0023230D"/>
    <w:rsid w:val="00241368"/>
    <w:rsid w:val="00245567"/>
    <w:rsid w:val="0025096F"/>
    <w:rsid w:val="002519C4"/>
    <w:rsid w:val="00253C98"/>
    <w:rsid w:val="00257E5B"/>
    <w:rsid w:val="00261DBF"/>
    <w:rsid w:val="00263467"/>
    <w:rsid w:val="0026493C"/>
    <w:rsid w:val="002652C0"/>
    <w:rsid w:val="00266303"/>
    <w:rsid w:val="00267FE7"/>
    <w:rsid w:val="0027106E"/>
    <w:rsid w:val="002714A3"/>
    <w:rsid w:val="00271BF0"/>
    <w:rsid w:val="002732C0"/>
    <w:rsid w:val="00274F28"/>
    <w:rsid w:val="00276090"/>
    <w:rsid w:val="00277353"/>
    <w:rsid w:val="00281430"/>
    <w:rsid w:val="002869FD"/>
    <w:rsid w:val="00296D46"/>
    <w:rsid w:val="00297FA1"/>
    <w:rsid w:val="002A1955"/>
    <w:rsid w:val="002A219B"/>
    <w:rsid w:val="002A3D7D"/>
    <w:rsid w:val="002A72ED"/>
    <w:rsid w:val="002A7EE6"/>
    <w:rsid w:val="002B0F46"/>
    <w:rsid w:val="002B3D80"/>
    <w:rsid w:val="002B5444"/>
    <w:rsid w:val="002B6A34"/>
    <w:rsid w:val="002C0B9D"/>
    <w:rsid w:val="002C54DF"/>
    <w:rsid w:val="002D26E9"/>
    <w:rsid w:val="002D63B9"/>
    <w:rsid w:val="002E1332"/>
    <w:rsid w:val="002E16BB"/>
    <w:rsid w:val="002E1AE9"/>
    <w:rsid w:val="002E292A"/>
    <w:rsid w:val="002F3DC3"/>
    <w:rsid w:val="002F4A0E"/>
    <w:rsid w:val="00301363"/>
    <w:rsid w:val="00301D8D"/>
    <w:rsid w:val="00302397"/>
    <w:rsid w:val="003029C1"/>
    <w:rsid w:val="003041F7"/>
    <w:rsid w:val="00305A99"/>
    <w:rsid w:val="00306E7C"/>
    <w:rsid w:val="00312A0A"/>
    <w:rsid w:val="003131F6"/>
    <w:rsid w:val="0031453C"/>
    <w:rsid w:val="00315B00"/>
    <w:rsid w:val="00320CE0"/>
    <w:rsid w:val="00321CE4"/>
    <w:rsid w:val="00324BD0"/>
    <w:rsid w:val="003268B3"/>
    <w:rsid w:val="00327516"/>
    <w:rsid w:val="00331810"/>
    <w:rsid w:val="003324B7"/>
    <w:rsid w:val="0033288C"/>
    <w:rsid w:val="0033562B"/>
    <w:rsid w:val="003365E1"/>
    <w:rsid w:val="003465A6"/>
    <w:rsid w:val="00350501"/>
    <w:rsid w:val="00350E00"/>
    <w:rsid w:val="0035105D"/>
    <w:rsid w:val="00351157"/>
    <w:rsid w:val="00351BAB"/>
    <w:rsid w:val="003545FC"/>
    <w:rsid w:val="00354634"/>
    <w:rsid w:val="00357502"/>
    <w:rsid w:val="00360275"/>
    <w:rsid w:val="003602C9"/>
    <w:rsid w:val="003639AF"/>
    <w:rsid w:val="003649D9"/>
    <w:rsid w:val="003653E6"/>
    <w:rsid w:val="00365860"/>
    <w:rsid w:val="003672E0"/>
    <w:rsid w:val="003743D4"/>
    <w:rsid w:val="0037513E"/>
    <w:rsid w:val="00375C61"/>
    <w:rsid w:val="003767F4"/>
    <w:rsid w:val="00377222"/>
    <w:rsid w:val="00377457"/>
    <w:rsid w:val="00377B9D"/>
    <w:rsid w:val="0038268E"/>
    <w:rsid w:val="00382B55"/>
    <w:rsid w:val="0038500A"/>
    <w:rsid w:val="00385FF1"/>
    <w:rsid w:val="0039028A"/>
    <w:rsid w:val="00390BE4"/>
    <w:rsid w:val="00394656"/>
    <w:rsid w:val="0039469E"/>
    <w:rsid w:val="0039788B"/>
    <w:rsid w:val="003A0426"/>
    <w:rsid w:val="003A12C5"/>
    <w:rsid w:val="003A174A"/>
    <w:rsid w:val="003A3333"/>
    <w:rsid w:val="003A3489"/>
    <w:rsid w:val="003A5B58"/>
    <w:rsid w:val="003A629B"/>
    <w:rsid w:val="003A76FF"/>
    <w:rsid w:val="003B36C8"/>
    <w:rsid w:val="003B405C"/>
    <w:rsid w:val="003B5616"/>
    <w:rsid w:val="003B60EC"/>
    <w:rsid w:val="003B649B"/>
    <w:rsid w:val="003B6A78"/>
    <w:rsid w:val="003B7E5B"/>
    <w:rsid w:val="003C0074"/>
    <w:rsid w:val="003C17A8"/>
    <w:rsid w:val="003C4CBB"/>
    <w:rsid w:val="003D1668"/>
    <w:rsid w:val="003D3C64"/>
    <w:rsid w:val="003D4B4E"/>
    <w:rsid w:val="003D587E"/>
    <w:rsid w:val="003F0238"/>
    <w:rsid w:val="003F0310"/>
    <w:rsid w:val="003F0F40"/>
    <w:rsid w:val="003F2155"/>
    <w:rsid w:val="003F61B9"/>
    <w:rsid w:val="003F68A6"/>
    <w:rsid w:val="003F7141"/>
    <w:rsid w:val="00402344"/>
    <w:rsid w:val="0040715C"/>
    <w:rsid w:val="004113B3"/>
    <w:rsid w:val="00423060"/>
    <w:rsid w:val="00424202"/>
    <w:rsid w:val="00424957"/>
    <w:rsid w:val="004268C6"/>
    <w:rsid w:val="00427937"/>
    <w:rsid w:val="00430B39"/>
    <w:rsid w:val="00437130"/>
    <w:rsid w:val="0043727B"/>
    <w:rsid w:val="00440536"/>
    <w:rsid w:val="0044156A"/>
    <w:rsid w:val="004467BF"/>
    <w:rsid w:val="00453647"/>
    <w:rsid w:val="00453DCC"/>
    <w:rsid w:val="0046198B"/>
    <w:rsid w:val="004627EF"/>
    <w:rsid w:val="0046499E"/>
    <w:rsid w:val="00464B2E"/>
    <w:rsid w:val="0046621A"/>
    <w:rsid w:val="00466D06"/>
    <w:rsid w:val="00466F4D"/>
    <w:rsid w:val="00473234"/>
    <w:rsid w:val="0047510B"/>
    <w:rsid w:val="004758A8"/>
    <w:rsid w:val="00480166"/>
    <w:rsid w:val="0048122F"/>
    <w:rsid w:val="00485C6F"/>
    <w:rsid w:val="00487F5F"/>
    <w:rsid w:val="004934D6"/>
    <w:rsid w:val="0049584F"/>
    <w:rsid w:val="00496DE0"/>
    <w:rsid w:val="004A4EE3"/>
    <w:rsid w:val="004B2604"/>
    <w:rsid w:val="004B67AE"/>
    <w:rsid w:val="004B7309"/>
    <w:rsid w:val="004C3FDA"/>
    <w:rsid w:val="004C5CE0"/>
    <w:rsid w:val="004C627A"/>
    <w:rsid w:val="004C7DD1"/>
    <w:rsid w:val="004D031E"/>
    <w:rsid w:val="004D6D49"/>
    <w:rsid w:val="004E0124"/>
    <w:rsid w:val="004E2F03"/>
    <w:rsid w:val="004E59E9"/>
    <w:rsid w:val="004F0B6D"/>
    <w:rsid w:val="004F3AE5"/>
    <w:rsid w:val="004F4458"/>
    <w:rsid w:val="004F6D86"/>
    <w:rsid w:val="00503328"/>
    <w:rsid w:val="005035D3"/>
    <w:rsid w:val="0050383A"/>
    <w:rsid w:val="00503C4C"/>
    <w:rsid w:val="00522B47"/>
    <w:rsid w:val="005239CE"/>
    <w:rsid w:val="00523E5C"/>
    <w:rsid w:val="0052411F"/>
    <w:rsid w:val="00526B24"/>
    <w:rsid w:val="0053118C"/>
    <w:rsid w:val="005349FC"/>
    <w:rsid w:val="005360C7"/>
    <w:rsid w:val="0053751C"/>
    <w:rsid w:val="00541998"/>
    <w:rsid w:val="00541FD7"/>
    <w:rsid w:val="00542F8A"/>
    <w:rsid w:val="00543549"/>
    <w:rsid w:val="00544606"/>
    <w:rsid w:val="00550CD9"/>
    <w:rsid w:val="00551898"/>
    <w:rsid w:val="00552965"/>
    <w:rsid w:val="005556BF"/>
    <w:rsid w:val="0055665F"/>
    <w:rsid w:val="0056757C"/>
    <w:rsid w:val="005701EF"/>
    <w:rsid w:val="00571D53"/>
    <w:rsid w:val="005720C2"/>
    <w:rsid w:val="00573510"/>
    <w:rsid w:val="005740C3"/>
    <w:rsid w:val="005749ED"/>
    <w:rsid w:val="00575B4F"/>
    <w:rsid w:val="00583939"/>
    <w:rsid w:val="0058488E"/>
    <w:rsid w:val="00595656"/>
    <w:rsid w:val="00595D6B"/>
    <w:rsid w:val="005A78F6"/>
    <w:rsid w:val="005A798A"/>
    <w:rsid w:val="005B1664"/>
    <w:rsid w:val="005B25F2"/>
    <w:rsid w:val="005B4A14"/>
    <w:rsid w:val="005B65A0"/>
    <w:rsid w:val="005C02E9"/>
    <w:rsid w:val="005C2F7A"/>
    <w:rsid w:val="005C74E6"/>
    <w:rsid w:val="005C7C64"/>
    <w:rsid w:val="005D2D0E"/>
    <w:rsid w:val="005D445C"/>
    <w:rsid w:val="005D54F7"/>
    <w:rsid w:val="005D57F3"/>
    <w:rsid w:val="005E2619"/>
    <w:rsid w:val="005E2D23"/>
    <w:rsid w:val="005E3067"/>
    <w:rsid w:val="005E4832"/>
    <w:rsid w:val="005E6922"/>
    <w:rsid w:val="005E6B62"/>
    <w:rsid w:val="005F209A"/>
    <w:rsid w:val="005F2863"/>
    <w:rsid w:val="005F2D5E"/>
    <w:rsid w:val="005F4AE0"/>
    <w:rsid w:val="00601208"/>
    <w:rsid w:val="00602557"/>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FEA"/>
    <w:rsid w:val="006366E4"/>
    <w:rsid w:val="006431C6"/>
    <w:rsid w:val="00644EF8"/>
    <w:rsid w:val="00650575"/>
    <w:rsid w:val="00651090"/>
    <w:rsid w:val="00652C10"/>
    <w:rsid w:val="006530B5"/>
    <w:rsid w:val="00653346"/>
    <w:rsid w:val="006600C6"/>
    <w:rsid w:val="006626D3"/>
    <w:rsid w:val="006633AF"/>
    <w:rsid w:val="006641BC"/>
    <w:rsid w:val="00666656"/>
    <w:rsid w:val="00666BC3"/>
    <w:rsid w:val="006671E0"/>
    <w:rsid w:val="00670E0A"/>
    <w:rsid w:val="00671B74"/>
    <w:rsid w:val="0067561B"/>
    <w:rsid w:val="0067656D"/>
    <w:rsid w:val="00677600"/>
    <w:rsid w:val="00677DFF"/>
    <w:rsid w:val="006834C8"/>
    <w:rsid w:val="00684F2E"/>
    <w:rsid w:val="00687C28"/>
    <w:rsid w:val="0069332A"/>
    <w:rsid w:val="0069606B"/>
    <w:rsid w:val="0069662E"/>
    <w:rsid w:val="006A1682"/>
    <w:rsid w:val="006A5D98"/>
    <w:rsid w:val="006B05D9"/>
    <w:rsid w:val="006C2B4E"/>
    <w:rsid w:val="006C2FC0"/>
    <w:rsid w:val="006C42D5"/>
    <w:rsid w:val="006C6006"/>
    <w:rsid w:val="006C7D33"/>
    <w:rsid w:val="006D011B"/>
    <w:rsid w:val="006D07B0"/>
    <w:rsid w:val="006D2BBD"/>
    <w:rsid w:val="006D3639"/>
    <w:rsid w:val="006D3C93"/>
    <w:rsid w:val="006D4A51"/>
    <w:rsid w:val="006D686C"/>
    <w:rsid w:val="006E1461"/>
    <w:rsid w:val="006E4ADA"/>
    <w:rsid w:val="006F168C"/>
    <w:rsid w:val="006F22D7"/>
    <w:rsid w:val="006F2A51"/>
    <w:rsid w:val="006F445F"/>
    <w:rsid w:val="0070513A"/>
    <w:rsid w:val="00711636"/>
    <w:rsid w:val="0071294E"/>
    <w:rsid w:val="007144E6"/>
    <w:rsid w:val="00714FDB"/>
    <w:rsid w:val="00715261"/>
    <w:rsid w:val="00715957"/>
    <w:rsid w:val="007206D0"/>
    <w:rsid w:val="007212F7"/>
    <w:rsid w:val="00721716"/>
    <w:rsid w:val="00722526"/>
    <w:rsid w:val="00726A76"/>
    <w:rsid w:val="00735B60"/>
    <w:rsid w:val="00742DF0"/>
    <w:rsid w:val="00742E5F"/>
    <w:rsid w:val="00742E90"/>
    <w:rsid w:val="00743224"/>
    <w:rsid w:val="00743EDB"/>
    <w:rsid w:val="00745CE1"/>
    <w:rsid w:val="00746A42"/>
    <w:rsid w:val="00746FDD"/>
    <w:rsid w:val="007548B6"/>
    <w:rsid w:val="00756CBD"/>
    <w:rsid w:val="0076043D"/>
    <w:rsid w:val="00762F1D"/>
    <w:rsid w:val="007721F0"/>
    <w:rsid w:val="00772567"/>
    <w:rsid w:val="00772AA0"/>
    <w:rsid w:val="00772E16"/>
    <w:rsid w:val="00775990"/>
    <w:rsid w:val="00775FCE"/>
    <w:rsid w:val="00777D89"/>
    <w:rsid w:val="00780FAA"/>
    <w:rsid w:val="007823A2"/>
    <w:rsid w:val="00782D9D"/>
    <w:rsid w:val="00783F96"/>
    <w:rsid w:val="00785E82"/>
    <w:rsid w:val="00790CBC"/>
    <w:rsid w:val="00792A98"/>
    <w:rsid w:val="00795B68"/>
    <w:rsid w:val="0079672C"/>
    <w:rsid w:val="007A50A2"/>
    <w:rsid w:val="007A5F23"/>
    <w:rsid w:val="007A610F"/>
    <w:rsid w:val="007B28BE"/>
    <w:rsid w:val="007C082F"/>
    <w:rsid w:val="007C0831"/>
    <w:rsid w:val="007C6F8B"/>
    <w:rsid w:val="007D2393"/>
    <w:rsid w:val="007D5684"/>
    <w:rsid w:val="007D6313"/>
    <w:rsid w:val="007E10A8"/>
    <w:rsid w:val="007F0D3E"/>
    <w:rsid w:val="007F3E8D"/>
    <w:rsid w:val="007F4E8F"/>
    <w:rsid w:val="007F6E6C"/>
    <w:rsid w:val="00802189"/>
    <w:rsid w:val="00804286"/>
    <w:rsid w:val="00807F10"/>
    <w:rsid w:val="00810056"/>
    <w:rsid w:val="00814825"/>
    <w:rsid w:val="00814EB3"/>
    <w:rsid w:val="00815755"/>
    <w:rsid w:val="00821B1B"/>
    <w:rsid w:val="008239FB"/>
    <w:rsid w:val="00826113"/>
    <w:rsid w:val="00826A9D"/>
    <w:rsid w:val="00826AAE"/>
    <w:rsid w:val="0083471A"/>
    <w:rsid w:val="0083544D"/>
    <w:rsid w:val="008423B7"/>
    <w:rsid w:val="00843394"/>
    <w:rsid w:val="00847B4F"/>
    <w:rsid w:val="00851E20"/>
    <w:rsid w:val="00855CFD"/>
    <w:rsid w:val="00855FDE"/>
    <w:rsid w:val="00860335"/>
    <w:rsid w:val="00864182"/>
    <w:rsid w:val="008641C7"/>
    <w:rsid w:val="008659F3"/>
    <w:rsid w:val="008726AF"/>
    <w:rsid w:val="00881013"/>
    <w:rsid w:val="00882463"/>
    <w:rsid w:val="00883ABB"/>
    <w:rsid w:val="00886F1E"/>
    <w:rsid w:val="0089020A"/>
    <w:rsid w:val="0089417F"/>
    <w:rsid w:val="008960C1"/>
    <w:rsid w:val="00896215"/>
    <w:rsid w:val="008A01FC"/>
    <w:rsid w:val="008A0720"/>
    <w:rsid w:val="008A34A5"/>
    <w:rsid w:val="008A4536"/>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F4881"/>
    <w:rsid w:val="008F6F6A"/>
    <w:rsid w:val="009025B9"/>
    <w:rsid w:val="009071F8"/>
    <w:rsid w:val="009072CC"/>
    <w:rsid w:val="00910F1E"/>
    <w:rsid w:val="0091349B"/>
    <w:rsid w:val="00925ACD"/>
    <w:rsid w:val="00926288"/>
    <w:rsid w:val="00931B6A"/>
    <w:rsid w:val="00931C16"/>
    <w:rsid w:val="00934073"/>
    <w:rsid w:val="009374B5"/>
    <w:rsid w:val="009431AE"/>
    <w:rsid w:val="00946276"/>
    <w:rsid w:val="009462ED"/>
    <w:rsid w:val="00950F29"/>
    <w:rsid w:val="00952ECA"/>
    <w:rsid w:val="00953152"/>
    <w:rsid w:val="00954621"/>
    <w:rsid w:val="00955380"/>
    <w:rsid w:val="009571EE"/>
    <w:rsid w:val="00957783"/>
    <w:rsid w:val="00960259"/>
    <w:rsid w:val="0096138F"/>
    <w:rsid w:val="0096261C"/>
    <w:rsid w:val="0096446B"/>
    <w:rsid w:val="00966297"/>
    <w:rsid w:val="009701A7"/>
    <w:rsid w:val="00970C9A"/>
    <w:rsid w:val="009750C8"/>
    <w:rsid w:val="009852F0"/>
    <w:rsid w:val="00994302"/>
    <w:rsid w:val="00995E39"/>
    <w:rsid w:val="009970BE"/>
    <w:rsid w:val="0099714C"/>
    <w:rsid w:val="009A1F12"/>
    <w:rsid w:val="009A2160"/>
    <w:rsid w:val="009A347E"/>
    <w:rsid w:val="009B0DAB"/>
    <w:rsid w:val="009B6BFB"/>
    <w:rsid w:val="009B7AF1"/>
    <w:rsid w:val="009B7EB7"/>
    <w:rsid w:val="009C0DD6"/>
    <w:rsid w:val="009C2619"/>
    <w:rsid w:val="009C352B"/>
    <w:rsid w:val="009C4CD0"/>
    <w:rsid w:val="009C542F"/>
    <w:rsid w:val="009D1491"/>
    <w:rsid w:val="009D5CD9"/>
    <w:rsid w:val="009E2DC4"/>
    <w:rsid w:val="009E2EAC"/>
    <w:rsid w:val="009E363B"/>
    <w:rsid w:val="009E38A4"/>
    <w:rsid w:val="009E3BFD"/>
    <w:rsid w:val="009F0A02"/>
    <w:rsid w:val="009F13F3"/>
    <w:rsid w:val="009F1ABF"/>
    <w:rsid w:val="009F5199"/>
    <w:rsid w:val="00A00307"/>
    <w:rsid w:val="00A0358F"/>
    <w:rsid w:val="00A03EC2"/>
    <w:rsid w:val="00A109B9"/>
    <w:rsid w:val="00A13302"/>
    <w:rsid w:val="00A14EBF"/>
    <w:rsid w:val="00A16264"/>
    <w:rsid w:val="00A2256D"/>
    <w:rsid w:val="00A24308"/>
    <w:rsid w:val="00A2536F"/>
    <w:rsid w:val="00A27C9F"/>
    <w:rsid w:val="00A41890"/>
    <w:rsid w:val="00A43C65"/>
    <w:rsid w:val="00A44890"/>
    <w:rsid w:val="00A450C8"/>
    <w:rsid w:val="00A4573E"/>
    <w:rsid w:val="00A520CB"/>
    <w:rsid w:val="00A5268F"/>
    <w:rsid w:val="00A53092"/>
    <w:rsid w:val="00A53D34"/>
    <w:rsid w:val="00A54D78"/>
    <w:rsid w:val="00A562A7"/>
    <w:rsid w:val="00A56575"/>
    <w:rsid w:val="00A60FF9"/>
    <w:rsid w:val="00A61CCD"/>
    <w:rsid w:val="00A64C71"/>
    <w:rsid w:val="00A65AC3"/>
    <w:rsid w:val="00A700D8"/>
    <w:rsid w:val="00A70911"/>
    <w:rsid w:val="00A75670"/>
    <w:rsid w:val="00A75957"/>
    <w:rsid w:val="00A80D7C"/>
    <w:rsid w:val="00A8184F"/>
    <w:rsid w:val="00A837A5"/>
    <w:rsid w:val="00A96632"/>
    <w:rsid w:val="00AA01C9"/>
    <w:rsid w:val="00AA0266"/>
    <w:rsid w:val="00AA1F40"/>
    <w:rsid w:val="00AA77BF"/>
    <w:rsid w:val="00AB1441"/>
    <w:rsid w:val="00AB4F65"/>
    <w:rsid w:val="00AB6446"/>
    <w:rsid w:val="00AC64C2"/>
    <w:rsid w:val="00AC7231"/>
    <w:rsid w:val="00AD6034"/>
    <w:rsid w:val="00AD6533"/>
    <w:rsid w:val="00AE04D4"/>
    <w:rsid w:val="00AE2580"/>
    <w:rsid w:val="00AE7E79"/>
    <w:rsid w:val="00AF04AB"/>
    <w:rsid w:val="00AF4414"/>
    <w:rsid w:val="00AF65A3"/>
    <w:rsid w:val="00AF6A28"/>
    <w:rsid w:val="00B00EFB"/>
    <w:rsid w:val="00B01BF7"/>
    <w:rsid w:val="00B01CF2"/>
    <w:rsid w:val="00B04309"/>
    <w:rsid w:val="00B052FD"/>
    <w:rsid w:val="00B05863"/>
    <w:rsid w:val="00B110A6"/>
    <w:rsid w:val="00B157BF"/>
    <w:rsid w:val="00B22070"/>
    <w:rsid w:val="00B237C7"/>
    <w:rsid w:val="00B25321"/>
    <w:rsid w:val="00B266AC"/>
    <w:rsid w:val="00B33343"/>
    <w:rsid w:val="00B36EB0"/>
    <w:rsid w:val="00B457B3"/>
    <w:rsid w:val="00B47A02"/>
    <w:rsid w:val="00B47BE9"/>
    <w:rsid w:val="00B5063F"/>
    <w:rsid w:val="00B55FF0"/>
    <w:rsid w:val="00B5722F"/>
    <w:rsid w:val="00B6074F"/>
    <w:rsid w:val="00B60B1C"/>
    <w:rsid w:val="00B60CCF"/>
    <w:rsid w:val="00B6400A"/>
    <w:rsid w:val="00B64832"/>
    <w:rsid w:val="00B700F4"/>
    <w:rsid w:val="00B704F1"/>
    <w:rsid w:val="00B72C93"/>
    <w:rsid w:val="00B827FA"/>
    <w:rsid w:val="00B82947"/>
    <w:rsid w:val="00B865B4"/>
    <w:rsid w:val="00B87EB5"/>
    <w:rsid w:val="00B912AD"/>
    <w:rsid w:val="00B929E0"/>
    <w:rsid w:val="00B92D4D"/>
    <w:rsid w:val="00B96095"/>
    <w:rsid w:val="00B97973"/>
    <w:rsid w:val="00BA3026"/>
    <w:rsid w:val="00BA4043"/>
    <w:rsid w:val="00BA47FF"/>
    <w:rsid w:val="00BA6041"/>
    <w:rsid w:val="00BA60C3"/>
    <w:rsid w:val="00BA6870"/>
    <w:rsid w:val="00BB2BE4"/>
    <w:rsid w:val="00BB5D63"/>
    <w:rsid w:val="00BC2A25"/>
    <w:rsid w:val="00BC32B0"/>
    <w:rsid w:val="00BD0890"/>
    <w:rsid w:val="00BD0A95"/>
    <w:rsid w:val="00BD1860"/>
    <w:rsid w:val="00BD1EBA"/>
    <w:rsid w:val="00BD56D4"/>
    <w:rsid w:val="00BD7951"/>
    <w:rsid w:val="00BE37B8"/>
    <w:rsid w:val="00BF0514"/>
    <w:rsid w:val="00BF276B"/>
    <w:rsid w:val="00BF2D2A"/>
    <w:rsid w:val="00BF6CEB"/>
    <w:rsid w:val="00BF78C0"/>
    <w:rsid w:val="00C00590"/>
    <w:rsid w:val="00C00DDD"/>
    <w:rsid w:val="00C01298"/>
    <w:rsid w:val="00C0158A"/>
    <w:rsid w:val="00C022BF"/>
    <w:rsid w:val="00C02459"/>
    <w:rsid w:val="00C04DBD"/>
    <w:rsid w:val="00C04EA9"/>
    <w:rsid w:val="00C06627"/>
    <w:rsid w:val="00C119D8"/>
    <w:rsid w:val="00C11A1A"/>
    <w:rsid w:val="00C12528"/>
    <w:rsid w:val="00C125F2"/>
    <w:rsid w:val="00C13B27"/>
    <w:rsid w:val="00C16CD5"/>
    <w:rsid w:val="00C170A7"/>
    <w:rsid w:val="00C229E4"/>
    <w:rsid w:val="00C230F2"/>
    <w:rsid w:val="00C2495F"/>
    <w:rsid w:val="00C314DC"/>
    <w:rsid w:val="00C352F4"/>
    <w:rsid w:val="00C363A2"/>
    <w:rsid w:val="00C37940"/>
    <w:rsid w:val="00C45165"/>
    <w:rsid w:val="00C50DF7"/>
    <w:rsid w:val="00C56DEE"/>
    <w:rsid w:val="00C572AC"/>
    <w:rsid w:val="00C62651"/>
    <w:rsid w:val="00C66A37"/>
    <w:rsid w:val="00C66F86"/>
    <w:rsid w:val="00C67D29"/>
    <w:rsid w:val="00C713E1"/>
    <w:rsid w:val="00C73D61"/>
    <w:rsid w:val="00C7655C"/>
    <w:rsid w:val="00C76938"/>
    <w:rsid w:val="00C77A22"/>
    <w:rsid w:val="00C77FE6"/>
    <w:rsid w:val="00C837E5"/>
    <w:rsid w:val="00C90056"/>
    <w:rsid w:val="00C90D23"/>
    <w:rsid w:val="00C951BE"/>
    <w:rsid w:val="00CA4233"/>
    <w:rsid w:val="00CA7F74"/>
    <w:rsid w:val="00CB16D2"/>
    <w:rsid w:val="00CB63C1"/>
    <w:rsid w:val="00CB6C13"/>
    <w:rsid w:val="00CC04DA"/>
    <w:rsid w:val="00CC2A72"/>
    <w:rsid w:val="00CC30FF"/>
    <w:rsid w:val="00CC3E07"/>
    <w:rsid w:val="00CD126D"/>
    <w:rsid w:val="00CD4D75"/>
    <w:rsid w:val="00CD7032"/>
    <w:rsid w:val="00CE0AF4"/>
    <w:rsid w:val="00CE1066"/>
    <w:rsid w:val="00CE7B1C"/>
    <w:rsid w:val="00CF007B"/>
    <w:rsid w:val="00CF5247"/>
    <w:rsid w:val="00CF55C9"/>
    <w:rsid w:val="00CF5E54"/>
    <w:rsid w:val="00CF7462"/>
    <w:rsid w:val="00D00BA2"/>
    <w:rsid w:val="00D05A30"/>
    <w:rsid w:val="00D12F6E"/>
    <w:rsid w:val="00D17B9A"/>
    <w:rsid w:val="00D20108"/>
    <w:rsid w:val="00D22640"/>
    <w:rsid w:val="00D2553E"/>
    <w:rsid w:val="00D26069"/>
    <w:rsid w:val="00D33E31"/>
    <w:rsid w:val="00D40301"/>
    <w:rsid w:val="00D429A6"/>
    <w:rsid w:val="00D43A6D"/>
    <w:rsid w:val="00D45A2E"/>
    <w:rsid w:val="00D529BA"/>
    <w:rsid w:val="00D53329"/>
    <w:rsid w:val="00D5441E"/>
    <w:rsid w:val="00D545A1"/>
    <w:rsid w:val="00D55092"/>
    <w:rsid w:val="00D55C74"/>
    <w:rsid w:val="00D60C12"/>
    <w:rsid w:val="00D6593A"/>
    <w:rsid w:val="00D65E82"/>
    <w:rsid w:val="00D72791"/>
    <w:rsid w:val="00D73F91"/>
    <w:rsid w:val="00D75F26"/>
    <w:rsid w:val="00D76FD9"/>
    <w:rsid w:val="00D77A20"/>
    <w:rsid w:val="00D77ACE"/>
    <w:rsid w:val="00D908EC"/>
    <w:rsid w:val="00D949BC"/>
    <w:rsid w:val="00D95FED"/>
    <w:rsid w:val="00D97189"/>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32B1"/>
    <w:rsid w:val="00DC596F"/>
    <w:rsid w:val="00DC628A"/>
    <w:rsid w:val="00DC7040"/>
    <w:rsid w:val="00DC7C64"/>
    <w:rsid w:val="00DD1599"/>
    <w:rsid w:val="00DD5B00"/>
    <w:rsid w:val="00DD6D96"/>
    <w:rsid w:val="00DE0DDF"/>
    <w:rsid w:val="00DE1D29"/>
    <w:rsid w:val="00DE4319"/>
    <w:rsid w:val="00DE4692"/>
    <w:rsid w:val="00DE5653"/>
    <w:rsid w:val="00DE6AE8"/>
    <w:rsid w:val="00DF1464"/>
    <w:rsid w:val="00DF1635"/>
    <w:rsid w:val="00DF42CC"/>
    <w:rsid w:val="00E0078A"/>
    <w:rsid w:val="00E01B1E"/>
    <w:rsid w:val="00E01C9E"/>
    <w:rsid w:val="00E0330A"/>
    <w:rsid w:val="00E042CF"/>
    <w:rsid w:val="00E04ACC"/>
    <w:rsid w:val="00E05742"/>
    <w:rsid w:val="00E10AC7"/>
    <w:rsid w:val="00E153E6"/>
    <w:rsid w:val="00E20D88"/>
    <w:rsid w:val="00E252C4"/>
    <w:rsid w:val="00E270B2"/>
    <w:rsid w:val="00E274C4"/>
    <w:rsid w:val="00E36CCC"/>
    <w:rsid w:val="00E37F46"/>
    <w:rsid w:val="00E415BB"/>
    <w:rsid w:val="00E44F9B"/>
    <w:rsid w:val="00E46252"/>
    <w:rsid w:val="00E52BBA"/>
    <w:rsid w:val="00E549CE"/>
    <w:rsid w:val="00E54B4E"/>
    <w:rsid w:val="00E55AAB"/>
    <w:rsid w:val="00E55C24"/>
    <w:rsid w:val="00E5722C"/>
    <w:rsid w:val="00E60348"/>
    <w:rsid w:val="00E603E7"/>
    <w:rsid w:val="00E6592B"/>
    <w:rsid w:val="00E734FE"/>
    <w:rsid w:val="00E73722"/>
    <w:rsid w:val="00E814E6"/>
    <w:rsid w:val="00E81B2F"/>
    <w:rsid w:val="00E8401D"/>
    <w:rsid w:val="00E85DC7"/>
    <w:rsid w:val="00E868E4"/>
    <w:rsid w:val="00E87C90"/>
    <w:rsid w:val="00E92E4F"/>
    <w:rsid w:val="00E94E47"/>
    <w:rsid w:val="00E955CA"/>
    <w:rsid w:val="00EA1374"/>
    <w:rsid w:val="00EA531A"/>
    <w:rsid w:val="00EA6D4E"/>
    <w:rsid w:val="00EB05B7"/>
    <w:rsid w:val="00EB07C2"/>
    <w:rsid w:val="00EB1711"/>
    <w:rsid w:val="00EB3D2B"/>
    <w:rsid w:val="00EB5A04"/>
    <w:rsid w:val="00EB793F"/>
    <w:rsid w:val="00EC189E"/>
    <w:rsid w:val="00EC3185"/>
    <w:rsid w:val="00EC4658"/>
    <w:rsid w:val="00ED5577"/>
    <w:rsid w:val="00ED5B32"/>
    <w:rsid w:val="00ED6634"/>
    <w:rsid w:val="00EE230F"/>
    <w:rsid w:val="00EE3A63"/>
    <w:rsid w:val="00EE633A"/>
    <w:rsid w:val="00EE65B5"/>
    <w:rsid w:val="00EF1CEC"/>
    <w:rsid w:val="00EF3E34"/>
    <w:rsid w:val="00EF58F1"/>
    <w:rsid w:val="00F00C02"/>
    <w:rsid w:val="00F027D6"/>
    <w:rsid w:val="00F03A50"/>
    <w:rsid w:val="00F04E73"/>
    <w:rsid w:val="00F11DAB"/>
    <w:rsid w:val="00F151A4"/>
    <w:rsid w:val="00F1553C"/>
    <w:rsid w:val="00F222CA"/>
    <w:rsid w:val="00F26D8A"/>
    <w:rsid w:val="00F270D3"/>
    <w:rsid w:val="00F27157"/>
    <w:rsid w:val="00F31373"/>
    <w:rsid w:val="00F3171A"/>
    <w:rsid w:val="00F32AEB"/>
    <w:rsid w:val="00F32D39"/>
    <w:rsid w:val="00F34166"/>
    <w:rsid w:val="00F34396"/>
    <w:rsid w:val="00F35FB9"/>
    <w:rsid w:val="00F44425"/>
    <w:rsid w:val="00F57F8C"/>
    <w:rsid w:val="00F6316C"/>
    <w:rsid w:val="00F652F2"/>
    <w:rsid w:val="00F67694"/>
    <w:rsid w:val="00F7021C"/>
    <w:rsid w:val="00F71139"/>
    <w:rsid w:val="00F713C7"/>
    <w:rsid w:val="00F73339"/>
    <w:rsid w:val="00F74388"/>
    <w:rsid w:val="00F804A5"/>
    <w:rsid w:val="00F8231F"/>
    <w:rsid w:val="00F82724"/>
    <w:rsid w:val="00F85F91"/>
    <w:rsid w:val="00F97AE4"/>
    <w:rsid w:val="00FA078C"/>
    <w:rsid w:val="00FA0890"/>
    <w:rsid w:val="00FA549C"/>
    <w:rsid w:val="00FA59BE"/>
    <w:rsid w:val="00FA664F"/>
    <w:rsid w:val="00FB0B33"/>
    <w:rsid w:val="00FB4460"/>
    <w:rsid w:val="00FB7E79"/>
    <w:rsid w:val="00FC4F7D"/>
    <w:rsid w:val="00FC62D8"/>
    <w:rsid w:val="00FC711E"/>
    <w:rsid w:val="00FC7243"/>
    <w:rsid w:val="00FD49CB"/>
    <w:rsid w:val="00FD7B96"/>
    <w:rsid w:val="00FE4847"/>
    <w:rsid w:val="00FE4D40"/>
    <w:rsid w:val="00FE70D7"/>
    <w:rsid w:val="00FF340F"/>
    <w:rsid w:val="00FF3B5C"/>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E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783118320">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710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023A-B3FF-46A7-9D2E-6F811EAA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15</Pages>
  <Words>5852</Words>
  <Characters>33361</Characters>
  <Application>Microsoft Office Word</Application>
  <DocSecurity>0</DocSecurity>
  <Lines>278</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39135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2017-08-08T10:44:00Z</dcterms:created>
  <dcterms:modified xsi:type="dcterms:W3CDTF">2017-08-08T10:44:00Z</dcterms:modified>
</cp:coreProperties>
</file>