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2410"/>
        <w:gridCol w:w="1103"/>
        <w:gridCol w:w="881"/>
        <w:gridCol w:w="3253"/>
        <w:gridCol w:w="7"/>
      </w:tblGrid>
      <w:tr w:rsidR="001D002C" w:rsidRPr="004E04FD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4E04FD" w:rsidRDefault="001D002C" w:rsidP="006603A3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4E04FD">
              <w:rPr>
                <w:rFonts w:cs="Calibri"/>
                <w:b/>
                <w:sz w:val="18"/>
                <w:lang w:val="cs-CZ"/>
              </w:rPr>
              <w:t>Klasifikace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Classification"/>
            <w:tag w:val="CLS"/>
            <w:id w:val="859705443"/>
            <w:placeholder>
              <w:docPart w:val="858840D87F9C489BAD2237617345E4BB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:rsidR="001D002C" w:rsidRPr="004E04FD" w:rsidRDefault="008F0033" w:rsidP="006603A3">
                <w:pPr>
                  <w:spacing w:before="60"/>
                  <w:jc w:val="left"/>
                  <w:rPr>
                    <w:rFonts w:ascii="Calibri" w:hAnsi="Calibri" w:cs="Calibri"/>
                    <w:i/>
                    <w:szCs w:val="24"/>
                    <w:lang w:val="cs-CZ"/>
                  </w:rPr>
                </w:pPr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BL - </w:t>
                </w:r>
                <w:proofErr w:type="spellStart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Restricted</w:t>
                </w:r>
                <w:proofErr w:type="spellEnd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for</w:t>
                </w:r>
                <w:proofErr w:type="spellEnd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internal</w:t>
                </w:r>
                <w:proofErr w:type="spellEnd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use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4E04FD" w:rsidRDefault="001D002C" w:rsidP="006603A3">
            <w:pPr>
              <w:spacing w:before="0"/>
              <w:jc w:val="left"/>
              <w:rPr>
                <w:rFonts w:cs="Calibri"/>
                <w:b/>
                <w:sz w:val="16"/>
                <w:lang w:val="cs-CZ"/>
              </w:rPr>
            </w:pPr>
            <w:r w:rsidRPr="004E04FD">
              <w:rPr>
                <w:rFonts w:cs="Calibri"/>
                <w:b/>
                <w:sz w:val="18"/>
                <w:lang w:val="cs-CZ"/>
              </w:rPr>
              <w:t>TC ID / Revize</w:t>
            </w:r>
          </w:p>
        </w:tc>
        <w:sdt>
          <w:sdtPr>
            <w:rPr>
              <w:rFonts w:cs="Calibri"/>
              <w:color w:val="595959" w:themeColor="text1" w:themeTint="A6"/>
              <w:sz w:val="18"/>
              <w:lang w:val="cs-CZ"/>
            </w:rPr>
            <w:alias w:val="TC ID / Revision"/>
            <w:tag w:val="TCID"/>
            <w:id w:val="1436488474"/>
            <w:placeholder>
              <w:docPart w:val="3C9D8AC8DC76478F846821067F255B90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:rsidR="001D002C" w:rsidRPr="004E04FD" w:rsidRDefault="004F6585" w:rsidP="0064188C">
                <w:pPr>
                  <w:spacing w:before="0"/>
                  <w:jc w:val="left"/>
                  <w:rPr>
                    <w:rFonts w:cs="Calibri"/>
                    <w:sz w:val="18"/>
                    <w:lang w:val="cs-CZ"/>
                  </w:rPr>
                </w:pPr>
                <w:r w:rsidRPr="004E04FD">
                  <w:rPr>
                    <w:rFonts w:cs="Calibri"/>
                    <w:color w:val="595959" w:themeColor="text1" w:themeTint="A6"/>
                    <w:sz w:val="18"/>
                    <w:lang w:val="cs-CZ"/>
                  </w:rPr>
                  <w:t xml:space="preserve">00151181 / </w:t>
                </w:r>
                <w:r w:rsidR="0064188C" w:rsidRPr="004E04FD">
                  <w:rPr>
                    <w:rFonts w:cs="Calibri"/>
                    <w:color w:val="595959" w:themeColor="text1" w:themeTint="A6"/>
                    <w:sz w:val="18"/>
                    <w:lang w:val="cs-CZ"/>
                  </w:rPr>
                  <w:t>D</w:t>
                </w:r>
              </w:p>
            </w:tc>
          </w:sdtContent>
        </w:sdt>
      </w:tr>
      <w:tr w:rsidR="001D002C" w:rsidRPr="004E04FD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4E04FD" w:rsidRDefault="001D002C" w:rsidP="006603A3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4E04FD">
              <w:rPr>
                <w:rFonts w:cs="Calibri"/>
                <w:b/>
                <w:sz w:val="18"/>
                <w:lang w:val="cs-CZ"/>
              </w:rPr>
              <w:t>Statut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Status"/>
            <w:tag w:val="DC"/>
            <w:id w:val="1367413454"/>
            <w:placeholder>
              <w:docPart w:val="839CA67619F7473DB5D92D00A6F5CE96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1D002C" w:rsidRPr="004E04FD" w:rsidRDefault="009D260C" w:rsidP="006603A3">
                <w:pPr>
                  <w:spacing w:before="0"/>
                  <w:jc w:val="left"/>
                  <w:rPr>
                    <w:rFonts w:ascii="Calibri" w:hAnsi="Calibri" w:cs="Calibri"/>
                    <w:i/>
                    <w:szCs w:val="24"/>
                    <w:lang w:val="cs-CZ"/>
                  </w:rPr>
                </w:pP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Document</w:t>
                </w:r>
                <w:proofErr w:type="spellEnd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Released</w:t>
                </w:r>
                <w:proofErr w:type="spellEnd"/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4E04FD" w:rsidRDefault="001D002C" w:rsidP="006603A3">
            <w:pPr>
              <w:spacing w:before="0"/>
              <w:jc w:val="left"/>
              <w:rPr>
                <w:rFonts w:cs="Calibri"/>
                <w:b/>
                <w:sz w:val="16"/>
                <w:lang w:val="cs-CZ"/>
              </w:rPr>
            </w:pPr>
            <w:r w:rsidRPr="004E04FD">
              <w:rPr>
                <w:rFonts w:cs="Calibri"/>
                <w:b/>
                <w:sz w:val="18"/>
                <w:lang w:val="cs-CZ"/>
              </w:rPr>
              <w:t>Číslo dokumentu</w:t>
            </w:r>
          </w:p>
        </w:tc>
        <w:sdt>
          <w:sdtPr>
            <w:rPr>
              <w:rFonts w:cs="Calibri"/>
              <w:color w:val="808080" w:themeColor="background1" w:themeShade="80"/>
              <w:sz w:val="18"/>
              <w:lang w:val="cs-CZ"/>
            </w:rPr>
            <w:alias w:val="Document No."/>
            <w:tag w:val="DN"/>
            <w:id w:val="-1074350904"/>
            <w:placeholder>
              <w:docPart w:val="DD0031541F87490D8D11E4F0832008D5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:rsidR="001D002C" w:rsidRPr="004E04FD" w:rsidRDefault="00C84520" w:rsidP="006603A3">
                <w:pPr>
                  <w:spacing w:before="0"/>
                  <w:jc w:val="left"/>
                  <w:rPr>
                    <w:rFonts w:cs="Calibri"/>
                    <w:sz w:val="18"/>
                    <w:lang w:val="cs-CZ"/>
                  </w:rPr>
                </w:pPr>
                <w:r w:rsidRPr="004E04FD">
                  <w:rPr>
                    <w:rFonts w:cs="Calibri"/>
                    <w:color w:val="808080" w:themeColor="background1" w:themeShade="80"/>
                    <w:sz w:val="18"/>
                    <w:lang w:val="cs-CZ"/>
                  </w:rPr>
                  <w:t>N/A</w:t>
                </w:r>
              </w:p>
            </w:tc>
          </w:sdtContent>
        </w:sdt>
      </w:tr>
      <w:tr w:rsidR="001D002C" w:rsidRPr="004E04FD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4E04FD" w:rsidRDefault="001D002C" w:rsidP="006603A3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4E04FD">
              <w:rPr>
                <w:rFonts w:cs="Calibri"/>
                <w:b/>
                <w:sz w:val="18"/>
                <w:lang w:val="cs-CZ"/>
              </w:rPr>
              <w:t>WBS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4E04FD" w:rsidRDefault="00A001BD" w:rsidP="006603A3">
            <w:pPr>
              <w:spacing w:before="0"/>
              <w:jc w:val="left"/>
              <w:rPr>
                <w:rFonts w:cs="Calibri"/>
                <w:i/>
                <w:sz w:val="18"/>
                <w:lang w:val="cs-CZ"/>
              </w:rPr>
            </w:pPr>
            <w:r w:rsidRPr="004E04FD">
              <w:rPr>
                <w:rFonts w:cs="Calibri"/>
                <w:i/>
                <w:sz w:val="18"/>
                <w:lang w:val="cs-CZ"/>
              </w:rPr>
              <w:t>4.4.2.6 Network</w:t>
            </w:r>
          </w:p>
        </w:tc>
      </w:tr>
      <w:tr w:rsidR="001D002C" w:rsidRPr="004E04FD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4E04FD" w:rsidRDefault="001D002C" w:rsidP="006603A3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4E04FD">
              <w:rPr>
                <w:rFonts w:cs="Calibri"/>
                <w:b/>
                <w:sz w:val="18"/>
                <w:lang w:val="cs-CZ"/>
              </w:rPr>
              <w:t>PBS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4E04FD" w:rsidRDefault="00A001BD" w:rsidP="006603A3">
            <w:pPr>
              <w:spacing w:before="0"/>
              <w:jc w:val="left"/>
              <w:rPr>
                <w:rFonts w:cs="Calibri"/>
                <w:i/>
                <w:sz w:val="18"/>
                <w:lang w:val="cs-CZ"/>
              </w:rPr>
            </w:pPr>
            <w:proofErr w:type="gramStart"/>
            <w:r w:rsidRPr="004E04FD">
              <w:rPr>
                <w:rFonts w:cs="Calibri"/>
                <w:i/>
                <w:sz w:val="18"/>
                <w:lang w:val="cs-CZ"/>
              </w:rPr>
              <w:t>SE.BDS</w:t>
            </w:r>
            <w:proofErr w:type="gramEnd"/>
            <w:r w:rsidRPr="004E04FD">
              <w:rPr>
                <w:rFonts w:cs="Calibri"/>
                <w:i/>
                <w:sz w:val="18"/>
                <w:lang w:val="cs-CZ"/>
              </w:rPr>
              <w:t>.CS.HW.6.51</w:t>
            </w:r>
          </w:p>
        </w:tc>
      </w:tr>
      <w:tr w:rsidR="001D002C" w:rsidRPr="004E04FD" w:rsidTr="00F949B7">
        <w:trPr>
          <w:trHeight w:val="5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1D002C" w:rsidP="006603A3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4E04FD">
              <w:rPr>
                <w:rFonts w:cs="Calibri"/>
                <w:b/>
                <w:sz w:val="16"/>
                <w:lang w:val="cs-CZ"/>
              </w:rPr>
              <w:t>Projektové rozdělení dokumentace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Project branch"/>
            <w:tag w:val="PB"/>
            <w:id w:val="-117224390"/>
            <w:placeholder>
              <w:docPart w:val="A9DE2E9406224A91940066703C7A64C8"/>
            </w:placeholder>
            <w:comboBox>
              <w:listItem w:displayText="Project Management documents (PM)" w:value="Project Management documents (PM)"/>
              <w:listItem w:displayText="Engineering &amp; Scientific documents (E&amp;S)" w:value="Engineering &amp; Scientific documents (E&amp;S)"/>
              <w:listItem w:displayText="Quality documents (Q)" w:value="Quality documents (Q)"/>
              <w:listItem w:displayText="Safety documents (S)" w:value="Safety documents (S)"/>
            </w:comboBox>
          </w:sdtPr>
          <w:sdtEndPr/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4E04FD" w:rsidRDefault="00A001BD" w:rsidP="006603A3">
                <w:pPr>
                  <w:spacing w:before="60"/>
                  <w:jc w:val="left"/>
                  <w:rPr>
                    <w:rFonts w:cs="Calibri"/>
                    <w:bCs/>
                    <w:i/>
                    <w:color w:val="808080" w:themeColor="background1" w:themeShade="80"/>
                    <w:lang w:val="cs-CZ"/>
                  </w:rPr>
                </w:pPr>
                <w:proofErr w:type="spellStart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Engineering</w:t>
                </w:r>
                <w:proofErr w:type="spellEnd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&amp; </w:t>
                </w:r>
                <w:proofErr w:type="spellStart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Scientific</w:t>
                </w:r>
                <w:proofErr w:type="spellEnd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documents</w:t>
                </w:r>
                <w:proofErr w:type="spellEnd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(E&amp;S)</w:t>
                </w:r>
              </w:p>
            </w:tc>
          </w:sdtContent>
        </w:sdt>
      </w:tr>
      <w:tr w:rsidR="001D002C" w:rsidRPr="004E04FD" w:rsidTr="001D002C">
        <w:trPr>
          <w:trHeight w:val="44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1D002C" w:rsidP="006603A3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4E04FD">
              <w:rPr>
                <w:rFonts w:cs="Calibri"/>
                <w:b/>
                <w:sz w:val="18"/>
                <w:lang w:val="cs-CZ"/>
              </w:rPr>
              <w:t>Typ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Type"/>
            <w:tag w:val="DT"/>
            <w:id w:val="1859157376"/>
            <w:placeholder>
              <w:docPart w:val="0D3750666F19440EA7F512545C330839"/>
            </w:placeholder>
            <w:comboBox>
              <w:listItem w:displayText="Analysis (AS)" w:value="Analysis (AS)"/>
              <w:listItem w:displayText="Building document (BD)" w:value="Building document (BD)"/>
              <w:listItem w:displayText="Chart, Flowchart (FW)" w:value="Chart, Flowchart (FW)"/>
              <w:listItem w:displayText="Compliance matrix (CM)" w:value="Compliance matrix (CM)"/>
              <w:listItem w:displayText="Configuration document (CD)" w:value="Configuration document (CD)"/>
              <w:listItem w:displayText="Data sheets (DS)" w:value="Data sheets (DS)"/>
              <w:listItem w:displayText="Decision (DO)" w:value="Decision (DO)"/>
              <w:listItem w:displayText="Description (DN)" w:value="Description (DN)"/>
              <w:listItem w:displayText="Directive (D)" w:value="Directive (D)"/>
              <w:listItem w:displayText="Sketches &amp; Drawings (DW)" w:value="Sketches &amp; Drawings (DW)"/>
              <w:listItem w:displayText="HR Document (HR)" w:value="HR Document (HR)"/>
              <w:listItem w:displayText="LogBook info (LB)" w:value="LogBook info (LB)"/>
              <w:listItem w:displayText="Manual (MA)" w:value="Manual (MA)"/>
              <w:listItem w:displayText="Manufacturing documents (MDs)" w:value="Manufacturing documents (MDs)"/>
              <w:listItem w:displayText="Methodology (M)" w:value="Methodology (M)"/>
              <w:listItem w:displayText="Minutes of Meeting (MoM)" w:value="Minutes of Meeting (MoM)"/>
              <w:listItem w:displayText="Notes (NO)" w:value="Notes (NO)"/>
              <w:listItem w:displayText="Plan (PL)" w:value="Plan (PL)"/>
              <w:listItem w:displayText="Protocol (PT)" w:value="Protocol (PT)"/>
              <w:listItem w:displayText="Querries (QR)" w:value="Querries (QR)"/>
              <w:listItem w:displayText="Report (RP)" w:value="Report (RP)"/>
              <w:listItem w:displayText="Rule (R)" w:value="Rule (R)"/>
              <w:listItem w:displayText="Schedule (Sch)" w:value="Schedule (Sch)"/>
              <w:listItem w:displayText="Specification (SP)" w:value="Specification (SP)"/>
              <w:listItem w:displayText="Verification control document (VCD)" w:value="Verification control document (VCD)"/>
              <w:listItem w:displayText="Verification matrix (VM)" w:value="Verification matrix (VM)"/>
            </w:comboBox>
          </w:sdtPr>
          <w:sdtEndPr/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4E04FD" w:rsidRDefault="008F0033" w:rsidP="006603A3">
                <w:pPr>
                  <w:spacing w:before="60"/>
                  <w:jc w:val="left"/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</w:pPr>
                <w:proofErr w:type="spellStart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Specification</w:t>
                </w:r>
                <w:proofErr w:type="spellEnd"/>
                <w:r w:rsidRPr="004E04FD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(SP)</w:t>
                </w:r>
              </w:p>
            </w:tc>
          </w:sdtContent>
        </w:sdt>
      </w:tr>
      <w:tr w:rsidR="001D002C" w:rsidRPr="004E04FD" w:rsidTr="001D002C">
        <w:trPr>
          <w:trHeight w:val="238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02C" w:rsidRPr="004E04FD" w:rsidRDefault="001D002C" w:rsidP="00F77F1B">
            <w:pPr>
              <w:pStyle w:val="Bezmezer"/>
              <w:rPr>
                <w:rStyle w:val="Zstupntext"/>
                <w:sz w:val="6"/>
                <w:lang w:val="cs-CZ"/>
              </w:rPr>
            </w:pPr>
          </w:p>
          <w:p w:rsidR="001D002C" w:rsidRPr="004E04FD" w:rsidRDefault="001D002C" w:rsidP="00F77F1B">
            <w:pPr>
              <w:jc w:val="center"/>
              <w:rPr>
                <w:b/>
                <w:i/>
                <w:color w:val="595959" w:themeColor="text1" w:themeTint="A6"/>
                <w:lang w:val="cs-CZ"/>
              </w:rPr>
            </w:pPr>
            <w:r w:rsidRPr="004E04FD">
              <w:rPr>
                <w:b/>
                <w:i/>
                <w:color w:val="595959" w:themeColor="text1" w:themeTint="A6"/>
                <w:lang w:val="cs-CZ"/>
              </w:rPr>
              <w:t xml:space="preserve">[RSD kategorie zařízení typu </w:t>
            </w:r>
            <w:r w:rsidR="00256369" w:rsidRPr="004E04FD">
              <w:rPr>
                <w:b/>
                <w:i/>
                <w:color w:val="595959" w:themeColor="text1" w:themeTint="A6"/>
                <w:lang w:val="cs-CZ"/>
              </w:rPr>
              <w:t>B</w:t>
            </w:r>
            <w:r w:rsidRPr="004E04FD">
              <w:rPr>
                <w:b/>
                <w:i/>
                <w:color w:val="595959" w:themeColor="text1" w:themeTint="A6"/>
                <w:lang w:val="cs-CZ"/>
              </w:rPr>
              <w:t>]</w:t>
            </w:r>
          </w:p>
          <w:p w:rsidR="001D002C" w:rsidRPr="004E04FD" w:rsidRDefault="001D002C" w:rsidP="00F77F1B">
            <w:pPr>
              <w:pStyle w:val="Bezmezer"/>
              <w:jc w:val="center"/>
              <w:rPr>
                <w:sz w:val="10"/>
                <w:lang w:val="cs-CZ"/>
              </w:rPr>
            </w:pPr>
          </w:p>
          <w:p w:rsidR="009E6024" w:rsidRPr="004E04FD" w:rsidRDefault="009E6024" w:rsidP="00F77F1B">
            <w:pPr>
              <w:pStyle w:val="DoctType"/>
              <w:rPr>
                <w:color w:val="595959" w:themeColor="text1" w:themeTint="A6"/>
                <w:sz w:val="36"/>
                <w:szCs w:val="36"/>
                <w:lang w:val="cs-CZ"/>
              </w:rPr>
            </w:pPr>
            <w:r w:rsidRPr="004E04FD">
              <w:rPr>
                <w:color w:val="595959" w:themeColor="text1" w:themeTint="A6"/>
                <w:sz w:val="36"/>
                <w:szCs w:val="36"/>
                <w:lang w:val="cs-CZ"/>
              </w:rPr>
              <w:t>Instalační práce v kabelových sítích</w:t>
            </w:r>
          </w:p>
          <w:p w:rsidR="009E6024" w:rsidRPr="004E04FD" w:rsidRDefault="009E6024" w:rsidP="00F77F1B">
            <w:pPr>
              <w:pStyle w:val="DoctType"/>
              <w:rPr>
                <w:color w:val="595959" w:themeColor="text1" w:themeTint="A6"/>
                <w:sz w:val="36"/>
                <w:szCs w:val="36"/>
                <w:lang w:val="cs-CZ"/>
              </w:rPr>
            </w:pPr>
            <w:proofErr w:type="spellStart"/>
            <w:r w:rsidRPr="004E04FD">
              <w:rPr>
                <w:color w:val="595959" w:themeColor="text1" w:themeTint="A6"/>
                <w:sz w:val="36"/>
                <w:szCs w:val="36"/>
                <w:lang w:val="cs-CZ"/>
              </w:rPr>
              <w:t>Control</w:t>
            </w:r>
            <w:proofErr w:type="spellEnd"/>
            <w:r w:rsidRPr="004E04FD">
              <w:rPr>
                <w:color w:val="595959" w:themeColor="text1" w:themeTint="A6"/>
                <w:sz w:val="36"/>
                <w:szCs w:val="36"/>
                <w:lang w:val="cs-CZ"/>
              </w:rPr>
              <w:t xml:space="preserve"> Systems</w:t>
            </w:r>
          </w:p>
          <w:p w:rsidR="001D002C" w:rsidRPr="004E04FD" w:rsidRDefault="001D002C" w:rsidP="00F77F1B">
            <w:pPr>
              <w:pStyle w:val="DoctType"/>
              <w:rPr>
                <w:iCs/>
                <w:color w:val="595959" w:themeColor="text1" w:themeTint="A6"/>
                <w:lang w:val="cs-CZ"/>
              </w:rPr>
            </w:pPr>
            <w:r w:rsidRPr="004E04FD">
              <w:rPr>
                <w:color w:val="595959" w:themeColor="text1" w:themeTint="A6"/>
                <w:lang w:val="cs-CZ"/>
              </w:rPr>
              <w:t>[</w:t>
            </w:r>
            <w:r w:rsidR="00A001BD" w:rsidRPr="004E04FD">
              <w:rPr>
                <w:color w:val="595959" w:themeColor="text1" w:themeTint="A6"/>
                <w:lang w:val="cs-CZ"/>
              </w:rPr>
              <w:t>TP15_101</w:t>
            </w:r>
            <w:r w:rsidRPr="004E04FD">
              <w:rPr>
                <w:color w:val="595959" w:themeColor="text1" w:themeTint="A6"/>
                <w:lang w:val="cs-CZ"/>
              </w:rPr>
              <w:t>]</w:t>
            </w:r>
          </w:p>
          <w:p w:rsidR="001D002C" w:rsidRPr="004E04FD" w:rsidRDefault="001D002C" w:rsidP="00F77F1B">
            <w:pPr>
              <w:pStyle w:val="Bezmezer"/>
              <w:jc w:val="center"/>
              <w:rPr>
                <w:sz w:val="10"/>
                <w:lang w:val="cs-CZ"/>
              </w:rPr>
            </w:pPr>
          </w:p>
          <w:sdt>
            <w:sdtPr>
              <w:rPr>
                <w:noProof/>
                <w:lang w:val="cs-CZ"/>
              </w:rPr>
              <w:alias w:val="Insert Picture"/>
              <w:tag w:val="IP"/>
              <w:id w:val="-504904348"/>
              <w:picture/>
            </w:sdtPr>
            <w:sdtEndPr/>
            <w:sdtContent>
              <w:p w:rsidR="001D002C" w:rsidRPr="004E04FD" w:rsidRDefault="001D002C" w:rsidP="00F77F1B">
                <w:pPr>
                  <w:pStyle w:val="Bezmezer"/>
                  <w:spacing w:line="276" w:lineRule="auto"/>
                  <w:jc w:val="center"/>
                  <w:rPr>
                    <w:noProof/>
                    <w:lang w:val="cs-CZ"/>
                  </w:rPr>
                </w:pPr>
                <w:r w:rsidRPr="004E04FD">
                  <w:rPr>
                    <w:noProof/>
                    <w:lang w:eastAsia="en-US"/>
                  </w:rPr>
                  <w:drawing>
                    <wp:inline distT="0" distB="0" distL="0" distR="0" wp14:anchorId="73459463" wp14:editId="4F5A8B7B">
                      <wp:extent cx="1905000" cy="1905000"/>
                      <wp:effectExtent l="0" t="0" r="0" b="0"/>
                      <wp:docPr id="9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b/>
                <w:bCs/>
                <w:iCs w:val="0"/>
                <w:lang w:val="cs-CZ"/>
              </w:rPr>
            </w:pPr>
          </w:p>
          <w:p w:rsidR="001D002C" w:rsidRPr="004E04FD" w:rsidRDefault="001D002C" w:rsidP="00F77F1B">
            <w:pPr>
              <w:pStyle w:val="DoctType"/>
              <w:spacing w:line="276" w:lineRule="auto"/>
              <w:rPr>
                <w:rStyle w:val="Zvraznn"/>
                <w:sz w:val="20"/>
                <w:szCs w:val="20"/>
                <w:lang w:val="cs-CZ"/>
              </w:rPr>
            </w:pPr>
            <w:r w:rsidRPr="004E04FD">
              <w:rPr>
                <w:rStyle w:val="Zvraznn"/>
                <w:sz w:val="20"/>
                <w:szCs w:val="20"/>
                <w:lang w:val="cs-CZ"/>
              </w:rPr>
              <w:t>Klíčová slova</w:t>
            </w:r>
          </w:p>
          <w:sdt>
            <w:sdtPr>
              <w:rPr>
                <w:i/>
                <w:color w:val="7F7F7F" w:themeColor="text1" w:themeTint="80"/>
                <w:lang w:val="cs-CZ"/>
              </w:rPr>
              <w:id w:val="1087506987"/>
              <w:text/>
            </w:sdtPr>
            <w:sdtEndPr/>
            <w:sdtContent>
              <w:p w:rsidR="001D002C" w:rsidRPr="004E04FD" w:rsidRDefault="004574D4" w:rsidP="00F77F1B">
                <w:pPr>
                  <w:jc w:val="center"/>
                  <w:rPr>
                    <w:i/>
                    <w:color w:val="7F7F7F" w:themeColor="text1" w:themeTint="80"/>
                    <w:lang w:val="cs-CZ"/>
                  </w:rPr>
                </w:pPr>
                <w:r w:rsidRPr="004E04FD">
                  <w:rPr>
                    <w:i/>
                    <w:color w:val="7F7F7F" w:themeColor="text1" w:themeTint="80"/>
                    <w:lang w:val="cs-CZ"/>
                  </w:rPr>
                  <w:t>N/A</w:t>
                </w:r>
              </w:p>
            </w:sdtContent>
          </w:sdt>
          <w:p w:rsidR="001D002C" w:rsidRPr="004E04FD" w:rsidRDefault="001D002C" w:rsidP="00F77F1B">
            <w:pPr>
              <w:pStyle w:val="Bezmezer"/>
              <w:jc w:val="center"/>
              <w:rPr>
                <w:lang w:val="cs-CZ"/>
              </w:rPr>
            </w:pPr>
          </w:p>
        </w:tc>
      </w:tr>
      <w:tr w:rsidR="001D002C" w:rsidRPr="004E04FD" w:rsidTr="001D002C">
        <w:trPr>
          <w:gridAfter w:val="1"/>
          <w:wAfter w:w="7" w:type="dxa"/>
          <w:trHeight w:val="525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1D002C" w:rsidP="00F77F1B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1D002C" w:rsidP="00F77F1B">
            <w:pPr>
              <w:spacing w:before="0"/>
              <w:jc w:val="center"/>
              <w:rPr>
                <w:rFonts w:cs="Calibri"/>
                <w:b/>
                <w:i/>
                <w:lang w:val="cs-CZ"/>
              </w:rPr>
            </w:pPr>
            <w:r w:rsidRPr="004E04FD">
              <w:rPr>
                <w:rFonts w:cs="Calibri"/>
                <w:b/>
                <w:i/>
                <w:lang w:val="cs-CZ"/>
              </w:rPr>
              <w:t>Pracovní pozice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1D002C" w:rsidP="00F77F1B">
            <w:pPr>
              <w:spacing w:before="0"/>
              <w:jc w:val="center"/>
              <w:rPr>
                <w:rFonts w:cs="Calibri"/>
                <w:b/>
                <w:i/>
                <w:lang w:val="cs-CZ"/>
              </w:rPr>
            </w:pPr>
            <w:r w:rsidRPr="004E04FD">
              <w:rPr>
                <w:rFonts w:cs="Calibri"/>
                <w:b/>
                <w:i/>
                <w:lang w:val="cs-CZ"/>
              </w:rPr>
              <w:t>Jméno, Příjmení</w:t>
            </w:r>
          </w:p>
        </w:tc>
      </w:tr>
      <w:tr w:rsidR="001D002C" w:rsidRPr="004E04FD" w:rsidTr="001D002C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1D002C" w:rsidP="00F77F1B">
            <w:pPr>
              <w:spacing w:before="0"/>
              <w:rPr>
                <w:rFonts w:cs="Calibri"/>
                <w:b/>
                <w:lang w:val="cs-CZ"/>
              </w:rPr>
            </w:pPr>
            <w:r w:rsidRPr="004E04FD">
              <w:rPr>
                <w:rFonts w:cs="Calibri"/>
                <w:b/>
                <w:lang w:val="cs-CZ"/>
              </w:rPr>
              <w:t>Odpovědná osoba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364AAD" w:rsidP="00F77F1B">
            <w:pPr>
              <w:spacing w:before="0"/>
              <w:rPr>
                <w:rFonts w:cs="Calibri"/>
                <w:sz w:val="18"/>
                <w:lang w:val="cs-CZ"/>
              </w:rPr>
            </w:pPr>
            <w:proofErr w:type="spellStart"/>
            <w:r w:rsidRPr="004E04FD">
              <w:rPr>
                <w:rFonts w:cs="Calibri"/>
                <w:sz w:val="18"/>
                <w:lang w:val="cs-CZ"/>
              </w:rPr>
              <w:t>Control</w:t>
            </w:r>
            <w:proofErr w:type="spellEnd"/>
            <w:r w:rsidRPr="004E04FD">
              <w:rPr>
                <w:rFonts w:cs="Calibri"/>
                <w:sz w:val="18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sz w:val="18"/>
                <w:lang w:val="cs-CZ"/>
              </w:rPr>
              <w:t>System</w:t>
            </w:r>
            <w:proofErr w:type="spellEnd"/>
            <w:r w:rsidRPr="004E04FD">
              <w:rPr>
                <w:rFonts w:cs="Calibri"/>
                <w:sz w:val="18"/>
                <w:lang w:val="cs-CZ"/>
              </w:rPr>
              <w:t xml:space="preserve"> Group L</w:t>
            </w:r>
            <w:r w:rsidR="00BC5DB4" w:rsidRPr="004E04FD">
              <w:rPr>
                <w:rFonts w:cs="Calibri"/>
                <w:sz w:val="18"/>
                <w:lang w:val="cs-CZ"/>
              </w:rPr>
              <w:t>eader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0707FD" w:rsidP="00BC5DB4">
            <w:pPr>
              <w:spacing w:before="0"/>
              <w:rPr>
                <w:sz w:val="18"/>
                <w:lang w:val="cs-CZ"/>
              </w:rPr>
            </w:pPr>
            <w:r w:rsidRPr="004E04FD">
              <w:rPr>
                <w:rFonts w:cs="Calibri"/>
                <w:sz w:val="18"/>
                <w:lang w:val="cs-CZ"/>
              </w:rPr>
              <w:t>P</w:t>
            </w:r>
            <w:r w:rsidR="00BC5DB4" w:rsidRPr="004E04FD">
              <w:rPr>
                <w:rFonts w:cs="Calibri"/>
                <w:sz w:val="18"/>
                <w:lang w:val="cs-CZ"/>
              </w:rPr>
              <w:t>avel Bastl</w:t>
            </w:r>
          </w:p>
        </w:tc>
      </w:tr>
      <w:tr w:rsidR="001D002C" w:rsidRPr="004E04FD" w:rsidTr="001D002C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1D002C" w:rsidP="00F77F1B">
            <w:pPr>
              <w:spacing w:before="0"/>
              <w:rPr>
                <w:rFonts w:cs="Calibri"/>
                <w:b/>
                <w:lang w:val="cs-CZ"/>
              </w:rPr>
            </w:pPr>
            <w:r w:rsidRPr="004E04FD">
              <w:rPr>
                <w:rFonts w:cs="Calibri"/>
                <w:b/>
                <w:lang w:val="cs-CZ"/>
              </w:rPr>
              <w:t>Připravil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364AAD" w:rsidP="00F77F1B">
            <w:pPr>
              <w:spacing w:before="0"/>
              <w:rPr>
                <w:sz w:val="18"/>
                <w:lang w:val="cs-CZ"/>
              </w:rPr>
            </w:pPr>
            <w:proofErr w:type="spellStart"/>
            <w:r w:rsidRPr="004E04FD">
              <w:rPr>
                <w:rFonts w:cs="Calibri"/>
                <w:sz w:val="18"/>
                <w:lang w:val="cs-CZ"/>
              </w:rPr>
              <w:t>Control</w:t>
            </w:r>
            <w:proofErr w:type="spellEnd"/>
            <w:r w:rsidRPr="004E04FD">
              <w:rPr>
                <w:rFonts w:cs="Calibri"/>
                <w:sz w:val="18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sz w:val="18"/>
                <w:lang w:val="cs-CZ"/>
              </w:rPr>
              <w:t>System</w:t>
            </w:r>
            <w:proofErr w:type="spellEnd"/>
            <w:r w:rsidRPr="004E04FD">
              <w:rPr>
                <w:rFonts w:cs="Calibri"/>
                <w:sz w:val="18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sz w:val="18"/>
                <w:lang w:val="cs-CZ"/>
              </w:rPr>
              <w:t>E</w:t>
            </w:r>
            <w:r w:rsidR="00BC5DB4" w:rsidRPr="004E04FD">
              <w:rPr>
                <w:rFonts w:cs="Calibri"/>
                <w:sz w:val="18"/>
                <w:lang w:val="cs-CZ"/>
              </w:rPr>
              <w:t>ngineers</w:t>
            </w:r>
            <w:proofErr w:type="spellEnd"/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BC5DB4" w:rsidP="00F77F1B">
            <w:pPr>
              <w:spacing w:before="0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 xml:space="preserve">Petr Pivoňka, </w:t>
            </w:r>
            <w:r w:rsidR="000707FD" w:rsidRPr="004E04FD">
              <w:rPr>
                <w:sz w:val="18"/>
                <w:lang w:val="cs-CZ"/>
              </w:rPr>
              <w:t>Jan Sýs</w:t>
            </w:r>
          </w:p>
        </w:tc>
      </w:tr>
    </w:tbl>
    <w:p w:rsidR="004E2DE5" w:rsidRPr="004E04FD" w:rsidRDefault="004E2DE5" w:rsidP="004E2DE5">
      <w:pPr>
        <w:spacing w:before="0" w:after="200"/>
        <w:contextualSpacing w:val="0"/>
        <w:rPr>
          <w:highlight w:val="yellow"/>
          <w:lang w:val="cs-CZ"/>
        </w:rPr>
      </w:pPr>
      <w:r w:rsidRPr="004E04FD">
        <w:rPr>
          <w:highlight w:val="yellow"/>
          <w:lang w:val="cs-CZ"/>
        </w:rPr>
        <w:br w:type="page"/>
      </w:r>
    </w:p>
    <w:tbl>
      <w:tblPr>
        <w:tblStyle w:val="Mkatabulky"/>
        <w:tblpPr w:leftFromText="180" w:rightFromText="180" w:vertAnchor="text" w:horzAnchor="margin" w:tblpXSpec="center" w:tblpY="-63"/>
        <w:tblW w:w="9750" w:type="dxa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1D002C" w:rsidRPr="004E04FD" w:rsidTr="006603A3">
        <w:trPr>
          <w:trHeight w:hRule="exact" w:val="66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4E04FD">
              <w:rPr>
                <w:rStyle w:val="Zvraznn"/>
                <w:sz w:val="19"/>
                <w:szCs w:val="19"/>
                <w:lang w:val="cs-CZ"/>
              </w:rPr>
              <w:lastRenderedPageBreak/>
              <w:t>RSS TC ID/revize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4E04FD">
              <w:rPr>
                <w:sz w:val="19"/>
                <w:szCs w:val="19"/>
                <w:lang w:val="cs-CZ"/>
              </w:rPr>
              <w:t>Datum vytvoření RSS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4E04FD">
              <w:rPr>
                <w:rStyle w:val="Zvraznn"/>
                <w:sz w:val="19"/>
                <w:szCs w:val="19"/>
                <w:lang w:val="cs-CZ"/>
              </w:rPr>
              <w:t>Datum posledních úprav RSS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4E04FD">
              <w:rPr>
                <w:rStyle w:val="Zvraznn"/>
                <w:sz w:val="19"/>
                <w:szCs w:val="19"/>
                <w:lang w:val="cs-CZ"/>
              </w:rPr>
              <w:t xml:space="preserve">Systems </w:t>
            </w:r>
            <w:proofErr w:type="spellStart"/>
            <w:r w:rsidRPr="004E04FD">
              <w:rPr>
                <w:rStyle w:val="Zvraznn"/>
                <w:sz w:val="19"/>
                <w:szCs w:val="19"/>
                <w:lang w:val="cs-CZ"/>
              </w:rPr>
              <w:t>Engineer</w:t>
            </w:r>
            <w:proofErr w:type="spellEnd"/>
          </w:p>
        </w:tc>
      </w:tr>
      <w:tr w:rsidR="001D002C" w:rsidRPr="004E04FD" w:rsidTr="006603A3">
        <w:trPr>
          <w:trHeight w:val="22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F77F1B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012091/A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6603A3">
            <w:pPr>
              <w:spacing w:after="200"/>
              <w:jc w:val="center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02.05.2017 21:18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6603A3">
            <w:pPr>
              <w:spacing w:after="200"/>
              <w:jc w:val="center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02.05.2017 22:04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5E615C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Marek Malý</w:t>
            </w:r>
          </w:p>
        </w:tc>
      </w:tr>
      <w:tr w:rsidR="001D002C" w:rsidRPr="004E04FD" w:rsidTr="006603A3">
        <w:trPr>
          <w:trHeight w:val="22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F77F1B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012091/A.001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6603A3" w:rsidP="006603A3">
            <w:pPr>
              <w:spacing w:after="200"/>
              <w:jc w:val="center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06.05.2017 01:03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6603A3" w:rsidP="006603A3">
            <w:pPr>
              <w:spacing w:after="200"/>
              <w:jc w:val="center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06.05.2017 01:05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F77F1B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Marek Malý</w:t>
            </w:r>
          </w:p>
        </w:tc>
      </w:tr>
      <w:tr w:rsidR="001D002C" w:rsidRPr="004E04FD" w:rsidTr="00294C40">
        <w:trPr>
          <w:trHeight w:val="158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C579E1" w:rsidP="00F77F1B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012091/A.002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2C" w:rsidRPr="004E04FD" w:rsidRDefault="00294C40" w:rsidP="00294C40">
            <w:pPr>
              <w:spacing w:after="200"/>
              <w:jc w:val="center"/>
              <w:rPr>
                <w:rFonts w:eastAsia="Times New Roman"/>
                <w:szCs w:val="20"/>
                <w:lang w:val="cs-CZ"/>
              </w:rPr>
            </w:pPr>
            <w:r w:rsidRPr="004E04FD">
              <w:rPr>
                <w:sz w:val="18"/>
                <w:lang w:val="cs-CZ"/>
              </w:rPr>
              <w:t>01.06.2017 23:02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2C" w:rsidRPr="004E04FD" w:rsidRDefault="00294C40" w:rsidP="005E615C">
            <w:pPr>
              <w:spacing w:after="200"/>
              <w:jc w:val="center"/>
              <w:rPr>
                <w:rFonts w:eastAsia="Times New Roman"/>
                <w:szCs w:val="20"/>
                <w:lang w:val="cs-CZ"/>
              </w:rPr>
            </w:pPr>
            <w:r w:rsidRPr="004E04FD">
              <w:rPr>
                <w:sz w:val="18"/>
                <w:lang w:val="cs-CZ"/>
              </w:rPr>
              <w:t>01.06.2017 23:04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C579E1" w:rsidP="00F77F1B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Marek Malý</w:t>
            </w:r>
          </w:p>
        </w:tc>
      </w:tr>
      <w:tr w:rsidR="0064188C" w:rsidRPr="004E04FD" w:rsidTr="00294C40">
        <w:trPr>
          <w:trHeight w:val="158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8C" w:rsidRPr="004E04FD" w:rsidRDefault="0064188C" w:rsidP="0064188C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012091/A.003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88C" w:rsidRPr="004E04FD" w:rsidRDefault="0053100E" w:rsidP="0064188C">
            <w:pPr>
              <w:spacing w:after="200"/>
              <w:jc w:val="center"/>
              <w:rPr>
                <w:rFonts w:eastAsia="Times New Roman"/>
                <w:szCs w:val="20"/>
                <w:lang w:val="cs-CZ"/>
              </w:rPr>
            </w:pPr>
            <w:r w:rsidRPr="004E04FD">
              <w:rPr>
                <w:sz w:val="18"/>
                <w:lang w:val="cs-CZ"/>
              </w:rPr>
              <w:t>06.06.2017 19:12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88C" w:rsidRPr="004E04FD" w:rsidRDefault="0053100E" w:rsidP="0053100E">
            <w:pPr>
              <w:spacing w:after="200"/>
              <w:jc w:val="center"/>
              <w:rPr>
                <w:rFonts w:eastAsia="Times New Roman"/>
                <w:szCs w:val="20"/>
                <w:lang w:val="cs-CZ"/>
              </w:rPr>
            </w:pPr>
            <w:r w:rsidRPr="004E04FD">
              <w:rPr>
                <w:sz w:val="18"/>
                <w:lang w:val="cs-CZ"/>
              </w:rPr>
              <w:t>06.06.2017 19:14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8C" w:rsidRPr="004E04FD" w:rsidRDefault="0064188C" w:rsidP="0064188C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Marek Malý</w:t>
            </w:r>
          </w:p>
        </w:tc>
      </w:tr>
    </w:tbl>
    <w:p w:rsidR="001D002C" w:rsidRPr="004E04FD" w:rsidRDefault="001D002C" w:rsidP="001D002C">
      <w:pPr>
        <w:pStyle w:val="Bezmezer"/>
        <w:rPr>
          <w:sz w:val="10"/>
          <w:szCs w:val="10"/>
          <w:highlight w:val="yellow"/>
          <w:lang w:val="cs-CZ"/>
        </w:rPr>
      </w:pPr>
    </w:p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517"/>
        <w:gridCol w:w="2985"/>
        <w:gridCol w:w="2124"/>
        <w:gridCol w:w="2124"/>
      </w:tblGrid>
      <w:tr w:rsidR="001D002C" w:rsidRPr="004E04FD" w:rsidTr="001D002C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2C" w:rsidRPr="004E04FD" w:rsidRDefault="001D002C" w:rsidP="001D002C">
            <w:pPr>
              <w:pStyle w:val="DoctType"/>
              <w:rPr>
                <w:rStyle w:val="Siln"/>
                <w:b/>
                <w:bCs w:val="0"/>
                <w:lang w:val="cs-CZ"/>
              </w:rPr>
            </w:pPr>
            <w:r w:rsidRPr="004E04FD">
              <w:rPr>
                <w:lang w:val="cs-CZ"/>
              </w:rPr>
              <w:br w:type="page"/>
            </w:r>
            <w:r w:rsidRPr="004E04FD">
              <w:rPr>
                <w:rStyle w:val="Siln"/>
                <w:b/>
                <w:lang w:val="cs-CZ"/>
              </w:rPr>
              <w:t>Revize dokumentu</w:t>
            </w:r>
          </w:p>
        </w:tc>
      </w:tr>
      <w:tr w:rsidR="001D002C" w:rsidRPr="004E04FD" w:rsidTr="001D002C">
        <w:trPr>
          <w:trHeight w:hRule="exact" w:val="605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4E04FD">
              <w:rPr>
                <w:rStyle w:val="Zvraznn"/>
                <w:sz w:val="19"/>
                <w:szCs w:val="19"/>
                <w:lang w:val="cs-CZ"/>
              </w:rPr>
              <w:t>Jméno, Příjmení (</w:t>
            </w:r>
            <w:r w:rsidR="00372898">
              <w:rPr>
                <w:rStyle w:val="Zvraznn"/>
                <w:sz w:val="19"/>
                <w:szCs w:val="19"/>
                <w:lang w:val="cs-CZ"/>
              </w:rPr>
              <w:t>revidující</w:t>
            </w:r>
            <w:r w:rsidRPr="004E04FD">
              <w:rPr>
                <w:rStyle w:val="Zvraznn"/>
                <w:sz w:val="19"/>
                <w:szCs w:val="19"/>
                <w:lang w:val="cs-CZ"/>
              </w:rPr>
              <w:t>ho)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4E04FD">
              <w:rPr>
                <w:rStyle w:val="Zvraznn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4E04FD">
              <w:rPr>
                <w:rStyle w:val="Zvraznn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4E04FD">
              <w:rPr>
                <w:rStyle w:val="Zvraznn"/>
                <w:sz w:val="19"/>
                <w:szCs w:val="19"/>
                <w:lang w:val="cs-CZ"/>
              </w:rPr>
              <w:t>Podpis</w:t>
            </w:r>
          </w:p>
        </w:tc>
      </w:tr>
      <w:tr w:rsidR="00A001BD" w:rsidRPr="004E04FD" w:rsidTr="005E615C">
        <w:trPr>
          <w:trHeight w:val="454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6603A3">
            <w:pPr>
              <w:spacing w:before="200" w:after="200"/>
              <w:ind w:left="142"/>
              <w:jc w:val="left"/>
              <w:rPr>
                <w:rFonts w:cs="Calibri"/>
                <w:szCs w:val="20"/>
                <w:lang w:val="cs-CZ"/>
              </w:rPr>
            </w:pPr>
            <w:r w:rsidRPr="004E04FD">
              <w:rPr>
                <w:rFonts w:cs="Calibri"/>
                <w:szCs w:val="20"/>
                <w:lang w:val="cs-CZ"/>
              </w:rPr>
              <w:t>Jiří Vaculík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6603A3">
            <w:pPr>
              <w:spacing w:before="200" w:after="200"/>
              <w:ind w:left="142"/>
              <w:jc w:val="left"/>
              <w:rPr>
                <w:rFonts w:cs="Calibri"/>
                <w:lang w:val="cs-CZ"/>
              </w:rPr>
            </w:pPr>
            <w:proofErr w:type="spellStart"/>
            <w:r w:rsidRPr="004E04FD">
              <w:rPr>
                <w:rFonts w:cs="Calibri"/>
                <w:lang w:val="cs-CZ"/>
              </w:rPr>
              <w:t>Building</w:t>
            </w:r>
            <w:proofErr w:type="spellEnd"/>
            <w:r w:rsidRPr="004E04FD">
              <w:rPr>
                <w:rFonts w:cs="Calibri"/>
                <w:lang w:val="cs-CZ"/>
              </w:rPr>
              <w:t xml:space="preserve"> Team </w:t>
            </w:r>
            <w:proofErr w:type="spellStart"/>
            <w:r w:rsidRPr="004E04FD">
              <w:rPr>
                <w:rFonts w:cs="Calibri"/>
                <w:lang w:val="cs-CZ"/>
              </w:rPr>
              <w:t>Manager</w:t>
            </w:r>
            <w:proofErr w:type="spellEnd"/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  <w:tr w:rsidR="00A001BD" w:rsidRPr="004E04FD" w:rsidTr="005E615C">
        <w:trPr>
          <w:trHeight w:val="454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5E615C" w:rsidP="006603A3">
            <w:pPr>
              <w:spacing w:before="200" w:after="200"/>
              <w:ind w:left="142"/>
              <w:jc w:val="left"/>
              <w:rPr>
                <w:rFonts w:cs="Calibri"/>
                <w:szCs w:val="20"/>
                <w:lang w:val="cs-CZ"/>
              </w:rPr>
            </w:pPr>
            <w:r w:rsidRPr="004E04FD">
              <w:rPr>
                <w:rFonts w:cs="Calibri"/>
                <w:szCs w:val="20"/>
                <w:lang w:val="cs-CZ"/>
              </w:rPr>
              <w:t>Roman Kuřátko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5E615C" w:rsidP="006603A3">
            <w:pPr>
              <w:spacing w:before="200" w:after="200"/>
              <w:ind w:left="142"/>
              <w:jc w:val="left"/>
              <w:rPr>
                <w:rFonts w:cs="Calibri"/>
                <w:lang w:val="cs-CZ"/>
              </w:rPr>
            </w:pPr>
            <w:proofErr w:type="spellStart"/>
            <w:r w:rsidRPr="004E04FD">
              <w:rPr>
                <w:rFonts w:cs="Calibri"/>
                <w:lang w:val="cs-CZ"/>
              </w:rPr>
              <w:t>Facility</w:t>
            </w:r>
            <w:proofErr w:type="spellEnd"/>
            <w:r w:rsidRPr="004E04FD">
              <w:rPr>
                <w:rFonts w:cs="Calibri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lang w:val="cs-CZ"/>
              </w:rPr>
              <w:t>Manager</w:t>
            </w:r>
            <w:proofErr w:type="spellEnd"/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  <w:tr w:rsidR="005E615C" w:rsidRPr="004E04FD" w:rsidTr="005E615C">
        <w:trPr>
          <w:trHeight w:val="454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5C" w:rsidRPr="004E04FD" w:rsidRDefault="005E615C" w:rsidP="006603A3">
            <w:pPr>
              <w:spacing w:before="200" w:after="200"/>
              <w:ind w:left="142"/>
              <w:jc w:val="left"/>
              <w:rPr>
                <w:rFonts w:cs="Calibri"/>
                <w:szCs w:val="20"/>
                <w:lang w:val="cs-CZ"/>
              </w:rPr>
            </w:pPr>
            <w:r w:rsidRPr="004E04FD">
              <w:rPr>
                <w:rFonts w:cs="Calibri"/>
                <w:szCs w:val="20"/>
                <w:lang w:val="cs-CZ"/>
              </w:rPr>
              <w:t>Ladislav Půst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5C" w:rsidRPr="004E04FD" w:rsidRDefault="005E615C" w:rsidP="00364AAD">
            <w:pPr>
              <w:spacing w:before="200" w:after="200"/>
              <w:ind w:left="142"/>
              <w:jc w:val="left"/>
              <w:rPr>
                <w:rFonts w:cs="Calibri"/>
                <w:lang w:val="cs-CZ"/>
              </w:rPr>
            </w:pPr>
            <w:proofErr w:type="spellStart"/>
            <w:r w:rsidRPr="004E04FD">
              <w:rPr>
                <w:rFonts w:cs="Calibri"/>
                <w:lang w:val="cs-CZ"/>
              </w:rPr>
              <w:t>Manager</w:t>
            </w:r>
            <w:proofErr w:type="spellEnd"/>
            <w:r w:rsidRPr="004E04FD">
              <w:rPr>
                <w:rFonts w:cs="Calibri"/>
                <w:lang w:val="cs-CZ"/>
              </w:rPr>
              <w:t xml:space="preserve"> </w:t>
            </w:r>
            <w:proofErr w:type="spellStart"/>
            <w:r w:rsidR="00364AAD" w:rsidRPr="004E04FD">
              <w:rPr>
                <w:rFonts w:cs="Calibri"/>
                <w:lang w:val="cs-CZ"/>
              </w:rPr>
              <w:t>Installation</w:t>
            </w:r>
            <w:proofErr w:type="spellEnd"/>
            <w:r w:rsidR="00364AAD" w:rsidRPr="004E04FD">
              <w:rPr>
                <w:rFonts w:cs="Calibri"/>
                <w:lang w:val="cs-CZ"/>
              </w:rPr>
              <w:t xml:space="preserve"> </w:t>
            </w:r>
            <w:proofErr w:type="spellStart"/>
            <w:r w:rsidR="00364AAD" w:rsidRPr="004E04FD">
              <w:rPr>
                <w:rFonts w:cs="Calibri"/>
                <w:lang w:val="cs-CZ"/>
              </w:rPr>
              <w:t>of</w:t>
            </w:r>
            <w:proofErr w:type="spellEnd"/>
            <w:r w:rsidR="00364AAD" w:rsidRPr="004E04FD">
              <w:rPr>
                <w:rFonts w:cs="Calibri"/>
                <w:lang w:val="cs-CZ"/>
              </w:rPr>
              <w:t xml:space="preserve"> T</w:t>
            </w:r>
            <w:r w:rsidRPr="004E04FD">
              <w:rPr>
                <w:rFonts w:cs="Calibri"/>
                <w:lang w:val="cs-CZ"/>
              </w:rPr>
              <w:t>echnology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15C" w:rsidRPr="004E04FD" w:rsidRDefault="005E615C" w:rsidP="005E615C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15C" w:rsidRPr="004E04FD" w:rsidRDefault="005E615C" w:rsidP="005E615C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  <w:tr w:rsidR="00A001BD" w:rsidRPr="004E04FD" w:rsidTr="005E615C">
        <w:trPr>
          <w:trHeight w:val="454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6603A3">
            <w:pPr>
              <w:spacing w:before="200" w:after="200"/>
              <w:ind w:left="142"/>
              <w:jc w:val="left"/>
              <w:rPr>
                <w:rFonts w:cs="Calibri"/>
                <w:szCs w:val="20"/>
                <w:lang w:val="cs-CZ"/>
              </w:rPr>
            </w:pPr>
            <w:r w:rsidRPr="004E04FD">
              <w:rPr>
                <w:rFonts w:cs="Calibri"/>
                <w:szCs w:val="20"/>
                <w:lang w:val="cs-CZ"/>
              </w:rPr>
              <w:t>Luboš Nims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6603A3">
            <w:pPr>
              <w:spacing w:before="200" w:after="200"/>
              <w:ind w:left="142"/>
              <w:jc w:val="left"/>
              <w:rPr>
                <w:rFonts w:cs="Calibri"/>
                <w:lang w:val="cs-CZ"/>
              </w:rPr>
            </w:pPr>
            <w:proofErr w:type="spellStart"/>
            <w:r w:rsidRPr="004E04FD">
              <w:rPr>
                <w:rFonts w:cs="Calibri"/>
                <w:lang w:val="cs-CZ"/>
              </w:rPr>
              <w:t>Head</w:t>
            </w:r>
            <w:proofErr w:type="spellEnd"/>
            <w:r w:rsidRPr="004E04FD">
              <w:rPr>
                <w:rFonts w:cs="Calibri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lang w:val="cs-CZ"/>
              </w:rPr>
              <w:t>of</w:t>
            </w:r>
            <w:proofErr w:type="spellEnd"/>
            <w:r w:rsidRPr="004E04FD">
              <w:rPr>
                <w:rFonts w:cs="Calibri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lang w:val="cs-CZ"/>
              </w:rPr>
              <w:t>Electrical</w:t>
            </w:r>
            <w:proofErr w:type="spellEnd"/>
            <w:r w:rsidRPr="004E04FD">
              <w:rPr>
                <w:rFonts w:cs="Calibri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lang w:val="cs-CZ"/>
              </w:rPr>
              <w:t>engineering</w:t>
            </w:r>
            <w:proofErr w:type="spellEnd"/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  <w:tr w:rsidR="00A001BD" w:rsidRPr="004E04FD" w:rsidTr="005E615C">
        <w:trPr>
          <w:trHeight w:val="454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6603A3">
            <w:pPr>
              <w:spacing w:before="200" w:after="200"/>
              <w:ind w:left="142"/>
              <w:jc w:val="left"/>
              <w:rPr>
                <w:rFonts w:cs="Calibri"/>
                <w:szCs w:val="20"/>
                <w:lang w:val="cs-CZ"/>
              </w:rPr>
            </w:pPr>
            <w:r w:rsidRPr="004E04FD">
              <w:rPr>
                <w:rFonts w:cs="Calibri"/>
                <w:szCs w:val="20"/>
                <w:lang w:val="cs-CZ"/>
              </w:rPr>
              <w:t>Pavel Bastl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364AAD" w:rsidP="006603A3">
            <w:pPr>
              <w:spacing w:before="200" w:after="200"/>
              <w:ind w:left="142"/>
              <w:jc w:val="left"/>
              <w:rPr>
                <w:rFonts w:cs="Calibri"/>
                <w:lang w:val="cs-CZ"/>
              </w:rPr>
            </w:pPr>
            <w:proofErr w:type="spellStart"/>
            <w:r w:rsidRPr="004E04FD">
              <w:rPr>
                <w:rFonts w:cs="Calibri"/>
                <w:lang w:val="cs-CZ"/>
              </w:rPr>
              <w:t>Control</w:t>
            </w:r>
            <w:proofErr w:type="spellEnd"/>
            <w:r w:rsidRPr="004E04FD">
              <w:rPr>
                <w:rFonts w:cs="Calibri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lang w:val="cs-CZ"/>
              </w:rPr>
              <w:t>System</w:t>
            </w:r>
            <w:proofErr w:type="spellEnd"/>
            <w:r w:rsidRPr="004E04FD">
              <w:rPr>
                <w:rFonts w:cs="Calibri"/>
                <w:lang w:val="cs-CZ"/>
              </w:rPr>
              <w:t xml:space="preserve"> Group L</w:t>
            </w:r>
            <w:r w:rsidR="00A001BD" w:rsidRPr="004E04FD">
              <w:rPr>
                <w:rFonts w:cs="Calibri"/>
                <w:lang w:val="cs-CZ"/>
              </w:rPr>
              <w:t>eader</w:t>
            </w: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  <w:tr w:rsidR="00A001BD" w:rsidRPr="004E04FD" w:rsidTr="005E615C">
        <w:trPr>
          <w:trHeight w:val="454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BC5DB4" w:rsidP="006603A3">
            <w:pPr>
              <w:spacing w:before="200" w:after="200"/>
              <w:ind w:left="142"/>
              <w:jc w:val="left"/>
              <w:rPr>
                <w:rFonts w:cs="Calibri"/>
                <w:szCs w:val="20"/>
                <w:lang w:val="cs-CZ"/>
              </w:rPr>
            </w:pPr>
            <w:r w:rsidRPr="004E04FD">
              <w:rPr>
                <w:rFonts w:cs="Calibri"/>
                <w:szCs w:val="20"/>
                <w:lang w:val="cs-CZ"/>
              </w:rPr>
              <w:t xml:space="preserve">Veronika </w:t>
            </w:r>
            <w:proofErr w:type="spellStart"/>
            <w:r w:rsidRPr="004E04FD">
              <w:rPr>
                <w:rFonts w:cs="Calibri"/>
                <w:szCs w:val="20"/>
                <w:lang w:val="cs-CZ"/>
              </w:rPr>
              <w:t>Olšovcová</w:t>
            </w:r>
            <w:proofErr w:type="spellEnd"/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6603A3">
            <w:pPr>
              <w:spacing w:before="200" w:after="200"/>
              <w:ind w:left="142"/>
              <w:jc w:val="left"/>
              <w:rPr>
                <w:rFonts w:cs="Calibri"/>
                <w:lang w:val="cs-CZ"/>
              </w:rPr>
            </w:pPr>
            <w:proofErr w:type="spellStart"/>
            <w:r w:rsidRPr="004E04FD">
              <w:rPr>
                <w:rFonts w:cs="Calibri"/>
                <w:lang w:val="cs-CZ"/>
              </w:rPr>
              <w:t>Safety</w:t>
            </w:r>
            <w:proofErr w:type="spellEnd"/>
            <w:r w:rsidRPr="004E04FD">
              <w:rPr>
                <w:rFonts w:cs="Calibri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lang w:val="cs-CZ"/>
              </w:rPr>
              <w:t>Coordinator</w:t>
            </w:r>
            <w:proofErr w:type="spellEnd"/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A001BD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  <w:tr w:rsidR="005E615C" w:rsidRPr="004E04FD" w:rsidTr="005E615C">
        <w:trPr>
          <w:trHeight w:val="454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5C" w:rsidRPr="004E04FD" w:rsidRDefault="005E615C" w:rsidP="006603A3">
            <w:pPr>
              <w:spacing w:before="200" w:after="200"/>
              <w:ind w:left="142"/>
              <w:jc w:val="left"/>
              <w:rPr>
                <w:rFonts w:cs="Calibri"/>
                <w:lang w:val="cs-CZ"/>
              </w:rPr>
            </w:pPr>
            <w:r w:rsidRPr="004E04FD">
              <w:rPr>
                <w:rFonts w:cs="Calibri"/>
                <w:lang w:val="cs-CZ"/>
              </w:rPr>
              <w:t>Tomáš Franek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5C" w:rsidRPr="004E04FD" w:rsidRDefault="005E615C" w:rsidP="006603A3">
            <w:pPr>
              <w:spacing w:before="200" w:after="200"/>
              <w:ind w:left="142"/>
              <w:jc w:val="left"/>
              <w:rPr>
                <w:rFonts w:cs="Calibri"/>
                <w:lang w:val="cs-CZ"/>
              </w:rPr>
            </w:pPr>
            <w:proofErr w:type="spellStart"/>
            <w:r w:rsidRPr="004E04FD">
              <w:rPr>
                <w:rFonts w:cs="Calibri"/>
                <w:lang w:val="cs-CZ"/>
              </w:rPr>
              <w:t>Safety</w:t>
            </w:r>
            <w:proofErr w:type="spellEnd"/>
            <w:r w:rsidRPr="004E04FD">
              <w:rPr>
                <w:rFonts w:cs="Calibri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lang w:val="cs-CZ"/>
              </w:rPr>
              <w:t>Engineer</w:t>
            </w:r>
            <w:proofErr w:type="spellEnd"/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15C" w:rsidRPr="004E04FD" w:rsidRDefault="005E615C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15C" w:rsidRPr="004E04FD" w:rsidRDefault="005E615C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  <w:tr w:rsidR="005E615C" w:rsidRPr="004E04FD" w:rsidTr="005E615C">
        <w:trPr>
          <w:trHeight w:val="454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5C" w:rsidRPr="004E04FD" w:rsidRDefault="005E615C" w:rsidP="006603A3">
            <w:pPr>
              <w:spacing w:before="200" w:after="200"/>
              <w:ind w:left="142"/>
              <w:jc w:val="left"/>
              <w:rPr>
                <w:rFonts w:cs="Calibri"/>
                <w:szCs w:val="20"/>
                <w:lang w:val="cs-CZ"/>
              </w:rPr>
            </w:pPr>
            <w:r w:rsidRPr="004E04FD">
              <w:rPr>
                <w:rFonts w:cs="Calibri"/>
                <w:szCs w:val="20"/>
                <w:lang w:val="cs-CZ"/>
              </w:rPr>
              <w:t>Viktor Fedosov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5C" w:rsidRPr="004E04FD" w:rsidRDefault="005E615C" w:rsidP="006603A3">
            <w:pPr>
              <w:spacing w:before="200" w:after="200"/>
              <w:ind w:left="142"/>
              <w:jc w:val="left"/>
              <w:rPr>
                <w:rFonts w:cs="Calibri"/>
                <w:lang w:val="cs-CZ"/>
              </w:rPr>
            </w:pPr>
            <w:r w:rsidRPr="004E04FD">
              <w:rPr>
                <w:rFonts w:cs="Calibri"/>
                <w:lang w:val="cs-CZ"/>
              </w:rPr>
              <w:t xml:space="preserve">SE &amp; </w:t>
            </w:r>
            <w:proofErr w:type="spellStart"/>
            <w:r w:rsidRPr="004E04FD">
              <w:rPr>
                <w:rFonts w:cs="Calibri"/>
                <w:lang w:val="cs-CZ"/>
              </w:rPr>
              <w:t>Planning</w:t>
            </w:r>
            <w:proofErr w:type="spellEnd"/>
            <w:r w:rsidRPr="004E04FD">
              <w:rPr>
                <w:rFonts w:cs="Calibri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lang w:val="cs-CZ"/>
              </w:rPr>
              <w:t>group</w:t>
            </w:r>
            <w:proofErr w:type="spellEnd"/>
            <w:r w:rsidRPr="004E04FD">
              <w:rPr>
                <w:rFonts w:cs="Calibri"/>
                <w:lang w:val="cs-CZ"/>
              </w:rPr>
              <w:t xml:space="preserve"> leader; </w:t>
            </w:r>
            <w:proofErr w:type="spellStart"/>
            <w:r w:rsidRPr="004E04FD">
              <w:rPr>
                <w:rFonts w:cs="Calibri"/>
                <w:lang w:val="cs-CZ"/>
              </w:rPr>
              <w:t>Quality</w:t>
            </w:r>
            <w:proofErr w:type="spellEnd"/>
            <w:r w:rsidRPr="004E04FD">
              <w:rPr>
                <w:rFonts w:cs="Calibri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lang w:val="cs-CZ"/>
              </w:rPr>
              <w:t>Manager</w:t>
            </w:r>
            <w:proofErr w:type="spellEnd"/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15C" w:rsidRPr="004E04FD" w:rsidRDefault="005E615C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15C" w:rsidRPr="004E04FD" w:rsidRDefault="005E615C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</w:tbl>
    <w:p w:rsidR="001D002C" w:rsidRPr="004E04FD" w:rsidRDefault="001D002C" w:rsidP="001D002C">
      <w:pPr>
        <w:pStyle w:val="Bezmezer"/>
        <w:rPr>
          <w:rStyle w:val="Siln"/>
          <w:b w:val="0"/>
          <w:bCs w:val="0"/>
          <w:sz w:val="10"/>
          <w:szCs w:val="10"/>
          <w:lang w:val="cs-CZ"/>
        </w:rPr>
      </w:pPr>
    </w:p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517"/>
        <w:gridCol w:w="2980"/>
        <w:gridCol w:w="2126"/>
        <w:gridCol w:w="2127"/>
      </w:tblGrid>
      <w:tr w:rsidR="001D002C" w:rsidRPr="004E04FD" w:rsidTr="001D002C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2C" w:rsidRPr="004E04FD" w:rsidRDefault="001D002C" w:rsidP="001D002C">
            <w:pPr>
              <w:pStyle w:val="DoctType"/>
              <w:rPr>
                <w:rStyle w:val="Siln"/>
                <w:b/>
                <w:bCs w:val="0"/>
                <w:lang w:val="cs-CZ"/>
              </w:rPr>
            </w:pPr>
            <w:r w:rsidRPr="004E04FD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5FA5CEB7" wp14:editId="76F824EF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04FD">
              <w:rPr>
                <w:lang w:val="cs-CZ"/>
              </w:rPr>
              <w:br w:type="page"/>
            </w:r>
            <w:r w:rsidRPr="004E04FD">
              <w:rPr>
                <w:rStyle w:val="Siln"/>
                <w:b/>
                <w:lang w:val="cs-CZ"/>
              </w:rPr>
              <w:t>Schválení dokumentu</w:t>
            </w:r>
          </w:p>
        </w:tc>
      </w:tr>
      <w:tr w:rsidR="001D002C" w:rsidRPr="004E04FD" w:rsidTr="001D002C">
        <w:trPr>
          <w:trHeight w:hRule="exact" w:val="579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4E04FD">
              <w:rPr>
                <w:rStyle w:val="Zvraznn"/>
                <w:sz w:val="19"/>
                <w:szCs w:val="19"/>
                <w:lang w:val="cs-CZ"/>
              </w:rPr>
              <w:t>Jméno, Příjmení (schvalujícího)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4E04FD">
              <w:rPr>
                <w:rStyle w:val="Zvraznn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4E04FD">
              <w:rPr>
                <w:rStyle w:val="Zvraznn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 w:val="19"/>
                <w:szCs w:val="19"/>
                <w:lang w:val="cs-CZ"/>
              </w:rPr>
            </w:pPr>
            <w:r w:rsidRPr="004E04FD">
              <w:rPr>
                <w:rStyle w:val="Zvraznn"/>
                <w:sz w:val="19"/>
                <w:szCs w:val="19"/>
                <w:lang w:val="cs-CZ"/>
              </w:rPr>
              <w:t>Podpis</w:t>
            </w:r>
          </w:p>
        </w:tc>
      </w:tr>
      <w:tr w:rsidR="001D002C" w:rsidRPr="004E04FD" w:rsidTr="00C854F7">
        <w:trPr>
          <w:trHeight w:hRule="exact" w:val="1020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0707FD" w:rsidP="006603A3">
            <w:pPr>
              <w:spacing w:before="200" w:after="200"/>
              <w:ind w:firstLine="142"/>
              <w:jc w:val="left"/>
              <w:rPr>
                <w:rFonts w:cs="Calibri"/>
                <w:lang w:val="cs-CZ"/>
              </w:rPr>
            </w:pPr>
            <w:r w:rsidRPr="004E04FD">
              <w:rPr>
                <w:rFonts w:cs="Calibri"/>
                <w:lang w:val="cs-CZ"/>
              </w:rPr>
              <w:t>Georg Korn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BD" w:rsidRPr="004E04FD" w:rsidRDefault="005E615C" w:rsidP="006603A3">
            <w:pPr>
              <w:spacing w:before="200" w:after="200"/>
              <w:ind w:left="148"/>
              <w:jc w:val="left"/>
              <w:rPr>
                <w:rFonts w:cs="Calibri"/>
                <w:lang w:val="cs-CZ"/>
              </w:rPr>
            </w:pPr>
            <w:r w:rsidRPr="004E04FD">
              <w:rPr>
                <w:rFonts w:cs="Calibri"/>
                <w:lang w:val="cs-CZ"/>
              </w:rPr>
              <w:t xml:space="preserve">Science and Technology </w:t>
            </w:r>
            <w:proofErr w:type="spellStart"/>
            <w:r w:rsidRPr="004E04FD">
              <w:rPr>
                <w:rFonts w:cs="Calibri"/>
                <w:lang w:val="cs-CZ"/>
              </w:rPr>
              <w:t>Manager</w:t>
            </w:r>
            <w:proofErr w:type="spellEnd"/>
            <w:r w:rsidRPr="004E04FD">
              <w:rPr>
                <w:rFonts w:cs="Calibri"/>
                <w:lang w:val="cs-CZ"/>
              </w:rPr>
              <w:t xml:space="preserve">; </w:t>
            </w:r>
            <w:proofErr w:type="spellStart"/>
            <w:r w:rsidRPr="004E04FD">
              <w:rPr>
                <w:rFonts w:cs="Calibri"/>
                <w:lang w:val="cs-CZ"/>
              </w:rPr>
              <w:t>Scientific</w:t>
            </w:r>
            <w:proofErr w:type="spellEnd"/>
            <w:r w:rsidRPr="004E04FD">
              <w:rPr>
                <w:rFonts w:cs="Calibri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lang w:val="cs-CZ"/>
              </w:rPr>
              <w:t>Coordinator</w:t>
            </w:r>
            <w:proofErr w:type="spellEnd"/>
            <w:r w:rsidRPr="004E04FD">
              <w:rPr>
                <w:rFonts w:cs="Calibri"/>
                <w:lang w:val="cs-CZ"/>
              </w:rPr>
              <w:t xml:space="preserve"> </w:t>
            </w:r>
            <w:proofErr w:type="spellStart"/>
            <w:r w:rsidRPr="004E04FD">
              <w:rPr>
                <w:rFonts w:cs="Calibri"/>
                <w:lang w:val="cs-CZ"/>
              </w:rPr>
              <w:t>of</w:t>
            </w:r>
            <w:proofErr w:type="spellEnd"/>
            <w:r w:rsidRPr="004E04FD">
              <w:rPr>
                <w:rFonts w:cs="Calibri"/>
                <w:lang w:val="cs-CZ"/>
              </w:rPr>
              <w:t xml:space="preserve"> RP2-6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1D002C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1D002C" w:rsidP="00F77F1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</w:tbl>
    <w:p w:rsidR="001D002C" w:rsidRPr="004E04FD" w:rsidRDefault="001D002C" w:rsidP="001D002C">
      <w:pPr>
        <w:pStyle w:val="Bezmezer"/>
        <w:rPr>
          <w:sz w:val="10"/>
          <w:szCs w:val="10"/>
          <w:lang w:val="cs-CZ"/>
        </w:rPr>
      </w:pPr>
    </w:p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1636"/>
        <w:gridCol w:w="1420"/>
        <w:gridCol w:w="4822"/>
        <w:gridCol w:w="991"/>
      </w:tblGrid>
      <w:tr w:rsidR="001D002C" w:rsidRPr="004E04FD" w:rsidTr="001D002C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2C" w:rsidRPr="004E04FD" w:rsidRDefault="001D002C" w:rsidP="001D002C">
            <w:pPr>
              <w:pStyle w:val="DoctType"/>
              <w:rPr>
                <w:rStyle w:val="Siln"/>
                <w:b/>
                <w:bCs w:val="0"/>
                <w:lang w:val="cs-CZ"/>
              </w:rPr>
            </w:pPr>
            <w:r w:rsidRPr="004E04FD"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28ADD897" wp14:editId="305AE4C2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04FD">
              <w:rPr>
                <w:lang w:val="cs-CZ"/>
              </w:rPr>
              <w:br w:type="page"/>
            </w:r>
            <w:r w:rsidRPr="004E04FD">
              <w:rPr>
                <w:rStyle w:val="Siln"/>
                <w:b/>
                <w:lang w:val="cs-CZ"/>
              </w:rPr>
              <w:t xml:space="preserve">Historie revizí / </w:t>
            </w:r>
            <w:proofErr w:type="spellStart"/>
            <w:r w:rsidRPr="004E04FD">
              <w:rPr>
                <w:rStyle w:val="Siln"/>
                <w:b/>
                <w:lang w:val="cs-CZ"/>
              </w:rPr>
              <w:t>Change</w:t>
            </w:r>
            <w:proofErr w:type="spellEnd"/>
            <w:r w:rsidRPr="004E04FD">
              <w:rPr>
                <w:rStyle w:val="Siln"/>
                <w:b/>
                <w:lang w:val="cs-CZ"/>
              </w:rPr>
              <w:t xml:space="preserve"> Log</w:t>
            </w:r>
          </w:p>
        </w:tc>
      </w:tr>
      <w:tr w:rsidR="001D002C" w:rsidRPr="004E04FD" w:rsidTr="00F152B6">
        <w:trPr>
          <w:trHeight w:hRule="exact" w:val="57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Cs w:val="19"/>
                <w:lang w:val="cs-CZ"/>
              </w:rPr>
            </w:pPr>
            <w:r w:rsidRPr="004E04FD">
              <w:rPr>
                <w:rStyle w:val="Zvraznn"/>
                <w:szCs w:val="19"/>
                <w:lang w:val="cs-CZ"/>
              </w:rPr>
              <w:t>Č. změny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Cs w:val="19"/>
                <w:lang w:val="cs-CZ"/>
              </w:rPr>
            </w:pPr>
            <w:r w:rsidRPr="004E04FD">
              <w:rPr>
                <w:rStyle w:val="Zvraznn"/>
                <w:szCs w:val="19"/>
                <w:lang w:val="cs-CZ"/>
              </w:rPr>
              <w:t>Změny provedl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Cs w:val="19"/>
                <w:lang w:val="cs-CZ"/>
              </w:rPr>
            </w:pPr>
            <w:r w:rsidRPr="004E04FD">
              <w:rPr>
                <w:rStyle w:val="Zvraznn"/>
                <w:szCs w:val="19"/>
                <w:lang w:val="cs-CZ"/>
              </w:rPr>
              <w:t>Datum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rPr>
                <w:rStyle w:val="Zvraznn"/>
                <w:szCs w:val="19"/>
                <w:lang w:val="cs-CZ"/>
              </w:rPr>
            </w:pPr>
            <w:r w:rsidRPr="004E04FD">
              <w:rPr>
                <w:rStyle w:val="Zvraznn"/>
                <w:szCs w:val="19"/>
                <w:lang w:val="cs-CZ"/>
              </w:rPr>
              <w:t>Popis změny, Stránky, Kapitoly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002C" w:rsidRPr="004E04FD" w:rsidRDefault="001D002C" w:rsidP="00F77F1B">
            <w:pPr>
              <w:pStyle w:val="Bezmezer"/>
              <w:jc w:val="center"/>
              <w:rPr>
                <w:rStyle w:val="Zvraznn"/>
                <w:szCs w:val="19"/>
                <w:lang w:val="cs-CZ"/>
              </w:rPr>
            </w:pPr>
            <w:r w:rsidRPr="004E04FD">
              <w:rPr>
                <w:rStyle w:val="Zvraznn"/>
                <w:szCs w:val="19"/>
                <w:lang w:val="cs-CZ"/>
              </w:rPr>
              <w:t xml:space="preserve">TC </w:t>
            </w:r>
            <w:proofErr w:type="spellStart"/>
            <w:r w:rsidRPr="004E04FD">
              <w:rPr>
                <w:rStyle w:val="Zvraznn"/>
                <w:szCs w:val="19"/>
                <w:lang w:val="cs-CZ"/>
              </w:rPr>
              <w:t>rev</w:t>
            </w:r>
            <w:proofErr w:type="spellEnd"/>
            <w:r w:rsidRPr="004E04FD">
              <w:rPr>
                <w:rStyle w:val="Zvraznn"/>
                <w:szCs w:val="19"/>
                <w:lang w:val="cs-CZ"/>
              </w:rPr>
              <w:t>.</w:t>
            </w:r>
          </w:p>
        </w:tc>
      </w:tr>
      <w:tr w:rsidR="001D002C" w:rsidRPr="004E04FD" w:rsidTr="00F152B6">
        <w:trPr>
          <w:trHeight w:val="227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F77F1B">
            <w:pPr>
              <w:jc w:val="center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F77F1B">
            <w:pPr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Jan Sýs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F77F1B">
            <w:pPr>
              <w:rPr>
                <w:sz w:val="18"/>
                <w:lang w:val="cs-CZ"/>
              </w:rPr>
            </w:pPr>
            <w:proofErr w:type="gramStart"/>
            <w:r w:rsidRPr="004E04FD">
              <w:rPr>
                <w:sz w:val="18"/>
                <w:lang w:val="cs-CZ"/>
              </w:rPr>
              <w:t>02.05.2017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364AAD">
            <w:pPr>
              <w:jc w:val="left"/>
              <w:rPr>
                <w:sz w:val="18"/>
                <w:szCs w:val="17"/>
                <w:lang w:val="cs-CZ"/>
              </w:rPr>
            </w:pPr>
            <w:r w:rsidRPr="004E04FD">
              <w:rPr>
                <w:sz w:val="18"/>
                <w:szCs w:val="17"/>
                <w:lang w:val="cs-CZ"/>
              </w:rPr>
              <w:t>Draft dokumentu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64188C">
            <w:pPr>
              <w:jc w:val="center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A</w:t>
            </w:r>
          </w:p>
        </w:tc>
      </w:tr>
      <w:tr w:rsidR="001D002C" w:rsidRPr="004E04FD" w:rsidTr="00F152B6">
        <w:trPr>
          <w:trHeight w:val="227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F77F1B">
            <w:pPr>
              <w:jc w:val="center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F77F1B">
            <w:pPr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Marek Malý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5E615C">
            <w:pPr>
              <w:rPr>
                <w:sz w:val="18"/>
                <w:lang w:val="cs-CZ"/>
              </w:rPr>
            </w:pPr>
            <w:proofErr w:type="gramStart"/>
            <w:r w:rsidRPr="004E04FD">
              <w:rPr>
                <w:sz w:val="18"/>
                <w:lang w:val="cs-CZ"/>
              </w:rPr>
              <w:t>05.05.2017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364AAD">
            <w:pPr>
              <w:jc w:val="left"/>
              <w:rPr>
                <w:sz w:val="18"/>
                <w:szCs w:val="17"/>
                <w:lang w:val="cs-CZ"/>
              </w:rPr>
            </w:pPr>
            <w:r w:rsidRPr="004E04FD">
              <w:rPr>
                <w:sz w:val="18"/>
                <w:szCs w:val="17"/>
                <w:lang w:val="cs-CZ"/>
              </w:rPr>
              <w:t>Zpracování do RSD formy, revize autora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5E615C" w:rsidP="0064188C">
            <w:pPr>
              <w:jc w:val="center"/>
              <w:rPr>
                <w:sz w:val="18"/>
                <w:lang w:val="cs-CZ"/>
              </w:rPr>
            </w:pPr>
            <w:r w:rsidRPr="004E04FD">
              <w:rPr>
                <w:sz w:val="18"/>
                <w:lang w:val="cs-CZ"/>
              </w:rPr>
              <w:t>B</w:t>
            </w:r>
          </w:p>
        </w:tc>
      </w:tr>
      <w:tr w:rsidR="001D002C" w:rsidRPr="004E04FD" w:rsidTr="00F152B6">
        <w:trPr>
          <w:trHeight w:val="227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364AAD" w:rsidP="00F77F1B">
            <w:pPr>
              <w:jc w:val="center"/>
              <w:rPr>
                <w:lang w:val="cs-CZ"/>
              </w:rPr>
            </w:pPr>
            <w:r w:rsidRPr="004E04FD">
              <w:rPr>
                <w:lang w:val="cs-CZ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364AAD" w:rsidP="00F77F1B">
            <w:pPr>
              <w:rPr>
                <w:lang w:val="cs-CZ"/>
              </w:rPr>
            </w:pPr>
            <w:r w:rsidRPr="004E04FD">
              <w:rPr>
                <w:sz w:val="18"/>
                <w:lang w:val="cs-CZ"/>
              </w:rPr>
              <w:t>Marek Malý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C579E1" w:rsidP="00F77F1B">
            <w:pPr>
              <w:rPr>
                <w:lang w:val="cs-CZ"/>
              </w:rPr>
            </w:pPr>
            <w:proofErr w:type="gramStart"/>
            <w:r w:rsidRPr="004E04FD">
              <w:rPr>
                <w:lang w:val="cs-CZ"/>
              </w:rPr>
              <w:t>22</w:t>
            </w:r>
            <w:r w:rsidR="00364AAD" w:rsidRPr="004E04FD">
              <w:rPr>
                <w:lang w:val="cs-CZ"/>
              </w:rPr>
              <w:t>.05.2017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364AAD" w:rsidP="00364AAD">
            <w:pPr>
              <w:jc w:val="left"/>
              <w:rPr>
                <w:sz w:val="18"/>
                <w:szCs w:val="17"/>
                <w:lang w:val="cs-CZ"/>
              </w:rPr>
            </w:pPr>
            <w:r w:rsidRPr="004E04FD">
              <w:rPr>
                <w:sz w:val="18"/>
                <w:szCs w:val="17"/>
                <w:lang w:val="cs-CZ"/>
              </w:rPr>
              <w:t xml:space="preserve">Interní revize, příprava tendrové dokumentace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4E04FD" w:rsidRDefault="00364AAD" w:rsidP="0064188C">
            <w:pPr>
              <w:jc w:val="center"/>
              <w:rPr>
                <w:lang w:val="cs-CZ"/>
              </w:rPr>
            </w:pPr>
            <w:r w:rsidRPr="004E04FD">
              <w:rPr>
                <w:lang w:val="cs-CZ"/>
              </w:rPr>
              <w:t>B</w:t>
            </w:r>
          </w:p>
        </w:tc>
      </w:tr>
      <w:tr w:rsidR="00F152B6" w:rsidRPr="004E04FD" w:rsidTr="00F152B6">
        <w:trPr>
          <w:trHeight w:val="227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B6" w:rsidRPr="004E04FD" w:rsidRDefault="00F152B6" w:rsidP="00F77F1B">
            <w:pPr>
              <w:jc w:val="center"/>
              <w:rPr>
                <w:lang w:val="cs-CZ"/>
              </w:rPr>
            </w:pPr>
            <w:r w:rsidRPr="004E04FD">
              <w:rPr>
                <w:lang w:val="cs-CZ"/>
              </w:rPr>
              <w:t>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B6" w:rsidRPr="004E04FD" w:rsidRDefault="00F152B6" w:rsidP="00F77F1B">
            <w:pPr>
              <w:rPr>
                <w:sz w:val="18"/>
                <w:lang w:val="cs-CZ"/>
              </w:rPr>
            </w:pPr>
            <w:proofErr w:type="spellStart"/>
            <w:proofErr w:type="gramStart"/>
            <w:r w:rsidRPr="004E04FD">
              <w:rPr>
                <w:sz w:val="18"/>
                <w:lang w:val="cs-CZ"/>
              </w:rPr>
              <w:t>V.Mráz</w:t>
            </w:r>
            <w:proofErr w:type="spellEnd"/>
            <w:proofErr w:type="gramEnd"/>
            <w:r w:rsidRPr="004E04FD">
              <w:rPr>
                <w:sz w:val="18"/>
                <w:lang w:val="cs-CZ"/>
              </w:rPr>
              <w:t xml:space="preserve">, </w:t>
            </w:r>
            <w:proofErr w:type="spellStart"/>
            <w:r w:rsidRPr="004E04FD">
              <w:rPr>
                <w:sz w:val="18"/>
                <w:lang w:val="cs-CZ"/>
              </w:rPr>
              <w:t>M.Malý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B6" w:rsidRPr="004E04FD" w:rsidRDefault="00F152B6" w:rsidP="00F77F1B">
            <w:pPr>
              <w:rPr>
                <w:lang w:val="cs-CZ"/>
              </w:rPr>
            </w:pPr>
            <w:proofErr w:type="gramStart"/>
            <w:r w:rsidRPr="004E04FD">
              <w:rPr>
                <w:lang w:val="cs-CZ"/>
              </w:rPr>
              <w:t>01.06.2017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B6" w:rsidRPr="004E04FD" w:rsidRDefault="00F152B6" w:rsidP="00364AAD">
            <w:pPr>
              <w:jc w:val="left"/>
              <w:rPr>
                <w:sz w:val="18"/>
                <w:szCs w:val="17"/>
                <w:lang w:val="cs-CZ"/>
              </w:rPr>
            </w:pPr>
            <w:r w:rsidRPr="004E04FD">
              <w:rPr>
                <w:sz w:val="18"/>
                <w:szCs w:val="17"/>
                <w:lang w:val="cs-CZ"/>
              </w:rPr>
              <w:t>Výsledek interní revize dokumentu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B6" w:rsidRPr="004E04FD" w:rsidRDefault="00F152B6" w:rsidP="0064188C">
            <w:pPr>
              <w:jc w:val="center"/>
              <w:rPr>
                <w:lang w:val="cs-CZ"/>
              </w:rPr>
            </w:pPr>
            <w:r w:rsidRPr="004E04FD">
              <w:rPr>
                <w:lang w:val="cs-CZ"/>
              </w:rPr>
              <w:t>C</w:t>
            </w:r>
          </w:p>
        </w:tc>
      </w:tr>
      <w:tr w:rsidR="0064188C" w:rsidRPr="004E04FD" w:rsidTr="00F152B6">
        <w:trPr>
          <w:trHeight w:val="227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8C" w:rsidRPr="004E04FD" w:rsidRDefault="0064188C" w:rsidP="00F77F1B">
            <w:pPr>
              <w:jc w:val="center"/>
              <w:rPr>
                <w:lang w:val="cs-CZ"/>
              </w:rPr>
            </w:pPr>
            <w:r w:rsidRPr="004E04FD">
              <w:rPr>
                <w:lang w:val="cs-CZ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8C" w:rsidRPr="004E04FD" w:rsidRDefault="0064188C" w:rsidP="0064188C">
            <w:pPr>
              <w:rPr>
                <w:sz w:val="18"/>
                <w:lang w:val="cs-CZ"/>
              </w:rPr>
            </w:pPr>
            <w:proofErr w:type="spellStart"/>
            <w:proofErr w:type="gramStart"/>
            <w:r w:rsidRPr="004E04FD">
              <w:rPr>
                <w:sz w:val="18"/>
                <w:lang w:val="cs-CZ"/>
              </w:rPr>
              <w:t>V.Mráz</w:t>
            </w:r>
            <w:proofErr w:type="spellEnd"/>
            <w:proofErr w:type="gramEnd"/>
            <w:r w:rsidRPr="004E04FD">
              <w:rPr>
                <w:sz w:val="18"/>
                <w:lang w:val="cs-CZ"/>
              </w:rPr>
              <w:t xml:space="preserve">, </w:t>
            </w:r>
            <w:proofErr w:type="spellStart"/>
            <w:r w:rsidRPr="004E04FD">
              <w:rPr>
                <w:sz w:val="18"/>
                <w:lang w:val="cs-CZ"/>
              </w:rPr>
              <w:t>J.Sýs</w:t>
            </w:r>
            <w:proofErr w:type="spellEnd"/>
            <w:r w:rsidR="004E04FD">
              <w:rPr>
                <w:sz w:val="18"/>
                <w:lang w:val="cs-CZ"/>
              </w:rPr>
              <w:t xml:space="preserve">, </w:t>
            </w:r>
            <w:proofErr w:type="spellStart"/>
            <w:r w:rsidR="004E04FD">
              <w:rPr>
                <w:sz w:val="18"/>
                <w:lang w:val="cs-CZ"/>
              </w:rPr>
              <w:t>R.Toman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8C" w:rsidRPr="004E04FD" w:rsidRDefault="0064188C" w:rsidP="0064188C">
            <w:pPr>
              <w:rPr>
                <w:lang w:val="cs-CZ"/>
              </w:rPr>
            </w:pPr>
            <w:proofErr w:type="gramStart"/>
            <w:r w:rsidRPr="004E04FD">
              <w:rPr>
                <w:lang w:val="cs-CZ"/>
              </w:rPr>
              <w:t>06.06.2017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8C" w:rsidRPr="004E04FD" w:rsidRDefault="005753BD" w:rsidP="0064188C">
            <w:pPr>
              <w:jc w:val="left"/>
              <w:rPr>
                <w:sz w:val="18"/>
                <w:szCs w:val="17"/>
                <w:lang w:val="cs-CZ"/>
              </w:rPr>
            </w:pPr>
            <w:r w:rsidRPr="004E04FD">
              <w:rPr>
                <w:sz w:val="18"/>
                <w:szCs w:val="17"/>
                <w:lang w:val="cs-CZ"/>
              </w:rPr>
              <w:t xml:space="preserve">Úprava RSD v rámci finalizace tendrové </w:t>
            </w:r>
            <w:r w:rsidR="0064188C" w:rsidRPr="004E04FD">
              <w:rPr>
                <w:sz w:val="18"/>
                <w:szCs w:val="17"/>
                <w:lang w:val="cs-CZ"/>
              </w:rPr>
              <w:t>dokumentace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8C" w:rsidRPr="004E04FD" w:rsidRDefault="0064188C" w:rsidP="0064188C">
            <w:pPr>
              <w:jc w:val="center"/>
              <w:rPr>
                <w:lang w:val="cs-CZ"/>
              </w:rPr>
            </w:pPr>
            <w:r w:rsidRPr="004E04FD">
              <w:rPr>
                <w:lang w:val="cs-CZ"/>
              </w:rPr>
              <w:t>D</w:t>
            </w:r>
          </w:p>
        </w:tc>
      </w:tr>
    </w:tbl>
    <w:p w:rsidR="001D002C" w:rsidRPr="004E04FD" w:rsidRDefault="001D002C">
      <w:pPr>
        <w:spacing w:before="0" w:after="0" w:line="240" w:lineRule="auto"/>
        <w:contextualSpacing w:val="0"/>
        <w:rPr>
          <w:kern w:val="32"/>
          <w:sz w:val="18"/>
          <w:szCs w:val="32"/>
          <w:lang w:val="cs-CZ"/>
        </w:rPr>
      </w:pPr>
      <w:r w:rsidRPr="004E04FD">
        <w:rPr>
          <w:lang w:val="cs-CZ"/>
        </w:rPr>
        <w:br w:type="page"/>
      </w:r>
    </w:p>
    <w:p w:rsidR="001D002C" w:rsidRPr="004E04FD" w:rsidRDefault="001D002C" w:rsidP="001D002C">
      <w:pPr>
        <w:pStyle w:val="Bezmezer"/>
        <w:rPr>
          <w:lang w:val="cs-CZ"/>
        </w:rPr>
      </w:pPr>
    </w:p>
    <w:bookmarkStart w:id="0" w:name="_Toc385222025" w:displacedByCustomXml="next"/>
    <w:bookmarkEnd w:id="0" w:displacedByCustomXml="next"/>
    <w:sdt>
      <w:sdtPr>
        <w:rPr>
          <w:rFonts w:ascii="Univers" w:eastAsia="Calibri" w:hAnsi="Univers" w:cs="Times New Roman"/>
          <w:b w:val="0"/>
          <w:bCs w:val="0"/>
          <w:iCs w:val="0"/>
          <w:color w:val="auto"/>
          <w:sz w:val="22"/>
          <w:szCs w:val="32"/>
          <w:lang w:val="cs-CZ"/>
        </w:rPr>
        <w:id w:val="-1893648791"/>
        <w:docPartObj>
          <w:docPartGallery w:val="Table of Contents"/>
          <w:docPartUnique/>
        </w:docPartObj>
      </w:sdtPr>
      <w:sdtEndPr>
        <w:rPr>
          <w:rFonts w:ascii="Verdana" w:hAnsi="Verdana"/>
          <w:color w:val="262626"/>
          <w:sz w:val="18"/>
        </w:rPr>
      </w:sdtEndPr>
      <w:sdtContent>
        <w:p w:rsidR="004E2DE5" w:rsidRPr="004E04FD" w:rsidRDefault="006C6A53" w:rsidP="00E67ABB">
          <w:pPr>
            <w:pStyle w:val="Nadpisobsahu"/>
            <w:rPr>
              <w:lang w:val="cs-CZ"/>
            </w:rPr>
          </w:pPr>
          <w:r w:rsidRPr="004E04FD">
            <w:rPr>
              <w:lang w:val="cs-CZ"/>
            </w:rPr>
            <w:t>Obsah</w:t>
          </w:r>
        </w:p>
        <w:p w:rsidR="004E2DE5" w:rsidRPr="004E04FD" w:rsidRDefault="004E2DE5" w:rsidP="004E2DE5">
          <w:pPr>
            <w:pStyle w:val="Bezmezer"/>
            <w:rPr>
              <w:lang w:val="cs-CZ"/>
            </w:rPr>
          </w:pPr>
        </w:p>
        <w:p w:rsidR="002E249F" w:rsidRDefault="004E2DE5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r w:rsidRPr="004E04FD">
            <w:rPr>
              <w:lang w:val="cs-CZ"/>
            </w:rPr>
            <w:fldChar w:fldCharType="begin"/>
          </w:r>
          <w:r w:rsidRPr="004E04FD">
            <w:rPr>
              <w:lang w:val="cs-CZ"/>
            </w:rPr>
            <w:instrText xml:space="preserve"> TOC \o "1-3" \h \z \u </w:instrText>
          </w:r>
          <w:r w:rsidRPr="004E04FD">
            <w:rPr>
              <w:lang w:val="cs-CZ"/>
            </w:rPr>
            <w:fldChar w:fldCharType="separate"/>
          </w:r>
          <w:hyperlink w:anchor="_Toc485662235" w:history="1">
            <w:r w:rsidR="002E249F" w:rsidRPr="00EF0A40">
              <w:rPr>
                <w:rStyle w:val="Hypertextovodkaz"/>
                <w:noProof/>
                <w:lang w:val="cs-CZ"/>
              </w:rPr>
              <w:t>1. Úvod</w:t>
            </w:r>
            <w:r w:rsidR="002E249F">
              <w:rPr>
                <w:noProof/>
                <w:webHidden/>
              </w:rPr>
              <w:tab/>
            </w:r>
            <w:r w:rsidR="002E249F">
              <w:rPr>
                <w:noProof/>
                <w:webHidden/>
              </w:rPr>
              <w:fldChar w:fldCharType="begin"/>
            </w:r>
            <w:r w:rsidR="002E249F">
              <w:rPr>
                <w:noProof/>
                <w:webHidden/>
              </w:rPr>
              <w:instrText xml:space="preserve"> PAGEREF _Toc485662235 \h </w:instrText>
            </w:r>
            <w:r w:rsidR="002E249F">
              <w:rPr>
                <w:noProof/>
                <w:webHidden/>
              </w:rPr>
            </w:r>
            <w:r w:rsidR="002E249F">
              <w:rPr>
                <w:noProof/>
                <w:webHidden/>
              </w:rPr>
              <w:fldChar w:fldCharType="separate"/>
            </w:r>
            <w:r w:rsidR="002E249F">
              <w:rPr>
                <w:noProof/>
                <w:webHidden/>
              </w:rPr>
              <w:t>4</w:t>
            </w:r>
            <w:r w:rsidR="002E249F"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36" w:history="1">
            <w:r w:rsidRPr="00EF0A40">
              <w:rPr>
                <w:rStyle w:val="Hypertextovodkaz"/>
                <w:noProof/>
                <w:lang w:val="cs-CZ"/>
              </w:rPr>
              <w:t>1.1. Účel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37" w:history="1">
            <w:r w:rsidRPr="00EF0A40">
              <w:rPr>
                <w:rStyle w:val="Hypertextovodkaz"/>
                <w:noProof/>
                <w:lang w:val="cs-CZ"/>
              </w:rPr>
              <w:t>1.2. Předmět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38" w:history="1">
            <w:r w:rsidRPr="00EF0A40">
              <w:rPr>
                <w:rStyle w:val="Hypertextovodkaz"/>
                <w:noProof/>
                <w:lang w:val="cs-CZ"/>
              </w:rPr>
              <w:t>1.3. Pojmy, Definice a Použité zkratky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39" w:history="1">
            <w:r w:rsidRPr="00EF0A40">
              <w:rPr>
                <w:rStyle w:val="Hypertextovodkaz"/>
                <w:noProof/>
                <w:lang w:val="cs-CZ"/>
              </w:rPr>
              <w:t>1.4. Referenční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40" w:history="1">
            <w:r w:rsidRPr="00EF0A40">
              <w:rPr>
                <w:rStyle w:val="Hypertextovodkaz"/>
                <w:noProof/>
                <w:lang w:val="cs-CZ"/>
              </w:rPr>
              <w:t>1.5. Odkazy na normy nebo technické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41" w:history="1">
            <w:r w:rsidRPr="00EF0A40">
              <w:rPr>
                <w:rStyle w:val="Hypertextovodkaz"/>
                <w:noProof/>
                <w:lang w:val="cs-CZ"/>
              </w:rPr>
              <w:t>2. Obecné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42" w:history="1">
            <w:r w:rsidRPr="00EF0A40">
              <w:rPr>
                <w:rStyle w:val="Hypertextovodkaz"/>
                <w:noProof/>
                <w:lang w:val="cs-CZ"/>
              </w:rPr>
              <w:t>2.1. Předmět a místo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43" w:history="1">
            <w:r w:rsidRPr="00EF0A40">
              <w:rPr>
                <w:rStyle w:val="Hypertextovodkaz"/>
                <w:noProof/>
                <w:lang w:val="cs-CZ"/>
              </w:rPr>
              <w:t>2.2. Způsob plnění a časový rámec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44" w:history="1">
            <w:r w:rsidRPr="00EF0A40">
              <w:rPr>
                <w:rStyle w:val="Hypertextovodkaz"/>
                <w:noProof/>
                <w:lang w:val="cs-CZ"/>
              </w:rPr>
              <w:t>2.3. Zadání a projektová příprava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45" w:history="1">
            <w:r w:rsidRPr="00EF0A40">
              <w:rPr>
                <w:rStyle w:val="Hypertextovodkaz"/>
                <w:noProof/>
                <w:lang w:val="cs-CZ"/>
              </w:rPr>
              <w:t>2.4. Průběh zhotovení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46" w:history="1">
            <w:r w:rsidRPr="00EF0A40">
              <w:rPr>
                <w:rStyle w:val="Hypertextovodkaz"/>
                <w:noProof/>
                <w:lang w:val="cs-CZ"/>
              </w:rPr>
              <w:t>3. Technické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47" w:history="1">
            <w:r w:rsidRPr="00EF0A40">
              <w:rPr>
                <w:rStyle w:val="Hypertextovodkaz"/>
                <w:noProof/>
                <w:lang w:val="cs-CZ"/>
              </w:rPr>
              <w:t>3.1. Obecné technické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48" w:history="1">
            <w:r w:rsidRPr="00EF0A40">
              <w:rPr>
                <w:rStyle w:val="Hypertextovodkaz"/>
                <w:noProof/>
                <w:lang w:val="cs-CZ"/>
              </w:rPr>
              <w:t>3.2. Instalace optických kabelových sítí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49" w:history="1">
            <w:r w:rsidRPr="00EF0A40">
              <w:rPr>
                <w:rStyle w:val="Hypertextovodkaz"/>
                <w:noProof/>
                <w:lang w:val="cs-CZ"/>
              </w:rPr>
              <w:t>3.3. Instalace elektrických slaboproudých kabelových sítí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50" w:history="1">
            <w:r w:rsidRPr="00EF0A40">
              <w:rPr>
                <w:rStyle w:val="Hypertextovodkaz"/>
                <w:noProof/>
                <w:lang w:val="cs-CZ"/>
              </w:rPr>
              <w:t>3.4. Instalace elektrických silnoproudých kabelových sítí nízkého napětí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51" w:history="1">
            <w:r w:rsidRPr="00EF0A40">
              <w:rPr>
                <w:rStyle w:val="Hypertextovodkaz"/>
                <w:noProof/>
                <w:lang w:val="cs-CZ"/>
              </w:rPr>
              <w:t>3.5. Drobné zámečnické a strojní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52" w:history="1">
            <w:r w:rsidRPr="00EF0A40">
              <w:rPr>
                <w:rStyle w:val="Hypertextovodkaz"/>
                <w:noProof/>
                <w:lang w:val="cs-CZ"/>
              </w:rPr>
              <w:t>3.6.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53" w:history="1">
            <w:r w:rsidRPr="00EF0A40">
              <w:rPr>
                <w:rStyle w:val="Hypertextovodkaz"/>
                <w:noProof/>
                <w:lang w:val="cs-CZ"/>
              </w:rPr>
              <w:t>4. Požadavky na dopravu a instalaci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54" w:history="1">
            <w:r w:rsidRPr="00EF0A40">
              <w:rPr>
                <w:rStyle w:val="Hypertextovodkaz"/>
                <w:noProof/>
                <w:lang w:val="cs-CZ"/>
              </w:rPr>
              <w:t>5. Požadavky na bezpečnost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55" w:history="1">
            <w:r w:rsidRPr="00EF0A40">
              <w:rPr>
                <w:rStyle w:val="Hypertextovodkaz"/>
                <w:noProof/>
                <w:lang w:val="cs-CZ"/>
              </w:rPr>
              <w:t>6. Požadavky na jakost dodávaného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56" w:history="1">
            <w:r w:rsidRPr="00EF0A40">
              <w:rPr>
                <w:rStyle w:val="Hypertextovodkaz"/>
                <w:noProof/>
                <w:lang w:val="cs-CZ"/>
              </w:rPr>
              <w:t>7. Požadavky na ověřování dodávaných služeb (produktu) Zhotovitelem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57" w:history="1">
            <w:r w:rsidRPr="00EF0A40">
              <w:rPr>
                <w:rStyle w:val="Hypertextovodkaz"/>
                <w:noProof/>
                <w:lang w:val="cs-CZ"/>
              </w:rPr>
              <w:t>7.1. Proces ověřování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58" w:history="1">
            <w:r w:rsidRPr="00EF0A40">
              <w:rPr>
                <w:rStyle w:val="Hypertextovodkaz"/>
                <w:noProof/>
                <w:lang w:val="cs-CZ"/>
              </w:rPr>
              <w:t>7.2. Plánování ověřování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59" w:history="1">
            <w:r w:rsidRPr="00EF0A40">
              <w:rPr>
                <w:rStyle w:val="Hypertextovodkaz"/>
                <w:noProof/>
                <w:lang w:val="cs-CZ"/>
              </w:rPr>
              <w:t>7.3. Zkouška (T)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60" w:history="1">
            <w:r w:rsidRPr="00EF0A40">
              <w:rPr>
                <w:rStyle w:val="Hypertextovodkaz"/>
                <w:noProof/>
                <w:lang w:val="cs-CZ"/>
              </w:rPr>
              <w:t>7.4. Kontrola procesu ověřování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49F" w:rsidRDefault="002E249F">
          <w:pPr>
            <w:pStyle w:val="Obsah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85662261" w:history="1">
            <w:r w:rsidRPr="00EF0A40">
              <w:rPr>
                <w:rStyle w:val="Hypertextovodkaz"/>
                <w:noProof/>
                <w:lang w:val="cs-CZ"/>
              </w:rPr>
              <w:t>7.5. Přejímka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_Toc485662261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DE5" w:rsidRPr="004E04FD" w:rsidRDefault="004E2DE5" w:rsidP="004E2DE5">
          <w:pPr>
            <w:pStyle w:val="Bezmezer"/>
            <w:rPr>
              <w:lang w:val="cs-CZ"/>
            </w:rPr>
          </w:pPr>
          <w:r w:rsidRPr="004E04FD">
            <w:rPr>
              <w:lang w:val="cs-CZ"/>
            </w:rPr>
            <w:fldChar w:fldCharType="end"/>
          </w:r>
        </w:p>
        <w:bookmarkStart w:id="1" w:name="_GoBack" w:displacedByCustomXml="next"/>
        <w:bookmarkEnd w:id="1" w:displacedByCustomXml="next"/>
      </w:sdtContent>
    </w:sdt>
    <w:p w:rsidR="002F3598" w:rsidRPr="004E04FD" w:rsidRDefault="004E2DE5" w:rsidP="00F152B6">
      <w:pPr>
        <w:pStyle w:val="Nadpis1"/>
        <w:rPr>
          <w:lang w:val="cs-CZ"/>
        </w:rPr>
      </w:pPr>
      <w:bookmarkStart w:id="2" w:name="_Ref449132948"/>
      <w:r w:rsidRPr="004E04FD">
        <w:rPr>
          <w:lang w:val="cs-CZ"/>
        </w:rPr>
        <w:br w:type="page"/>
      </w:r>
      <w:bookmarkEnd w:id="2"/>
      <w:r w:rsidR="00D0307B" w:rsidRPr="004E04FD">
        <w:rPr>
          <w:lang w:val="cs-CZ"/>
        </w:rPr>
        <w:lastRenderedPageBreak/>
        <w:t xml:space="preserve"> </w:t>
      </w:r>
      <w:bookmarkStart w:id="3" w:name="_Toc485662235"/>
      <w:r w:rsidR="002F3598" w:rsidRPr="004E04FD">
        <w:rPr>
          <w:lang w:val="cs-CZ"/>
        </w:rPr>
        <w:t>Úvod</w:t>
      </w:r>
      <w:bookmarkEnd w:id="3"/>
    </w:p>
    <w:p w:rsidR="002F3598" w:rsidRPr="004E04FD" w:rsidRDefault="002F3598" w:rsidP="00F152B6">
      <w:pPr>
        <w:pStyle w:val="Nadpis2"/>
        <w:rPr>
          <w:lang w:val="cs-CZ"/>
        </w:rPr>
      </w:pPr>
      <w:bookmarkStart w:id="4" w:name="_Toc485662236"/>
      <w:r w:rsidRPr="004E04FD">
        <w:rPr>
          <w:lang w:val="cs-CZ"/>
        </w:rPr>
        <w:t>Účel dokumentu</w:t>
      </w:r>
      <w:bookmarkEnd w:id="4"/>
    </w:p>
    <w:p w:rsidR="002F3598" w:rsidRPr="004E04FD" w:rsidRDefault="002F3598" w:rsidP="002F3598">
      <w:pPr>
        <w:rPr>
          <w:szCs w:val="20"/>
          <w:lang w:val="cs-CZ"/>
        </w:rPr>
      </w:pPr>
      <w:r w:rsidRPr="004E04FD">
        <w:rPr>
          <w:szCs w:val="20"/>
          <w:lang w:val="cs-CZ"/>
        </w:rPr>
        <w:t xml:space="preserve">Tento dokument představuje technickou specifikaci (dále jen RSD; </w:t>
      </w:r>
      <w:proofErr w:type="spellStart"/>
      <w:r w:rsidRPr="004E04FD">
        <w:rPr>
          <w:i/>
          <w:szCs w:val="20"/>
          <w:lang w:val="cs-CZ"/>
        </w:rPr>
        <w:t>Requirements</w:t>
      </w:r>
      <w:proofErr w:type="spellEnd"/>
      <w:r w:rsidRPr="004E04FD">
        <w:rPr>
          <w:i/>
          <w:szCs w:val="20"/>
          <w:lang w:val="cs-CZ"/>
        </w:rPr>
        <w:t xml:space="preserve"> </w:t>
      </w:r>
      <w:proofErr w:type="spellStart"/>
      <w:r w:rsidRPr="004E04FD">
        <w:rPr>
          <w:i/>
          <w:szCs w:val="20"/>
          <w:lang w:val="cs-CZ"/>
        </w:rPr>
        <w:t>Specification</w:t>
      </w:r>
      <w:proofErr w:type="spellEnd"/>
      <w:r w:rsidRPr="004E04FD">
        <w:rPr>
          <w:i/>
          <w:szCs w:val="20"/>
          <w:lang w:val="cs-CZ"/>
        </w:rPr>
        <w:t xml:space="preserve"> </w:t>
      </w:r>
      <w:proofErr w:type="spellStart"/>
      <w:r w:rsidRPr="004E04FD">
        <w:rPr>
          <w:i/>
          <w:szCs w:val="20"/>
          <w:lang w:val="cs-CZ"/>
        </w:rPr>
        <w:t>Document</w:t>
      </w:r>
      <w:proofErr w:type="spellEnd"/>
      <w:r w:rsidRPr="004E04FD">
        <w:rPr>
          <w:szCs w:val="20"/>
          <w:lang w:val="cs-CZ"/>
        </w:rPr>
        <w:t xml:space="preserve">) obsahující technické požadavky a omezující podmínky na požadované práce (včetně materiálu) v rámci projektu ELI. Toto může vést k identifikaci rozhraní zařízení (produktu) s </w:t>
      </w:r>
      <w:proofErr w:type="gramStart"/>
      <w:r w:rsidRPr="004E04FD">
        <w:rPr>
          <w:szCs w:val="20"/>
          <w:lang w:val="cs-CZ"/>
        </w:rPr>
        <w:t>ELI</w:t>
      </w:r>
      <w:proofErr w:type="gramEnd"/>
      <w:r w:rsidRPr="004E04FD">
        <w:rPr>
          <w:szCs w:val="20"/>
          <w:lang w:val="cs-CZ"/>
        </w:rPr>
        <w:t xml:space="preserve"> výzkumnými technologiemi stejně jako zařízením budovy ELI. Tato technická specifikace (RSD) také plní roli nadřazeného dokumentu pro dokumentaci technických požadavků, které je třeba řešit na nižší úrovni</w:t>
      </w:r>
      <w:r w:rsidR="00F152B6" w:rsidRPr="004E04FD">
        <w:rPr>
          <w:szCs w:val="20"/>
          <w:lang w:val="cs-CZ"/>
        </w:rPr>
        <w:t xml:space="preserve"> projektového návrhu (designu).</w:t>
      </w:r>
    </w:p>
    <w:p w:rsidR="002F3598" w:rsidRPr="004E04FD" w:rsidRDefault="002F3598" w:rsidP="00F152B6">
      <w:pPr>
        <w:pStyle w:val="Nadpis2"/>
        <w:rPr>
          <w:lang w:val="cs-CZ"/>
        </w:rPr>
      </w:pPr>
      <w:bookmarkStart w:id="5" w:name="_Toc485662237"/>
      <w:r w:rsidRPr="004E04FD">
        <w:rPr>
          <w:lang w:val="cs-CZ"/>
        </w:rPr>
        <w:t>Předmět dokumentu</w:t>
      </w:r>
      <w:bookmarkEnd w:id="5"/>
    </w:p>
    <w:p w:rsidR="002F3598" w:rsidRPr="004E04FD" w:rsidRDefault="002F3598" w:rsidP="002F3598">
      <w:pPr>
        <w:rPr>
          <w:szCs w:val="20"/>
          <w:lang w:val="cs-CZ"/>
        </w:rPr>
      </w:pPr>
      <w:r w:rsidRPr="004E04FD">
        <w:rPr>
          <w:szCs w:val="20"/>
          <w:lang w:val="cs-CZ"/>
        </w:rPr>
        <w:t xml:space="preserve">Požadovanou službou je provádění instalačních prací v optických a metalických kabelových sítích pro účely </w:t>
      </w:r>
      <w:proofErr w:type="spellStart"/>
      <w:r w:rsidRPr="004E04FD">
        <w:rPr>
          <w:szCs w:val="20"/>
          <w:lang w:val="cs-CZ"/>
        </w:rPr>
        <w:t>Control</w:t>
      </w:r>
      <w:proofErr w:type="spellEnd"/>
      <w:r w:rsidRPr="004E04FD">
        <w:rPr>
          <w:szCs w:val="20"/>
          <w:lang w:val="cs-CZ"/>
        </w:rPr>
        <w:t xml:space="preserve"> Systems v laserové hale a laboratorní budově ELI </w:t>
      </w:r>
      <w:proofErr w:type="spellStart"/>
      <w:r w:rsidRPr="004E04FD">
        <w:rPr>
          <w:szCs w:val="20"/>
          <w:lang w:val="cs-CZ"/>
        </w:rPr>
        <w:t>Beamlines</w:t>
      </w:r>
      <w:proofErr w:type="spellEnd"/>
      <w:r w:rsidRPr="004E04FD">
        <w:rPr>
          <w:szCs w:val="20"/>
          <w:lang w:val="cs-CZ"/>
        </w:rPr>
        <w:t>, jak je specifikováno v následném textu tohoto RSD.</w:t>
      </w:r>
    </w:p>
    <w:p w:rsidR="002F3598" w:rsidRPr="004E04FD" w:rsidRDefault="002F3598" w:rsidP="002F3598">
      <w:pPr>
        <w:rPr>
          <w:szCs w:val="20"/>
          <w:lang w:val="cs-CZ"/>
        </w:rPr>
      </w:pPr>
      <w:r w:rsidRPr="004E04FD">
        <w:rPr>
          <w:szCs w:val="20"/>
          <w:lang w:val="cs-CZ"/>
        </w:rPr>
        <w:t xml:space="preserve">RSD obsahuje následující požadavky na požadované služby (produkt): </w:t>
      </w:r>
      <w:r w:rsidR="006A31C7" w:rsidRPr="004E04FD">
        <w:rPr>
          <w:i/>
          <w:szCs w:val="20"/>
          <w:lang w:val="cs-CZ"/>
        </w:rPr>
        <w:t xml:space="preserve">obecné požadavky, technické požadavky, požadavky na kvalifikaci pracovníků Zhotovitele, požadavky na transport a instalaci, požadavky na bezpečnost, na jakost a na ověřování dodávané </w:t>
      </w:r>
      <w:proofErr w:type="gramStart"/>
      <w:r w:rsidR="006A31C7" w:rsidRPr="004E04FD">
        <w:rPr>
          <w:i/>
          <w:szCs w:val="20"/>
          <w:lang w:val="cs-CZ"/>
        </w:rPr>
        <w:t>služby(produktu</w:t>
      </w:r>
      <w:proofErr w:type="gramEnd"/>
      <w:r w:rsidR="006A31C7" w:rsidRPr="004E04FD">
        <w:rPr>
          <w:i/>
          <w:szCs w:val="20"/>
          <w:lang w:val="cs-CZ"/>
        </w:rPr>
        <w:t>)</w:t>
      </w:r>
      <w:r w:rsidR="00462265" w:rsidRPr="004E04FD">
        <w:rPr>
          <w:i/>
          <w:szCs w:val="20"/>
          <w:lang w:val="cs-CZ"/>
        </w:rPr>
        <w:t>.</w:t>
      </w:r>
    </w:p>
    <w:p w:rsidR="002F3598" w:rsidRPr="004E04FD" w:rsidRDefault="002F3598" w:rsidP="00F152B6">
      <w:pPr>
        <w:pStyle w:val="Nadpis2"/>
        <w:rPr>
          <w:lang w:val="cs-CZ"/>
        </w:rPr>
      </w:pPr>
      <w:bookmarkStart w:id="6" w:name="_Toc485662238"/>
      <w:r w:rsidRPr="004E04FD">
        <w:rPr>
          <w:lang w:val="cs-CZ"/>
        </w:rPr>
        <w:t>Pojmy, Definice a Použité zkratky</w:t>
      </w:r>
      <w:bookmarkEnd w:id="6"/>
    </w:p>
    <w:p w:rsidR="002F3598" w:rsidRPr="004E04FD" w:rsidRDefault="002F3598" w:rsidP="002F3598">
      <w:pPr>
        <w:rPr>
          <w:sz w:val="10"/>
          <w:szCs w:val="10"/>
          <w:lang w:val="cs-CZ"/>
        </w:rPr>
      </w:pP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Pro účely tohoto dokumentu jsou použity následující pojmy, zkratky a definice:</w:t>
      </w:r>
    </w:p>
    <w:p w:rsidR="002F3598" w:rsidRPr="004E04FD" w:rsidRDefault="002F3598" w:rsidP="002F3598">
      <w:pPr>
        <w:rPr>
          <w:sz w:val="10"/>
          <w:szCs w:val="1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6733"/>
      </w:tblGrid>
      <w:tr w:rsidR="002F3598" w:rsidRPr="004E04FD" w:rsidTr="002F3598">
        <w:trPr>
          <w:trHeight w:val="36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>
            <w:pPr>
              <w:spacing w:before="120"/>
              <w:ind w:left="426"/>
              <w:rPr>
                <w:b/>
                <w:lang w:val="cs-CZ"/>
              </w:rPr>
            </w:pPr>
            <w:r w:rsidRPr="004E04FD">
              <w:rPr>
                <w:b/>
                <w:lang w:val="cs-CZ"/>
              </w:rPr>
              <w:t>Zkratka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>
            <w:pPr>
              <w:spacing w:before="120"/>
              <w:ind w:left="68" w:hanging="2"/>
              <w:rPr>
                <w:b/>
                <w:lang w:val="cs-CZ"/>
              </w:rPr>
            </w:pPr>
            <w:r w:rsidRPr="004E04FD">
              <w:rPr>
                <w:b/>
                <w:lang w:val="cs-CZ"/>
              </w:rPr>
              <w:t>Pojem, definice</w:t>
            </w:r>
          </w:p>
        </w:tc>
      </w:tr>
      <w:tr w:rsidR="002F3598" w:rsidRPr="004E04FD" w:rsidTr="002F3598">
        <w:trPr>
          <w:trHeight w:val="36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>
            <w:pPr>
              <w:spacing w:before="120"/>
              <w:ind w:left="426"/>
              <w:rPr>
                <w:lang w:val="cs-CZ"/>
              </w:rPr>
            </w:pPr>
            <w:r w:rsidRPr="004E04FD">
              <w:rPr>
                <w:lang w:val="cs-CZ"/>
              </w:rPr>
              <w:t>CA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 w:rsidP="006603A3">
            <w:pPr>
              <w:spacing w:before="120"/>
              <w:ind w:left="68" w:hanging="2"/>
              <w:jc w:val="left"/>
              <w:rPr>
                <w:lang w:val="cs-CZ"/>
              </w:rPr>
            </w:pPr>
            <w:proofErr w:type="spellStart"/>
            <w:r w:rsidRPr="004E04FD">
              <w:rPr>
                <w:lang w:val="cs-CZ"/>
              </w:rPr>
              <w:t>Contracting</w:t>
            </w:r>
            <w:proofErr w:type="spellEnd"/>
            <w:r w:rsidRPr="004E04FD">
              <w:rPr>
                <w:lang w:val="cs-CZ"/>
              </w:rPr>
              <w:t xml:space="preserve"> </w:t>
            </w:r>
            <w:proofErr w:type="spellStart"/>
            <w:r w:rsidRPr="004E04FD">
              <w:rPr>
                <w:lang w:val="cs-CZ"/>
              </w:rPr>
              <w:t>Authority</w:t>
            </w:r>
            <w:proofErr w:type="spellEnd"/>
            <w:r w:rsidRPr="004E04FD">
              <w:rPr>
                <w:lang w:val="cs-CZ"/>
              </w:rPr>
              <w:t xml:space="preserve"> (Zadavatel)</w:t>
            </w:r>
          </w:p>
        </w:tc>
      </w:tr>
      <w:tr w:rsidR="002F3598" w:rsidRPr="004E04FD" w:rsidTr="002F3598">
        <w:trPr>
          <w:trHeight w:val="36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>
            <w:pPr>
              <w:spacing w:before="120"/>
              <w:ind w:left="426"/>
              <w:rPr>
                <w:lang w:val="cs-CZ"/>
              </w:rPr>
            </w:pPr>
            <w:r w:rsidRPr="004E04FD">
              <w:rPr>
                <w:lang w:val="cs-CZ"/>
              </w:rPr>
              <w:t>ELI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 w:rsidP="006603A3">
            <w:pPr>
              <w:spacing w:before="120"/>
              <w:ind w:left="68" w:hanging="2"/>
              <w:jc w:val="left"/>
              <w:rPr>
                <w:lang w:val="cs-CZ"/>
              </w:rPr>
            </w:pPr>
            <w:proofErr w:type="spellStart"/>
            <w:r w:rsidRPr="004E04FD">
              <w:rPr>
                <w:lang w:val="cs-CZ"/>
              </w:rPr>
              <w:t>Extreme</w:t>
            </w:r>
            <w:proofErr w:type="spellEnd"/>
            <w:r w:rsidRPr="004E04FD">
              <w:rPr>
                <w:lang w:val="cs-CZ"/>
              </w:rPr>
              <w:t xml:space="preserve"> </w:t>
            </w:r>
            <w:proofErr w:type="spellStart"/>
            <w:r w:rsidRPr="004E04FD">
              <w:rPr>
                <w:lang w:val="cs-CZ"/>
              </w:rPr>
              <w:t>Light</w:t>
            </w:r>
            <w:proofErr w:type="spellEnd"/>
            <w:r w:rsidRPr="004E04FD">
              <w:rPr>
                <w:lang w:val="cs-CZ"/>
              </w:rPr>
              <w:t xml:space="preserve"> </w:t>
            </w:r>
            <w:proofErr w:type="spellStart"/>
            <w:r w:rsidRPr="004E04FD">
              <w:rPr>
                <w:lang w:val="cs-CZ"/>
              </w:rPr>
              <w:t>Infrastructure</w:t>
            </w:r>
            <w:proofErr w:type="spellEnd"/>
          </w:p>
        </w:tc>
      </w:tr>
      <w:tr w:rsidR="002F3598" w:rsidRPr="004E04FD" w:rsidTr="002F3598">
        <w:trPr>
          <w:trHeight w:val="36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>
            <w:pPr>
              <w:spacing w:before="120"/>
              <w:ind w:left="426"/>
              <w:rPr>
                <w:lang w:val="cs-CZ"/>
              </w:rPr>
            </w:pPr>
            <w:r w:rsidRPr="004E04FD">
              <w:rPr>
                <w:lang w:val="cs-CZ"/>
              </w:rPr>
              <w:t>RA1-RA6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 w:rsidP="006603A3">
            <w:pPr>
              <w:spacing w:before="120"/>
              <w:ind w:left="68" w:hanging="2"/>
              <w:jc w:val="left"/>
              <w:rPr>
                <w:lang w:val="cs-CZ"/>
              </w:rPr>
            </w:pPr>
            <w:r w:rsidRPr="004E04FD">
              <w:rPr>
                <w:lang w:val="cs-CZ"/>
              </w:rPr>
              <w:t>Výzkumné aktivity 1-6 (</w:t>
            </w:r>
            <w:proofErr w:type="spellStart"/>
            <w:r w:rsidRPr="004E04FD">
              <w:rPr>
                <w:lang w:val="cs-CZ"/>
              </w:rPr>
              <w:t>Research</w:t>
            </w:r>
            <w:proofErr w:type="spellEnd"/>
            <w:r w:rsidRPr="004E04FD">
              <w:rPr>
                <w:lang w:val="cs-CZ"/>
              </w:rPr>
              <w:t xml:space="preserve"> </w:t>
            </w:r>
            <w:proofErr w:type="spellStart"/>
            <w:r w:rsidRPr="004E04FD">
              <w:rPr>
                <w:lang w:val="cs-CZ"/>
              </w:rPr>
              <w:t>activity</w:t>
            </w:r>
            <w:proofErr w:type="spellEnd"/>
            <w:r w:rsidRPr="004E04FD">
              <w:rPr>
                <w:lang w:val="cs-CZ"/>
              </w:rPr>
              <w:t xml:space="preserve"> 1-6)</w:t>
            </w:r>
          </w:p>
        </w:tc>
      </w:tr>
      <w:tr w:rsidR="002F3598" w:rsidRPr="004E04FD" w:rsidTr="002F3598">
        <w:trPr>
          <w:trHeight w:val="36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>
            <w:pPr>
              <w:spacing w:before="120"/>
              <w:ind w:left="426"/>
              <w:rPr>
                <w:lang w:val="cs-CZ"/>
              </w:rPr>
            </w:pPr>
            <w:r w:rsidRPr="004E04FD">
              <w:rPr>
                <w:lang w:val="cs-CZ"/>
              </w:rPr>
              <w:t>E1-E6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 w:rsidP="006603A3">
            <w:pPr>
              <w:spacing w:before="120"/>
              <w:ind w:left="68" w:hanging="2"/>
              <w:jc w:val="left"/>
              <w:rPr>
                <w:lang w:val="cs-CZ"/>
              </w:rPr>
            </w:pPr>
            <w:r w:rsidRPr="004E04FD">
              <w:rPr>
                <w:lang w:val="cs-CZ"/>
              </w:rPr>
              <w:t>Experimentální haly 1-6 (</w:t>
            </w:r>
            <w:proofErr w:type="spellStart"/>
            <w:r w:rsidRPr="004E04FD">
              <w:rPr>
                <w:lang w:val="cs-CZ"/>
              </w:rPr>
              <w:t>Experimental</w:t>
            </w:r>
            <w:proofErr w:type="spellEnd"/>
            <w:r w:rsidRPr="004E04FD">
              <w:rPr>
                <w:lang w:val="cs-CZ"/>
              </w:rPr>
              <w:t xml:space="preserve"> </w:t>
            </w:r>
            <w:proofErr w:type="spellStart"/>
            <w:r w:rsidRPr="004E04FD">
              <w:rPr>
                <w:lang w:val="cs-CZ"/>
              </w:rPr>
              <w:t>halls</w:t>
            </w:r>
            <w:proofErr w:type="spellEnd"/>
            <w:r w:rsidRPr="004E04FD">
              <w:rPr>
                <w:lang w:val="cs-CZ"/>
              </w:rPr>
              <w:t xml:space="preserve"> 1-6)</w:t>
            </w:r>
          </w:p>
        </w:tc>
      </w:tr>
      <w:tr w:rsidR="002F3598" w:rsidRPr="004E04FD" w:rsidTr="002F3598">
        <w:trPr>
          <w:trHeight w:val="36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>
            <w:pPr>
              <w:spacing w:before="120"/>
              <w:ind w:left="426"/>
              <w:rPr>
                <w:lang w:val="cs-CZ"/>
              </w:rPr>
            </w:pPr>
            <w:r w:rsidRPr="004E04FD">
              <w:rPr>
                <w:lang w:val="cs-CZ"/>
              </w:rPr>
              <w:t>L1-L4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 w:rsidP="006603A3">
            <w:pPr>
              <w:spacing w:before="120"/>
              <w:ind w:left="68" w:hanging="2"/>
              <w:jc w:val="left"/>
              <w:rPr>
                <w:lang w:val="cs-CZ"/>
              </w:rPr>
            </w:pPr>
            <w:r w:rsidRPr="004E04FD">
              <w:rPr>
                <w:lang w:val="cs-CZ"/>
              </w:rPr>
              <w:t xml:space="preserve">Laserové haly 1-4 (laser </w:t>
            </w:r>
            <w:proofErr w:type="spellStart"/>
            <w:r w:rsidRPr="004E04FD">
              <w:rPr>
                <w:lang w:val="cs-CZ"/>
              </w:rPr>
              <w:t>halls</w:t>
            </w:r>
            <w:proofErr w:type="spellEnd"/>
            <w:r w:rsidRPr="004E04FD">
              <w:rPr>
                <w:lang w:val="cs-CZ"/>
              </w:rPr>
              <w:t xml:space="preserve"> 1-4)</w:t>
            </w:r>
          </w:p>
        </w:tc>
      </w:tr>
      <w:tr w:rsidR="002F3598" w:rsidRPr="004E04FD" w:rsidTr="002F3598">
        <w:trPr>
          <w:trHeight w:val="36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>
            <w:pPr>
              <w:spacing w:before="120"/>
              <w:ind w:left="426"/>
              <w:rPr>
                <w:lang w:val="cs-CZ"/>
              </w:rPr>
            </w:pPr>
            <w:r w:rsidRPr="004E04FD">
              <w:rPr>
                <w:lang w:val="cs-CZ"/>
              </w:rPr>
              <w:t>RA1-RA6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 w:rsidP="006603A3">
            <w:pPr>
              <w:spacing w:before="120"/>
              <w:ind w:left="68" w:hanging="2"/>
              <w:jc w:val="left"/>
              <w:rPr>
                <w:lang w:val="cs-CZ"/>
              </w:rPr>
            </w:pPr>
            <w:r w:rsidRPr="004E04FD">
              <w:rPr>
                <w:lang w:val="cs-CZ"/>
              </w:rPr>
              <w:t>Výzkumné aktivity 1-6 (</w:t>
            </w:r>
            <w:proofErr w:type="spellStart"/>
            <w:r w:rsidRPr="004E04FD">
              <w:rPr>
                <w:lang w:val="cs-CZ"/>
              </w:rPr>
              <w:t>Research</w:t>
            </w:r>
            <w:proofErr w:type="spellEnd"/>
            <w:r w:rsidRPr="004E04FD">
              <w:rPr>
                <w:lang w:val="cs-CZ"/>
              </w:rPr>
              <w:t xml:space="preserve"> </w:t>
            </w:r>
            <w:proofErr w:type="spellStart"/>
            <w:r w:rsidRPr="004E04FD">
              <w:rPr>
                <w:lang w:val="cs-CZ"/>
              </w:rPr>
              <w:t>activities</w:t>
            </w:r>
            <w:proofErr w:type="spellEnd"/>
            <w:r w:rsidRPr="004E04FD">
              <w:rPr>
                <w:lang w:val="cs-CZ"/>
              </w:rPr>
              <w:t xml:space="preserve"> 1-6)</w:t>
            </w:r>
          </w:p>
        </w:tc>
      </w:tr>
      <w:tr w:rsidR="002F3598" w:rsidRPr="004E04FD" w:rsidTr="002F3598">
        <w:trPr>
          <w:trHeight w:val="36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>
            <w:pPr>
              <w:spacing w:before="120"/>
              <w:ind w:left="426"/>
              <w:rPr>
                <w:lang w:val="cs-CZ"/>
              </w:rPr>
            </w:pPr>
            <w:r w:rsidRPr="004E04FD">
              <w:rPr>
                <w:lang w:val="cs-CZ"/>
              </w:rPr>
              <w:t>RSD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 w:rsidP="006603A3">
            <w:pPr>
              <w:spacing w:before="120"/>
              <w:ind w:left="68" w:hanging="2"/>
              <w:jc w:val="left"/>
              <w:rPr>
                <w:lang w:val="cs-CZ"/>
              </w:rPr>
            </w:pPr>
            <w:proofErr w:type="spellStart"/>
            <w:r w:rsidRPr="004E04FD">
              <w:rPr>
                <w:lang w:val="cs-CZ"/>
              </w:rPr>
              <w:t>Requirement</w:t>
            </w:r>
            <w:proofErr w:type="spellEnd"/>
            <w:r w:rsidRPr="004E04FD">
              <w:rPr>
                <w:lang w:val="cs-CZ"/>
              </w:rPr>
              <w:t xml:space="preserve"> </w:t>
            </w:r>
            <w:proofErr w:type="spellStart"/>
            <w:r w:rsidRPr="004E04FD">
              <w:rPr>
                <w:lang w:val="cs-CZ"/>
              </w:rPr>
              <w:t>Specification</w:t>
            </w:r>
            <w:proofErr w:type="spellEnd"/>
            <w:r w:rsidRPr="004E04FD">
              <w:rPr>
                <w:lang w:val="cs-CZ"/>
              </w:rPr>
              <w:t xml:space="preserve"> </w:t>
            </w:r>
            <w:proofErr w:type="spellStart"/>
            <w:r w:rsidRPr="004E04FD">
              <w:rPr>
                <w:lang w:val="cs-CZ"/>
              </w:rPr>
              <w:t>Document</w:t>
            </w:r>
            <w:proofErr w:type="spellEnd"/>
            <w:r w:rsidRPr="004E04FD">
              <w:rPr>
                <w:lang w:val="cs-CZ"/>
              </w:rPr>
              <w:t xml:space="preserve"> (technická specifikace)</w:t>
            </w:r>
          </w:p>
        </w:tc>
      </w:tr>
      <w:tr w:rsidR="002F3598" w:rsidRPr="004E04FD" w:rsidTr="002F3598">
        <w:trPr>
          <w:trHeight w:val="36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>
            <w:pPr>
              <w:spacing w:before="120"/>
              <w:ind w:left="426"/>
              <w:rPr>
                <w:lang w:val="cs-CZ"/>
              </w:rPr>
            </w:pPr>
            <w:r w:rsidRPr="004E04FD">
              <w:rPr>
                <w:lang w:val="cs-CZ"/>
              </w:rPr>
              <w:t>VCD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 w:rsidP="006603A3">
            <w:pPr>
              <w:spacing w:before="120"/>
              <w:ind w:left="68" w:hanging="2"/>
              <w:jc w:val="left"/>
              <w:rPr>
                <w:lang w:val="cs-CZ"/>
              </w:rPr>
            </w:pPr>
            <w:r w:rsidRPr="004E04FD">
              <w:rPr>
                <w:lang w:val="cs-CZ"/>
              </w:rPr>
              <w:t>Kontrolní dokument ověřování (</w:t>
            </w:r>
            <w:proofErr w:type="spellStart"/>
            <w:r w:rsidRPr="004E04FD">
              <w:rPr>
                <w:lang w:val="cs-CZ"/>
              </w:rPr>
              <w:t>Verification</w:t>
            </w:r>
            <w:proofErr w:type="spellEnd"/>
            <w:r w:rsidRPr="004E04FD">
              <w:rPr>
                <w:lang w:val="cs-CZ"/>
              </w:rPr>
              <w:t xml:space="preserve"> </w:t>
            </w:r>
            <w:proofErr w:type="spellStart"/>
            <w:r w:rsidRPr="004E04FD">
              <w:rPr>
                <w:lang w:val="cs-CZ"/>
              </w:rPr>
              <w:t>Control</w:t>
            </w:r>
            <w:proofErr w:type="spellEnd"/>
            <w:r w:rsidRPr="004E04FD">
              <w:rPr>
                <w:lang w:val="cs-CZ"/>
              </w:rPr>
              <w:t xml:space="preserve"> </w:t>
            </w:r>
            <w:proofErr w:type="spellStart"/>
            <w:r w:rsidRPr="004E04FD">
              <w:rPr>
                <w:lang w:val="cs-CZ"/>
              </w:rPr>
              <w:t>Document</w:t>
            </w:r>
            <w:proofErr w:type="spellEnd"/>
            <w:r w:rsidRPr="004E04FD">
              <w:rPr>
                <w:lang w:val="cs-CZ"/>
              </w:rPr>
              <w:t>)</w:t>
            </w:r>
          </w:p>
        </w:tc>
      </w:tr>
      <w:tr w:rsidR="002F3598" w:rsidRPr="004E04FD" w:rsidTr="002F3598">
        <w:trPr>
          <w:trHeight w:val="36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>
            <w:pPr>
              <w:spacing w:before="120"/>
              <w:ind w:left="426"/>
              <w:rPr>
                <w:color w:val="727478" w:themeColor="accent6" w:themeShade="BF"/>
                <w:lang w:val="cs-CZ"/>
              </w:rPr>
            </w:pPr>
            <w:r w:rsidRPr="004E04FD">
              <w:rPr>
                <w:lang w:val="cs-CZ"/>
              </w:rPr>
              <w:t>optické kabelové sítě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 w:rsidP="006603A3">
            <w:pPr>
              <w:spacing w:before="120"/>
              <w:ind w:left="68" w:hanging="2"/>
              <w:jc w:val="left"/>
              <w:rPr>
                <w:i/>
                <w:color w:val="727478" w:themeColor="accent6" w:themeShade="BF"/>
                <w:lang w:val="cs-CZ"/>
              </w:rPr>
            </w:pPr>
            <w:r w:rsidRPr="004E04FD">
              <w:rPr>
                <w:lang w:val="cs-CZ"/>
              </w:rPr>
              <w:t xml:space="preserve">v rámci tohoto dokumentu se jedná o </w:t>
            </w:r>
            <w:r w:rsidRPr="004E04FD">
              <w:rPr>
                <w:b/>
                <w:lang w:val="cs-CZ"/>
              </w:rPr>
              <w:t>kabelové sítě s optickými vlákny</w:t>
            </w:r>
            <w:r w:rsidRPr="004E04FD">
              <w:rPr>
                <w:lang w:val="cs-CZ"/>
              </w:rPr>
              <w:t xml:space="preserve"> dle standardů pro datakomunikační a telekomunikační sítě ITU-T G.</w:t>
            </w:r>
            <w:proofErr w:type="gramStart"/>
            <w:r w:rsidRPr="004E04FD">
              <w:rPr>
                <w:lang w:val="cs-CZ"/>
              </w:rPr>
              <w:t>652, G.657</w:t>
            </w:r>
            <w:proofErr w:type="gramEnd"/>
            <w:r w:rsidRPr="004E04FD">
              <w:rPr>
                <w:lang w:val="cs-CZ"/>
              </w:rPr>
              <w:t>, ISO/IEC 11801, s vnitřní konstrukcí kabelů s jednotlivými vlákny (</w:t>
            </w:r>
            <w:proofErr w:type="spellStart"/>
            <w:r w:rsidRPr="004E04FD">
              <w:rPr>
                <w:lang w:val="cs-CZ"/>
              </w:rPr>
              <w:t>loose</w:t>
            </w:r>
            <w:proofErr w:type="spellEnd"/>
            <w:r w:rsidRPr="004E04FD">
              <w:rPr>
                <w:lang w:val="cs-CZ"/>
              </w:rPr>
              <w:t xml:space="preserve">-tube, </w:t>
            </w:r>
            <w:proofErr w:type="spellStart"/>
            <w:r w:rsidRPr="004E04FD">
              <w:rPr>
                <w:lang w:val="cs-CZ"/>
              </w:rPr>
              <w:t>tight-buffer</w:t>
            </w:r>
            <w:proofErr w:type="spellEnd"/>
            <w:r w:rsidRPr="004E04FD">
              <w:rPr>
                <w:lang w:val="cs-CZ"/>
              </w:rPr>
              <w:t>) i s páskovými vláknovými jednotkami (</w:t>
            </w:r>
            <w:proofErr w:type="spellStart"/>
            <w:r w:rsidRPr="004E04FD">
              <w:rPr>
                <w:lang w:val="cs-CZ"/>
              </w:rPr>
              <w:t>ribbon</w:t>
            </w:r>
            <w:proofErr w:type="spellEnd"/>
            <w:r w:rsidRPr="004E04FD">
              <w:rPr>
                <w:lang w:val="cs-CZ"/>
              </w:rPr>
              <w:t xml:space="preserve">), vč. kompletního propojovacího a úložného příslušenství k těmto kabelům (optické spojky, optické sváry, konektory, adaptery, optické rozvaděče, </w:t>
            </w:r>
            <w:proofErr w:type="spellStart"/>
            <w:r w:rsidRPr="004E04FD">
              <w:rPr>
                <w:lang w:val="cs-CZ"/>
              </w:rPr>
              <w:t>patchcordy</w:t>
            </w:r>
            <w:proofErr w:type="spellEnd"/>
            <w:r w:rsidRPr="004E04FD">
              <w:rPr>
                <w:lang w:val="cs-CZ"/>
              </w:rPr>
              <w:t xml:space="preserve">, trubičkové a trubkové systémy, instalační žlaby, vláknové </w:t>
            </w:r>
            <w:proofErr w:type="spellStart"/>
            <w:r w:rsidRPr="004E04FD">
              <w:rPr>
                <w:lang w:val="cs-CZ"/>
              </w:rPr>
              <w:t>organizery</w:t>
            </w:r>
            <w:proofErr w:type="spellEnd"/>
            <w:r w:rsidRPr="004E04FD">
              <w:rPr>
                <w:lang w:val="cs-CZ"/>
              </w:rPr>
              <w:t>, apod.)</w:t>
            </w:r>
          </w:p>
        </w:tc>
      </w:tr>
      <w:tr w:rsidR="002F3598" w:rsidRPr="004E04FD" w:rsidTr="002F3598">
        <w:trPr>
          <w:trHeight w:val="36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>
            <w:pPr>
              <w:spacing w:before="120"/>
              <w:ind w:left="426"/>
              <w:rPr>
                <w:color w:val="727478" w:themeColor="accent6" w:themeShade="BF"/>
                <w:lang w:val="cs-CZ"/>
              </w:rPr>
            </w:pPr>
            <w:r w:rsidRPr="004E04FD">
              <w:rPr>
                <w:lang w:val="cs-CZ"/>
              </w:rPr>
              <w:lastRenderedPageBreak/>
              <w:t>elektrické kabelové sítě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 w:rsidP="006603A3">
            <w:pPr>
              <w:ind w:left="68" w:hanging="2"/>
              <w:jc w:val="left"/>
              <w:rPr>
                <w:lang w:val="cs-CZ"/>
              </w:rPr>
            </w:pPr>
            <w:r w:rsidRPr="004E04FD">
              <w:rPr>
                <w:lang w:val="cs-CZ"/>
              </w:rPr>
              <w:t xml:space="preserve">v rámci tohoto dokumentu se </w:t>
            </w:r>
            <w:proofErr w:type="gramStart"/>
            <w:r w:rsidRPr="004E04FD">
              <w:rPr>
                <w:lang w:val="cs-CZ"/>
              </w:rPr>
              <w:t xml:space="preserve">jedná o  </w:t>
            </w:r>
            <w:r w:rsidRPr="004E04FD">
              <w:rPr>
                <w:b/>
                <w:lang w:val="cs-CZ"/>
              </w:rPr>
              <w:t>kabelové</w:t>
            </w:r>
            <w:proofErr w:type="gramEnd"/>
            <w:r w:rsidRPr="004E04FD">
              <w:rPr>
                <w:b/>
                <w:lang w:val="cs-CZ"/>
              </w:rPr>
              <w:t xml:space="preserve"> sítě s metalickými (</w:t>
            </w:r>
            <w:proofErr w:type="spellStart"/>
            <w:r w:rsidRPr="004E04FD">
              <w:rPr>
                <w:b/>
                <w:lang w:val="cs-CZ"/>
              </w:rPr>
              <w:t>Cu</w:t>
            </w:r>
            <w:proofErr w:type="spellEnd"/>
            <w:r w:rsidRPr="004E04FD">
              <w:rPr>
                <w:b/>
                <w:lang w:val="cs-CZ"/>
              </w:rPr>
              <w:t>, Al) plnými i slaněnými vodiči</w:t>
            </w:r>
            <w:r w:rsidRPr="004E04FD">
              <w:rPr>
                <w:lang w:val="cs-CZ"/>
              </w:rPr>
              <w:t xml:space="preserve"> pro účely rozvodů:</w:t>
            </w:r>
          </w:p>
          <w:p w:rsidR="002F3598" w:rsidRPr="004E04FD" w:rsidRDefault="002F3598" w:rsidP="006603A3">
            <w:pPr>
              <w:ind w:left="68" w:hanging="2"/>
              <w:jc w:val="left"/>
              <w:rPr>
                <w:lang w:val="cs-CZ"/>
              </w:rPr>
            </w:pPr>
            <w:r w:rsidRPr="004E04FD">
              <w:rPr>
                <w:lang w:val="cs-CZ"/>
              </w:rPr>
              <w:t xml:space="preserve">- </w:t>
            </w:r>
            <w:r w:rsidRPr="004E04FD">
              <w:rPr>
                <w:b/>
                <w:lang w:val="cs-CZ"/>
              </w:rPr>
              <w:t>silnoproudých</w:t>
            </w:r>
            <w:r w:rsidRPr="004E04FD">
              <w:rPr>
                <w:lang w:val="cs-CZ"/>
              </w:rPr>
              <w:t xml:space="preserve"> (napájecí, zemnící a jímací sítě), vč. kompletního propojovacího a úložného příslušenství …</w:t>
            </w:r>
          </w:p>
          <w:p w:rsidR="002F3598" w:rsidRPr="004E04FD" w:rsidRDefault="002F3598" w:rsidP="006603A3">
            <w:pPr>
              <w:ind w:left="68" w:hanging="2"/>
              <w:jc w:val="left"/>
              <w:rPr>
                <w:lang w:val="cs-CZ"/>
              </w:rPr>
            </w:pPr>
            <w:r w:rsidRPr="004E04FD">
              <w:rPr>
                <w:lang w:val="cs-CZ"/>
              </w:rPr>
              <w:tab/>
              <w:t xml:space="preserve">- </w:t>
            </w:r>
            <w:r w:rsidRPr="004E04FD">
              <w:rPr>
                <w:b/>
                <w:lang w:val="cs-CZ"/>
              </w:rPr>
              <w:t>slaboproudých</w:t>
            </w:r>
            <w:r w:rsidRPr="004E04FD">
              <w:rPr>
                <w:lang w:val="cs-CZ"/>
              </w:rPr>
              <w:t xml:space="preserve"> těchto přenosových vedení: </w:t>
            </w:r>
          </w:p>
          <w:p w:rsidR="002F3598" w:rsidRPr="004E04FD" w:rsidRDefault="002F3598" w:rsidP="006603A3">
            <w:pPr>
              <w:ind w:left="360"/>
              <w:jc w:val="left"/>
              <w:rPr>
                <w:lang w:val="cs-CZ"/>
              </w:rPr>
            </w:pPr>
            <w:r w:rsidRPr="004E04FD">
              <w:rPr>
                <w:lang w:val="cs-CZ"/>
              </w:rPr>
              <w:t xml:space="preserve">- </w:t>
            </w:r>
            <w:r w:rsidRPr="004E04FD">
              <w:rPr>
                <w:b/>
                <w:lang w:val="cs-CZ"/>
              </w:rPr>
              <w:t>symetrická vedení s krouceným párem</w:t>
            </w:r>
            <w:r w:rsidRPr="004E04FD">
              <w:rPr>
                <w:lang w:val="cs-CZ"/>
              </w:rPr>
              <w:t xml:space="preserve"> (pro tele- a data- </w:t>
            </w:r>
            <w:proofErr w:type="spellStart"/>
            <w:r w:rsidRPr="004E04FD">
              <w:rPr>
                <w:lang w:val="cs-CZ"/>
              </w:rPr>
              <w:t>komunikční</w:t>
            </w:r>
            <w:proofErr w:type="spellEnd"/>
            <w:r w:rsidRPr="004E04FD">
              <w:rPr>
                <w:lang w:val="cs-CZ"/>
              </w:rPr>
              <w:t xml:space="preserve"> přenosové okruhy)</w:t>
            </w:r>
          </w:p>
          <w:p w:rsidR="002F3598" w:rsidRPr="004E04FD" w:rsidRDefault="002F3598" w:rsidP="006603A3">
            <w:pPr>
              <w:ind w:left="360"/>
              <w:jc w:val="left"/>
              <w:rPr>
                <w:lang w:val="cs-CZ"/>
              </w:rPr>
            </w:pPr>
            <w:r w:rsidRPr="004E04FD">
              <w:rPr>
                <w:lang w:val="cs-CZ"/>
              </w:rPr>
              <w:t xml:space="preserve">- </w:t>
            </w:r>
            <w:r w:rsidRPr="004E04FD">
              <w:rPr>
                <w:b/>
                <w:lang w:val="cs-CZ"/>
              </w:rPr>
              <w:t xml:space="preserve">nesymetrická vedení s </w:t>
            </w:r>
            <w:proofErr w:type="gramStart"/>
            <w:r w:rsidRPr="004E04FD">
              <w:rPr>
                <w:b/>
                <w:lang w:val="cs-CZ"/>
              </w:rPr>
              <w:t>koaxiální</w:t>
            </w:r>
            <w:proofErr w:type="gramEnd"/>
            <w:r w:rsidRPr="004E04FD">
              <w:rPr>
                <w:b/>
                <w:lang w:val="cs-CZ"/>
              </w:rPr>
              <w:t xml:space="preserve"> VF kabelem</w:t>
            </w:r>
            <w:r w:rsidRPr="004E04FD">
              <w:rPr>
                <w:lang w:val="cs-CZ"/>
              </w:rPr>
              <w:t xml:space="preserve"> (pro obecná signálová vedení a anténní napaječe)</w:t>
            </w:r>
          </w:p>
          <w:p w:rsidR="002F3598" w:rsidRPr="004E04FD" w:rsidRDefault="002F3598" w:rsidP="006603A3">
            <w:pPr>
              <w:ind w:left="360"/>
              <w:jc w:val="left"/>
              <w:rPr>
                <w:lang w:val="cs-CZ"/>
              </w:rPr>
            </w:pPr>
            <w:r w:rsidRPr="004E04FD">
              <w:rPr>
                <w:lang w:val="cs-CZ"/>
              </w:rPr>
              <w:t xml:space="preserve">- </w:t>
            </w:r>
            <w:r w:rsidRPr="004E04FD">
              <w:rPr>
                <w:b/>
                <w:lang w:val="cs-CZ"/>
              </w:rPr>
              <w:t>jednotlivé vodiče</w:t>
            </w:r>
            <w:r w:rsidRPr="004E04FD">
              <w:rPr>
                <w:lang w:val="cs-CZ"/>
              </w:rPr>
              <w:t xml:space="preserve"> (pro pomalou stavovou signalizaci v řízení pro průmyslovou automatizaci a jiné využití)</w:t>
            </w:r>
          </w:p>
          <w:p w:rsidR="002F3598" w:rsidRPr="004E04FD" w:rsidRDefault="002F3598" w:rsidP="006603A3">
            <w:pPr>
              <w:ind w:left="68" w:hanging="2"/>
              <w:jc w:val="left"/>
              <w:rPr>
                <w:lang w:val="cs-CZ"/>
              </w:rPr>
            </w:pPr>
            <w:r w:rsidRPr="004E04FD">
              <w:rPr>
                <w:lang w:val="cs-CZ"/>
              </w:rPr>
              <w:t>u všech kategorií vč. kompletního propojovacího a úložného příslušenství k těmto kabelům (konektory, svorkovnice, impedanční přizpůsobení, zemnicí sady, stínící prvky, rozvaděče, úložné trubky, žlaby, lávky, apod.)</w:t>
            </w:r>
          </w:p>
        </w:tc>
      </w:tr>
    </w:tbl>
    <w:p w:rsidR="002F3598" w:rsidRPr="004E04FD" w:rsidRDefault="002F3598" w:rsidP="00F152B6">
      <w:pPr>
        <w:pStyle w:val="Nadpis2"/>
        <w:rPr>
          <w:lang w:val="cs-CZ"/>
        </w:rPr>
      </w:pPr>
      <w:bookmarkStart w:id="7" w:name="_Toc485662239"/>
      <w:r w:rsidRPr="004E04FD">
        <w:rPr>
          <w:lang w:val="cs-CZ"/>
        </w:rPr>
        <w:t>Referenční dokumenty</w:t>
      </w:r>
      <w:bookmarkEnd w:id="7"/>
    </w:p>
    <w:p w:rsidR="002F3598" w:rsidRPr="004E04FD" w:rsidRDefault="002F3598" w:rsidP="002F3598">
      <w:pPr>
        <w:rPr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7646"/>
      </w:tblGrid>
      <w:tr w:rsidR="002F3598" w:rsidRPr="004E04FD" w:rsidTr="00AF378B">
        <w:trPr>
          <w:trHeight w:val="28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D730B8" w:rsidP="00AF378B">
            <w:pPr>
              <w:spacing w:before="120"/>
              <w:jc w:val="left"/>
              <w:rPr>
                <w:b/>
                <w:sz w:val="16"/>
                <w:lang w:val="cs-CZ"/>
              </w:rPr>
            </w:pPr>
            <w:r w:rsidRPr="004E04FD">
              <w:rPr>
                <w:b/>
                <w:lang w:val="cs-CZ"/>
              </w:rPr>
              <w:t>Č. Dok.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2F3598" w:rsidP="00F4475F">
            <w:pPr>
              <w:spacing w:before="120"/>
              <w:ind w:left="426"/>
              <w:jc w:val="left"/>
              <w:rPr>
                <w:b/>
                <w:sz w:val="19"/>
                <w:szCs w:val="19"/>
                <w:lang w:val="cs-CZ"/>
              </w:rPr>
            </w:pPr>
            <w:r w:rsidRPr="004E04FD">
              <w:rPr>
                <w:b/>
                <w:szCs w:val="19"/>
                <w:lang w:val="cs-CZ"/>
              </w:rPr>
              <w:t>Název dokumentu</w:t>
            </w:r>
          </w:p>
        </w:tc>
      </w:tr>
      <w:tr w:rsidR="002F3598" w:rsidRPr="004E04FD" w:rsidTr="00AF378B">
        <w:trPr>
          <w:trHeight w:val="28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F4475F" w:rsidP="00E67E76">
            <w:pPr>
              <w:pStyle w:val="Default"/>
              <w:spacing w:before="120" w:line="276" w:lineRule="auto"/>
              <w:rPr>
                <w:rFonts w:ascii="Verdana" w:hAnsi="Verdana" w:cs="Times New Roman"/>
                <w:b/>
                <w:i/>
                <w:color w:val="auto"/>
                <w:sz w:val="18"/>
                <w:szCs w:val="19"/>
              </w:rPr>
            </w:pPr>
            <w:r w:rsidRPr="004E04FD">
              <w:rPr>
                <w:rFonts w:ascii="Verdana" w:hAnsi="Verdana" w:cs="Times New Roman"/>
                <w:b/>
                <w:i/>
                <w:color w:val="auto"/>
                <w:sz w:val="20"/>
                <w:szCs w:val="19"/>
              </w:rPr>
              <w:t>RD-0</w:t>
            </w:r>
            <w:r w:rsidR="00E67E76" w:rsidRPr="004E04FD">
              <w:rPr>
                <w:rFonts w:ascii="Verdana" w:hAnsi="Verdana" w:cs="Times New Roman"/>
                <w:b/>
                <w:i/>
                <w:color w:val="auto"/>
                <w:sz w:val="20"/>
                <w:szCs w:val="19"/>
              </w:rPr>
              <w:t>1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98" w:rsidRPr="004E04FD" w:rsidRDefault="00777986" w:rsidP="00AF378B">
            <w:pPr>
              <w:pStyle w:val="Default"/>
              <w:spacing w:before="120" w:line="276" w:lineRule="auto"/>
              <w:jc w:val="both"/>
              <w:rPr>
                <w:rFonts w:ascii="Verdana" w:hAnsi="Verdana" w:cs="Times New Roman"/>
                <w:i/>
                <w:color w:val="auto"/>
                <w:sz w:val="16"/>
                <w:szCs w:val="19"/>
              </w:rPr>
            </w:pPr>
            <w:r w:rsidRPr="004E04FD">
              <w:rPr>
                <w:rFonts w:ascii="Verdana" w:hAnsi="Verdana" w:cs="Times New Roman"/>
                <w:i/>
                <w:color w:val="auto"/>
                <w:sz w:val="16"/>
                <w:szCs w:val="19"/>
              </w:rPr>
              <w:t>TC#</w:t>
            </w:r>
            <w:r w:rsidR="00F152B6" w:rsidRPr="004E04FD">
              <w:rPr>
                <w:rFonts w:ascii="Verdana" w:hAnsi="Verdana" w:cs="Times New Roman"/>
                <w:i/>
                <w:color w:val="auto"/>
                <w:sz w:val="16"/>
                <w:szCs w:val="19"/>
              </w:rPr>
              <w:t>00142081</w:t>
            </w:r>
            <w:r w:rsidR="00AF378B" w:rsidRPr="004E04FD">
              <w:rPr>
                <w:rFonts w:ascii="Verdana" w:hAnsi="Verdana" w:cs="Times New Roman"/>
                <w:i/>
                <w:color w:val="auto"/>
                <w:sz w:val="16"/>
                <w:szCs w:val="19"/>
              </w:rPr>
              <w:t>-B_7.0_S_D_Vstupni-podminky-externich-subjektu_CZ_20161221.pdf</w:t>
            </w:r>
          </w:p>
        </w:tc>
      </w:tr>
    </w:tbl>
    <w:p w:rsidR="00F152B6" w:rsidRPr="004E04FD" w:rsidRDefault="00F152B6" w:rsidP="00F152B6">
      <w:pPr>
        <w:pStyle w:val="Bezmezer"/>
        <w:rPr>
          <w:lang w:val="cs-CZ"/>
        </w:rPr>
      </w:pPr>
    </w:p>
    <w:p w:rsidR="004E04FD" w:rsidRPr="004E04FD" w:rsidRDefault="004E04FD" w:rsidP="004E04FD">
      <w:pPr>
        <w:pStyle w:val="Nadpis2"/>
        <w:rPr>
          <w:lang w:val="cs-CZ"/>
        </w:rPr>
      </w:pPr>
      <w:bookmarkStart w:id="8" w:name="_Toc485662240"/>
      <w:r w:rsidRPr="004E04FD">
        <w:rPr>
          <w:lang w:val="cs-CZ"/>
        </w:rPr>
        <w:t>Odkazy na normy nebo technické dokumenty</w:t>
      </w:r>
      <w:bookmarkEnd w:id="8"/>
    </w:p>
    <w:p w:rsidR="004E04FD" w:rsidRPr="004E04FD" w:rsidRDefault="004E04FD" w:rsidP="004E04FD">
      <w:pPr>
        <w:rPr>
          <w:sz w:val="10"/>
          <w:szCs w:val="10"/>
          <w:lang w:val="cs-CZ"/>
        </w:rPr>
      </w:pPr>
    </w:p>
    <w:p w:rsidR="004E04FD" w:rsidRPr="004E04FD" w:rsidRDefault="004E04FD" w:rsidP="004E04FD">
      <w:pPr>
        <w:rPr>
          <w:i/>
          <w:lang w:val="cs-CZ"/>
        </w:rPr>
      </w:pPr>
      <w:r w:rsidRPr="004E04FD">
        <w:rPr>
          <w:i/>
          <w:lang w:val="cs-CZ"/>
        </w:rPr>
        <w:t xml:space="preserve">V případě, že tento dokument obsahuje odkazy na normy nebo technické dokumenty </w:t>
      </w:r>
      <w:r>
        <w:rPr>
          <w:i/>
          <w:lang w:val="cs-CZ"/>
        </w:rPr>
        <w:t>Z</w:t>
      </w:r>
      <w:r w:rsidRPr="004E04FD">
        <w:rPr>
          <w:i/>
          <w:lang w:val="cs-CZ"/>
        </w:rPr>
        <w:t xml:space="preserve">adavatel umožňuje nabídnout také jiné rovnocenné řešení. Nabízí-li </w:t>
      </w:r>
      <w:r>
        <w:rPr>
          <w:i/>
          <w:lang w:val="cs-CZ"/>
        </w:rPr>
        <w:t>Zhotovitel jiné rovnocenné řešení, Z</w:t>
      </w:r>
      <w:r w:rsidRPr="004E04FD">
        <w:rPr>
          <w:i/>
          <w:lang w:val="cs-CZ"/>
        </w:rPr>
        <w:t xml:space="preserve">adavatel neodmítne jeho nabídku, pokud </w:t>
      </w:r>
      <w:r>
        <w:rPr>
          <w:i/>
          <w:lang w:val="cs-CZ"/>
        </w:rPr>
        <w:t>Zhotovitel</w:t>
      </w:r>
      <w:r w:rsidRPr="004E04FD">
        <w:rPr>
          <w:i/>
          <w:lang w:val="cs-CZ"/>
        </w:rPr>
        <w:t xml:space="preserve"> v nabídce vhodným prostředkem prokáže, že nabízené dodávky, služby nebo stavební práce splňují rovnocenným způsobem požadavky vymezené technickými podmínkami s využitím odkazu na normy nebo technické dokumenty.</w:t>
      </w:r>
    </w:p>
    <w:p w:rsidR="002F3598" w:rsidRPr="004E04FD" w:rsidRDefault="002F3598" w:rsidP="00F152B6">
      <w:pPr>
        <w:pStyle w:val="Nadpis1"/>
        <w:rPr>
          <w:lang w:val="cs-CZ"/>
        </w:rPr>
      </w:pPr>
      <w:bookmarkStart w:id="9" w:name="_Toc485662241"/>
      <w:r w:rsidRPr="004E04FD">
        <w:rPr>
          <w:lang w:val="cs-CZ"/>
        </w:rPr>
        <w:t>Obecn</w:t>
      </w:r>
      <w:r w:rsidR="00E939B0" w:rsidRPr="004E04FD">
        <w:rPr>
          <w:lang w:val="cs-CZ"/>
        </w:rPr>
        <w:t>é</w:t>
      </w:r>
      <w:r w:rsidRPr="004E04FD">
        <w:rPr>
          <w:lang w:val="cs-CZ"/>
        </w:rPr>
        <w:t xml:space="preserve"> </w:t>
      </w:r>
      <w:r w:rsidR="00E939B0" w:rsidRPr="004E04FD">
        <w:rPr>
          <w:lang w:val="cs-CZ"/>
        </w:rPr>
        <w:t>požadavky</w:t>
      </w:r>
      <w:bookmarkEnd w:id="9"/>
    </w:p>
    <w:p w:rsidR="002F3598" w:rsidRPr="004E04FD" w:rsidRDefault="002F3598" w:rsidP="00F152B6">
      <w:pPr>
        <w:pStyle w:val="Nadpis2"/>
        <w:rPr>
          <w:lang w:val="cs-CZ"/>
        </w:rPr>
      </w:pPr>
      <w:bookmarkStart w:id="10" w:name="_Toc485662242"/>
      <w:r w:rsidRPr="004E04FD">
        <w:rPr>
          <w:lang w:val="cs-CZ"/>
        </w:rPr>
        <w:t>Předmět a místo plnění</w:t>
      </w:r>
      <w:bookmarkEnd w:id="10"/>
    </w:p>
    <w:p w:rsidR="002F3598" w:rsidRPr="004E04FD" w:rsidRDefault="002F3598" w:rsidP="002F3598">
      <w:pPr>
        <w:rPr>
          <w:szCs w:val="20"/>
          <w:lang w:val="cs-CZ"/>
        </w:rPr>
      </w:pPr>
      <w:r w:rsidRPr="004E04FD">
        <w:rPr>
          <w:szCs w:val="20"/>
          <w:lang w:val="cs-CZ"/>
        </w:rPr>
        <w:t xml:space="preserve">Předmětem plnění </w:t>
      </w:r>
      <w:r w:rsidRPr="004E04FD">
        <w:rPr>
          <w:lang w:val="cs-CZ"/>
        </w:rPr>
        <w:t xml:space="preserve">Veřejné zakázky (VZ) </w:t>
      </w:r>
      <w:r w:rsidRPr="004E04FD">
        <w:rPr>
          <w:szCs w:val="20"/>
          <w:lang w:val="cs-CZ"/>
        </w:rPr>
        <w:t xml:space="preserve">je provádění instalačních prací v optických a elektrických kabelových sítích pro účely </w:t>
      </w:r>
      <w:proofErr w:type="spellStart"/>
      <w:r w:rsidRPr="004E04FD">
        <w:rPr>
          <w:szCs w:val="20"/>
          <w:lang w:val="cs-CZ"/>
        </w:rPr>
        <w:t>Control</w:t>
      </w:r>
      <w:proofErr w:type="spellEnd"/>
      <w:r w:rsidRPr="004E04FD">
        <w:rPr>
          <w:szCs w:val="20"/>
          <w:lang w:val="cs-CZ"/>
        </w:rPr>
        <w:t xml:space="preserve"> Systems v laserové hale a laboratorní budově ELI </w:t>
      </w:r>
      <w:proofErr w:type="spellStart"/>
      <w:r w:rsidRPr="004E04FD">
        <w:rPr>
          <w:szCs w:val="20"/>
          <w:lang w:val="cs-CZ"/>
        </w:rPr>
        <w:t>Beamlines</w:t>
      </w:r>
      <w:proofErr w:type="spellEnd"/>
      <w:r w:rsidRPr="004E04FD">
        <w:rPr>
          <w:szCs w:val="20"/>
          <w:lang w:val="cs-CZ"/>
        </w:rPr>
        <w:t>.</w:t>
      </w: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Místem plnění VZ jsou objekty ELI v Dolních Břežanech, Středočeský kraj. Plnění služeb bude probíhat v laboratorních, technických a provozně-technických prostorách.</w:t>
      </w:r>
    </w:p>
    <w:p w:rsidR="00F152B6" w:rsidRPr="004E04FD" w:rsidRDefault="00F152B6" w:rsidP="002F3598">
      <w:pPr>
        <w:rPr>
          <w:lang w:val="cs-CZ"/>
        </w:rPr>
      </w:pPr>
    </w:p>
    <w:p w:rsidR="002F3598" w:rsidRPr="004E04FD" w:rsidRDefault="002F3598" w:rsidP="00F152B6">
      <w:pPr>
        <w:pStyle w:val="Nadpis2"/>
        <w:rPr>
          <w:lang w:val="cs-CZ"/>
        </w:rPr>
      </w:pPr>
      <w:bookmarkStart w:id="11" w:name="_Toc485662243"/>
      <w:r w:rsidRPr="004E04FD">
        <w:rPr>
          <w:lang w:val="cs-CZ"/>
        </w:rPr>
        <w:lastRenderedPageBreak/>
        <w:t>Způsob plnění a časový rámec</w:t>
      </w:r>
      <w:bookmarkEnd w:id="11"/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 xml:space="preserve">Vítěz rámcové veřejné zakázky bude po dobu platnosti uzavřené smlouvy oslovován formou </w:t>
      </w:r>
      <w:r w:rsidRPr="004E04FD">
        <w:rPr>
          <w:b/>
          <w:i/>
          <w:lang w:val="cs-CZ"/>
        </w:rPr>
        <w:t>dílčích objednávek na jednotlivé instalační akce</w:t>
      </w:r>
      <w:r w:rsidRPr="004E04FD">
        <w:rPr>
          <w:lang w:val="cs-CZ"/>
        </w:rPr>
        <w:t xml:space="preserve">, jejichž nedílnou součástí bude </w:t>
      </w:r>
      <w:r w:rsidRPr="004E04FD">
        <w:rPr>
          <w:u w:val="single"/>
          <w:lang w:val="cs-CZ"/>
        </w:rPr>
        <w:t>zadávací dokumentace</w:t>
      </w:r>
      <w:r w:rsidRPr="004E04FD">
        <w:rPr>
          <w:lang w:val="cs-CZ"/>
        </w:rPr>
        <w:t xml:space="preserve"> a </w:t>
      </w:r>
      <w:r w:rsidRPr="004E04FD">
        <w:rPr>
          <w:u w:val="single"/>
          <w:lang w:val="cs-CZ"/>
        </w:rPr>
        <w:t>projektový průzkum na místě plnění</w:t>
      </w:r>
      <w:r w:rsidRPr="004E04FD">
        <w:rPr>
          <w:lang w:val="cs-CZ"/>
        </w:rPr>
        <w:t>.</w:t>
      </w:r>
    </w:p>
    <w:p w:rsidR="00F152B6" w:rsidRPr="004E04FD" w:rsidRDefault="00F152B6">
      <w:pPr>
        <w:spacing w:before="0" w:after="0" w:line="240" w:lineRule="auto"/>
        <w:contextualSpacing w:val="0"/>
        <w:jc w:val="left"/>
        <w:rPr>
          <w:lang w:val="cs-CZ"/>
        </w:rPr>
      </w:pPr>
    </w:p>
    <w:p w:rsidR="002F3598" w:rsidRPr="004E04FD" w:rsidRDefault="00AA4223" w:rsidP="00845690">
      <w:pPr>
        <w:rPr>
          <w:lang w:val="cs-CZ"/>
        </w:rPr>
      </w:pPr>
      <w:r w:rsidRPr="004E04FD">
        <w:rPr>
          <w:lang w:val="cs-CZ"/>
        </w:rPr>
        <w:t>REQ-021029/A</w:t>
      </w:r>
      <w:r w:rsidR="00462265" w:rsidRPr="004E04FD">
        <w:rPr>
          <w:lang w:val="cs-CZ"/>
        </w:rPr>
        <w:t xml:space="preserve"> </w:t>
      </w:r>
    </w:p>
    <w:p w:rsidR="00845690" w:rsidRPr="004E04FD" w:rsidRDefault="00845690" w:rsidP="00845690">
      <w:pPr>
        <w:ind w:left="1701"/>
        <w:rPr>
          <w:lang w:val="cs-CZ"/>
        </w:rPr>
      </w:pPr>
      <w:r w:rsidRPr="004E04FD">
        <w:rPr>
          <w:lang w:val="cs-CZ"/>
        </w:rPr>
        <w:t>V rámci každé instalační akce musí Zhotovitel do svého časového harmonogramu prací zakomponovat následující lhůty plnění:</w:t>
      </w:r>
    </w:p>
    <w:p w:rsidR="00845690" w:rsidRPr="004E04FD" w:rsidRDefault="00845690" w:rsidP="00845690">
      <w:pPr>
        <w:ind w:left="1701"/>
        <w:rPr>
          <w:sz w:val="6"/>
          <w:szCs w:val="6"/>
          <w:lang w:val="cs-CZ"/>
        </w:rPr>
      </w:pPr>
    </w:p>
    <w:p w:rsidR="00845690" w:rsidRPr="004E04FD" w:rsidRDefault="00845690" w:rsidP="00845690">
      <w:pPr>
        <w:numPr>
          <w:ilvl w:val="0"/>
          <w:numId w:val="40"/>
        </w:numPr>
        <w:spacing w:before="0" w:after="0" w:line="240" w:lineRule="auto"/>
        <w:ind w:left="2070"/>
        <w:contextualSpacing w:val="0"/>
        <w:jc w:val="left"/>
        <w:rPr>
          <w:lang w:val="cs-CZ"/>
        </w:rPr>
      </w:pPr>
      <w:r w:rsidRPr="004E04FD">
        <w:rPr>
          <w:lang w:val="cs-CZ"/>
        </w:rPr>
        <w:t>max. dobu pro vypracování prováděcí dokumentace</w:t>
      </w:r>
    </w:p>
    <w:p w:rsidR="00845690" w:rsidRPr="004E04FD" w:rsidRDefault="00845690" w:rsidP="00845690">
      <w:pPr>
        <w:numPr>
          <w:ilvl w:val="0"/>
          <w:numId w:val="40"/>
        </w:numPr>
        <w:spacing w:before="0" w:after="0" w:line="240" w:lineRule="auto"/>
        <w:ind w:left="2070"/>
        <w:contextualSpacing w:val="0"/>
        <w:jc w:val="left"/>
        <w:rPr>
          <w:lang w:val="cs-CZ"/>
        </w:rPr>
      </w:pPr>
      <w:r w:rsidRPr="004E04FD">
        <w:rPr>
          <w:lang w:val="cs-CZ"/>
        </w:rPr>
        <w:t>max. dobu od předání staveniště do zahájení instalačních prací,</w:t>
      </w:r>
    </w:p>
    <w:p w:rsidR="00845690" w:rsidRPr="004E04FD" w:rsidRDefault="00845690" w:rsidP="00845690">
      <w:pPr>
        <w:numPr>
          <w:ilvl w:val="0"/>
          <w:numId w:val="40"/>
        </w:numPr>
        <w:spacing w:before="0" w:after="0" w:line="240" w:lineRule="auto"/>
        <w:ind w:left="2070"/>
        <w:contextualSpacing w:val="0"/>
        <w:jc w:val="left"/>
        <w:rPr>
          <w:lang w:val="cs-CZ"/>
        </w:rPr>
      </w:pPr>
      <w:r w:rsidRPr="004E04FD">
        <w:rPr>
          <w:lang w:val="cs-CZ"/>
        </w:rPr>
        <w:t>max. dobu trvání instalačních prací</w:t>
      </w:r>
    </w:p>
    <w:p w:rsidR="00845690" w:rsidRPr="004E04FD" w:rsidRDefault="00845690" w:rsidP="00845690">
      <w:pPr>
        <w:numPr>
          <w:ilvl w:val="0"/>
          <w:numId w:val="40"/>
        </w:numPr>
        <w:spacing w:before="0" w:after="0" w:line="240" w:lineRule="auto"/>
        <w:ind w:left="2070"/>
        <w:contextualSpacing w:val="0"/>
        <w:jc w:val="left"/>
        <w:rPr>
          <w:lang w:val="cs-CZ"/>
        </w:rPr>
      </w:pPr>
      <w:r w:rsidRPr="004E04FD">
        <w:rPr>
          <w:lang w:val="cs-CZ"/>
        </w:rPr>
        <w:t>max. dobu na odstranění závad, nedodělků a dodání dokumentace skutečného provedení</w:t>
      </w:r>
    </w:p>
    <w:p w:rsidR="00845690" w:rsidRPr="004E04FD" w:rsidRDefault="00845690" w:rsidP="00845690">
      <w:pPr>
        <w:numPr>
          <w:ilvl w:val="0"/>
          <w:numId w:val="40"/>
        </w:numPr>
        <w:spacing w:before="0" w:after="0" w:line="240" w:lineRule="auto"/>
        <w:ind w:left="2070"/>
        <w:contextualSpacing w:val="0"/>
        <w:jc w:val="left"/>
        <w:rPr>
          <w:lang w:val="cs-CZ"/>
        </w:rPr>
      </w:pPr>
      <w:r w:rsidRPr="004E04FD">
        <w:rPr>
          <w:lang w:val="cs-CZ"/>
        </w:rPr>
        <w:t>min. záruční dobu</w:t>
      </w:r>
    </w:p>
    <w:p w:rsidR="00845690" w:rsidRPr="004E04FD" w:rsidRDefault="00845690" w:rsidP="00845690">
      <w:pPr>
        <w:spacing w:before="0" w:after="0" w:line="240" w:lineRule="auto"/>
        <w:ind w:left="2070"/>
        <w:contextualSpacing w:val="0"/>
        <w:jc w:val="left"/>
        <w:rPr>
          <w:sz w:val="6"/>
          <w:szCs w:val="6"/>
          <w:lang w:val="cs-CZ"/>
        </w:rPr>
      </w:pPr>
    </w:p>
    <w:p w:rsidR="002F14FF" w:rsidRPr="004E04FD" w:rsidRDefault="00845690" w:rsidP="00845690">
      <w:pPr>
        <w:tabs>
          <w:tab w:val="left" w:pos="0"/>
        </w:tabs>
        <w:spacing w:before="0" w:after="0" w:line="240" w:lineRule="auto"/>
        <w:ind w:left="2610" w:hanging="900"/>
        <w:contextualSpacing w:val="0"/>
        <w:jc w:val="left"/>
        <w:rPr>
          <w:lang w:val="cs-CZ"/>
        </w:rPr>
      </w:pPr>
      <w:r w:rsidRPr="004E04FD">
        <w:rPr>
          <w:i/>
          <w:lang w:val="cs-CZ"/>
        </w:rPr>
        <w:t>POZN.:</w:t>
      </w:r>
      <w:r w:rsidRPr="004E04FD">
        <w:rPr>
          <w:i/>
          <w:lang w:val="cs-CZ"/>
        </w:rPr>
        <w:tab/>
      </w:r>
      <w:r w:rsidRPr="00C92FB3">
        <w:rPr>
          <w:i/>
          <w:lang w:val="cs-CZ"/>
        </w:rPr>
        <w:t xml:space="preserve">Tyto výše uvedené lhůty plnění musí </w:t>
      </w:r>
      <w:r w:rsidR="00A90FBC" w:rsidRPr="00C92FB3">
        <w:rPr>
          <w:i/>
          <w:lang w:val="cs-CZ"/>
        </w:rPr>
        <w:t xml:space="preserve">být </w:t>
      </w:r>
      <w:r w:rsidRPr="00C92FB3">
        <w:rPr>
          <w:i/>
          <w:lang w:val="cs-CZ"/>
        </w:rPr>
        <w:t>Zadavatel</w:t>
      </w:r>
      <w:r w:rsidR="00A90FBC" w:rsidRPr="00C92FB3">
        <w:rPr>
          <w:i/>
          <w:lang w:val="cs-CZ"/>
        </w:rPr>
        <w:t>em</w:t>
      </w:r>
      <w:r w:rsidRPr="00C92FB3">
        <w:rPr>
          <w:i/>
          <w:lang w:val="cs-CZ"/>
        </w:rPr>
        <w:t xml:space="preserve"> </w:t>
      </w:r>
      <w:r w:rsidR="00A90FBC" w:rsidRPr="00C92FB3">
        <w:rPr>
          <w:i/>
          <w:lang w:val="cs-CZ"/>
        </w:rPr>
        <w:t>schváleny</w:t>
      </w:r>
      <w:r w:rsidRPr="00C92FB3">
        <w:rPr>
          <w:i/>
          <w:lang w:val="cs-CZ"/>
        </w:rPr>
        <w:t xml:space="preserve"> Zhotoviteli při každém dílčím zadání/objednání instalační akce.</w:t>
      </w:r>
    </w:p>
    <w:p w:rsidR="002F3598" w:rsidRPr="004E04FD" w:rsidRDefault="002F3598" w:rsidP="006603A3">
      <w:pPr>
        <w:pStyle w:val="Nadpis2"/>
        <w:rPr>
          <w:lang w:val="cs-CZ"/>
        </w:rPr>
      </w:pPr>
      <w:bookmarkStart w:id="12" w:name="_Toc485662244"/>
      <w:r w:rsidRPr="004E04FD">
        <w:rPr>
          <w:lang w:val="cs-CZ"/>
        </w:rPr>
        <w:t>Zadání a projektová příprava díla</w:t>
      </w:r>
      <w:bookmarkEnd w:id="12"/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 xml:space="preserve">Každá </w:t>
      </w:r>
      <w:r w:rsidRPr="004E04FD">
        <w:rPr>
          <w:i/>
          <w:lang w:val="cs-CZ"/>
        </w:rPr>
        <w:t>jednotlivá instalační akce</w:t>
      </w:r>
      <w:r w:rsidRPr="004E04FD">
        <w:rPr>
          <w:lang w:val="cs-CZ"/>
        </w:rPr>
        <w:t xml:space="preserve"> bude zahájena projektovým průzkumem za účasti stran zadavatele i zhotovitele na místě plnění a předáním zadávací dokumentace zhotoviteli. Zhotovitel na základě projektového průzkumu a předané zadávací dokumentace zpracuje prováděcí dokumentaci k celé </w:t>
      </w:r>
      <w:r w:rsidRPr="004E04FD">
        <w:rPr>
          <w:i/>
          <w:lang w:val="cs-CZ"/>
        </w:rPr>
        <w:t>jednotlivé instalační akci</w:t>
      </w:r>
      <w:r w:rsidRPr="004E04FD">
        <w:rPr>
          <w:lang w:val="cs-CZ"/>
        </w:rPr>
        <w:t xml:space="preserve"> a předloží ji zadavateli nejpozději do okamžiku předání staveniště. Zhotovitel nesmí zahájit žádné instalační práce dříve, než je prováděcí dokumentace odsouhlasena a schválena zadavatelem.</w:t>
      </w:r>
    </w:p>
    <w:p w:rsidR="002F3598" w:rsidRPr="004E04FD" w:rsidRDefault="002F3598" w:rsidP="000812C3">
      <w:pPr>
        <w:rPr>
          <w:sz w:val="10"/>
          <w:szCs w:val="10"/>
          <w:lang w:val="cs-CZ"/>
        </w:rPr>
      </w:pP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REQ-020855/A</w:t>
      </w:r>
    </w:p>
    <w:p w:rsidR="002F3598" w:rsidRPr="004E04FD" w:rsidRDefault="002F3598" w:rsidP="002F3598">
      <w:pPr>
        <w:ind w:left="1701"/>
        <w:rPr>
          <w:lang w:val="cs-CZ"/>
        </w:rPr>
      </w:pPr>
      <w:r w:rsidRPr="004E04FD">
        <w:rPr>
          <w:lang w:val="cs-CZ"/>
        </w:rPr>
        <w:t>Zhotovitel musí poskytnout veškeré služby spojené s projektovou přípravou a projektovým průzkumem v místě instalačních prací, vč. zaměření skutečného stavu, měření elektrických a optických veličin na kabelech, lokalizace kabelových a trubních sítí ve stavebních konstrukcích, vyhledávání významných míst v délkovém průběhu kabelu míst (spojek, konektorů, poruch).</w:t>
      </w: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REQ-020856/A</w:t>
      </w:r>
    </w:p>
    <w:p w:rsidR="002F3598" w:rsidRPr="004E04FD" w:rsidRDefault="002F3598" w:rsidP="002F3598">
      <w:pPr>
        <w:ind w:left="1701"/>
        <w:rPr>
          <w:lang w:val="cs-CZ"/>
        </w:rPr>
      </w:pPr>
      <w:r w:rsidRPr="004E04FD">
        <w:rPr>
          <w:lang w:val="cs-CZ"/>
        </w:rPr>
        <w:t>Zhotovitel musí zpracovávat projektovou dokumentaci v elektronické podobě, editovatelné běžnými prostředky (viz REQ-020857/A).</w:t>
      </w:r>
    </w:p>
    <w:p w:rsidR="002F3598" w:rsidRPr="004E04FD" w:rsidRDefault="002F3598" w:rsidP="006603A3">
      <w:pPr>
        <w:pStyle w:val="Nadpis2"/>
        <w:rPr>
          <w:lang w:val="cs-CZ"/>
        </w:rPr>
      </w:pPr>
      <w:bookmarkStart w:id="13" w:name="_Toc485662245"/>
      <w:r w:rsidRPr="004E04FD">
        <w:rPr>
          <w:lang w:val="cs-CZ"/>
        </w:rPr>
        <w:t>Průběh zhotovení díla</w:t>
      </w:r>
      <w:bookmarkEnd w:id="13"/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 xml:space="preserve">Všichni pracovníci Zhotovitele a jeho smluvních partnerů se </w:t>
      </w:r>
      <w:proofErr w:type="gramStart"/>
      <w:r w:rsidRPr="004E04FD">
        <w:rPr>
          <w:lang w:val="cs-CZ"/>
        </w:rPr>
        <w:t>musí</w:t>
      </w:r>
      <w:proofErr w:type="gramEnd"/>
      <w:r w:rsidRPr="004E04FD">
        <w:rPr>
          <w:lang w:val="cs-CZ"/>
        </w:rPr>
        <w:t xml:space="preserve"> po dobu své přítomnosti na staveništi bezvýhradně řídit směrnicí Zadavatele </w:t>
      </w:r>
      <w:proofErr w:type="gramStart"/>
      <w:r w:rsidR="00E939B0" w:rsidRPr="004E04FD">
        <w:rPr>
          <w:lang w:val="cs-CZ"/>
        </w:rPr>
        <w:t>viz</w:t>
      </w:r>
      <w:proofErr w:type="gramEnd"/>
      <w:r w:rsidR="00E939B0" w:rsidRPr="004E04FD">
        <w:rPr>
          <w:lang w:val="cs-CZ"/>
        </w:rPr>
        <w:t xml:space="preserve"> </w:t>
      </w:r>
      <w:r w:rsidR="00E939B0" w:rsidRPr="004E04FD">
        <w:rPr>
          <w:b/>
          <w:lang w:val="cs-CZ"/>
        </w:rPr>
        <w:t>RD-0</w:t>
      </w:r>
      <w:r w:rsidR="00F152B6" w:rsidRPr="004E04FD">
        <w:rPr>
          <w:b/>
          <w:lang w:val="cs-CZ"/>
        </w:rPr>
        <w:t>1</w:t>
      </w:r>
      <w:r w:rsidR="00E939B0" w:rsidRPr="004E04FD">
        <w:rPr>
          <w:b/>
          <w:lang w:val="cs-CZ"/>
        </w:rPr>
        <w:t>.</w:t>
      </w:r>
    </w:p>
    <w:p w:rsidR="00FD756D" w:rsidRPr="004E04FD" w:rsidRDefault="00FD756D" w:rsidP="002F3598">
      <w:pPr>
        <w:ind w:firstLine="708"/>
        <w:rPr>
          <w:sz w:val="10"/>
          <w:szCs w:val="10"/>
          <w:lang w:val="cs-CZ"/>
        </w:rPr>
      </w:pPr>
    </w:p>
    <w:p w:rsidR="004E04FD" w:rsidRPr="004E04FD" w:rsidRDefault="002F3598" w:rsidP="004E04FD">
      <w:pPr>
        <w:ind w:firstLine="708"/>
        <w:rPr>
          <w:lang w:val="cs-CZ"/>
        </w:rPr>
      </w:pPr>
      <w:r w:rsidRPr="004E04FD">
        <w:rPr>
          <w:lang w:val="cs-CZ"/>
        </w:rPr>
        <w:t xml:space="preserve">Kromě obecných požadavků, které jsou kladeny na externí pracovníky v areálu ELI </w:t>
      </w:r>
      <w:proofErr w:type="spellStart"/>
      <w:r w:rsidRPr="004E04FD">
        <w:rPr>
          <w:lang w:val="cs-CZ"/>
        </w:rPr>
        <w:t>Beamlines</w:t>
      </w:r>
      <w:proofErr w:type="spellEnd"/>
      <w:r w:rsidRPr="004E04FD">
        <w:rPr>
          <w:lang w:val="cs-CZ"/>
        </w:rPr>
        <w:t xml:space="preserve"> od Zhotovitele při provádění prací dále požadujeme:</w:t>
      </w:r>
      <w:r w:rsidR="004E04FD" w:rsidRPr="004E04FD">
        <w:rPr>
          <w:lang w:val="cs-CZ"/>
        </w:rPr>
        <w:br w:type="page"/>
      </w: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lastRenderedPageBreak/>
        <w:t>REQ-020858/A</w:t>
      </w:r>
    </w:p>
    <w:p w:rsidR="00F152B6" w:rsidRPr="004E04FD" w:rsidRDefault="002F3598" w:rsidP="002F3598">
      <w:pPr>
        <w:ind w:left="1701"/>
        <w:rPr>
          <w:lang w:val="cs-CZ"/>
        </w:rPr>
      </w:pPr>
      <w:r w:rsidRPr="004E04FD">
        <w:rPr>
          <w:lang w:val="cs-CZ"/>
        </w:rPr>
        <w:t xml:space="preserve">Zhotovitel musí </w:t>
      </w:r>
      <w:r w:rsidR="007D670B" w:rsidRPr="004E04FD">
        <w:rPr>
          <w:lang w:val="cs-CZ"/>
        </w:rPr>
        <w:t xml:space="preserve">před započetím jednotlivé </w:t>
      </w:r>
      <w:r w:rsidR="007D670B" w:rsidRPr="004E04FD">
        <w:rPr>
          <w:i/>
          <w:lang w:val="cs-CZ"/>
        </w:rPr>
        <w:t>instalační akce</w:t>
      </w:r>
      <w:r w:rsidR="007D670B" w:rsidRPr="004E04FD">
        <w:rPr>
          <w:lang w:val="cs-CZ"/>
        </w:rPr>
        <w:t xml:space="preserve"> pře</w:t>
      </w:r>
      <w:r w:rsidRPr="004E04FD">
        <w:rPr>
          <w:lang w:val="cs-CZ"/>
        </w:rPr>
        <w:t xml:space="preserve">dložit seznam techniků, kteří se budou podílet na plnění </w:t>
      </w:r>
      <w:r w:rsidR="00E520E4" w:rsidRPr="004E04FD">
        <w:rPr>
          <w:i/>
          <w:lang w:val="cs-CZ"/>
        </w:rPr>
        <w:t>instalační akce</w:t>
      </w:r>
      <w:r w:rsidR="007D670B" w:rsidRPr="004E04FD">
        <w:rPr>
          <w:i/>
          <w:lang w:val="cs-CZ"/>
        </w:rPr>
        <w:t xml:space="preserve"> </w:t>
      </w:r>
      <w:r w:rsidRPr="004E04FD">
        <w:rPr>
          <w:lang w:val="cs-CZ"/>
        </w:rPr>
        <w:t>bez ohledu na to, zda jde o zaměstnance zhotovitele nebo osob</w:t>
      </w:r>
      <w:r w:rsidR="002F14FF" w:rsidRPr="004E04FD">
        <w:rPr>
          <w:lang w:val="cs-CZ"/>
        </w:rPr>
        <w:t>y v jiném vztahu k zhotoviteli.</w:t>
      </w: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REQ-020859/A</w:t>
      </w:r>
    </w:p>
    <w:p w:rsidR="000812C3" w:rsidRPr="004E04FD" w:rsidRDefault="002F3598" w:rsidP="002F3598">
      <w:pPr>
        <w:ind w:left="1701"/>
        <w:rPr>
          <w:lang w:val="cs-CZ"/>
        </w:rPr>
      </w:pPr>
      <w:r w:rsidRPr="004E04FD">
        <w:rPr>
          <w:lang w:val="cs-CZ"/>
        </w:rPr>
        <w:t>Zhotovitel smí provádět instalační práce pouze v čase vymezeném předáním staveniště Zhotoviteli a převzetím hotového díla Zadavatelem a pouze v prostoru jednoznačně určeném jako staveniště v průběhu úvodního projektového průzkumu.</w:t>
      </w: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REQ-020860/A</w:t>
      </w:r>
    </w:p>
    <w:p w:rsidR="002F3598" w:rsidRPr="004E04FD" w:rsidRDefault="002F3598" w:rsidP="002F3598">
      <w:pPr>
        <w:ind w:left="1701"/>
        <w:rPr>
          <w:lang w:val="cs-CZ"/>
        </w:rPr>
      </w:pPr>
      <w:r w:rsidRPr="004E04FD">
        <w:rPr>
          <w:lang w:val="cs-CZ"/>
        </w:rPr>
        <w:t>Zhotovitel musí po celou dobu přítomnosti jakéhokoliv svého pracovníka na staveništi zajistit zároveň přítomnost osoby v pozici vedoucího prací, který je oprávněn jednat se Zadavatelem ve věcech technických a organizace instalačních prací.</w:t>
      </w:r>
    </w:p>
    <w:p w:rsidR="00E67E76" w:rsidRPr="004E04FD" w:rsidRDefault="00E67E76" w:rsidP="00F152B6">
      <w:pPr>
        <w:pStyle w:val="Nadpis1"/>
        <w:rPr>
          <w:lang w:val="cs-CZ"/>
        </w:rPr>
      </w:pPr>
      <w:bookmarkStart w:id="14" w:name="_Toc483235689"/>
      <w:bookmarkStart w:id="15" w:name="_Toc485662246"/>
      <w:r w:rsidRPr="004E04FD">
        <w:rPr>
          <w:lang w:val="cs-CZ"/>
        </w:rPr>
        <w:t>Technické požadavky</w:t>
      </w:r>
      <w:bookmarkEnd w:id="14"/>
      <w:bookmarkEnd w:id="15"/>
    </w:p>
    <w:p w:rsidR="00E67E76" w:rsidRPr="004E04FD" w:rsidRDefault="00E67E76" w:rsidP="00F152B6">
      <w:pPr>
        <w:pStyle w:val="Nadpis2"/>
        <w:numPr>
          <w:ilvl w:val="1"/>
          <w:numId w:val="12"/>
        </w:numPr>
        <w:rPr>
          <w:lang w:val="cs-CZ"/>
        </w:rPr>
      </w:pPr>
      <w:bookmarkStart w:id="16" w:name="_Toc483235690"/>
      <w:bookmarkStart w:id="17" w:name="_Toc485662247"/>
      <w:r w:rsidRPr="004E04FD">
        <w:rPr>
          <w:lang w:val="cs-CZ"/>
        </w:rPr>
        <w:t xml:space="preserve">Obecné </w:t>
      </w:r>
      <w:r w:rsidR="006A31C7" w:rsidRPr="004E04FD">
        <w:rPr>
          <w:lang w:val="cs-CZ"/>
        </w:rPr>
        <w:t xml:space="preserve">technické </w:t>
      </w:r>
      <w:r w:rsidRPr="004E04FD">
        <w:rPr>
          <w:lang w:val="cs-CZ"/>
        </w:rPr>
        <w:t>požadavky</w:t>
      </w:r>
      <w:bookmarkEnd w:id="16"/>
      <w:bookmarkEnd w:id="17"/>
    </w:p>
    <w:p w:rsidR="00F152B6" w:rsidRPr="004E04FD" w:rsidRDefault="00F152B6" w:rsidP="00E67E76">
      <w:pPr>
        <w:rPr>
          <w:lang w:val="cs-CZ"/>
        </w:rPr>
      </w:pP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REQ-020865/A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 xml:space="preserve">Zhotovitel musí být schopen kultivovaného, úhledného a bezpečného splétání kabelových svazků, především s ohledem na jejich následnou přehlednost umožňující rychlou orientaci při budoucí údržbě a vyhledávání poruch, budoucí rozšiřitelnost kabelových sítí a dlouhodobou bezpečnost kabelů a stabilitu jejich </w:t>
      </w:r>
      <w:r w:rsidR="00F152B6" w:rsidRPr="004E04FD">
        <w:rPr>
          <w:lang w:val="cs-CZ"/>
        </w:rPr>
        <w:t>provozně-technických parametrů.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REQ-020866/A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 xml:space="preserve">Zhotovitel musí mít schopnost dokumentace zhotovených kabelových sítí a to jak identifikací na místě použitím systémů popisovacích štítků s textem a prvky strojového čtení (čarové a QR kódy) u kabelových vedení i koncových zařízení a jejich přípojných míst, tak tvorbou kabelových knih a schémat. Pro tyto účely bude zhotovitel seznámen s vnitřním standardem zadavatele pro jmennou konvenci </w:t>
      </w:r>
      <w:r w:rsidR="006A31C7" w:rsidRPr="004E04FD">
        <w:rPr>
          <w:lang w:val="cs-CZ"/>
        </w:rPr>
        <w:t>sítí</w:t>
      </w:r>
      <w:r w:rsidRPr="004E04FD">
        <w:rPr>
          <w:lang w:val="cs-CZ"/>
        </w:rPr>
        <w:t xml:space="preserve"> a zavazuje se ji bezvýhradně dodržovat.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REQ-020867/A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mít znalost a schopnost práce se standardními instalačními skříněmi soustav EIA-310 (US 19" skříně) a ETS 300 119 (Euro-skříně), vč. jejich systémového příslušenství.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REQ-020868/A</w:t>
      </w:r>
    </w:p>
    <w:p w:rsidR="00F152B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mít osvědčení pro instalace systému protipožárních ucpávek.</w:t>
      </w:r>
    </w:p>
    <w:p w:rsidR="00F152B6" w:rsidRPr="004E04FD" w:rsidRDefault="00F152B6">
      <w:pPr>
        <w:spacing w:before="0" w:after="0" w:line="240" w:lineRule="auto"/>
        <w:contextualSpacing w:val="0"/>
        <w:jc w:val="left"/>
        <w:rPr>
          <w:lang w:val="cs-CZ"/>
        </w:rPr>
      </w:pPr>
      <w:r w:rsidRPr="004E04FD">
        <w:rPr>
          <w:lang w:val="cs-CZ"/>
        </w:rPr>
        <w:br w:type="page"/>
      </w:r>
    </w:p>
    <w:p w:rsidR="00E67E76" w:rsidRPr="004E04FD" w:rsidRDefault="00E67E76" w:rsidP="00E67E76">
      <w:pPr>
        <w:pStyle w:val="Nadpis2"/>
        <w:numPr>
          <w:ilvl w:val="1"/>
          <w:numId w:val="12"/>
        </w:numPr>
        <w:rPr>
          <w:lang w:val="cs-CZ"/>
        </w:rPr>
      </w:pPr>
      <w:bookmarkStart w:id="18" w:name="_Toc483235691"/>
      <w:bookmarkStart w:id="19" w:name="_Toc485662248"/>
      <w:r w:rsidRPr="004E04FD">
        <w:rPr>
          <w:lang w:val="cs-CZ"/>
        </w:rPr>
        <w:lastRenderedPageBreak/>
        <w:t>Instalace optických kabelových sítí</w:t>
      </w:r>
      <w:bookmarkEnd w:id="18"/>
      <w:bookmarkEnd w:id="19"/>
    </w:p>
    <w:p w:rsidR="00E67E76" w:rsidRPr="004E04FD" w:rsidRDefault="00E67E76" w:rsidP="00E67E76">
      <w:pPr>
        <w:rPr>
          <w:lang w:val="cs-CZ"/>
        </w:rPr>
      </w:pP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REQ-020869/A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 xml:space="preserve">Zhotovitel musí mít schopnost zbudování úložné trasy pro optické kabely (trubičkové a trubkové systémy, instalační žlaby), schopnost doložení </w:t>
      </w:r>
      <w:proofErr w:type="spellStart"/>
      <w:r w:rsidRPr="004E04FD">
        <w:rPr>
          <w:lang w:val="cs-CZ"/>
        </w:rPr>
        <w:t>průchodnoti</w:t>
      </w:r>
      <w:proofErr w:type="spellEnd"/>
      <w:r w:rsidRPr="004E04FD">
        <w:rPr>
          <w:lang w:val="cs-CZ"/>
        </w:rPr>
        <w:t xml:space="preserve"> trasy kalibrem a její zajištění </w:t>
      </w:r>
      <w:proofErr w:type="spellStart"/>
      <w:r w:rsidRPr="004E04FD">
        <w:rPr>
          <w:lang w:val="cs-CZ"/>
        </w:rPr>
        <w:t>natlakováním</w:t>
      </w:r>
      <w:proofErr w:type="spellEnd"/>
      <w:r w:rsidRPr="004E04FD">
        <w:rPr>
          <w:lang w:val="cs-CZ"/>
        </w:rPr>
        <w:t xml:space="preserve"> (pouze u trubkových/</w:t>
      </w:r>
      <w:proofErr w:type="spellStart"/>
      <w:r w:rsidRPr="004E04FD">
        <w:rPr>
          <w:lang w:val="cs-CZ"/>
        </w:rPr>
        <w:t>trubickových</w:t>
      </w:r>
      <w:proofErr w:type="spellEnd"/>
      <w:r w:rsidRPr="004E04FD">
        <w:rPr>
          <w:lang w:val="cs-CZ"/>
        </w:rPr>
        <w:t xml:space="preserve"> technologií), ochrany úložné trasy před kapalinami a plyny (pouze u trubkových/</w:t>
      </w:r>
      <w:proofErr w:type="spellStart"/>
      <w:r w:rsidRPr="004E04FD">
        <w:rPr>
          <w:lang w:val="cs-CZ"/>
        </w:rPr>
        <w:t>trubickových</w:t>
      </w:r>
      <w:proofErr w:type="spellEnd"/>
      <w:r w:rsidRPr="004E04FD">
        <w:rPr>
          <w:lang w:val="cs-CZ"/>
        </w:rPr>
        <w:t xml:space="preserve"> technologií) a schopnost zřizování kabelových rezerv.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REQ-020870/A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 xml:space="preserve">Zhotovitel musí být schopen pokládat optické kabely jak ruční ukládkou, tak strojním </w:t>
      </w:r>
      <w:proofErr w:type="spellStart"/>
      <w:r w:rsidRPr="004E04FD">
        <w:rPr>
          <w:lang w:val="cs-CZ"/>
        </w:rPr>
        <w:t>záfukem</w:t>
      </w:r>
      <w:proofErr w:type="spellEnd"/>
      <w:r w:rsidRPr="004E04FD">
        <w:rPr>
          <w:lang w:val="cs-CZ"/>
        </w:rPr>
        <w:t>/zatažením, při dodržení nařízených parametrů ukládky kabelu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REQ-020871/A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 xml:space="preserve">Zhotovitel musí být schopen pracovat s optickými kabely konstrukce </w:t>
      </w:r>
      <w:proofErr w:type="spellStart"/>
      <w:r w:rsidRPr="004E04FD">
        <w:rPr>
          <w:lang w:val="cs-CZ"/>
        </w:rPr>
        <w:t>loose</w:t>
      </w:r>
      <w:proofErr w:type="spellEnd"/>
      <w:r w:rsidRPr="004E04FD">
        <w:rPr>
          <w:lang w:val="cs-CZ"/>
        </w:rPr>
        <w:t xml:space="preserve">-tube, </w:t>
      </w:r>
      <w:proofErr w:type="spellStart"/>
      <w:r w:rsidRPr="004E04FD">
        <w:rPr>
          <w:lang w:val="cs-CZ"/>
        </w:rPr>
        <w:t>tight-buffer</w:t>
      </w:r>
      <w:proofErr w:type="spellEnd"/>
      <w:r w:rsidRPr="004E04FD">
        <w:rPr>
          <w:lang w:val="cs-CZ"/>
        </w:rPr>
        <w:t xml:space="preserve"> a </w:t>
      </w:r>
      <w:proofErr w:type="spellStart"/>
      <w:r w:rsidRPr="004E04FD">
        <w:rPr>
          <w:lang w:val="cs-CZ"/>
        </w:rPr>
        <w:t>ribbon</w:t>
      </w:r>
      <w:proofErr w:type="spellEnd"/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REQ-020872/A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být schopen provádět sváry optických vláken, jak jednotlivých s primární ochranou 250 µm, tak uspořádaných v páskových jednotkách (</w:t>
      </w:r>
      <w:proofErr w:type="spellStart"/>
      <w:r w:rsidRPr="004E04FD">
        <w:rPr>
          <w:lang w:val="cs-CZ"/>
        </w:rPr>
        <w:t>ribbon</w:t>
      </w:r>
      <w:proofErr w:type="spellEnd"/>
      <w:r w:rsidRPr="004E04FD">
        <w:rPr>
          <w:lang w:val="cs-CZ"/>
        </w:rPr>
        <w:t>), instalovat ochranu svárů a ukládání svárů do ochranných kazet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REQ-020873/A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mít schopnost vystrojení optických spojek a optických rozvaděčů, vč. uložení manipulačních vláknových rezerv; požaduje se znalost optických konektorů a adaptérů soustav FC, ST, SC, LC, E2000, MPO/MTP a jejich standardního barevného kódování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REQ-020874/A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mít schopnost instalovat staniční kabelové propojky (</w:t>
      </w:r>
      <w:proofErr w:type="spellStart"/>
      <w:r w:rsidRPr="004E04FD">
        <w:rPr>
          <w:lang w:val="cs-CZ"/>
        </w:rPr>
        <w:t>patchcordy</w:t>
      </w:r>
      <w:proofErr w:type="spellEnd"/>
      <w:r w:rsidRPr="004E04FD">
        <w:rPr>
          <w:lang w:val="cs-CZ"/>
        </w:rPr>
        <w:t xml:space="preserve">), jejich ukládání do kabelových </w:t>
      </w:r>
      <w:proofErr w:type="spellStart"/>
      <w:r w:rsidRPr="004E04FD">
        <w:rPr>
          <w:lang w:val="cs-CZ"/>
        </w:rPr>
        <w:t>organizerů</w:t>
      </w:r>
      <w:proofErr w:type="spellEnd"/>
      <w:r w:rsidRPr="004E04FD">
        <w:rPr>
          <w:lang w:val="cs-CZ"/>
        </w:rPr>
        <w:t xml:space="preserve"> a dodržení standardního barevného kódování.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REQ-020875/A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 xml:space="preserve">Zhotovitel musí být schopen provádět měření na optických kabelech v tomto rozsahu: vložný útlum (IL), útlum odrazu (RL), </w:t>
      </w:r>
      <w:proofErr w:type="spellStart"/>
      <w:r w:rsidRPr="004E04FD">
        <w:rPr>
          <w:lang w:val="cs-CZ"/>
        </w:rPr>
        <w:t>reflektogram</w:t>
      </w:r>
      <w:proofErr w:type="spellEnd"/>
      <w:r w:rsidRPr="004E04FD">
        <w:rPr>
          <w:lang w:val="cs-CZ"/>
        </w:rPr>
        <w:t>, stav vidového pole, inspekce funkčních ploch optických konektorů (ferulí) mikroskopem; požaduje se schopnost zpracování měřících protokolů pro účely přejímky díla, vč. doložení platných kalibračních certifikátů použitých měřidel</w:t>
      </w:r>
    </w:p>
    <w:p w:rsidR="00E67E76" w:rsidRPr="004E04FD" w:rsidRDefault="00E67E76" w:rsidP="00E67E76">
      <w:pPr>
        <w:pStyle w:val="Nadpis2"/>
        <w:numPr>
          <w:ilvl w:val="1"/>
          <w:numId w:val="12"/>
        </w:numPr>
        <w:rPr>
          <w:lang w:val="cs-CZ"/>
        </w:rPr>
      </w:pPr>
      <w:bookmarkStart w:id="20" w:name="_Toc483235692"/>
      <w:bookmarkStart w:id="21" w:name="_Toc485662249"/>
      <w:r w:rsidRPr="004E04FD">
        <w:rPr>
          <w:lang w:val="cs-CZ"/>
        </w:rPr>
        <w:t>Instalace elektrických slaboproudých kabelových sítí</w:t>
      </w:r>
      <w:bookmarkEnd w:id="20"/>
      <w:bookmarkEnd w:id="21"/>
    </w:p>
    <w:p w:rsidR="00E67E76" w:rsidRPr="004E04FD" w:rsidRDefault="00E67E76" w:rsidP="00E67E76">
      <w:pPr>
        <w:rPr>
          <w:lang w:val="cs-CZ"/>
        </w:rPr>
      </w:pP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REQ-020876/A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být schopen zbudovat úložnou trasu pro slaboproudé elektrické kabely (trubky, žlaby, lišty, lávky, apod.)</w:t>
      </w:r>
    </w:p>
    <w:p w:rsidR="00E67E76" w:rsidRPr="004E04FD" w:rsidRDefault="00E67E76" w:rsidP="00E67E76">
      <w:pPr>
        <w:spacing w:before="0" w:after="0" w:line="240" w:lineRule="auto"/>
        <w:contextualSpacing w:val="0"/>
        <w:jc w:val="left"/>
        <w:rPr>
          <w:lang w:val="cs-CZ"/>
        </w:rPr>
      </w:pPr>
      <w:r w:rsidRPr="004E04FD">
        <w:rPr>
          <w:lang w:val="cs-CZ"/>
        </w:rPr>
        <w:br w:type="page"/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lastRenderedPageBreak/>
        <w:t>REQ-020877/A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být schopen práce s elektrickými kabely pro slaboproudá vedení: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- symetrická (kroucené páry);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- nesymetrická (koaxiální kabely);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- jednotlivé vodiče;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realizovanými plnými i slaněnými vodiči, vč. jejich pokládky do úložné trasy, impedančního přizpůsobení / zakončení, zapojení stínících prvků a instalace zemnících sad.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REQ-020878/A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mít schopnost zakončování elektrických slaboproudých kabelů nejméně těmito způsoby: pod šroub, zapájením, zalisováním, zářezem, ovinutím; u všech typů zakončení se požaduje zachování požadovaných přenosových parametrů (útlum, impedance, kmitočtové pásmo).</w:t>
      </w:r>
    </w:p>
    <w:p w:rsidR="00E67E76" w:rsidRPr="004E04FD" w:rsidRDefault="00E67E76" w:rsidP="00E67E76">
      <w:pPr>
        <w:spacing w:before="0" w:after="0" w:line="240" w:lineRule="auto"/>
        <w:jc w:val="left"/>
        <w:rPr>
          <w:lang w:val="cs-CZ"/>
        </w:rPr>
      </w:pPr>
      <w:r w:rsidRPr="004E04FD">
        <w:rPr>
          <w:lang w:val="cs-CZ"/>
        </w:rPr>
        <w:t>REQ-020879/A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být schopen vystrojit elektrický slaboproudý rozvaděč pro specifickou aplikaci (datový rozvaděč, VF signálový rozvaděč), vč. způsobu zaústění kabelů a uložení kabelových rezerv odpovídajících nařízeným parametrům vedení.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REQ-020880/A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být schopen provádět měření na slaboproudých elektrických kabelech v tomto rozsahu: útlum, impedance, frekvenční charakteristiky; požaduje se schopnost zpracování měřících protokolů pro účely přejímky díla, vč. doložení platných kalibračních certifikátů použitých měřidel.</w:t>
      </w:r>
    </w:p>
    <w:p w:rsidR="00E67E76" w:rsidRPr="004E04FD" w:rsidRDefault="00E67E76" w:rsidP="00F152B6">
      <w:pPr>
        <w:pStyle w:val="Nadpis2"/>
        <w:numPr>
          <w:ilvl w:val="1"/>
          <w:numId w:val="12"/>
        </w:numPr>
        <w:jc w:val="left"/>
        <w:rPr>
          <w:lang w:val="cs-CZ"/>
        </w:rPr>
      </w:pPr>
      <w:bookmarkStart w:id="22" w:name="_Toc483235693"/>
      <w:bookmarkStart w:id="23" w:name="_Toc485662250"/>
      <w:r w:rsidRPr="004E04FD">
        <w:rPr>
          <w:lang w:val="cs-CZ"/>
        </w:rPr>
        <w:t>Instalace elektrických silnoproudých kabelových sítí nízkého napětí</w:t>
      </w:r>
      <w:bookmarkEnd w:id="22"/>
      <w:bookmarkEnd w:id="23"/>
    </w:p>
    <w:p w:rsidR="00E67E76" w:rsidRPr="004E04FD" w:rsidRDefault="00E67E76" w:rsidP="00E67E76">
      <w:pPr>
        <w:rPr>
          <w:lang w:val="cs-CZ"/>
        </w:rPr>
      </w:pP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REQ-020881/A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být schopen zbudovat úložnou trasu pro elektrické kabely nízkého napětí do 1000VAC a 1500VDC (trubky, žlaby, lišty, lávky, apod.)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REQ-020882/A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 xml:space="preserve">Pracovníci dodavatele musí být schopni pracovat se </w:t>
      </w:r>
      <w:proofErr w:type="spellStart"/>
      <w:r w:rsidRPr="004E04FD">
        <w:rPr>
          <w:lang w:val="cs-CZ"/>
        </w:rPr>
        <w:t>zemnicími</w:t>
      </w:r>
      <w:proofErr w:type="spellEnd"/>
      <w:r w:rsidRPr="004E04FD">
        <w:rPr>
          <w:lang w:val="cs-CZ"/>
        </w:rPr>
        <w:t xml:space="preserve"> můstky a zřizovat zemnicí body.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REQ-020883/A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mít schopnost práce pro vedení s elektrickými kabely pro nízké napětí:</w:t>
      </w:r>
    </w:p>
    <w:p w:rsidR="00E67E76" w:rsidRPr="004E04FD" w:rsidRDefault="00E67E76" w:rsidP="00E67E76">
      <w:pPr>
        <w:numPr>
          <w:ilvl w:val="2"/>
          <w:numId w:val="27"/>
        </w:numPr>
        <w:rPr>
          <w:lang w:val="cs-CZ"/>
        </w:rPr>
      </w:pPr>
      <w:r w:rsidRPr="004E04FD">
        <w:rPr>
          <w:lang w:val="cs-CZ"/>
        </w:rPr>
        <w:t>jednožilové</w:t>
      </w:r>
    </w:p>
    <w:p w:rsidR="00E67E76" w:rsidRPr="004E04FD" w:rsidRDefault="00E67E76" w:rsidP="00E67E76">
      <w:pPr>
        <w:numPr>
          <w:ilvl w:val="2"/>
          <w:numId w:val="27"/>
        </w:numPr>
        <w:rPr>
          <w:lang w:val="cs-CZ"/>
        </w:rPr>
      </w:pPr>
      <w:proofErr w:type="spellStart"/>
      <w:r w:rsidRPr="004E04FD">
        <w:rPr>
          <w:lang w:val="cs-CZ"/>
        </w:rPr>
        <w:t>vícežilové</w:t>
      </w:r>
      <w:proofErr w:type="spellEnd"/>
    </w:p>
    <w:p w:rsidR="00E67E76" w:rsidRPr="004E04FD" w:rsidRDefault="00E67E76" w:rsidP="00E67E76">
      <w:pPr>
        <w:numPr>
          <w:ilvl w:val="2"/>
          <w:numId w:val="27"/>
        </w:numPr>
        <w:spacing w:before="0" w:after="0" w:line="240" w:lineRule="auto"/>
        <w:contextualSpacing w:val="0"/>
        <w:jc w:val="left"/>
        <w:rPr>
          <w:lang w:val="cs-CZ"/>
        </w:rPr>
      </w:pPr>
      <w:r w:rsidRPr="004E04FD">
        <w:rPr>
          <w:lang w:val="cs-CZ"/>
        </w:rPr>
        <w:t>stíněné, nestíněné vč. jejich pokládky do úložné trasy, impedančního přizpůsobení, zapojení stínících prvků a instalace zemnících sad.</w:t>
      </w:r>
      <w:r w:rsidRPr="004E04FD">
        <w:rPr>
          <w:lang w:val="cs-CZ"/>
        </w:rPr>
        <w:br w:type="page"/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lastRenderedPageBreak/>
        <w:t>REQ-020884/A</w:t>
      </w:r>
    </w:p>
    <w:p w:rsidR="00E67E76" w:rsidRPr="004E04FD" w:rsidRDefault="00E67E76" w:rsidP="00E67E76">
      <w:pPr>
        <w:spacing w:after="240"/>
        <w:ind w:left="1701"/>
        <w:rPr>
          <w:lang w:val="cs-CZ"/>
        </w:rPr>
      </w:pPr>
      <w:r w:rsidRPr="004E04FD">
        <w:rPr>
          <w:lang w:val="cs-CZ"/>
        </w:rPr>
        <w:t>Zhotovitel musí mít schopnost zakončování elektrických nízkonapěťových kabelů nejméně těmito způsoby: pod šroub, zalisováním, zářezem.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REQ-020885/A</w:t>
      </w:r>
    </w:p>
    <w:p w:rsidR="00E67E76" w:rsidRPr="004E04FD" w:rsidRDefault="00E67E76" w:rsidP="00E67E76">
      <w:pPr>
        <w:spacing w:after="240"/>
        <w:ind w:left="1701"/>
        <w:rPr>
          <w:lang w:val="cs-CZ"/>
        </w:rPr>
      </w:pPr>
      <w:r w:rsidRPr="004E04FD">
        <w:rPr>
          <w:lang w:val="cs-CZ"/>
        </w:rPr>
        <w:t>Zhotovitel musí být schopen provádět měření na elektrických kabelech nízkého napětí v rozsahu: impedance, úbytek napětí; požaduje se schopnost zpracování měřících protokolů pro účely přejímky díla, vč. doložení platných kalibračních certifikátů použitých měřidel.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REQ-020886/A</w:t>
      </w:r>
    </w:p>
    <w:p w:rsidR="00E67E76" w:rsidRPr="004E04FD" w:rsidRDefault="00E67E76" w:rsidP="00E67E76">
      <w:pPr>
        <w:spacing w:after="240"/>
        <w:ind w:left="1701"/>
        <w:rPr>
          <w:lang w:val="cs-CZ"/>
        </w:rPr>
      </w:pPr>
      <w:r w:rsidRPr="004E04FD">
        <w:rPr>
          <w:lang w:val="cs-CZ"/>
        </w:rPr>
        <w:t>Zhotovitel musí být schopen poskytnout dodávky a montáže elektrozařízení včetně rozvaděčů pro průmysl:</w:t>
      </w:r>
    </w:p>
    <w:p w:rsidR="00E67E76" w:rsidRPr="004E04FD" w:rsidRDefault="00E67E76" w:rsidP="00E67E76">
      <w:pPr>
        <w:numPr>
          <w:ilvl w:val="0"/>
          <w:numId w:val="28"/>
        </w:numPr>
        <w:spacing w:after="240"/>
        <w:rPr>
          <w:lang w:val="cs-CZ"/>
        </w:rPr>
      </w:pPr>
      <w:r w:rsidRPr="004E04FD">
        <w:rPr>
          <w:lang w:val="cs-CZ"/>
        </w:rPr>
        <w:t>dodávky a montáže elektrorozvodů pro průmyslovou instalaci;</w:t>
      </w:r>
    </w:p>
    <w:p w:rsidR="00E67E76" w:rsidRPr="004E04FD" w:rsidRDefault="00E67E76" w:rsidP="00E67E76">
      <w:pPr>
        <w:numPr>
          <w:ilvl w:val="0"/>
          <w:numId w:val="28"/>
        </w:numPr>
        <w:spacing w:after="240"/>
        <w:rPr>
          <w:lang w:val="cs-CZ"/>
        </w:rPr>
      </w:pPr>
      <w:r w:rsidRPr="004E04FD">
        <w:rPr>
          <w:lang w:val="cs-CZ"/>
        </w:rPr>
        <w:t>výroba rozváděčů, jejich kusové ověření včetně vydání protokolu o ověření.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REQ-020887/A</w:t>
      </w:r>
    </w:p>
    <w:p w:rsidR="00E67E76" w:rsidRPr="004E04FD" w:rsidRDefault="00E67E76" w:rsidP="00E67E76">
      <w:pPr>
        <w:spacing w:after="240"/>
        <w:ind w:left="1701"/>
        <w:rPr>
          <w:lang w:val="cs-CZ"/>
        </w:rPr>
      </w:pPr>
      <w:r w:rsidRPr="004E04FD">
        <w:rPr>
          <w:lang w:val="cs-CZ"/>
        </w:rPr>
        <w:t xml:space="preserve">Zhotovitel musí poskytnout revize elektrického zařízení NN do 1000V AC a 1500V DC (nevýbušné prostředí), do 35 </w:t>
      </w:r>
      <w:proofErr w:type="spellStart"/>
      <w:r w:rsidRPr="004E04FD">
        <w:rPr>
          <w:lang w:val="cs-CZ"/>
        </w:rPr>
        <w:t>kV</w:t>
      </w:r>
      <w:proofErr w:type="spellEnd"/>
      <w:r w:rsidRPr="004E04FD">
        <w:rPr>
          <w:lang w:val="cs-CZ"/>
        </w:rPr>
        <w:t xml:space="preserve"> AC v rozsahu: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•</w:t>
      </w:r>
      <w:r w:rsidRPr="004E04FD">
        <w:rPr>
          <w:lang w:val="cs-CZ"/>
        </w:rPr>
        <w:tab/>
        <w:t>revize rozváděčů;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•</w:t>
      </w:r>
      <w:r w:rsidRPr="004E04FD">
        <w:rPr>
          <w:lang w:val="cs-CZ"/>
        </w:rPr>
        <w:tab/>
        <w:t>revize elektrických strojů, zařízení a antistatických podlah.</w:t>
      </w:r>
    </w:p>
    <w:p w:rsidR="00E67E76" w:rsidRPr="004E04FD" w:rsidRDefault="00E67E76" w:rsidP="00E67E76">
      <w:pPr>
        <w:pStyle w:val="Nadpis2"/>
        <w:numPr>
          <w:ilvl w:val="1"/>
          <w:numId w:val="12"/>
        </w:numPr>
        <w:rPr>
          <w:lang w:val="cs-CZ"/>
        </w:rPr>
      </w:pPr>
      <w:bookmarkStart w:id="24" w:name="_Toc483235694"/>
      <w:bookmarkStart w:id="25" w:name="_Toc485662251"/>
      <w:r w:rsidRPr="004E04FD">
        <w:rPr>
          <w:lang w:val="cs-CZ"/>
        </w:rPr>
        <w:t>Drobné zámečnické a strojní práce</w:t>
      </w:r>
      <w:bookmarkEnd w:id="24"/>
      <w:bookmarkEnd w:id="25"/>
    </w:p>
    <w:p w:rsidR="00E67E76" w:rsidRPr="004E04FD" w:rsidRDefault="00E67E76" w:rsidP="00E67E76">
      <w:pPr>
        <w:rPr>
          <w:lang w:val="cs-CZ"/>
        </w:rPr>
      </w:pP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REQ-020888/A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 xml:space="preserve">Zhotovitel musí mít k dispozici vlastní kapacity pro strojní a zámečnickou výrobu, včetně strojírenské </w:t>
      </w:r>
      <w:proofErr w:type="spellStart"/>
      <w:r w:rsidRPr="004E04FD">
        <w:rPr>
          <w:lang w:val="cs-CZ"/>
        </w:rPr>
        <w:t>projektantské</w:t>
      </w:r>
      <w:proofErr w:type="spellEnd"/>
      <w:r w:rsidRPr="004E04FD">
        <w:rPr>
          <w:lang w:val="cs-CZ"/>
        </w:rPr>
        <w:t xml:space="preserve"> přípravy.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REQ-020889/A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mít k dispozici kapacity pro strojní třískové obrábění.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REQ-020890/A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mít k dispozici kapacity pro tváření a svařování kovů a plastů a jejich povrchové úpravy.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REQ-020891/A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Strojírenské výrobní a projekční kapacity Zadavatele jsou požadovány pro účely dodávek nestandardních prvků pro kabelové instalace, především nosné a podpůrné prvky kabelových tras, rozvaděčové skříně, apod.</w:t>
      </w:r>
      <w:r w:rsidRPr="004E04FD">
        <w:rPr>
          <w:lang w:val="cs-CZ"/>
        </w:rPr>
        <w:br w:type="page"/>
      </w:r>
    </w:p>
    <w:p w:rsidR="00E67E76" w:rsidRPr="004E04FD" w:rsidRDefault="00E67E76" w:rsidP="00E67E76">
      <w:pPr>
        <w:pStyle w:val="Nadpis2"/>
        <w:numPr>
          <w:ilvl w:val="1"/>
          <w:numId w:val="12"/>
        </w:numPr>
        <w:rPr>
          <w:lang w:val="cs-CZ"/>
        </w:rPr>
      </w:pPr>
      <w:bookmarkStart w:id="26" w:name="_Toc483235695"/>
      <w:bookmarkStart w:id="27" w:name="_Toc485662252"/>
      <w:r w:rsidRPr="004E04FD">
        <w:rPr>
          <w:lang w:val="cs-CZ"/>
        </w:rPr>
        <w:lastRenderedPageBreak/>
        <w:t>Stavební práce</w:t>
      </w:r>
      <w:bookmarkEnd w:id="26"/>
      <w:bookmarkEnd w:id="27"/>
    </w:p>
    <w:p w:rsidR="00E67E76" w:rsidRPr="004E04FD" w:rsidRDefault="00E67E76" w:rsidP="00E67E76">
      <w:pPr>
        <w:rPr>
          <w:lang w:val="cs-CZ"/>
        </w:rPr>
      </w:pP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REQ-020892/A</w:t>
      </w:r>
    </w:p>
    <w:p w:rsidR="00E67E76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 xml:space="preserve">Zhotovitel musí mít k dispozici kapacity k provádění stavebních činností vynucených či podmiňujících vlastní kabelové instalační práce, včetně stavební </w:t>
      </w:r>
      <w:proofErr w:type="spellStart"/>
      <w:r w:rsidRPr="004E04FD">
        <w:rPr>
          <w:lang w:val="cs-CZ"/>
        </w:rPr>
        <w:t>projektantské</w:t>
      </w:r>
      <w:proofErr w:type="spellEnd"/>
      <w:r w:rsidRPr="004E04FD">
        <w:rPr>
          <w:lang w:val="cs-CZ"/>
        </w:rPr>
        <w:t xml:space="preserve"> přípravy.</w:t>
      </w:r>
    </w:p>
    <w:p w:rsidR="00A90FBC" w:rsidRDefault="00A90FBC" w:rsidP="00E67E76">
      <w:pPr>
        <w:ind w:left="1701"/>
        <w:rPr>
          <w:lang w:val="cs-CZ"/>
        </w:rPr>
      </w:pPr>
    </w:p>
    <w:p w:rsidR="00A90FBC" w:rsidRPr="00C92FB3" w:rsidRDefault="0094541C" w:rsidP="00A90FBC">
      <w:pPr>
        <w:rPr>
          <w:lang w:val="cs-CZ"/>
        </w:rPr>
      </w:pPr>
      <w:r>
        <w:rPr>
          <w:lang w:val="cs-CZ"/>
        </w:rPr>
        <w:t>REQ-020893/A</w:t>
      </w:r>
    </w:p>
    <w:p w:rsidR="00A90FBC" w:rsidRPr="004E04FD" w:rsidRDefault="00A90FBC" w:rsidP="0094541C">
      <w:pPr>
        <w:ind w:left="1701"/>
        <w:rPr>
          <w:lang w:val="cs-CZ"/>
        </w:rPr>
      </w:pPr>
      <w:r w:rsidRPr="00C92FB3">
        <w:rPr>
          <w:lang w:val="cs-CZ"/>
        </w:rPr>
        <w:t>Stavební kapacity může Zhotovitel zajistit formou smluvního</w:t>
      </w:r>
      <w:r w:rsidR="0094541C">
        <w:rPr>
          <w:lang w:val="cs-CZ"/>
        </w:rPr>
        <w:t xml:space="preserve"> </w:t>
      </w:r>
      <w:r w:rsidRPr="00C92FB3">
        <w:rPr>
          <w:lang w:val="cs-CZ"/>
        </w:rPr>
        <w:t>subdodavatele.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REQ-020894/A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Mezi požadované stavební práce se počítají především:</w:t>
      </w:r>
    </w:p>
    <w:p w:rsidR="00E67E76" w:rsidRPr="004E04FD" w:rsidRDefault="00E67E76" w:rsidP="00E67E76">
      <w:pPr>
        <w:numPr>
          <w:ilvl w:val="2"/>
          <w:numId w:val="29"/>
        </w:numPr>
        <w:rPr>
          <w:lang w:val="cs-CZ"/>
        </w:rPr>
      </w:pPr>
      <w:r w:rsidRPr="004E04FD">
        <w:rPr>
          <w:lang w:val="cs-CZ"/>
        </w:rPr>
        <w:t>provádění průrazů pro kabelové prostupy, vč. jádrových vrtů suchou i mokrou technikou;</w:t>
      </w:r>
    </w:p>
    <w:p w:rsidR="00E67E76" w:rsidRPr="004E04FD" w:rsidRDefault="00E67E76" w:rsidP="00E67E76">
      <w:pPr>
        <w:numPr>
          <w:ilvl w:val="2"/>
          <w:numId w:val="29"/>
        </w:numPr>
        <w:rPr>
          <w:lang w:val="cs-CZ"/>
        </w:rPr>
      </w:pPr>
      <w:r w:rsidRPr="004E04FD">
        <w:rPr>
          <w:lang w:val="cs-CZ"/>
        </w:rPr>
        <w:t>vystrojení kabelových prostupů, vč. požárních ucpávek s certifikací;</w:t>
      </w:r>
    </w:p>
    <w:p w:rsidR="00E67E76" w:rsidRPr="004E04FD" w:rsidRDefault="00E67E76" w:rsidP="00E67E76">
      <w:pPr>
        <w:numPr>
          <w:ilvl w:val="2"/>
          <w:numId w:val="29"/>
        </w:numPr>
        <w:rPr>
          <w:lang w:val="cs-CZ"/>
        </w:rPr>
      </w:pPr>
      <w:r w:rsidRPr="004E04FD">
        <w:rPr>
          <w:lang w:val="cs-CZ"/>
        </w:rPr>
        <w:t>výstavba lehkých příček;</w:t>
      </w:r>
    </w:p>
    <w:p w:rsidR="00E67E76" w:rsidRPr="004E04FD" w:rsidRDefault="00E67E76" w:rsidP="00E67E76">
      <w:pPr>
        <w:numPr>
          <w:ilvl w:val="2"/>
          <w:numId w:val="29"/>
        </w:numPr>
        <w:rPr>
          <w:lang w:val="cs-CZ"/>
        </w:rPr>
      </w:pPr>
      <w:r w:rsidRPr="004E04FD">
        <w:rPr>
          <w:lang w:val="cs-CZ"/>
        </w:rPr>
        <w:t>budování zdvojených podlah a podhledů;</w:t>
      </w:r>
    </w:p>
    <w:p w:rsidR="00E67E76" w:rsidRPr="004E04FD" w:rsidRDefault="00E67E76" w:rsidP="00E67E76">
      <w:pPr>
        <w:numPr>
          <w:ilvl w:val="2"/>
          <w:numId w:val="29"/>
        </w:numPr>
        <w:rPr>
          <w:lang w:val="cs-CZ"/>
        </w:rPr>
      </w:pPr>
      <w:r w:rsidRPr="004E04FD">
        <w:rPr>
          <w:lang w:val="cs-CZ"/>
        </w:rPr>
        <w:t>překládka inženýrských sítí;</w:t>
      </w:r>
    </w:p>
    <w:p w:rsidR="00E67E76" w:rsidRPr="004E04FD" w:rsidRDefault="00E67E76" w:rsidP="00E67E76">
      <w:pPr>
        <w:numPr>
          <w:ilvl w:val="2"/>
          <w:numId w:val="29"/>
        </w:numPr>
        <w:rPr>
          <w:lang w:val="cs-CZ"/>
        </w:rPr>
      </w:pPr>
      <w:r w:rsidRPr="004E04FD">
        <w:rPr>
          <w:lang w:val="cs-CZ"/>
        </w:rPr>
        <w:t>demoliční práce.</w:t>
      </w:r>
    </w:p>
    <w:p w:rsidR="00E67E76" w:rsidRPr="004E04FD" w:rsidRDefault="00E67E76" w:rsidP="00E67E76">
      <w:pPr>
        <w:rPr>
          <w:lang w:val="cs-CZ"/>
        </w:rPr>
      </w:pPr>
      <w:r w:rsidRPr="004E04FD">
        <w:rPr>
          <w:lang w:val="cs-CZ"/>
        </w:rPr>
        <w:t>REQ-020895/A</w:t>
      </w:r>
    </w:p>
    <w:p w:rsidR="00E67E76" w:rsidRPr="004E04FD" w:rsidRDefault="00E67E76" w:rsidP="00E67E76">
      <w:pPr>
        <w:ind w:left="1701"/>
        <w:rPr>
          <w:lang w:val="cs-CZ"/>
        </w:rPr>
      </w:pPr>
      <w:r w:rsidRPr="004E04FD">
        <w:rPr>
          <w:lang w:val="cs-CZ"/>
        </w:rPr>
        <w:t>Zhotovitel musí být schopen zajistit opatření (zakrytí, odsávání, ad.) umožňující provádět stavební práce i v prostorách, kde jsou v již provozu technologie datových center.</w:t>
      </w:r>
    </w:p>
    <w:p w:rsidR="00E67E76" w:rsidRPr="004E04FD" w:rsidRDefault="00E67E76" w:rsidP="00E67E76">
      <w:pPr>
        <w:rPr>
          <w:lang w:val="cs-CZ"/>
        </w:rPr>
      </w:pPr>
    </w:p>
    <w:p w:rsidR="002F3598" w:rsidRPr="004E04FD" w:rsidRDefault="002F3598" w:rsidP="006603A3">
      <w:pPr>
        <w:pStyle w:val="Nadpis1"/>
        <w:rPr>
          <w:lang w:val="cs-CZ"/>
        </w:rPr>
      </w:pPr>
      <w:bookmarkStart w:id="28" w:name="_Toc485662253"/>
      <w:r w:rsidRPr="004E04FD">
        <w:rPr>
          <w:lang w:val="cs-CZ"/>
        </w:rPr>
        <w:t>Požadavky na dopravu a instalaci zařízení</w:t>
      </w:r>
      <w:bookmarkEnd w:id="28"/>
    </w:p>
    <w:p w:rsidR="002F3598" w:rsidRPr="004E04FD" w:rsidRDefault="002F3598" w:rsidP="002F3598">
      <w:pPr>
        <w:rPr>
          <w:lang w:val="cs-CZ"/>
        </w:rPr>
      </w:pP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REQ-020896/A</w:t>
      </w:r>
    </w:p>
    <w:p w:rsidR="00F152B6" w:rsidRPr="004E04FD" w:rsidRDefault="002F3598" w:rsidP="00F152B6">
      <w:pPr>
        <w:ind w:left="1701"/>
        <w:rPr>
          <w:lang w:val="cs-CZ"/>
        </w:rPr>
      </w:pPr>
      <w:r w:rsidRPr="004E04FD">
        <w:rPr>
          <w:lang w:val="cs-CZ"/>
        </w:rPr>
        <w:t>Doprava materiálu a nutné techniky do konečného místa určení a musí být provedeny Zhotovitelem.</w:t>
      </w: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REQ-020897/A</w:t>
      </w:r>
    </w:p>
    <w:p w:rsidR="002F3598" w:rsidRPr="004E04FD" w:rsidRDefault="002F3598" w:rsidP="002F3598">
      <w:pPr>
        <w:spacing w:line="240" w:lineRule="auto"/>
        <w:ind w:left="1701"/>
        <w:rPr>
          <w:lang w:val="cs-CZ"/>
        </w:rPr>
      </w:pPr>
      <w:r w:rsidRPr="004E04FD">
        <w:rPr>
          <w:lang w:val="cs-CZ"/>
        </w:rPr>
        <w:t>Postupy přepravy a instalace musí být projednány a prověřené vedoucím instalací u Zadavatele a musí být v souladu s instalačními předpisy Zadavatele.</w:t>
      </w:r>
    </w:p>
    <w:p w:rsidR="002F3598" w:rsidRPr="004E04FD" w:rsidRDefault="002F3598" w:rsidP="00E939B0">
      <w:pPr>
        <w:spacing w:line="240" w:lineRule="auto"/>
        <w:ind w:left="2832" w:hanging="1131"/>
        <w:rPr>
          <w:i/>
          <w:lang w:val="cs-CZ"/>
        </w:rPr>
      </w:pPr>
      <w:r w:rsidRPr="004E04FD">
        <w:rPr>
          <w:i/>
          <w:lang w:val="cs-CZ"/>
        </w:rPr>
        <w:t>POZN.:</w:t>
      </w:r>
      <w:r w:rsidRPr="004E04FD">
        <w:rPr>
          <w:i/>
          <w:lang w:val="cs-CZ"/>
        </w:rPr>
        <w:tab/>
        <w:t>Tyto předpisy musí být definovány Zadavatelem, dodané Zhotoviteli po podpisu smlouvy a před fází podrobného designu.</w:t>
      </w: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REQ-020898/A</w:t>
      </w:r>
    </w:p>
    <w:p w:rsidR="00810CF5" w:rsidRPr="004E04FD" w:rsidRDefault="002F3598" w:rsidP="002F3598">
      <w:pPr>
        <w:ind w:left="1701"/>
        <w:rPr>
          <w:lang w:val="cs-CZ"/>
        </w:rPr>
      </w:pPr>
      <w:r w:rsidRPr="004E04FD">
        <w:rPr>
          <w:lang w:val="cs-CZ"/>
        </w:rPr>
        <w:t xml:space="preserve">Všichni účastníci instalací se zavazují před zahájením své činnosti na místě absolvovat školení zadavatele ohledně bezpečnosti, čistoty, ochrany životního </w:t>
      </w:r>
      <w:r w:rsidR="00810CF5" w:rsidRPr="004E04FD">
        <w:rPr>
          <w:lang w:val="cs-CZ"/>
        </w:rPr>
        <w:t>prostředí a pracovních postupů.</w:t>
      </w:r>
    </w:p>
    <w:p w:rsidR="00810CF5" w:rsidRPr="004E04FD" w:rsidRDefault="00810CF5" w:rsidP="00810CF5">
      <w:pPr>
        <w:ind w:left="2832" w:hanging="1131"/>
        <w:rPr>
          <w:i/>
          <w:lang w:val="cs-CZ"/>
        </w:rPr>
      </w:pPr>
      <w:r w:rsidRPr="004E04FD">
        <w:rPr>
          <w:i/>
          <w:lang w:val="cs-CZ"/>
        </w:rPr>
        <w:t>POZN1.:</w:t>
      </w:r>
      <w:r w:rsidRPr="004E04FD">
        <w:rPr>
          <w:i/>
          <w:lang w:val="cs-CZ"/>
        </w:rPr>
        <w:tab/>
      </w:r>
      <w:r w:rsidR="002F3598" w:rsidRPr="004E04FD">
        <w:rPr>
          <w:i/>
          <w:lang w:val="cs-CZ"/>
        </w:rPr>
        <w:t xml:space="preserve">Obsah školení bude adekvátní místu výkonu prací a </w:t>
      </w:r>
      <w:r w:rsidRPr="004E04FD">
        <w:rPr>
          <w:i/>
          <w:lang w:val="cs-CZ"/>
        </w:rPr>
        <w:t>očekávaným pracovním činnostem</w:t>
      </w:r>
    </w:p>
    <w:p w:rsidR="005753BD" w:rsidRPr="004E04FD" w:rsidRDefault="00810CF5" w:rsidP="00810CF5">
      <w:pPr>
        <w:ind w:left="2832" w:hanging="1131"/>
        <w:rPr>
          <w:i/>
          <w:lang w:val="cs-CZ"/>
        </w:rPr>
      </w:pPr>
      <w:r w:rsidRPr="004E04FD">
        <w:rPr>
          <w:i/>
          <w:lang w:val="cs-CZ"/>
        </w:rPr>
        <w:lastRenderedPageBreak/>
        <w:t>POZN2.:</w:t>
      </w:r>
      <w:r w:rsidRPr="004E04FD">
        <w:rPr>
          <w:i/>
          <w:lang w:val="cs-CZ"/>
        </w:rPr>
        <w:tab/>
      </w:r>
      <w:proofErr w:type="spellStart"/>
      <w:r w:rsidRPr="004E04FD">
        <w:rPr>
          <w:i/>
          <w:lang w:val="cs-CZ"/>
        </w:rPr>
        <w:t>P</w:t>
      </w:r>
      <w:r w:rsidR="002F3598" w:rsidRPr="004E04FD">
        <w:rPr>
          <w:i/>
          <w:lang w:val="cs-CZ"/>
        </w:rPr>
        <w:t>roškolenost</w:t>
      </w:r>
      <w:proofErr w:type="spellEnd"/>
      <w:r w:rsidR="002F3598" w:rsidRPr="004E04FD">
        <w:rPr>
          <w:i/>
          <w:lang w:val="cs-CZ"/>
        </w:rPr>
        <w:t xml:space="preserve"> pracovníci </w:t>
      </w:r>
      <w:r w:rsidR="005713B9" w:rsidRPr="004E04FD">
        <w:rPr>
          <w:i/>
          <w:lang w:val="cs-CZ"/>
        </w:rPr>
        <w:t xml:space="preserve">Zhotovitele </w:t>
      </w:r>
      <w:r w:rsidR="002F3598" w:rsidRPr="004E04FD">
        <w:rPr>
          <w:i/>
          <w:lang w:val="cs-CZ"/>
        </w:rPr>
        <w:t xml:space="preserve">stvrdí podpisem dokumentu, který je v Příloze </w:t>
      </w:r>
      <w:r w:rsidRPr="004E04FD">
        <w:rPr>
          <w:i/>
          <w:lang w:val="cs-CZ"/>
        </w:rPr>
        <w:t>(viz RD-0</w:t>
      </w:r>
      <w:r w:rsidR="00F152B6" w:rsidRPr="004E04FD">
        <w:rPr>
          <w:i/>
          <w:lang w:val="cs-CZ"/>
        </w:rPr>
        <w:t>1</w:t>
      </w:r>
      <w:r w:rsidRPr="004E04FD">
        <w:rPr>
          <w:i/>
          <w:lang w:val="cs-CZ"/>
        </w:rPr>
        <w:t>)</w:t>
      </w:r>
      <w:r w:rsidR="002F3598" w:rsidRPr="004E04FD">
        <w:rPr>
          <w:i/>
          <w:lang w:val="cs-CZ"/>
        </w:rPr>
        <w:t>.</w:t>
      </w:r>
    </w:p>
    <w:p w:rsidR="00C92FB3" w:rsidRDefault="00C92FB3" w:rsidP="00C92FB3">
      <w:pPr>
        <w:spacing w:before="0" w:after="0" w:line="240" w:lineRule="auto"/>
        <w:contextualSpacing w:val="0"/>
        <w:jc w:val="left"/>
        <w:rPr>
          <w:i/>
          <w:lang w:val="cs-CZ"/>
        </w:rPr>
      </w:pPr>
    </w:p>
    <w:p w:rsidR="002F3598" w:rsidRPr="004E04FD" w:rsidRDefault="002F3598" w:rsidP="00C92FB3">
      <w:pPr>
        <w:spacing w:before="0" w:after="0" w:line="240" w:lineRule="auto"/>
        <w:contextualSpacing w:val="0"/>
        <w:jc w:val="left"/>
        <w:rPr>
          <w:lang w:val="cs-CZ"/>
        </w:rPr>
      </w:pPr>
      <w:r w:rsidRPr="004E04FD">
        <w:rPr>
          <w:lang w:val="cs-CZ"/>
        </w:rPr>
        <w:t>REQ-020899/A</w:t>
      </w:r>
    </w:p>
    <w:p w:rsidR="002F3598" w:rsidRPr="004E04FD" w:rsidRDefault="002F3598" w:rsidP="002F3598">
      <w:pPr>
        <w:spacing w:line="240" w:lineRule="auto"/>
        <w:ind w:left="1701"/>
        <w:rPr>
          <w:lang w:val="cs-CZ"/>
        </w:rPr>
      </w:pPr>
      <w:r w:rsidRPr="004E04FD">
        <w:rPr>
          <w:lang w:val="cs-CZ"/>
        </w:rPr>
        <w:t>Zhotovitel umožní Zadavateli dohled nad činnostmi souvisejících s dopravou a instalací.</w:t>
      </w:r>
    </w:p>
    <w:p w:rsidR="002F3598" w:rsidRPr="004E04FD" w:rsidRDefault="002F3598" w:rsidP="00810CF5">
      <w:pPr>
        <w:spacing w:line="240" w:lineRule="auto"/>
        <w:ind w:left="1710"/>
        <w:rPr>
          <w:i/>
          <w:lang w:val="cs-CZ"/>
        </w:rPr>
      </w:pPr>
      <w:r w:rsidRPr="004E04FD">
        <w:rPr>
          <w:i/>
          <w:lang w:val="cs-CZ"/>
        </w:rPr>
        <w:t>POZN.:</w:t>
      </w:r>
      <w:r w:rsidRPr="004E04FD">
        <w:rPr>
          <w:i/>
          <w:lang w:val="cs-CZ"/>
        </w:rPr>
        <w:tab/>
        <w:t>Jakýkoli akt dohledu neznamená, že si Zadavatel na sebe bere odpovědnost jakéhokoli druhu jiné než závazky plynoucí ze smlouvy.</w:t>
      </w:r>
    </w:p>
    <w:p w:rsidR="002F3598" w:rsidRPr="004E04FD" w:rsidRDefault="002F3598" w:rsidP="006603A3">
      <w:pPr>
        <w:pStyle w:val="Nadpis1"/>
        <w:rPr>
          <w:lang w:val="cs-CZ"/>
        </w:rPr>
      </w:pPr>
      <w:bookmarkStart w:id="29" w:name="_Toc485662254"/>
      <w:r w:rsidRPr="004E04FD">
        <w:rPr>
          <w:lang w:val="cs-CZ"/>
        </w:rPr>
        <w:t>Požadavky na bezpečnost zařízení</w:t>
      </w:r>
      <w:bookmarkEnd w:id="29"/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REQ-020900/A</w:t>
      </w:r>
    </w:p>
    <w:p w:rsidR="002F3598" w:rsidRPr="004E04FD" w:rsidRDefault="002F3598" w:rsidP="002F3598">
      <w:pPr>
        <w:ind w:left="1701"/>
        <w:rPr>
          <w:lang w:val="cs-CZ"/>
        </w:rPr>
      </w:pPr>
      <w:r w:rsidRPr="004E04FD">
        <w:rPr>
          <w:lang w:val="cs-CZ"/>
        </w:rPr>
        <w:t xml:space="preserve">Zhotovitel musí poskytnout prohlášení o shodě pro každý typ výrobku, stanovují-li příslušné právní předpisy povinnost zhotoviteli prohlášením o shodě pro účely prodeje zařízení na českém trhu disponovat. </w:t>
      </w:r>
    </w:p>
    <w:p w:rsidR="002F3598" w:rsidRPr="004E04FD" w:rsidRDefault="002F3598" w:rsidP="002F3598">
      <w:pPr>
        <w:ind w:left="1701"/>
        <w:rPr>
          <w:lang w:val="cs-CZ"/>
        </w:rPr>
      </w:pPr>
      <w:r w:rsidRPr="004E04FD">
        <w:rPr>
          <w:lang w:val="cs-CZ"/>
        </w:rPr>
        <w:t>Toto prohlášení musí být v takovém případě v souladu se zákonem č. 22/1997 Sb., ve znění pozdějších předpisů.</w:t>
      </w:r>
    </w:p>
    <w:p w:rsidR="002F3598" w:rsidRPr="004E04FD" w:rsidRDefault="002F3598" w:rsidP="006603A3">
      <w:pPr>
        <w:pStyle w:val="Nadpis1"/>
        <w:rPr>
          <w:lang w:val="cs-CZ"/>
        </w:rPr>
      </w:pPr>
      <w:bookmarkStart w:id="30" w:name="_Toc485662255"/>
      <w:r w:rsidRPr="004E04FD">
        <w:rPr>
          <w:lang w:val="cs-CZ"/>
        </w:rPr>
        <w:t>Požadavky na jakost dodávaného zařízení</w:t>
      </w:r>
      <w:bookmarkEnd w:id="30"/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REQ-020901/A</w:t>
      </w:r>
    </w:p>
    <w:p w:rsidR="002F3598" w:rsidRPr="004E04FD" w:rsidRDefault="002F3598" w:rsidP="002F3598">
      <w:pPr>
        <w:ind w:left="1701"/>
        <w:rPr>
          <w:lang w:val="cs-CZ"/>
        </w:rPr>
      </w:pPr>
      <w:r w:rsidRPr="004E04FD">
        <w:rPr>
          <w:lang w:val="cs-CZ"/>
        </w:rPr>
        <w:t>Součástí doda</w:t>
      </w:r>
      <w:r w:rsidR="00FA7855" w:rsidRPr="004E04FD">
        <w:rPr>
          <w:lang w:val="cs-CZ"/>
        </w:rPr>
        <w:t>ných produktů a instalací bude d</w:t>
      </w:r>
      <w:r w:rsidRPr="004E04FD">
        <w:rPr>
          <w:lang w:val="cs-CZ"/>
        </w:rPr>
        <w:t>okumentace. Kompletnost do</w:t>
      </w:r>
      <w:r w:rsidR="001F210D" w:rsidRPr="004E04FD">
        <w:rPr>
          <w:lang w:val="cs-CZ"/>
        </w:rPr>
        <w:t>k</w:t>
      </w:r>
      <w:r w:rsidRPr="004E04FD">
        <w:rPr>
          <w:lang w:val="cs-CZ"/>
        </w:rPr>
        <w:t>umentace musí být odsouhlasena Zadavatelem a bude obsahovat pokyny a popis pro:</w:t>
      </w:r>
    </w:p>
    <w:p w:rsidR="002F3598" w:rsidRPr="004E04FD" w:rsidRDefault="002F3598" w:rsidP="002F3598">
      <w:pPr>
        <w:numPr>
          <w:ilvl w:val="0"/>
          <w:numId w:val="37"/>
        </w:numPr>
        <w:spacing w:before="0" w:after="0" w:line="240" w:lineRule="auto"/>
        <w:rPr>
          <w:lang w:val="cs-CZ"/>
        </w:rPr>
      </w:pPr>
      <w:r w:rsidRPr="004E04FD">
        <w:rPr>
          <w:lang w:val="cs-CZ"/>
        </w:rPr>
        <w:t>výkresy - položení kabelů v prostorách budovy,</w:t>
      </w:r>
    </w:p>
    <w:p w:rsidR="002F3598" w:rsidRPr="004E04FD" w:rsidRDefault="002F3598" w:rsidP="002F3598">
      <w:pPr>
        <w:numPr>
          <w:ilvl w:val="0"/>
          <w:numId w:val="37"/>
        </w:numPr>
        <w:spacing w:before="0" w:after="0" w:line="240" w:lineRule="auto"/>
        <w:rPr>
          <w:lang w:val="cs-CZ"/>
        </w:rPr>
      </w:pPr>
      <w:r w:rsidRPr="004E04FD">
        <w:rPr>
          <w:lang w:val="cs-CZ"/>
        </w:rPr>
        <w:t>manipulaci se zařízením,</w:t>
      </w:r>
    </w:p>
    <w:p w:rsidR="00F152B6" w:rsidRPr="004E04FD" w:rsidRDefault="002F3598" w:rsidP="00DE2FA8">
      <w:pPr>
        <w:numPr>
          <w:ilvl w:val="0"/>
          <w:numId w:val="37"/>
        </w:numPr>
        <w:spacing w:before="0" w:after="0" w:line="240" w:lineRule="auto"/>
        <w:contextualSpacing w:val="0"/>
        <w:jc w:val="left"/>
        <w:rPr>
          <w:lang w:val="cs-CZ"/>
        </w:rPr>
      </w:pPr>
      <w:r w:rsidRPr="004E04FD">
        <w:rPr>
          <w:lang w:val="cs-CZ"/>
        </w:rPr>
        <w:t>bezpečný provoz zařízení a postupy údržby.</w:t>
      </w:r>
    </w:p>
    <w:p w:rsidR="001D7089" w:rsidRPr="004E04FD" w:rsidRDefault="001D7089" w:rsidP="001D7089">
      <w:pPr>
        <w:rPr>
          <w:lang w:val="cs-CZ"/>
        </w:rPr>
      </w:pPr>
      <w:r w:rsidRPr="004E04FD">
        <w:rPr>
          <w:lang w:val="cs-CZ"/>
        </w:rPr>
        <w:t>REQ-020857/A</w:t>
      </w:r>
    </w:p>
    <w:p w:rsidR="0024514F" w:rsidRPr="004E04FD" w:rsidRDefault="0024514F" w:rsidP="001D7089">
      <w:pPr>
        <w:ind w:left="1701"/>
        <w:rPr>
          <w:lang w:val="cs-CZ"/>
        </w:rPr>
      </w:pPr>
      <w:r w:rsidRPr="004E04FD">
        <w:rPr>
          <w:lang w:val="cs-CZ"/>
        </w:rPr>
        <w:t>Povinným formátem u technických výkresů je Autodesk DWG a Adobe PDF; u technických zpráv Microsoft DOC/DOCX, u rozsáhlých tabulek (soupisy materiálu, položkové nabídky) Microsoft XLS/XLSX.</w:t>
      </w:r>
    </w:p>
    <w:p w:rsidR="001D7089" w:rsidRPr="004E04FD" w:rsidRDefault="0024514F" w:rsidP="0024514F">
      <w:pPr>
        <w:ind w:left="2832" w:hanging="1131"/>
        <w:rPr>
          <w:i/>
          <w:lang w:val="cs-CZ"/>
        </w:rPr>
      </w:pPr>
      <w:r w:rsidRPr="004E04FD">
        <w:rPr>
          <w:i/>
          <w:lang w:val="cs-CZ"/>
        </w:rPr>
        <w:t>POZN::</w:t>
      </w:r>
      <w:r w:rsidRPr="004E04FD">
        <w:rPr>
          <w:i/>
          <w:lang w:val="cs-CZ"/>
        </w:rPr>
        <w:tab/>
      </w:r>
      <w:r w:rsidR="001D7089" w:rsidRPr="004E04FD">
        <w:rPr>
          <w:i/>
          <w:lang w:val="cs-CZ"/>
        </w:rPr>
        <w:t>Zhotovitel musí pro výměnu dat a dokumentace se Zadavatelem používat následující vybrané datové formáty:</w:t>
      </w:r>
    </w:p>
    <w:p w:rsidR="001D7089" w:rsidRPr="004E04FD" w:rsidRDefault="001D7089" w:rsidP="0024514F">
      <w:pPr>
        <w:numPr>
          <w:ilvl w:val="0"/>
          <w:numId w:val="33"/>
        </w:numPr>
        <w:spacing w:before="0" w:after="0" w:line="240" w:lineRule="auto"/>
        <w:ind w:left="3119"/>
        <w:rPr>
          <w:i/>
          <w:lang w:val="cs-CZ"/>
        </w:rPr>
      </w:pPr>
      <w:r w:rsidRPr="004E04FD">
        <w:rPr>
          <w:i/>
          <w:lang w:val="cs-CZ"/>
        </w:rPr>
        <w:t>*.JPG;</w:t>
      </w:r>
    </w:p>
    <w:p w:rsidR="001D7089" w:rsidRPr="004E04FD" w:rsidRDefault="001D7089" w:rsidP="0024514F">
      <w:pPr>
        <w:numPr>
          <w:ilvl w:val="0"/>
          <w:numId w:val="33"/>
        </w:numPr>
        <w:spacing w:before="0" w:after="0" w:line="240" w:lineRule="auto"/>
        <w:ind w:left="3119"/>
        <w:rPr>
          <w:i/>
          <w:lang w:val="cs-CZ"/>
        </w:rPr>
      </w:pPr>
      <w:proofErr w:type="gramStart"/>
      <w:r w:rsidRPr="004E04FD">
        <w:rPr>
          <w:i/>
          <w:lang w:val="cs-CZ"/>
        </w:rPr>
        <w:t>*.PDF</w:t>
      </w:r>
      <w:proofErr w:type="gramEnd"/>
      <w:r w:rsidRPr="004E04FD">
        <w:rPr>
          <w:i/>
          <w:lang w:val="cs-CZ"/>
        </w:rPr>
        <w:t>;</w:t>
      </w:r>
    </w:p>
    <w:p w:rsidR="001D7089" w:rsidRPr="004E04FD" w:rsidRDefault="001D7089" w:rsidP="0024514F">
      <w:pPr>
        <w:numPr>
          <w:ilvl w:val="0"/>
          <w:numId w:val="33"/>
        </w:numPr>
        <w:spacing w:before="0" w:after="0" w:line="240" w:lineRule="auto"/>
        <w:ind w:left="3119"/>
        <w:rPr>
          <w:i/>
          <w:lang w:val="cs-CZ"/>
        </w:rPr>
      </w:pPr>
      <w:r w:rsidRPr="004E04FD">
        <w:rPr>
          <w:i/>
          <w:lang w:val="cs-CZ"/>
        </w:rPr>
        <w:t>CAD 2D: *.</w:t>
      </w:r>
      <w:proofErr w:type="spellStart"/>
      <w:r w:rsidRPr="004E04FD">
        <w:rPr>
          <w:i/>
          <w:lang w:val="cs-CZ"/>
        </w:rPr>
        <w:t>dwg</w:t>
      </w:r>
      <w:proofErr w:type="spellEnd"/>
      <w:r w:rsidRPr="004E04FD">
        <w:rPr>
          <w:i/>
          <w:lang w:val="cs-CZ"/>
        </w:rPr>
        <w:t>;</w:t>
      </w:r>
    </w:p>
    <w:p w:rsidR="001D7089" w:rsidRPr="004E04FD" w:rsidRDefault="001D7089" w:rsidP="0024514F">
      <w:pPr>
        <w:numPr>
          <w:ilvl w:val="0"/>
          <w:numId w:val="33"/>
        </w:numPr>
        <w:spacing w:before="0" w:after="0" w:line="240" w:lineRule="auto"/>
        <w:ind w:left="3119"/>
        <w:rPr>
          <w:i/>
          <w:lang w:val="cs-CZ"/>
        </w:rPr>
      </w:pPr>
      <w:r w:rsidRPr="004E04FD">
        <w:rPr>
          <w:i/>
          <w:lang w:val="cs-CZ"/>
        </w:rPr>
        <w:t>CAD 3D: STEP typ souboru (*.</w:t>
      </w:r>
      <w:proofErr w:type="spellStart"/>
      <w:proofErr w:type="gramStart"/>
      <w:r w:rsidRPr="004E04FD">
        <w:rPr>
          <w:i/>
          <w:lang w:val="cs-CZ"/>
        </w:rPr>
        <w:t>stp</w:t>
      </w:r>
      <w:proofErr w:type="spellEnd"/>
      <w:r w:rsidRPr="004E04FD">
        <w:rPr>
          <w:i/>
          <w:lang w:val="cs-CZ"/>
        </w:rPr>
        <w:t>;*.</w:t>
      </w:r>
      <w:proofErr w:type="spellStart"/>
      <w:r w:rsidRPr="004E04FD">
        <w:rPr>
          <w:i/>
          <w:lang w:val="cs-CZ"/>
        </w:rPr>
        <w:t>ste</w:t>
      </w:r>
      <w:proofErr w:type="spellEnd"/>
      <w:proofErr w:type="gramEnd"/>
      <w:r w:rsidRPr="004E04FD">
        <w:rPr>
          <w:i/>
          <w:lang w:val="cs-CZ"/>
        </w:rPr>
        <w:t>;*.step);</w:t>
      </w:r>
    </w:p>
    <w:p w:rsidR="001D7089" w:rsidRPr="004E04FD" w:rsidRDefault="0024514F" w:rsidP="0024514F">
      <w:pPr>
        <w:numPr>
          <w:ilvl w:val="0"/>
          <w:numId w:val="33"/>
        </w:numPr>
        <w:spacing w:before="0" w:after="0" w:line="240" w:lineRule="auto"/>
        <w:ind w:left="3119"/>
        <w:rPr>
          <w:i/>
          <w:lang w:val="cs-CZ"/>
        </w:rPr>
      </w:pPr>
      <w:r w:rsidRPr="004E04FD">
        <w:rPr>
          <w:i/>
          <w:lang w:val="cs-CZ"/>
        </w:rPr>
        <w:t>Textové editory *.doc, *.</w:t>
      </w:r>
      <w:proofErr w:type="spellStart"/>
      <w:r w:rsidRPr="004E04FD">
        <w:rPr>
          <w:i/>
          <w:lang w:val="cs-CZ"/>
        </w:rPr>
        <w:t>docx</w:t>
      </w:r>
      <w:proofErr w:type="spellEnd"/>
      <w:r w:rsidR="001D7089" w:rsidRPr="004E04FD">
        <w:rPr>
          <w:i/>
          <w:lang w:val="cs-CZ"/>
        </w:rPr>
        <w:t>;</w:t>
      </w:r>
    </w:p>
    <w:p w:rsidR="001D7089" w:rsidRPr="004E04FD" w:rsidRDefault="0024514F" w:rsidP="0024514F">
      <w:pPr>
        <w:numPr>
          <w:ilvl w:val="0"/>
          <w:numId w:val="33"/>
        </w:numPr>
        <w:spacing w:before="0" w:after="0" w:line="240" w:lineRule="auto"/>
        <w:ind w:left="3119"/>
        <w:rPr>
          <w:i/>
          <w:lang w:val="cs-CZ"/>
        </w:rPr>
      </w:pPr>
      <w:r w:rsidRPr="004E04FD">
        <w:rPr>
          <w:i/>
          <w:lang w:val="cs-CZ"/>
        </w:rPr>
        <w:t>Tabulkové editory *.</w:t>
      </w:r>
      <w:proofErr w:type="spellStart"/>
      <w:r w:rsidRPr="004E04FD">
        <w:rPr>
          <w:i/>
          <w:lang w:val="cs-CZ"/>
        </w:rPr>
        <w:t>xls</w:t>
      </w:r>
      <w:proofErr w:type="spellEnd"/>
      <w:r w:rsidRPr="004E04FD">
        <w:rPr>
          <w:i/>
          <w:lang w:val="cs-CZ"/>
        </w:rPr>
        <w:t>, *.</w:t>
      </w:r>
      <w:proofErr w:type="spellStart"/>
      <w:r w:rsidRPr="004E04FD">
        <w:rPr>
          <w:i/>
          <w:lang w:val="cs-CZ"/>
        </w:rPr>
        <w:t>xlsx</w:t>
      </w:r>
      <w:proofErr w:type="spellEnd"/>
      <w:r w:rsidR="001D7089" w:rsidRPr="004E04FD">
        <w:rPr>
          <w:i/>
          <w:lang w:val="cs-CZ"/>
        </w:rPr>
        <w:t>;</w:t>
      </w:r>
    </w:p>
    <w:p w:rsidR="001D7089" w:rsidRPr="004E04FD" w:rsidRDefault="0024514F" w:rsidP="0024514F">
      <w:pPr>
        <w:numPr>
          <w:ilvl w:val="0"/>
          <w:numId w:val="33"/>
        </w:numPr>
        <w:spacing w:before="0" w:after="0" w:line="240" w:lineRule="auto"/>
        <w:ind w:left="3119"/>
        <w:rPr>
          <w:i/>
          <w:lang w:val="cs-CZ"/>
        </w:rPr>
      </w:pPr>
      <w:r w:rsidRPr="004E04FD">
        <w:rPr>
          <w:i/>
          <w:lang w:val="cs-CZ"/>
        </w:rPr>
        <w:t>prezentace *.</w:t>
      </w:r>
      <w:proofErr w:type="spellStart"/>
      <w:r w:rsidRPr="004E04FD">
        <w:rPr>
          <w:i/>
          <w:lang w:val="cs-CZ"/>
        </w:rPr>
        <w:t>ppt</w:t>
      </w:r>
      <w:proofErr w:type="spellEnd"/>
      <w:r w:rsidRPr="004E04FD">
        <w:rPr>
          <w:i/>
          <w:lang w:val="cs-CZ"/>
        </w:rPr>
        <w:t>, *.</w:t>
      </w:r>
      <w:proofErr w:type="spellStart"/>
      <w:r w:rsidRPr="004E04FD">
        <w:rPr>
          <w:i/>
          <w:lang w:val="cs-CZ"/>
        </w:rPr>
        <w:t>pptx</w:t>
      </w:r>
      <w:proofErr w:type="spellEnd"/>
      <w:r w:rsidR="001D7089" w:rsidRPr="004E04FD">
        <w:rPr>
          <w:i/>
          <w:lang w:val="cs-CZ"/>
        </w:rPr>
        <w:t>;</w:t>
      </w:r>
    </w:p>
    <w:p w:rsidR="000812C3" w:rsidRPr="004E04FD" w:rsidRDefault="0024514F" w:rsidP="0024514F">
      <w:pPr>
        <w:numPr>
          <w:ilvl w:val="0"/>
          <w:numId w:val="33"/>
        </w:numPr>
        <w:spacing w:before="0" w:after="0" w:line="240" w:lineRule="auto"/>
        <w:ind w:left="3119"/>
        <w:rPr>
          <w:lang w:val="cs-CZ"/>
        </w:rPr>
      </w:pPr>
      <w:proofErr w:type="gramStart"/>
      <w:r w:rsidRPr="004E04FD">
        <w:rPr>
          <w:i/>
          <w:lang w:val="cs-CZ"/>
        </w:rPr>
        <w:t>*.HTML</w:t>
      </w:r>
      <w:proofErr w:type="gramEnd"/>
      <w:r w:rsidRPr="004E04FD">
        <w:rPr>
          <w:i/>
          <w:lang w:val="cs-CZ"/>
        </w:rPr>
        <w:t>.</w:t>
      </w:r>
    </w:p>
    <w:p w:rsidR="00352573" w:rsidRPr="004E04FD" w:rsidRDefault="00352573" w:rsidP="00352573">
      <w:pPr>
        <w:rPr>
          <w:lang w:val="cs-CZ"/>
        </w:rPr>
      </w:pPr>
      <w:r w:rsidRPr="004E04FD">
        <w:rPr>
          <w:lang w:val="cs-CZ"/>
        </w:rPr>
        <w:t>REQ-021039/A</w:t>
      </w:r>
    </w:p>
    <w:p w:rsidR="00352573" w:rsidRPr="004E04FD" w:rsidRDefault="00352573" w:rsidP="00352573">
      <w:pPr>
        <w:ind w:left="1701"/>
        <w:rPr>
          <w:lang w:val="cs-CZ"/>
        </w:rPr>
      </w:pPr>
      <w:r w:rsidRPr="004E04FD">
        <w:rPr>
          <w:lang w:val="cs-CZ"/>
        </w:rPr>
        <w:t>Zhotovitel musí doložit platné kalibrační listy nebo jinou relevantní dokumentaci potvrzující platnost metrologické konfirmace všech použitých měřících přístrojů dle platných norem a legislativy</w:t>
      </w:r>
      <w:r w:rsidR="00406091" w:rsidRPr="004E04FD">
        <w:rPr>
          <w:lang w:val="cs-CZ"/>
        </w:rPr>
        <w:t xml:space="preserve"> (viz kap. 7.3)</w:t>
      </w:r>
      <w:r w:rsidRPr="004E04FD">
        <w:rPr>
          <w:lang w:val="cs-CZ"/>
        </w:rPr>
        <w:t>.</w:t>
      </w: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lastRenderedPageBreak/>
        <w:t>REQ-020903/A</w:t>
      </w:r>
    </w:p>
    <w:p w:rsidR="004E04FD" w:rsidRDefault="002F3598" w:rsidP="004E04FD">
      <w:pPr>
        <w:ind w:left="1701"/>
        <w:rPr>
          <w:lang w:val="cs-CZ"/>
        </w:rPr>
      </w:pPr>
      <w:r w:rsidRPr="004E04FD">
        <w:rPr>
          <w:lang w:val="cs-CZ"/>
        </w:rPr>
        <w:t>Zhotovitel musí vytvořit a udržovat systém řízení neshody kompatibilní s ČSN EN ISO 9001</w:t>
      </w:r>
      <w:r w:rsidR="001F210D" w:rsidRPr="004E04FD">
        <w:rPr>
          <w:lang w:val="cs-CZ"/>
        </w:rPr>
        <w:t xml:space="preserve"> (ekvivalent EN ISO 9001).</w:t>
      </w:r>
    </w:p>
    <w:p w:rsidR="002F3598" w:rsidRPr="004E04FD" w:rsidRDefault="002F3598" w:rsidP="002F3598">
      <w:pPr>
        <w:ind w:left="1701"/>
        <w:rPr>
          <w:lang w:val="cs-CZ"/>
        </w:rPr>
      </w:pPr>
    </w:p>
    <w:p w:rsidR="002F3598" w:rsidRPr="004E04FD" w:rsidRDefault="002F3598" w:rsidP="00F152B6">
      <w:pPr>
        <w:pStyle w:val="Nadpis1"/>
        <w:jc w:val="left"/>
        <w:rPr>
          <w:lang w:val="cs-CZ"/>
        </w:rPr>
      </w:pPr>
      <w:bookmarkStart w:id="31" w:name="_Toc485662256"/>
      <w:r w:rsidRPr="004E04FD">
        <w:rPr>
          <w:lang w:val="cs-CZ"/>
        </w:rPr>
        <w:t xml:space="preserve">Požadavky na ověřování </w:t>
      </w:r>
      <w:r w:rsidR="006A31C7" w:rsidRPr="004E04FD">
        <w:rPr>
          <w:lang w:val="cs-CZ"/>
        </w:rPr>
        <w:t>dodávaných</w:t>
      </w:r>
      <w:r w:rsidR="00462265" w:rsidRPr="004E04FD">
        <w:rPr>
          <w:lang w:val="cs-CZ"/>
        </w:rPr>
        <w:t xml:space="preserve"> služeb (produktu)</w:t>
      </w:r>
      <w:r w:rsidRPr="004E04FD">
        <w:rPr>
          <w:lang w:val="cs-CZ"/>
        </w:rPr>
        <w:t xml:space="preserve"> Zhotovitelem</w:t>
      </w:r>
      <w:bookmarkEnd w:id="31"/>
    </w:p>
    <w:p w:rsidR="002F3598" w:rsidRPr="004E04FD" w:rsidRDefault="002F3598" w:rsidP="006603A3">
      <w:pPr>
        <w:pStyle w:val="Nadpis2"/>
        <w:rPr>
          <w:lang w:val="cs-CZ"/>
        </w:rPr>
      </w:pPr>
      <w:bookmarkStart w:id="32" w:name="_Toc485662257"/>
      <w:r w:rsidRPr="004E04FD">
        <w:rPr>
          <w:lang w:val="cs-CZ"/>
        </w:rPr>
        <w:t>Proces ověřování</w:t>
      </w:r>
      <w:bookmarkEnd w:id="32"/>
    </w:p>
    <w:p w:rsidR="00EE6130" w:rsidRPr="004E04FD" w:rsidRDefault="00EE6130" w:rsidP="007C18CD">
      <w:pPr>
        <w:rPr>
          <w:lang w:val="cs-CZ"/>
        </w:rPr>
      </w:pPr>
      <w:r w:rsidRPr="004E04FD">
        <w:rPr>
          <w:lang w:val="cs-CZ"/>
        </w:rPr>
        <w:t xml:space="preserve">Proces ověřování zahrnuje </w:t>
      </w:r>
      <w:r w:rsidRPr="004E04FD">
        <w:rPr>
          <w:b/>
          <w:lang w:val="cs-CZ"/>
        </w:rPr>
        <w:t>plánování ověřování</w:t>
      </w:r>
      <w:r w:rsidR="00433F9C" w:rsidRPr="004E04FD">
        <w:rPr>
          <w:lang w:val="cs-CZ"/>
        </w:rPr>
        <w:t xml:space="preserve"> (viz kap.</w:t>
      </w:r>
      <w:r w:rsidR="00C37C69" w:rsidRPr="004E04FD">
        <w:rPr>
          <w:lang w:val="cs-CZ"/>
        </w:rPr>
        <w:t xml:space="preserve"> 7.2)</w:t>
      </w:r>
      <w:r w:rsidRPr="004E04FD">
        <w:rPr>
          <w:lang w:val="cs-CZ"/>
        </w:rPr>
        <w:t xml:space="preserve">, </w:t>
      </w:r>
      <w:r w:rsidR="00C37C69" w:rsidRPr="004E04FD">
        <w:rPr>
          <w:b/>
          <w:lang w:val="cs-CZ"/>
        </w:rPr>
        <w:t>realizac</w:t>
      </w:r>
      <w:r w:rsidR="00433F9C" w:rsidRPr="004E04FD">
        <w:rPr>
          <w:b/>
          <w:lang w:val="cs-CZ"/>
        </w:rPr>
        <w:t>i</w:t>
      </w:r>
      <w:r w:rsidR="00C37C69" w:rsidRPr="004E04FD">
        <w:rPr>
          <w:b/>
          <w:lang w:val="cs-CZ"/>
        </w:rPr>
        <w:t xml:space="preserve"> programu zkoušek a měření</w:t>
      </w:r>
      <w:r w:rsidR="00C37C69" w:rsidRPr="004E04FD">
        <w:rPr>
          <w:lang w:val="cs-CZ"/>
        </w:rPr>
        <w:t xml:space="preserve"> (viz kap. 7.3)</w:t>
      </w:r>
      <w:r w:rsidR="00433F9C" w:rsidRPr="004E04FD">
        <w:rPr>
          <w:lang w:val="cs-CZ"/>
        </w:rPr>
        <w:t xml:space="preserve"> a </w:t>
      </w:r>
      <w:r w:rsidR="00433F9C" w:rsidRPr="004E04FD">
        <w:rPr>
          <w:b/>
          <w:lang w:val="cs-CZ"/>
        </w:rPr>
        <w:t>kontrolu procesu ověřování</w:t>
      </w:r>
      <w:r w:rsidR="00433F9C" w:rsidRPr="004E04FD">
        <w:rPr>
          <w:lang w:val="cs-CZ"/>
        </w:rPr>
        <w:t xml:space="preserve"> (viz kap. 7.4).</w:t>
      </w:r>
    </w:p>
    <w:p w:rsidR="00EE6130" w:rsidRPr="004E04FD" w:rsidRDefault="00EE6130" w:rsidP="007C18CD">
      <w:pPr>
        <w:rPr>
          <w:lang w:val="cs-CZ"/>
        </w:rPr>
      </w:pPr>
    </w:p>
    <w:p w:rsidR="007C18CD" w:rsidRPr="004E04FD" w:rsidRDefault="007C18CD" w:rsidP="007C18CD">
      <w:pPr>
        <w:rPr>
          <w:lang w:val="cs-CZ"/>
        </w:rPr>
      </w:pPr>
      <w:r w:rsidRPr="004E04FD">
        <w:rPr>
          <w:lang w:val="cs-CZ"/>
        </w:rPr>
        <w:t>REQ-020902/A</w:t>
      </w:r>
    </w:p>
    <w:p w:rsidR="00A4275D" w:rsidRPr="004E04FD" w:rsidRDefault="00A4275D" w:rsidP="007C18CD">
      <w:pPr>
        <w:ind w:left="1701"/>
        <w:rPr>
          <w:lang w:val="cs-CZ"/>
        </w:rPr>
      </w:pPr>
      <w:r w:rsidRPr="004E04FD">
        <w:rPr>
          <w:lang w:val="cs-CZ"/>
        </w:rPr>
        <w:t xml:space="preserve">Instalované sítě budou zhotovitelem verifikovány </w:t>
      </w:r>
      <w:r w:rsidRPr="004E04FD">
        <w:rPr>
          <w:b/>
          <w:lang w:val="cs-CZ"/>
        </w:rPr>
        <w:t xml:space="preserve">měřením </w:t>
      </w:r>
      <w:r w:rsidR="00851EC2" w:rsidRPr="004E04FD">
        <w:rPr>
          <w:lang w:val="cs-CZ"/>
        </w:rPr>
        <w:t>(</w:t>
      </w:r>
      <w:r w:rsidRPr="004E04FD">
        <w:rPr>
          <w:b/>
          <w:lang w:val="cs-CZ"/>
        </w:rPr>
        <w:t>funkčním testem</w:t>
      </w:r>
      <w:r w:rsidR="00851EC2" w:rsidRPr="004E04FD">
        <w:rPr>
          <w:b/>
          <w:lang w:val="cs-CZ"/>
        </w:rPr>
        <w:t xml:space="preserve">; </w:t>
      </w:r>
      <w:r w:rsidR="00851EC2" w:rsidRPr="004E04FD">
        <w:rPr>
          <w:lang w:val="cs-CZ"/>
        </w:rPr>
        <w:t>viz kap. 7.</w:t>
      </w:r>
      <w:r w:rsidR="00EE6130" w:rsidRPr="004E04FD">
        <w:rPr>
          <w:lang w:val="cs-CZ"/>
        </w:rPr>
        <w:t>3</w:t>
      </w:r>
      <w:r w:rsidR="00851EC2" w:rsidRPr="004E04FD">
        <w:rPr>
          <w:lang w:val="cs-CZ"/>
        </w:rPr>
        <w:t>)</w:t>
      </w:r>
      <w:r w:rsidRPr="004E04FD">
        <w:rPr>
          <w:lang w:val="cs-CZ"/>
        </w:rPr>
        <w:t xml:space="preserve">, jejichž </w:t>
      </w:r>
      <w:r w:rsidRPr="004E04FD">
        <w:rPr>
          <w:b/>
          <w:lang w:val="cs-CZ"/>
        </w:rPr>
        <w:t>rozsah</w:t>
      </w:r>
      <w:r w:rsidRPr="004E04FD">
        <w:rPr>
          <w:lang w:val="cs-CZ"/>
        </w:rPr>
        <w:t xml:space="preserve"> (konkrétní požadavky co budou verifikovány v rámci </w:t>
      </w:r>
      <w:r w:rsidRPr="004E04FD">
        <w:rPr>
          <w:i/>
          <w:lang w:val="cs-CZ"/>
        </w:rPr>
        <w:t>instalační akce</w:t>
      </w:r>
      <w:r w:rsidRPr="004E04FD">
        <w:rPr>
          <w:lang w:val="cs-CZ"/>
        </w:rPr>
        <w:t xml:space="preserve">) je zadavatelem stanoven v zadávací dokumentaci ke každé jednotlivé </w:t>
      </w:r>
      <w:r w:rsidRPr="004E04FD">
        <w:rPr>
          <w:i/>
          <w:lang w:val="cs-CZ"/>
        </w:rPr>
        <w:t>instalační akci</w:t>
      </w:r>
      <w:r w:rsidRPr="004E04FD">
        <w:rPr>
          <w:lang w:val="cs-CZ"/>
        </w:rPr>
        <w:t>.</w:t>
      </w:r>
    </w:p>
    <w:p w:rsidR="00851EC2" w:rsidRPr="004E04FD" w:rsidRDefault="00851EC2" w:rsidP="00851EC2">
      <w:pPr>
        <w:rPr>
          <w:lang w:val="cs-CZ"/>
        </w:rPr>
      </w:pPr>
      <w:r w:rsidRPr="004E04FD">
        <w:rPr>
          <w:lang w:val="cs-CZ"/>
        </w:rPr>
        <w:t>REQ-020904/A</w:t>
      </w:r>
    </w:p>
    <w:p w:rsidR="00F152B6" w:rsidRPr="004E04FD" w:rsidRDefault="00A4275D" w:rsidP="005753BD">
      <w:pPr>
        <w:ind w:left="1710"/>
        <w:rPr>
          <w:lang w:val="cs-CZ"/>
        </w:rPr>
      </w:pPr>
      <w:r w:rsidRPr="004E04FD">
        <w:rPr>
          <w:lang w:val="cs-CZ"/>
        </w:rPr>
        <w:t xml:space="preserve">O provedených </w:t>
      </w:r>
      <w:r w:rsidRPr="004E04FD">
        <w:rPr>
          <w:i/>
          <w:lang w:val="cs-CZ"/>
        </w:rPr>
        <w:t xml:space="preserve">měřeních </w:t>
      </w:r>
      <w:r w:rsidRPr="004E04FD">
        <w:rPr>
          <w:lang w:val="cs-CZ"/>
        </w:rPr>
        <w:t>a</w:t>
      </w:r>
      <w:r w:rsidRPr="004E04FD">
        <w:rPr>
          <w:i/>
          <w:lang w:val="cs-CZ"/>
        </w:rPr>
        <w:t xml:space="preserve"> testech</w:t>
      </w:r>
      <w:r w:rsidRPr="004E04FD">
        <w:rPr>
          <w:lang w:val="cs-CZ"/>
        </w:rPr>
        <w:t xml:space="preserve"> bude zhotovitelem vypracován </w:t>
      </w:r>
      <w:r w:rsidRPr="004E04FD">
        <w:rPr>
          <w:i/>
          <w:lang w:val="cs-CZ"/>
        </w:rPr>
        <w:t>písemný protokol</w:t>
      </w:r>
      <w:r w:rsidRPr="004E04FD">
        <w:rPr>
          <w:lang w:val="cs-CZ"/>
        </w:rPr>
        <w:t xml:space="preserve"> v tištěné i elektronické formě, který zhotovitel zadavateli předá nejpozději v okamžiku přejímky hotového díla u každé jednotlivé </w:t>
      </w:r>
      <w:r w:rsidRPr="004E04FD">
        <w:rPr>
          <w:i/>
          <w:lang w:val="cs-CZ"/>
        </w:rPr>
        <w:t>instalační akce</w:t>
      </w:r>
      <w:r w:rsidRPr="004E04FD">
        <w:rPr>
          <w:lang w:val="cs-CZ"/>
        </w:rPr>
        <w:t>.</w:t>
      </w:r>
    </w:p>
    <w:p w:rsidR="002F3598" w:rsidRPr="004E04FD" w:rsidRDefault="002F3598" w:rsidP="006603A3">
      <w:pPr>
        <w:pStyle w:val="Nadpis2"/>
        <w:rPr>
          <w:lang w:val="cs-CZ"/>
        </w:rPr>
      </w:pPr>
      <w:bookmarkStart w:id="33" w:name="_Toc485662258"/>
      <w:r w:rsidRPr="004E04FD">
        <w:rPr>
          <w:lang w:val="cs-CZ"/>
        </w:rPr>
        <w:t>Plánování ověřování</w:t>
      </w:r>
      <w:bookmarkEnd w:id="33"/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REQ-020905/A</w:t>
      </w:r>
      <w:r w:rsidRPr="004E04FD">
        <w:rPr>
          <w:lang w:val="cs-CZ"/>
        </w:rPr>
        <w:tab/>
      </w:r>
    </w:p>
    <w:p w:rsidR="002F3598" w:rsidRPr="004E04FD" w:rsidRDefault="002F3598" w:rsidP="002F3598">
      <w:pPr>
        <w:ind w:left="1701"/>
        <w:rPr>
          <w:lang w:val="cs-CZ"/>
        </w:rPr>
      </w:pPr>
      <w:r w:rsidRPr="004E04FD">
        <w:rPr>
          <w:lang w:val="cs-CZ"/>
        </w:rPr>
        <w:t xml:space="preserve">Zhotovitel musí definovat </w:t>
      </w:r>
      <w:r w:rsidR="00433F9C" w:rsidRPr="004E04FD">
        <w:rPr>
          <w:b/>
          <w:lang w:val="cs-CZ"/>
        </w:rPr>
        <w:t>plán/</w:t>
      </w:r>
      <w:r w:rsidRPr="004E04FD">
        <w:rPr>
          <w:b/>
          <w:lang w:val="cs-CZ"/>
        </w:rPr>
        <w:t>program zkoušek</w:t>
      </w:r>
      <w:r w:rsidRPr="004E04FD">
        <w:rPr>
          <w:lang w:val="cs-CZ"/>
        </w:rPr>
        <w:t xml:space="preserve"> (</w:t>
      </w:r>
      <w:r w:rsidR="00EE6130" w:rsidRPr="004E04FD">
        <w:rPr>
          <w:lang w:val="cs-CZ"/>
        </w:rPr>
        <w:t xml:space="preserve">viz kap. </w:t>
      </w:r>
      <w:r w:rsidR="00C37C69" w:rsidRPr="004E04FD">
        <w:rPr>
          <w:lang w:val="cs-CZ"/>
        </w:rPr>
        <w:t xml:space="preserve">7.1 a </w:t>
      </w:r>
      <w:r w:rsidR="00EE6130" w:rsidRPr="004E04FD">
        <w:rPr>
          <w:lang w:val="cs-CZ"/>
        </w:rPr>
        <w:t>7.3</w:t>
      </w:r>
      <w:r w:rsidRPr="004E04FD">
        <w:rPr>
          <w:lang w:val="cs-CZ"/>
        </w:rPr>
        <w:t>) zahrnující:</w:t>
      </w:r>
    </w:p>
    <w:p w:rsidR="002F3598" w:rsidRPr="004E04FD" w:rsidRDefault="002F3598" w:rsidP="00A4275D">
      <w:pPr>
        <w:numPr>
          <w:ilvl w:val="0"/>
          <w:numId w:val="38"/>
        </w:numPr>
        <w:ind w:left="1980" w:hanging="270"/>
        <w:rPr>
          <w:lang w:val="cs-CZ"/>
        </w:rPr>
      </w:pPr>
      <w:r w:rsidRPr="004E04FD">
        <w:rPr>
          <w:lang w:val="cs-CZ"/>
        </w:rPr>
        <w:t>identifikaci požadavků, které mají být ověřeny zkouškou (testem),</w:t>
      </w:r>
    </w:p>
    <w:p w:rsidR="002F3598" w:rsidRPr="004E04FD" w:rsidRDefault="002F3598" w:rsidP="00A4275D">
      <w:pPr>
        <w:numPr>
          <w:ilvl w:val="0"/>
          <w:numId w:val="38"/>
        </w:numPr>
        <w:ind w:left="1980" w:hanging="270"/>
        <w:rPr>
          <w:lang w:val="cs-CZ"/>
        </w:rPr>
      </w:pPr>
      <w:r w:rsidRPr="004E04FD">
        <w:rPr>
          <w:lang w:val="cs-CZ"/>
        </w:rPr>
        <w:t>specifikace jak mají být tyto požadavky odzkoušeny (otestovány),</w:t>
      </w:r>
    </w:p>
    <w:p w:rsidR="002F3598" w:rsidRPr="004E04FD" w:rsidRDefault="002F3598" w:rsidP="00A4275D">
      <w:pPr>
        <w:numPr>
          <w:ilvl w:val="0"/>
          <w:numId w:val="38"/>
        </w:numPr>
        <w:ind w:left="1980" w:hanging="270"/>
        <w:rPr>
          <w:lang w:val="cs-CZ"/>
        </w:rPr>
      </w:pPr>
      <w:r w:rsidRPr="004E04FD">
        <w:rPr>
          <w:lang w:val="cs-CZ"/>
        </w:rPr>
        <w:t>a časový plán, kdy bude program zkoušek (testů) realizován.</w:t>
      </w:r>
    </w:p>
    <w:p w:rsidR="00EE6130" w:rsidRPr="004E04FD" w:rsidRDefault="00EE6130" w:rsidP="00EE6130">
      <w:pPr>
        <w:rPr>
          <w:lang w:val="cs-CZ"/>
        </w:rPr>
      </w:pPr>
      <w:r w:rsidRPr="004E04FD">
        <w:rPr>
          <w:lang w:val="cs-CZ"/>
        </w:rPr>
        <w:t>REQ-020910/A</w:t>
      </w:r>
    </w:p>
    <w:p w:rsidR="00EE6130" w:rsidRPr="004E04FD" w:rsidRDefault="00EE6130" w:rsidP="00EE6130">
      <w:pPr>
        <w:ind w:left="1701"/>
        <w:rPr>
          <w:lang w:val="cs-CZ"/>
        </w:rPr>
      </w:pPr>
      <w:r w:rsidRPr="004E04FD">
        <w:rPr>
          <w:lang w:val="cs-CZ"/>
        </w:rPr>
        <w:t>Plán/program zkoušek</w:t>
      </w:r>
      <w:r w:rsidR="00C37C69" w:rsidRPr="004E04FD">
        <w:rPr>
          <w:lang w:val="cs-CZ"/>
        </w:rPr>
        <w:t xml:space="preserve"> (viz REQ-020905/A) </w:t>
      </w:r>
      <w:r w:rsidRPr="004E04FD">
        <w:rPr>
          <w:lang w:val="cs-CZ"/>
        </w:rPr>
        <w:t>musí být předložen Zhotovitelem a schválen Zadavatelem</w:t>
      </w:r>
      <w:r w:rsidR="00C37C69" w:rsidRPr="004E04FD">
        <w:rPr>
          <w:lang w:val="cs-CZ"/>
        </w:rPr>
        <w:t>.</w:t>
      </w:r>
    </w:p>
    <w:p w:rsidR="002F3598" w:rsidRPr="004E04FD" w:rsidRDefault="002F3598" w:rsidP="006603A3">
      <w:pPr>
        <w:pStyle w:val="Nadpis2"/>
        <w:rPr>
          <w:lang w:val="cs-CZ"/>
        </w:rPr>
      </w:pPr>
      <w:bookmarkStart w:id="34" w:name="_Toc485662259"/>
      <w:r w:rsidRPr="004E04FD">
        <w:rPr>
          <w:lang w:val="cs-CZ"/>
        </w:rPr>
        <w:t>Zkouška (T)</w:t>
      </w:r>
      <w:bookmarkEnd w:id="34"/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Ověřování Zkouškou (T - test) se musí sk</w:t>
      </w:r>
      <w:r w:rsidR="00433F9C" w:rsidRPr="004E04FD">
        <w:rPr>
          <w:lang w:val="cs-CZ"/>
        </w:rPr>
        <w:t>ládat z měření výkonu a funkcí z</w:t>
      </w:r>
      <w:r w:rsidRPr="004E04FD">
        <w:rPr>
          <w:lang w:val="cs-CZ"/>
        </w:rPr>
        <w:t>ařízení v rámci reprezentativního modelového prostředí.</w:t>
      </w:r>
    </w:p>
    <w:p w:rsidR="002F3598" w:rsidRPr="004E04FD" w:rsidRDefault="002F3598" w:rsidP="000812C3">
      <w:pPr>
        <w:rPr>
          <w:lang w:val="cs-CZ"/>
        </w:rPr>
      </w:pP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REQ-020906/A</w:t>
      </w:r>
    </w:p>
    <w:p w:rsidR="002F3598" w:rsidRPr="004E04FD" w:rsidRDefault="002F3598" w:rsidP="002F3598">
      <w:pPr>
        <w:ind w:left="1701"/>
        <w:rPr>
          <w:szCs w:val="20"/>
          <w:lang w:val="cs-CZ"/>
        </w:rPr>
      </w:pPr>
      <w:r w:rsidRPr="004E04FD">
        <w:rPr>
          <w:szCs w:val="20"/>
          <w:lang w:val="cs-CZ"/>
        </w:rPr>
        <w:t>Analýza dat odvozených ze zkoušení musí být integrální součástí zkoušek a výsledky musí být zahrnuty v protokole o zkoušce.</w:t>
      </w: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REQ-020907/A</w:t>
      </w:r>
    </w:p>
    <w:p w:rsidR="002F3598" w:rsidRPr="004E04FD" w:rsidRDefault="002F3598" w:rsidP="002F3598">
      <w:pPr>
        <w:ind w:left="1701"/>
        <w:rPr>
          <w:szCs w:val="20"/>
          <w:lang w:val="cs-CZ"/>
        </w:rPr>
      </w:pPr>
      <w:r w:rsidRPr="004E04FD">
        <w:rPr>
          <w:szCs w:val="20"/>
          <w:lang w:val="cs-CZ"/>
        </w:rPr>
        <w:t>Protokol o zkoušce (protokol z měření) musí být vyhotoven Zhotovitelem a schválen Zadavatelem.</w:t>
      </w:r>
    </w:p>
    <w:p w:rsidR="005753BD" w:rsidRPr="004E04FD" w:rsidRDefault="002F3598" w:rsidP="00C92FB3">
      <w:pPr>
        <w:ind w:left="2832" w:hanging="1131"/>
        <w:rPr>
          <w:i/>
          <w:szCs w:val="20"/>
          <w:lang w:val="cs-CZ"/>
        </w:rPr>
      </w:pPr>
      <w:r w:rsidRPr="004E04FD">
        <w:rPr>
          <w:i/>
          <w:szCs w:val="20"/>
          <w:lang w:val="cs-CZ"/>
        </w:rPr>
        <w:lastRenderedPageBreak/>
        <w:t>POZN.:</w:t>
      </w:r>
      <w:r w:rsidRPr="004E04FD">
        <w:rPr>
          <w:i/>
          <w:szCs w:val="20"/>
          <w:lang w:val="cs-CZ"/>
        </w:rPr>
        <w:tab/>
        <w:t>Obsah protokolu o zkoušce musí být odsouhlasen Zadavatelem.</w:t>
      </w:r>
    </w:p>
    <w:p w:rsidR="002F3598" w:rsidRPr="004E04FD" w:rsidRDefault="002F3598" w:rsidP="002F3598">
      <w:pPr>
        <w:rPr>
          <w:lang w:val="cs-CZ"/>
        </w:rPr>
      </w:pPr>
      <w:r w:rsidRPr="004E04FD">
        <w:rPr>
          <w:lang w:val="cs-CZ"/>
        </w:rPr>
        <w:t>REQ-020909/A</w:t>
      </w:r>
    </w:p>
    <w:p w:rsidR="002F3598" w:rsidRPr="004E04FD" w:rsidRDefault="002F3598" w:rsidP="002F3598">
      <w:pPr>
        <w:ind w:left="1701"/>
        <w:rPr>
          <w:lang w:val="cs-CZ"/>
        </w:rPr>
      </w:pPr>
      <w:r w:rsidRPr="004E04FD">
        <w:rPr>
          <w:lang w:val="cs-CZ"/>
        </w:rPr>
        <w:t>Pokud má zkouška zahrnovat ukázku kvalitativního provozního výkonu (</w:t>
      </w:r>
      <w:r w:rsidRPr="004E04FD">
        <w:rPr>
          <w:i/>
          <w:lang w:val="cs-CZ"/>
        </w:rPr>
        <w:t>funkční ukázka</w:t>
      </w:r>
      <w:r w:rsidRPr="004E04FD">
        <w:rPr>
          <w:lang w:val="cs-CZ"/>
        </w:rPr>
        <w:t>), tak provedení musí být pozorováno a výsledek zaznamenán.</w:t>
      </w:r>
    </w:p>
    <w:p w:rsidR="00F152B6" w:rsidRDefault="002F3598" w:rsidP="002F3598">
      <w:pPr>
        <w:ind w:left="1701"/>
        <w:rPr>
          <w:i/>
          <w:lang w:val="cs-CZ"/>
        </w:rPr>
      </w:pPr>
      <w:r w:rsidRPr="004E04FD">
        <w:rPr>
          <w:i/>
          <w:lang w:val="cs-CZ"/>
        </w:rPr>
        <w:t>POZN.:</w:t>
      </w:r>
      <w:r w:rsidRPr="004E04FD">
        <w:rPr>
          <w:i/>
          <w:lang w:val="cs-CZ"/>
        </w:rPr>
        <w:tab/>
        <w:t>Funkční ukázka je podmnožinou zkoušek.</w:t>
      </w:r>
    </w:p>
    <w:p w:rsidR="00C92FB3" w:rsidRPr="004E04FD" w:rsidRDefault="00C92FB3" w:rsidP="002F3598">
      <w:pPr>
        <w:ind w:left="1701"/>
        <w:rPr>
          <w:i/>
          <w:lang w:val="cs-CZ"/>
        </w:rPr>
      </w:pPr>
    </w:p>
    <w:p w:rsidR="002F3598" w:rsidRPr="004E04FD" w:rsidRDefault="00433F9C" w:rsidP="006603A3">
      <w:pPr>
        <w:pStyle w:val="Nadpis2"/>
        <w:rPr>
          <w:lang w:val="cs-CZ"/>
        </w:rPr>
      </w:pPr>
      <w:bookmarkStart w:id="35" w:name="_Toc485662260"/>
      <w:r w:rsidRPr="004E04FD">
        <w:rPr>
          <w:lang w:val="cs-CZ"/>
        </w:rPr>
        <w:t>Kontrola procesu ověřování</w:t>
      </w:r>
      <w:bookmarkEnd w:id="35"/>
    </w:p>
    <w:p w:rsidR="00EE7469" w:rsidRPr="004E04FD" w:rsidRDefault="00A457B2" w:rsidP="005753BD">
      <w:pPr>
        <w:rPr>
          <w:lang w:val="cs-CZ"/>
        </w:rPr>
      </w:pPr>
      <w:r w:rsidRPr="004E04FD">
        <w:rPr>
          <w:lang w:val="cs-CZ"/>
        </w:rPr>
        <w:t xml:space="preserve">Kontrola procesu ověřování zahrnuje </w:t>
      </w:r>
      <w:r w:rsidRPr="004E04FD">
        <w:rPr>
          <w:b/>
          <w:lang w:val="cs-CZ"/>
        </w:rPr>
        <w:t>schválení plánu ověřování</w:t>
      </w:r>
      <w:r w:rsidRPr="004E04FD">
        <w:rPr>
          <w:lang w:val="cs-CZ"/>
        </w:rPr>
        <w:t xml:space="preserve"> (viz kap. 7.2</w:t>
      </w:r>
      <w:r w:rsidR="00406091" w:rsidRPr="004E04FD">
        <w:rPr>
          <w:lang w:val="cs-CZ"/>
        </w:rPr>
        <w:t>, REQ-020910/A</w:t>
      </w:r>
      <w:r w:rsidRPr="004E04FD">
        <w:rPr>
          <w:lang w:val="cs-CZ"/>
        </w:rPr>
        <w:t xml:space="preserve">) a </w:t>
      </w:r>
      <w:r w:rsidR="00406091" w:rsidRPr="004E04FD">
        <w:rPr>
          <w:b/>
          <w:lang w:val="cs-CZ"/>
        </w:rPr>
        <w:t xml:space="preserve">schválení výsledků procesu ověřování </w:t>
      </w:r>
      <w:r w:rsidR="00406091" w:rsidRPr="004E04FD">
        <w:rPr>
          <w:lang w:val="cs-CZ"/>
        </w:rPr>
        <w:t xml:space="preserve">(viz kap. </w:t>
      </w:r>
      <w:r w:rsidR="00E82BF7" w:rsidRPr="004E04FD">
        <w:rPr>
          <w:lang w:val="cs-CZ"/>
        </w:rPr>
        <w:t>7.1 a 7.5).</w:t>
      </w:r>
    </w:p>
    <w:p w:rsidR="00725D63" w:rsidRPr="004E04FD" w:rsidRDefault="00725D63" w:rsidP="00725D63">
      <w:pPr>
        <w:pStyle w:val="Nadpis2"/>
        <w:rPr>
          <w:lang w:val="cs-CZ"/>
        </w:rPr>
      </w:pPr>
      <w:bookmarkStart w:id="36" w:name="_Toc485662261"/>
      <w:r w:rsidRPr="004E04FD">
        <w:rPr>
          <w:lang w:val="cs-CZ"/>
        </w:rPr>
        <w:t>Přejímka</w:t>
      </w:r>
      <w:bookmarkEnd w:id="36"/>
    </w:p>
    <w:p w:rsidR="00725D63" w:rsidRPr="004E04FD" w:rsidRDefault="00740A2E" w:rsidP="00725D63">
      <w:pPr>
        <w:rPr>
          <w:lang w:val="cs-CZ"/>
        </w:rPr>
      </w:pPr>
      <w:r w:rsidRPr="004E04FD">
        <w:rPr>
          <w:lang w:val="cs-CZ"/>
        </w:rPr>
        <w:t>REQ-021031/A</w:t>
      </w:r>
    </w:p>
    <w:p w:rsidR="00725D63" w:rsidRPr="004E04FD" w:rsidRDefault="00725D63" w:rsidP="00725D63">
      <w:pPr>
        <w:ind w:left="1701"/>
        <w:rPr>
          <w:lang w:val="cs-CZ"/>
        </w:rPr>
      </w:pPr>
      <w:r w:rsidRPr="004E04FD">
        <w:rPr>
          <w:lang w:val="cs-CZ"/>
        </w:rPr>
        <w:t xml:space="preserve">Přejímka se považuje za úspěšnou, pokud jsou všechny požadavky odpovídající konkrétní </w:t>
      </w:r>
      <w:r w:rsidRPr="004E04FD">
        <w:rPr>
          <w:i/>
          <w:lang w:val="cs-CZ"/>
        </w:rPr>
        <w:t>instalační akci</w:t>
      </w:r>
      <w:r w:rsidRPr="004E04FD">
        <w:rPr>
          <w:lang w:val="cs-CZ"/>
        </w:rPr>
        <w:t xml:space="preserve"> úspěšně ověřeny (</w:t>
      </w:r>
      <w:r w:rsidR="00740A2E" w:rsidRPr="004E04FD">
        <w:rPr>
          <w:lang w:val="cs-CZ"/>
        </w:rPr>
        <w:t xml:space="preserve">tzn. </w:t>
      </w:r>
      <w:r w:rsidR="00E82BF7" w:rsidRPr="004E04FD">
        <w:rPr>
          <w:lang w:val="cs-CZ"/>
        </w:rPr>
        <w:t xml:space="preserve">požadavky z kapitol </w:t>
      </w:r>
      <w:proofErr w:type="gramStart"/>
      <w:r w:rsidR="00740A2E" w:rsidRPr="004E04FD">
        <w:rPr>
          <w:lang w:val="cs-CZ"/>
        </w:rPr>
        <w:t>7.1 a</w:t>
      </w:r>
      <w:r w:rsidR="002A0147" w:rsidRPr="004E04FD">
        <w:rPr>
          <w:lang w:val="cs-CZ"/>
        </w:rPr>
        <w:t>ž</w:t>
      </w:r>
      <w:proofErr w:type="gramEnd"/>
      <w:r w:rsidR="00740A2E" w:rsidRPr="004E04FD">
        <w:rPr>
          <w:lang w:val="cs-CZ"/>
        </w:rPr>
        <w:t xml:space="preserve"> 7.4 jsou akceptovány Zadavatelem</w:t>
      </w:r>
      <w:r w:rsidRPr="004E04FD">
        <w:rPr>
          <w:lang w:val="cs-CZ"/>
        </w:rPr>
        <w:t>).</w:t>
      </w:r>
    </w:p>
    <w:p w:rsidR="00725D63" w:rsidRPr="004E04FD" w:rsidRDefault="00740A2E" w:rsidP="00725D63">
      <w:pPr>
        <w:rPr>
          <w:lang w:val="cs-CZ"/>
        </w:rPr>
      </w:pPr>
      <w:r w:rsidRPr="004E04FD">
        <w:rPr>
          <w:lang w:val="cs-CZ"/>
        </w:rPr>
        <w:t>REQ-021032/A</w:t>
      </w:r>
    </w:p>
    <w:p w:rsidR="00725D63" w:rsidRPr="004E04FD" w:rsidRDefault="00725D63" w:rsidP="00725D63">
      <w:pPr>
        <w:ind w:left="1701"/>
        <w:rPr>
          <w:lang w:val="cs-CZ"/>
        </w:rPr>
      </w:pPr>
      <w:r w:rsidRPr="004E04FD">
        <w:rPr>
          <w:lang w:val="cs-CZ"/>
        </w:rPr>
        <w:t xml:space="preserve">V případě úspěšné </w:t>
      </w:r>
      <w:bookmarkStart w:id="37" w:name="OLE_LINK1"/>
      <w:bookmarkStart w:id="38" w:name="OLE_LINK2"/>
      <w:r w:rsidRPr="004E04FD">
        <w:rPr>
          <w:lang w:val="cs-CZ"/>
        </w:rPr>
        <w:t xml:space="preserve">přejímky </w:t>
      </w:r>
      <w:bookmarkEnd w:id="37"/>
      <w:bookmarkEnd w:id="38"/>
      <w:r w:rsidRPr="004E04FD">
        <w:rPr>
          <w:lang w:val="cs-CZ"/>
        </w:rPr>
        <w:t xml:space="preserve">(splnění požadavku REQ-021031/A) Zadavatel poskytne Zhotoviteli podepsaný předávací protokol vztahující se ke konkrétní </w:t>
      </w:r>
      <w:r w:rsidRPr="004E04FD">
        <w:rPr>
          <w:i/>
          <w:lang w:val="cs-CZ"/>
        </w:rPr>
        <w:t>instalační akci</w:t>
      </w:r>
      <w:r w:rsidRPr="004E04FD">
        <w:rPr>
          <w:lang w:val="cs-CZ"/>
        </w:rPr>
        <w:t>.</w:t>
      </w:r>
    </w:p>
    <w:p w:rsidR="00725D63" w:rsidRPr="004E04FD" w:rsidRDefault="00740A2E" w:rsidP="00725D63">
      <w:pPr>
        <w:rPr>
          <w:lang w:val="cs-CZ"/>
        </w:rPr>
      </w:pPr>
      <w:r w:rsidRPr="004E04FD">
        <w:rPr>
          <w:lang w:val="cs-CZ"/>
        </w:rPr>
        <w:t>REQ-021033/A</w:t>
      </w:r>
    </w:p>
    <w:p w:rsidR="00725D63" w:rsidRPr="004E04FD" w:rsidRDefault="00725D63" w:rsidP="00725D63">
      <w:pPr>
        <w:ind w:left="1701"/>
        <w:rPr>
          <w:lang w:val="cs-CZ"/>
        </w:rPr>
      </w:pPr>
      <w:r w:rsidRPr="004E04FD">
        <w:rPr>
          <w:lang w:val="cs-CZ"/>
        </w:rPr>
        <w:t>V případě neúspěšné přejímky Zhotovitel musí poskytnout Zadavateli zprávu o neshodě/NCR (Non-</w:t>
      </w:r>
      <w:proofErr w:type="spellStart"/>
      <w:r w:rsidRPr="004E04FD">
        <w:rPr>
          <w:lang w:val="cs-CZ"/>
        </w:rPr>
        <w:t>Conformance</w:t>
      </w:r>
      <w:proofErr w:type="spellEnd"/>
      <w:r w:rsidRPr="004E04FD">
        <w:rPr>
          <w:lang w:val="cs-CZ"/>
        </w:rPr>
        <w:t xml:space="preserve"> Report) a musí být aplikován proces kontroly neshody (viz REQ-020903/A).</w:t>
      </w:r>
    </w:p>
    <w:sectPr w:rsidR="00725D63" w:rsidRPr="004E04FD" w:rsidSect="00C8452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1599" w:bottom="1758" w:left="1599" w:header="680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22" w:rsidRDefault="00556422">
      <w:r>
        <w:separator/>
      </w:r>
    </w:p>
    <w:p w:rsidR="00556422" w:rsidRDefault="00556422"/>
  </w:endnote>
  <w:endnote w:type="continuationSeparator" w:id="0">
    <w:p w:rsidR="00556422" w:rsidRDefault="00556422">
      <w:r>
        <w:continuationSeparator/>
      </w:r>
    </w:p>
    <w:p w:rsidR="00556422" w:rsidRDefault="00556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B3" w:rsidRDefault="00C92FB3">
    <w:pPr>
      <w:pStyle w:val="Zpat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60DD061F" wp14:editId="1A40C1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74800"/>
          <wp:effectExtent l="0" t="0" r="3175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ReportDownEN_Ne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t>Stránka</w:t>
    </w:r>
    <w:proofErr w:type="spellEnd"/>
    <w:r>
      <w:t xml:space="preserve">: </w:t>
    </w:r>
    <w:r>
      <w:fldChar w:fldCharType="begin"/>
    </w:r>
    <w:r>
      <w:instrText>PAGE   \* MERGEFORMAT</w:instrText>
    </w:r>
    <w:r>
      <w:fldChar w:fldCharType="separate"/>
    </w:r>
    <w:r w:rsidR="002E249F">
      <w:rPr>
        <w:noProof/>
      </w:rPr>
      <w:t>2</w:t>
    </w:r>
    <w:r>
      <w:fldChar w:fldCharType="end"/>
    </w:r>
    <w:r>
      <w:t xml:space="preserve"> / </w:t>
    </w:r>
    <w:fldSimple w:instr=" NUMPAGES   \* MERGEFORMAT ">
      <w:r w:rsidR="002E249F">
        <w:rPr>
          <w:noProof/>
        </w:rPr>
        <w:t>14</w:t>
      </w:r>
    </w:fldSimple>
  </w:p>
  <w:p w:rsidR="00C92FB3" w:rsidRDefault="00C92FB3">
    <w:pPr>
      <w:pStyle w:val="Zpat"/>
    </w:pPr>
    <w:r>
      <w:rPr>
        <w:noProof/>
      </w:rPr>
      <w:t>TC#</w:t>
    </w:r>
    <w:r w:rsidRPr="00C84520">
      <w:rPr>
        <w:noProof/>
      </w:rPr>
      <w:t>00151181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B3" w:rsidRDefault="00C92FB3" w:rsidP="00C84520">
    <w:pPr>
      <w:pStyle w:val="Zpat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5F8396D3" wp14:editId="563E168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74800"/>
          <wp:effectExtent l="0" t="0" r="3175" b="190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ReportDownEN_Ne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22" w:rsidRDefault="00556422">
      <w:r>
        <w:separator/>
      </w:r>
    </w:p>
    <w:p w:rsidR="00556422" w:rsidRDefault="00556422"/>
  </w:footnote>
  <w:footnote w:type="continuationSeparator" w:id="0">
    <w:p w:rsidR="00556422" w:rsidRDefault="00556422">
      <w:r>
        <w:continuationSeparator/>
      </w:r>
    </w:p>
    <w:p w:rsidR="00556422" w:rsidRDefault="005564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B3" w:rsidRDefault="00C92FB3"/>
  <w:p w:rsidR="00C92FB3" w:rsidRDefault="00C92FB3"/>
  <w:p w:rsidR="00C92FB3" w:rsidRDefault="00C92F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B3" w:rsidRDefault="00C92FB3">
    <w:pPr>
      <w:pStyle w:val="Zhlav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25F69CFF" wp14:editId="00F1A8C6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6696000" cy="64440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B3" w:rsidRDefault="00C92FB3">
    <w:pPr>
      <w:pStyle w:val="Zhlav"/>
    </w:pPr>
    <w:r>
      <w:rPr>
        <w:noProof/>
        <w:lang w:eastAsia="en-US"/>
      </w:rPr>
      <w:drawing>
        <wp:inline distT="0" distB="0" distL="0" distR="0" wp14:anchorId="634CE01E" wp14:editId="173ECE78">
          <wp:extent cx="6696000" cy="647402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C46"/>
    <w:multiLevelType w:val="hybridMultilevel"/>
    <w:tmpl w:val="A3C8B452"/>
    <w:lvl w:ilvl="0" w:tplc="D1AC3490">
      <w:start w:val="1"/>
      <w:numFmt w:val="decimal"/>
      <w:lvlText w:val="REQ-000%1"/>
      <w:lvlJc w:val="left"/>
      <w:pPr>
        <w:ind w:left="791" w:hanging="360"/>
      </w:pPr>
      <w:rPr>
        <w:rFonts w:ascii="Verdana" w:hAnsi="Verdana" w:cs="Times New Roman" w:hint="default"/>
        <w:i w:val="0"/>
        <w:strike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11" w:hanging="360"/>
      </w:pPr>
    </w:lvl>
    <w:lvl w:ilvl="2" w:tplc="0405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>
    <w:nsid w:val="059E6018"/>
    <w:multiLevelType w:val="hybridMultilevel"/>
    <w:tmpl w:val="0C3214A0"/>
    <w:lvl w:ilvl="0" w:tplc="D1AC3490">
      <w:start w:val="1"/>
      <w:numFmt w:val="decimal"/>
      <w:lvlText w:val="REQ-000%1"/>
      <w:lvlJc w:val="left"/>
      <w:pPr>
        <w:ind w:left="791" w:hanging="360"/>
      </w:pPr>
      <w:rPr>
        <w:rFonts w:ascii="Verdana" w:hAnsi="Verdana" w:cs="Times New Roman" w:hint="default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511" w:hanging="360"/>
      </w:pPr>
    </w:lvl>
    <w:lvl w:ilvl="2" w:tplc="8A7C60BC">
      <w:numFmt w:val="bullet"/>
      <w:lvlText w:val="-"/>
      <w:lvlJc w:val="left"/>
      <w:pPr>
        <w:ind w:left="2411" w:hanging="360"/>
      </w:pPr>
      <w:rPr>
        <w:rFonts w:ascii="Verdana" w:eastAsia="Calibri" w:hAnsi="Verdana" w:cs="Times New Roman" w:hint="default"/>
      </w:rPr>
    </w:lvl>
    <w:lvl w:ilvl="3" w:tplc="0409000F">
      <w:start w:val="1"/>
      <w:numFmt w:val="decimal"/>
      <w:lvlText w:val="%4."/>
      <w:lvlJc w:val="left"/>
      <w:pPr>
        <w:ind w:left="2951" w:hanging="360"/>
      </w:pPr>
    </w:lvl>
    <w:lvl w:ilvl="4" w:tplc="04090019">
      <w:start w:val="1"/>
      <w:numFmt w:val="lowerLetter"/>
      <w:lvlText w:val="%5."/>
      <w:lvlJc w:val="left"/>
      <w:pPr>
        <w:ind w:left="3671" w:hanging="360"/>
      </w:pPr>
    </w:lvl>
    <w:lvl w:ilvl="5" w:tplc="0409001B">
      <w:start w:val="1"/>
      <w:numFmt w:val="lowerRoman"/>
      <w:lvlText w:val="%6."/>
      <w:lvlJc w:val="right"/>
      <w:pPr>
        <w:ind w:left="4391" w:hanging="180"/>
      </w:pPr>
    </w:lvl>
    <w:lvl w:ilvl="6" w:tplc="0409000F">
      <w:start w:val="1"/>
      <w:numFmt w:val="decimal"/>
      <w:lvlText w:val="%7."/>
      <w:lvlJc w:val="left"/>
      <w:pPr>
        <w:ind w:left="5111" w:hanging="360"/>
      </w:pPr>
    </w:lvl>
    <w:lvl w:ilvl="7" w:tplc="04090019">
      <w:start w:val="1"/>
      <w:numFmt w:val="lowerLetter"/>
      <w:lvlText w:val="%8."/>
      <w:lvlJc w:val="left"/>
      <w:pPr>
        <w:ind w:left="5831" w:hanging="360"/>
      </w:pPr>
    </w:lvl>
    <w:lvl w:ilvl="8" w:tplc="0409001B">
      <w:start w:val="1"/>
      <w:numFmt w:val="lowerRoman"/>
      <w:lvlText w:val="%9."/>
      <w:lvlJc w:val="right"/>
      <w:pPr>
        <w:ind w:left="6551" w:hanging="180"/>
      </w:pPr>
    </w:lvl>
  </w:abstractNum>
  <w:abstractNum w:abstractNumId="2">
    <w:nsid w:val="07185500"/>
    <w:multiLevelType w:val="hybridMultilevel"/>
    <w:tmpl w:val="38A6A5B8"/>
    <w:lvl w:ilvl="0" w:tplc="0405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>
    <w:nsid w:val="0AA8059E"/>
    <w:multiLevelType w:val="hybridMultilevel"/>
    <w:tmpl w:val="0C3214A0"/>
    <w:lvl w:ilvl="0" w:tplc="D1AC3490">
      <w:start w:val="1"/>
      <w:numFmt w:val="decimal"/>
      <w:lvlText w:val="REQ-000%1"/>
      <w:lvlJc w:val="left"/>
      <w:pPr>
        <w:ind w:left="791" w:hanging="360"/>
      </w:pPr>
      <w:rPr>
        <w:rFonts w:ascii="Verdana" w:hAnsi="Verdana" w:cs="Times New Roman" w:hint="default"/>
        <w:i w:val="0"/>
        <w:strike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11" w:hanging="360"/>
      </w:pPr>
    </w:lvl>
    <w:lvl w:ilvl="2" w:tplc="8A7C60BC">
      <w:numFmt w:val="bullet"/>
      <w:lvlText w:val="-"/>
      <w:lvlJc w:val="left"/>
      <w:pPr>
        <w:ind w:left="2411" w:hanging="360"/>
      </w:pPr>
      <w:rPr>
        <w:rFonts w:ascii="Verdana" w:eastAsia="Calibri" w:hAnsi="Verdan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">
    <w:nsid w:val="1E0C6017"/>
    <w:multiLevelType w:val="hybridMultilevel"/>
    <w:tmpl w:val="21203326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259B61CE"/>
    <w:multiLevelType w:val="hybridMultilevel"/>
    <w:tmpl w:val="E6B0749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4A16015"/>
    <w:multiLevelType w:val="hybridMultilevel"/>
    <w:tmpl w:val="420648A2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48866003"/>
    <w:multiLevelType w:val="multilevel"/>
    <w:tmpl w:val="5BF41A96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9A801CA"/>
    <w:multiLevelType w:val="hybridMultilevel"/>
    <w:tmpl w:val="995CE6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0616E8E"/>
    <w:multiLevelType w:val="hybridMultilevel"/>
    <w:tmpl w:val="0FC431D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11" w:hanging="360"/>
      </w:pPr>
    </w:lvl>
    <w:lvl w:ilvl="2" w:tplc="8A7C60BC">
      <w:numFmt w:val="bullet"/>
      <w:lvlText w:val="-"/>
      <w:lvlJc w:val="left"/>
      <w:pPr>
        <w:ind w:left="2411" w:hanging="360"/>
      </w:pPr>
      <w:rPr>
        <w:rFonts w:ascii="Verdana" w:eastAsia="Calibri" w:hAnsi="Verdan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2">
    <w:nsid w:val="54D81E0C"/>
    <w:multiLevelType w:val="hybridMultilevel"/>
    <w:tmpl w:val="21203326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54ED609F"/>
    <w:multiLevelType w:val="multilevel"/>
    <w:tmpl w:val="4434F5DC"/>
    <w:lvl w:ilvl="0">
      <w:start w:val="1"/>
      <w:numFmt w:val="decimal"/>
      <w:lvlText w:val="%1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709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559" w:hanging="99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69" w:hanging="12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2693" w:hanging="18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6" w:hanging="255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3" w:hanging="297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8" w:hanging="3260"/>
      </w:pPr>
      <w:rPr>
        <w:rFonts w:hint="default"/>
      </w:rPr>
    </w:lvl>
  </w:abstractNum>
  <w:abstractNum w:abstractNumId="14">
    <w:nsid w:val="5714586C"/>
    <w:multiLevelType w:val="hybridMultilevel"/>
    <w:tmpl w:val="D714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C6014"/>
    <w:multiLevelType w:val="hybridMultilevel"/>
    <w:tmpl w:val="D714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016001"/>
    <w:multiLevelType w:val="hybridMultilevel"/>
    <w:tmpl w:val="0CF8ED8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60016019"/>
    <w:multiLevelType w:val="hybridMultilevel"/>
    <w:tmpl w:val="0CF8ED8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60146014"/>
    <w:multiLevelType w:val="hybridMultilevel"/>
    <w:tmpl w:val="53320D6E"/>
    <w:lvl w:ilvl="0" w:tplc="0405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A39E820A">
      <w:numFmt w:val="bullet"/>
      <w:lvlText w:val=""/>
      <w:lvlJc w:val="left"/>
      <w:pPr>
        <w:ind w:left="1877" w:hanging="72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9">
    <w:nsid w:val="60156015"/>
    <w:multiLevelType w:val="hybridMultilevel"/>
    <w:tmpl w:val="FE04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66016"/>
    <w:multiLevelType w:val="hybridMultilevel"/>
    <w:tmpl w:val="F28A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E6020"/>
    <w:multiLevelType w:val="hybridMultilevel"/>
    <w:tmpl w:val="E6B0749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67160C05"/>
    <w:multiLevelType w:val="hybridMultilevel"/>
    <w:tmpl w:val="9986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00620"/>
    <w:multiLevelType w:val="multilevel"/>
    <w:tmpl w:val="D1564B0C"/>
    <w:lvl w:ilvl="0">
      <w:start w:val="1"/>
      <w:numFmt w:val="decimal"/>
      <w:pStyle w:val="StylNadpis1Ped6bZa5b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3140D4B"/>
    <w:multiLevelType w:val="hybridMultilevel"/>
    <w:tmpl w:val="3D2E57BE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C466016"/>
    <w:multiLevelType w:val="hybridMultilevel"/>
    <w:tmpl w:val="A3C8B452"/>
    <w:lvl w:ilvl="0" w:tplc="D1AC3490">
      <w:start w:val="1"/>
      <w:numFmt w:val="decimal"/>
      <w:lvlText w:val="REQ-000%1"/>
      <w:lvlJc w:val="left"/>
      <w:pPr>
        <w:ind w:left="791" w:hanging="360"/>
      </w:pPr>
      <w:rPr>
        <w:rFonts w:ascii="Verdana" w:hAnsi="Verdana" w:cs="Times New Roman" w:hint="default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511" w:hanging="360"/>
      </w:pPr>
    </w:lvl>
    <w:lvl w:ilvl="2" w:tplc="0405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951" w:hanging="360"/>
      </w:pPr>
    </w:lvl>
    <w:lvl w:ilvl="4" w:tplc="04090019">
      <w:start w:val="1"/>
      <w:numFmt w:val="lowerLetter"/>
      <w:lvlText w:val="%5."/>
      <w:lvlJc w:val="left"/>
      <w:pPr>
        <w:ind w:left="3671" w:hanging="360"/>
      </w:pPr>
    </w:lvl>
    <w:lvl w:ilvl="5" w:tplc="0409001B">
      <w:start w:val="1"/>
      <w:numFmt w:val="lowerRoman"/>
      <w:lvlText w:val="%6."/>
      <w:lvlJc w:val="right"/>
      <w:pPr>
        <w:ind w:left="4391" w:hanging="180"/>
      </w:pPr>
    </w:lvl>
    <w:lvl w:ilvl="6" w:tplc="0409000F">
      <w:start w:val="1"/>
      <w:numFmt w:val="decimal"/>
      <w:lvlText w:val="%7."/>
      <w:lvlJc w:val="left"/>
      <w:pPr>
        <w:ind w:left="5111" w:hanging="360"/>
      </w:pPr>
    </w:lvl>
    <w:lvl w:ilvl="7" w:tplc="04090019">
      <w:start w:val="1"/>
      <w:numFmt w:val="lowerLetter"/>
      <w:lvlText w:val="%8."/>
      <w:lvlJc w:val="left"/>
      <w:pPr>
        <w:ind w:left="5831" w:hanging="360"/>
      </w:pPr>
    </w:lvl>
    <w:lvl w:ilvl="8" w:tplc="0409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3"/>
  </w:num>
  <w:num w:numId="2">
    <w:abstractNumId w:val="25"/>
  </w:num>
  <w:num w:numId="3">
    <w:abstractNumId w:val="6"/>
  </w:num>
  <w:num w:numId="4">
    <w:abstractNumId w:val="7"/>
  </w:num>
  <w:num w:numId="5">
    <w:abstractNumId w:val="9"/>
  </w:num>
  <w:num w:numId="6">
    <w:abstractNumId w:val="13"/>
  </w:num>
  <w:num w:numId="7">
    <w:abstractNumId w:val="2"/>
  </w:num>
  <w:num w:numId="8">
    <w:abstractNumId w:val="3"/>
  </w:num>
  <w:num w:numId="9">
    <w:abstractNumId w:val="22"/>
  </w:num>
  <w:num w:numId="10">
    <w:abstractNumId w:val="5"/>
  </w:num>
  <w:num w:numId="11">
    <w:abstractNumId w:val="1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0"/>
  </w:num>
  <w:num w:numId="16">
    <w:abstractNumId w:val="14"/>
  </w:num>
  <w:num w:numId="17">
    <w:abstractNumId w:val="19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0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5"/>
  </w:num>
  <w:num w:numId="26">
    <w:abstractNumId w:val="8"/>
  </w:num>
  <w:num w:numId="27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1"/>
  </w:num>
  <w:num w:numId="32">
    <w:abstractNumId w:val="15"/>
  </w:num>
  <w:num w:numId="33">
    <w:abstractNumId w:val="8"/>
  </w:num>
  <w:num w:numId="34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1"/>
  </w:num>
  <w:num w:numId="39">
    <w:abstractNumId w:val="10"/>
  </w:num>
  <w:num w:numId="40">
    <w:abstractNumId w:val="16"/>
  </w:num>
  <w:num w:numId="4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E5"/>
    <w:rsid w:val="00001C44"/>
    <w:rsid w:val="00005EE3"/>
    <w:rsid w:val="0000686B"/>
    <w:rsid w:val="00012566"/>
    <w:rsid w:val="00012B42"/>
    <w:rsid w:val="000141DD"/>
    <w:rsid w:val="00014D66"/>
    <w:rsid w:val="000161B1"/>
    <w:rsid w:val="000167E0"/>
    <w:rsid w:val="0001702E"/>
    <w:rsid w:val="0001797D"/>
    <w:rsid w:val="00017BBA"/>
    <w:rsid w:val="00017D0F"/>
    <w:rsid w:val="0002187D"/>
    <w:rsid w:val="00022D29"/>
    <w:rsid w:val="00024C5D"/>
    <w:rsid w:val="00026A19"/>
    <w:rsid w:val="00030924"/>
    <w:rsid w:val="00030C9E"/>
    <w:rsid w:val="00033EE9"/>
    <w:rsid w:val="00035D88"/>
    <w:rsid w:val="00036596"/>
    <w:rsid w:val="0003724A"/>
    <w:rsid w:val="00037EBA"/>
    <w:rsid w:val="000406E8"/>
    <w:rsid w:val="00041A92"/>
    <w:rsid w:val="000425AB"/>
    <w:rsid w:val="000425B4"/>
    <w:rsid w:val="000438F1"/>
    <w:rsid w:val="0004470A"/>
    <w:rsid w:val="00044976"/>
    <w:rsid w:val="00044C16"/>
    <w:rsid w:val="00045E79"/>
    <w:rsid w:val="00045F42"/>
    <w:rsid w:val="00046C0D"/>
    <w:rsid w:val="0005071D"/>
    <w:rsid w:val="00052D8A"/>
    <w:rsid w:val="00053E54"/>
    <w:rsid w:val="00054B65"/>
    <w:rsid w:val="00055AD5"/>
    <w:rsid w:val="00056B1B"/>
    <w:rsid w:val="00056CFE"/>
    <w:rsid w:val="00057FE9"/>
    <w:rsid w:val="0006000F"/>
    <w:rsid w:val="00060AAA"/>
    <w:rsid w:val="000637C6"/>
    <w:rsid w:val="00065A42"/>
    <w:rsid w:val="000707FD"/>
    <w:rsid w:val="00071DD7"/>
    <w:rsid w:val="000720CE"/>
    <w:rsid w:val="00072B92"/>
    <w:rsid w:val="000757B3"/>
    <w:rsid w:val="00080178"/>
    <w:rsid w:val="000812C3"/>
    <w:rsid w:val="00082B2C"/>
    <w:rsid w:val="0008474B"/>
    <w:rsid w:val="00086587"/>
    <w:rsid w:val="00087F2D"/>
    <w:rsid w:val="00087F59"/>
    <w:rsid w:val="0009015A"/>
    <w:rsid w:val="00091511"/>
    <w:rsid w:val="000934AD"/>
    <w:rsid w:val="00094C4E"/>
    <w:rsid w:val="00096BF8"/>
    <w:rsid w:val="000A15EB"/>
    <w:rsid w:val="000A3F0C"/>
    <w:rsid w:val="000A5FD9"/>
    <w:rsid w:val="000A64A9"/>
    <w:rsid w:val="000B0669"/>
    <w:rsid w:val="000B0DD1"/>
    <w:rsid w:val="000B0FB1"/>
    <w:rsid w:val="000B1686"/>
    <w:rsid w:val="000B18EA"/>
    <w:rsid w:val="000B28D4"/>
    <w:rsid w:val="000B38EA"/>
    <w:rsid w:val="000B4561"/>
    <w:rsid w:val="000B4C35"/>
    <w:rsid w:val="000B5616"/>
    <w:rsid w:val="000B7DAA"/>
    <w:rsid w:val="000C2CFE"/>
    <w:rsid w:val="000C315C"/>
    <w:rsid w:val="000C3553"/>
    <w:rsid w:val="000C441F"/>
    <w:rsid w:val="000C4F84"/>
    <w:rsid w:val="000C5A64"/>
    <w:rsid w:val="000C5A72"/>
    <w:rsid w:val="000C72FB"/>
    <w:rsid w:val="000D30F8"/>
    <w:rsid w:val="000D553E"/>
    <w:rsid w:val="000D713E"/>
    <w:rsid w:val="000D7F8B"/>
    <w:rsid w:val="000E7152"/>
    <w:rsid w:val="000E734F"/>
    <w:rsid w:val="00101725"/>
    <w:rsid w:val="00102A38"/>
    <w:rsid w:val="00103826"/>
    <w:rsid w:val="00104C1C"/>
    <w:rsid w:val="00104FFB"/>
    <w:rsid w:val="00112D2D"/>
    <w:rsid w:val="00115390"/>
    <w:rsid w:val="00117748"/>
    <w:rsid w:val="00121558"/>
    <w:rsid w:val="00121CE3"/>
    <w:rsid w:val="00124B86"/>
    <w:rsid w:val="00124E96"/>
    <w:rsid w:val="00125E5E"/>
    <w:rsid w:val="00126EE4"/>
    <w:rsid w:val="001306BB"/>
    <w:rsid w:val="0013118F"/>
    <w:rsid w:val="0013666C"/>
    <w:rsid w:val="00137375"/>
    <w:rsid w:val="001378A8"/>
    <w:rsid w:val="00137986"/>
    <w:rsid w:val="00141153"/>
    <w:rsid w:val="00141F1A"/>
    <w:rsid w:val="00143819"/>
    <w:rsid w:val="0014409C"/>
    <w:rsid w:val="00144D00"/>
    <w:rsid w:val="001451F8"/>
    <w:rsid w:val="00145815"/>
    <w:rsid w:val="00146A7D"/>
    <w:rsid w:val="001472AC"/>
    <w:rsid w:val="00152DF5"/>
    <w:rsid w:val="00154A4A"/>
    <w:rsid w:val="00154BCF"/>
    <w:rsid w:val="00156015"/>
    <w:rsid w:val="00156963"/>
    <w:rsid w:val="00157811"/>
    <w:rsid w:val="00162C2F"/>
    <w:rsid w:val="00163F09"/>
    <w:rsid w:val="00164447"/>
    <w:rsid w:val="001659A7"/>
    <w:rsid w:val="0017152D"/>
    <w:rsid w:val="001730B0"/>
    <w:rsid w:val="00173709"/>
    <w:rsid w:val="001749A2"/>
    <w:rsid w:val="001760AE"/>
    <w:rsid w:val="00177A5D"/>
    <w:rsid w:val="00182A6D"/>
    <w:rsid w:val="00185A15"/>
    <w:rsid w:val="00186FB5"/>
    <w:rsid w:val="001872CF"/>
    <w:rsid w:val="00187F21"/>
    <w:rsid w:val="00190780"/>
    <w:rsid w:val="0019172E"/>
    <w:rsid w:val="001917F4"/>
    <w:rsid w:val="00192484"/>
    <w:rsid w:val="00193AAB"/>
    <w:rsid w:val="00194309"/>
    <w:rsid w:val="001A0A51"/>
    <w:rsid w:val="001A1442"/>
    <w:rsid w:val="001A397A"/>
    <w:rsid w:val="001A47FD"/>
    <w:rsid w:val="001A481A"/>
    <w:rsid w:val="001A4FFB"/>
    <w:rsid w:val="001A5355"/>
    <w:rsid w:val="001A7A5F"/>
    <w:rsid w:val="001B0569"/>
    <w:rsid w:val="001B08A6"/>
    <w:rsid w:val="001B17BE"/>
    <w:rsid w:val="001B22CA"/>
    <w:rsid w:val="001B6C67"/>
    <w:rsid w:val="001B70FF"/>
    <w:rsid w:val="001C2684"/>
    <w:rsid w:val="001C3A61"/>
    <w:rsid w:val="001C46F1"/>
    <w:rsid w:val="001D002C"/>
    <w:rsid w:val="001D0244"/>
    <w:rsid w:val="001D031A"/>
    <w:rsid w:val="001D08B5"/>
    <w:rsid w:val="001D2B77"/>
    <w:rsid w:val="001D3FD6"/>
    <w:rsid w:val="001D7089"/>
    <w:rsid w:val="001E57D0"/>
    <w:rsid w:val="001F0BD8"/>
    <w:rsid w:val="001F0C03"/>
    <w:rsid w:val="001F210D"/>
    <w:rsid w:val="001F28A5"/>
    <w:rsid w:val="001F3026"/>
    <w:rsid w:val="001F3954"/>
    <w:rsid w:val="001F48A7"/>
    <w:rsid w:val="001F683A"/>
    <w:rsid w:val="001F6C4C"/>
    <w:rsid w:val="00201970"/>
    <w:rsid w:val="002037C2"/>
    <w:rsid w:val="0020458B"/>
    <w:rsid w:val="002073C4"/>
    <w:rsid w:val="0021063D"/>
    <w:rsid w:val="002121C7"/>
    <w:rsid w:val="0021405D"/>
    <w:rsid w:val="0021597B"/>
    <w:rsid w:val="00215FDD"/>
    <w:rsid w:val="00216641"/>
    <w:rsid w:val="00216E97"/>
    <w:rsid w:val="00217865"/>
    <w:rsid w:val="002201DF"/>
    <w:rsid w:val="00220EFC"/>
    <w:rsid w:val="00221077"/>
    <w:rsid w:val="002235F5"/>
    <w:rsid w:val="002249F2"/>
    <w:rsid w:val="00225630"/>
    <w:rsid w:val="00225A0C"/>
    <w:rsid w:val="0022778A"/>
    <w:rsid w:val="00232093"/>
    <w:rsid w:val="00233C6E"/>
    <w:rsid w:val="00235D6F"/>
    <w:rsid w:val="00235DF7"/>
    <w:rsid w:val="00236CEE"/>
    <w:rsid w:val="002411A9"/>
    <w:rsid w:val="002412F7"/>
    <w:rsid w:val="002429AC"/>
    <w:rsid w:val="00242E7F"/>
    <w:rsid w:val="0024339E"/>
    <w:rsid w:val="00243DAD"/>
    <w:rsid w:val="00243F9E"/>
    <w:rsid w:val="00244E71"/>
    <w:rsid w:val="002450DA"/>
    <w:rsid w:val="0024514F"/>
    <w:rsid w:val="00245CEC"/>
    <w:rsid w:val="00246112"/>
    <w:rsid w:val="00253E23"/>
    <w:rsid w:val="00256369"/>
    <w:rsid w:val="00257F28"/>
    <w:rsid w:val="00260D50"/>
    <w:rsid w:val="002611E4"/>
    <w:rsid w:val="00262541"/>
    <w:rsid w:val="0026260A"/>
    <w:rsid w:val="00262AB6"/>
    <w:rsid w:val="00263B97"/>
    <w:rsid w:val="00264860"/>
    <w:rsid w:val="002672B6"/>
    <w:rsid w:val="00267790"/>
    <w:rsid w:val="00267821"/>
    <w:rsid w:val="002679E8"/>
    <w:rsid w:val="00270D07"/>
    <w:rsid w:val="00273D18"/>
    <w:rsid w:val="0027596A"/>
    <w:rsid w:val="00275B32"/>
    <w:rsid w:val="00276D4B"/>
    <w:rsid w:val="002813C7"/>
    <w:rsid w:val="00281CD2"/>
    <w:rsid w:val="00282D48"/>
    <w:rsid w:val="00283AAC"/>
    <w:rsid w:val="002843EE"/>
    <w:rsid w:val="00284CD0"/>
    <w:rsid w:val="0028575C"/>
    <w:rsid w:val="00285AFE"/>
    <w:rsid w:val="002870A9"/>
    <w:rsid w:val="00292A14"/>
    <w:rsid w:val="00293E69"/>
    <w:rsid w:val="00294C40"/>
    <w:rsid w:val="00295260"/>
    <w:rsid w:val="00296105"/>
    <w:rsid w:val="0029705C"/>
    <w:rsid w:val="00297086"/>
    <w:rsid w:val="002975F5"/>
    <w:rsid w:val="002A0147"/>
    <w:rsid w:val="002A1C1C"/>
    <w:rsid w:val="002A2216"/>
    <w:rsid w:val="002A2394"/>
    <w:rsid w:val="002A2BA1"/>
    <w:rsid w:val="002A34A5"/>
    <w:rsid w:val="002A7D41"/>
    <w:rsid w:val="002A7D80"/>
    <w:rsid w:val="002B02A9"/>
    <w:rsid w:val="002B0D45"/>
    <w:rsid w:val="002B2998"/>
    <w:rsid w:val="002B7335"/>
    <w:rsid w:val="002C170D"/>
    <w:rsid w:val="002C2B67"/>
    <w:rsid w:val="002C31C8"/>
    <w:rsid w:val="002C435F"/>
    <w:rsid w:val="002C451B"/>
    <w:rsid w:val="002C5583"/>
    <w:rsid w:val="002C6277"/>
    <w:rsid w:val="002C653E"/>
    <w:rsid w:val="002C7602"/>
    <w:rsid w:val="002C7609"/>
    <w:rsid w:val="002D1D26"/>
    <w:rsid w:val="002D274E"/>
    <w:rsid w:val="002D3294"/>
    <w:rsid w:val="002D4155"/>
    <w:rsid w:val="002D48F9"/>
    <w:rsid w:val="002D57CE"/>
    <w:rsid w:val="002D5836"/>
    <w:rsid w:val="002D7403"/>
    <w:rsid w:val="002E0015"/>
    <w:rsid w:val="002E0D2C"/>
    <w:rsid w:val="002E2404"/>
    <w:rsid w:val="002E249F"/>
    <w:rsid w:val="002E47F5"/>
    <w:rsid w:val="002E498E"/>
    <w:rsid w:val="002E779D"/>
    <w:rsid w:val="002F14FF"/>
    <w:rsid w:val="002F3003"/>
    <w:rsid w:val="002F3598"/>
    <w:rsid w:val="002F3E5C"/>
    <w:rsid w:val="002F4B7D"/>
    <w:rsid w:val="002F501D"/>
    <w:rsid w:val="00302A21"/>
    <w:rsid w:val="00305EE4"/>
    <w:rsid w:val="003078A4"/>
    <w:rsid w:val="00310855"/>
    <w:rsid w:val="00311EEF"/>
    <w:rsid w:val="00313C3F"/>
    <w:rsid w:val="00314BC7"/>
    <w:rsid w:val="00316B16"/>
    <w:rsid w:val="00321780"/>
    <w:rsid w:val="00321AB6"/>
    <w:rsid w:val="00321F1A"/>
    <w:rsid w:val="00321F3B"/>
    <w:rsid w:val="00322BF5"/>
    <w:rsid w:val="003236A8"/>
    <w:rsid w:val="0032456D"/>
    <w:rsid w:val="00324A1D"/>
    <w:rsid w:val="003257B6"/>
    <w:rsid w:val="00330066"/>
    <w:rsid w:val="003304DC"/>
    <w:rsid w:val="00330C9E"/>
    <w:rsid w:val="0033313E"/>
    <w:rsid w:val="00334B56"/>
    <w:rsid w:val="003366E0"/>
    <w:rsid w:val="00340533"/>
    <w:rsid w:val="00340719"/>
    <w:rsid w:val="0034234E"/>
    <w:rsid w:val="003442D3"/>
    <w:rsid w:val="00350B12"/>
    <w:rsid w:val="00350BCC"/>
    <w:rsid w:val="00351BC5"/>
    <w:rsid w:val="00351D23"/>
    <w:rsid w:val="00352573"/>
    <w:rsid w:val="003525C5"/>
    <w:rsid w:val="00353F39"/>
    <w:rsid w:val="003540CA"/>
    <w:rsid w:val="00354C6D"/>
    <w:rsid w:val="00355F23"/>
    <w:rsid w:val="00356FC8"/>
    <w:rsid w:val="00357AF9"/>
    <w:rsid w:val="00361AEE"/>
    <w:rsid w:val="00364AAD"/>
    <w:rsid w:val="00365750"/>
    <w:rsid w:val="00370E04"/>
    <w:rsid w:val="00372898"/>
    <w:rsid w:val="00373EF9"/>
    <w:rsid w:val="00374A8C"/>
    <w:rsid w:val="00376CE1"/>
    <w:rsid w:val="00377684"/>
    <w:rsid w:val="003779A4"/>
    <w:rsid w:val="0038086D"/>
    <w:rsid w:val="003830E0"/>
    <w:rsid w:val="0038397F"/>
    <w:rsid w:val="00386A07"/>
    <w:rsid w:val="00386BE8"/>
    <w:rsid w:val="00387677"/>
    <w:rsid w:val="00387724"/>
    <w:rsid w:val="00392C05"/>
    <w:rsid w:val="00393013"/>
    <w:rsid w:val="003953F9"/>
    <w:rsid w:val="003A03C1"/>
    <w:rsid w:val="003A0A01"/>
    <w:rsid w:val="003A4A60"/>
    <w:rsid w:val="003A5F6C"/>
    <w:rsid w:val="003A626A"/>
    <w:rsid w:val="003A62FB"/>
    <w:rsid w:val="003A6ADA"/>
    <w:rsid w:val="003A6B34"/>
    <w:rsid w:val="003A6EC8"/>
    <w:rsid w:val="003A7598"/>
    <w:rsid w:val="003A791F"/>
    <w:rsid w:val="003B04AB"/>
    <w:rsid w:val="003B077B"/>
    <w:rsid w:val="003B0C8E"/>
    <w:rsid w:val="003B3911"/>
    <w:rsid w:val="003B41EB"/>
    <w:rsid w:val="003B5A1F"/>
    <w:rsid w:val="003B5DE4"/>
    <w:rsid w:val="003B772F"/>
    <w:rsid w:val="003C23C9"/>
    <w:rsid w:val="003C259A"/>
    <w:rsid w:val="003C2E7B"/>
    <w:rsid w:val="003C36D6"/>
    <w:rsid w:val="003C3D53"/>
    <w:rsid w:val="003C7FB3"/>
    <w:rsid w:val="003D0025"/>
    <w:rsid w:val="003D0A06"/>
    <w:rsid w:val="003D0AD1"/>
    <w:rsid w:val="003D2E0E"/>
    <w:rsid w:val="003D36B7"/>
    <w:rsid w:val="003D45ED"/>
    <w:rsid w:val="003D47B5"/>
    <w:rsid w:val="003D4917"/>
    <w:rsid w:val="003D4F0F"/>
    <w:rsid w:val="003E0A03"/>
    <w:rsid w:val="003E0CFD"/>
    <w:rsid w:val="003E2764"/>
    <w:rsid w:val="003E3AD7"/>
    <w:rsid w:val="003E402D"/>
    <w:rsid w:val="003E4F5B"/>
    <w:rsid w:val="003E702B"/>
    <w:rsid w:val="003E7459"/>
    <w:rsid w:val="003F0FA2"/>
    <w:rsid w:val="003F2693"/>
    <w:rsid w:val="003F3846"/>
    <w:rsid w:val="003F490B"/>
    <w:rsid w:val="003F64E5"/>
    <w:rsid w:val="00400EFE"/>
    <w:rsid w:val="00401372"/>
    <w:rsid w:val="004036B1"/>
    <w:rsid w:val="00403FCD"/>
    <w:rsid w:val="00404580"/>
    <w:rsid w:val="00404AFA"/>
    <w:rsid w:val="00404D93"/>
    <w:rsid w:val="00405FDC"/>
    <w:rsid w:val="00406091"/>
    <w:rsid w:val="004101CF"/>
    <w:rsid w:val="00413AD5"/>
    <w:rsid w:val="00413C29"/>
    <w:rsid w:val="004145B9"/>
    <w:rsid w:val="00415654"/>
    <w:rsid w:val="00416200"/>
    <w:rsid w:val="00416FB4"/>
    <w:rsid w:val="004240C1"/>
    <w:rsid w:val="00425C7F"/>
    <w:rsid w:val="00427307"/>
    <w:rsid w:val="00431118"/>
    <w:rsid w:val="00432020"/>
    <w:rsid w:val="004330B5"/>
    <w:rsid w:val="004330CB"/>
    <w:rsid w:val="00433B35"/>
    <w:rsid w:val="00433F9C"/>
    <w:rsid w:val="00436942"/>
    <w:rsid w:val="00436B9E"/>
    <w:rsid w:val="00441549"/>
    <w:rsid w:val="0044165E"/>
    <w:rsid w:val="00443C37"/>
    <w:rsid w:val="00445AD3"/>
    <w:rsid w:val="00446774"/>
    <w:rsid w:val="00446B28"/>
    <w:rsid w:val="00447A2D"/>
    <w:rsid w:val="004502D0"/>
    <w:rsid w:val="0045115C"/>
    <w:rsid w:val="00452755"/>
    <w:rsid w:val="0045445E"/>
    <w:rsid w:val="0045470E"/>
    <w:rsid w:val="00455ECD"/>
    <w:rsid w:val="004574D4"/>
    <w:rsid w:val="004610C0"/>
    <w:rsid w:val="00462265"/>
    <w:rsid w:val="004622B6"/>
    <w:rsid w:val="004624A1"/>
    <w:rsid w:val="004637D1"/>
    <w:rsid w:val="004645F0"/>
    <w:rsid w:val="00466C2C"/>
    <w:rsid w:val="00467ECD"/>
    <w:rsid w:val="0047062B"/>
    <w:rsid w:val="00471EF7"/>
    <w:rsid w:val="00471F8E"/>
    <w:rsid w:val="0047267A"/>
    <w:rsid w:val="00472E24"/>
    <w:rsid w:val="00473EDA"/>
    <w:rsid w:val="00474A42"/>
    <w:rsid w:val="00474C12"/>
    <w:rsid w:val="004754FE"/>
    <w:rsid w:val="00477F4D"/>
    <w:rsid w:val="004801B6"/>
    <w:rsid w:val="00480751"/>
    <w:rsid w:val="00480BC0"/>
    <w:rsid w:val="00483589"/>
    <w:rsid w:val="00484DF4"/>
    <w:rsid w:val="00487A77"/>
    <w:rsid w:val="0049054C"/>
    <w:rsid w:val="00491FC8"/>
    <w:rsid w:val="004920F3"/>
    <w:rsid w:val="00492EBC"/>
    <w:rsid w:val="00495139"/>
    <w:rsid w:val="00497A55"/>
    <w:rsid w:val="004A0B07"/>
    <w:rsid w:val="004A1D67"/>
    <w:rsid w:val="004A3575"/>
    <w:rsid w:val="004A7240"/>
    <w:rsid w:val="004B40C5"/>
    <w:rsid w:val="004B4A98"/>
    <w:rsid w:val="004B5496"/>
    <w:rsid w:val="004B75F6"/>
    <w:rsid w:val="004C2FF5"/>
    <w:rsid w:val="004C3267"/>
    <w:rsid w:val="004C3C9F"/>
    <w:rsid w:val="004C406B"/>
    <w:rsid w:val="004C41EE"/>
    <w:rsid w:val="004C5347"/>
    <w:rsid w:val="004C7C00"/>
    <w:rsid w:val="004D1328"/>
    <w:rsid w:val="004D4945"/>
    <w:rsid w:val="004E04FD"/>
    <w:rsid w:val="004E1712"/>
    <w:rsid w:val="004E1CC3"/>
    <w:rsid w:val="004E2DE5"/>
    <w:rsid w:val="004E3CD0"/>
    <w:rsid w:val="004E44E7"/>
    <w:rsid w:val="004E7C11"/>
    <w:rsid w:val="004E7E1D"/>
    <w:rsid w:val="004E7E98"/>
    <w:rsid w:val="004E7ED2"/>
    <w:rsid w:val="004F20FF"/>
    <w:rsid w:val="004F32B3"/>
    <w:rsid w:val="004F387D"/>
    <w:rsid w:val="004F538C"/>
    <w:rsid w:val="004F6524"/>
    <w:rsid w:val="004F6585"/>
    <w:rsid w:val="0050029F"/>
    <w:rsid w:val="00500517"/>
    <w:rsid w:val="00501D70"/>
    <w:rsid w:val="00501FEB"/>
    <w:rsid w:val="005033E6"/>
    <w:rsid w:val="00503726"/>
    <w:rsid w:val="00503A6B"/>
    <w:rsid w:val="00505EA7"/>
    <w:rsid w:val="005074F9"/>
    <w:rsid w:val="005108B7"/>
    <w:rsid w:val="00510FA9"/>
    <w:rsid w:val="005115B2"/>
    <w:rsid w:val="005135A9"/>
    <w:rsid w:val="00513877"/>
    <w:rsid w:val="00514880"/>
    <w:rsid w:val="005150E8"/>
    <w:rsid w:val="005211B7"/>
    <w:rsid w:val="00521822"/>
    <w:rsid w:val="00522E76"/>
    <w:rsid w:val="00522FD8"/>
    <w:rsid w:val="00523AD7"/>
    <w:rsid w:val="0052699C"/>
    <w:rsid w:val="00526AB5"/>
    <w:rsid w:val="00527F20"/>
    <w:rsid w:val="0053100E"/>
    <w:rsid w:val="0053127F"/>
    <w:rsid w:val="0053227F"/>
    <w:rsid w:val="00533385"/>
    <w:rsid w:val="00533794"/>
    <w:rsid w:val="00534182"/>
    <w:rsid w:val="00534ACE"/>
    <w:rsid w:val="00534FC8"/>
    <w:rsid w:val="00535D6E"/>
    <w:rsid w:val="00541672"/>
    <w:rsid w:val="005475E8"/>
    <w:rsid w:val="005501CB"/>
    <w:rsid w:val="00550604"/>
    <w:rsid w:val="00551445"/>
    <w:rsid w:val="0055505D"/>
    <w:rsid w:val="00555D06"/>
    <w:rsid w:val="00556422"/>
    <w:rsid w:val="0055659B"/>
    <w:rsid w:val="00556AA8"/>
    <w:rsid w:val="005576E6"/>
    <w:rsid w:val="00560415"/>
    <w:rsid w:val="00564104"/>
    <w:rsid w:val="005651A2"/>
    <w:rsid w:val="00565597"/>
    <w:rsid w:val="00566B7B"/>
    <w:rsid w:val="00567000"/>
    <w:rsid w:val="0057059C"/>
    <w:rsid w:val="005713B9"/>
    <w:rsid w:val="005721A0"/>
    <w:rsid w:val="00574B44"/>
    <w:rsid w:val="005753BD"/>
    <w:rsid w:val="00581767"/>
    <w:rsid w:val="005831EB"/>
    <w:rsid w:val="00586035"/>
    <w:rsid w:val="005875B6"/>
    <w:rsid w:val="005907D8"/>
    <w:rsid w:val="005908D1"/>
    <w:rsid w:val="005938A5"/>
    <w:rsid w:val="005952E6"/>
    <w:rsid w:val="0059635C"/>
    <w:rsid w:val="0059782E"/>
    <w:rsid w:val="005A1A3A"/>
    <w:rsid w:val="005A2100"/>
    <w:rsid w:val="005A4B77"/>
    <w:rsid w:val="005A61AE"/>
    <w:rsid w:val="005A677E"/>
    <w:rsid w:val="005B0905"/>
    <w:rsid w:val="005B11C0"/>
    <w:rsid w:val="005B160A"/>
    <w:rsid w:val="005B409F"/>
    <w:rsid w:val="005B440A"/>
    <w:rsid w:val="005B4E15"/>
    <w:rsid w:val="005C05E2"/>
    <w:rsid w:val="005C0B1D"/>
    <w:rsid w:val="005C1215"/>
    <w:rsid w:val="005C2F67"/>
    <w:rsid w:val="005C4905"/>
    <w:rsid w:val="005C4B7E"/>
    <w:rsid w:val="005C76BF"/>
    <w:rsid w:val="005D1394"/>
    <w:rsid w:val="005D21ED"/>
    <w:rsid w:val="005D2ECD"/>
    <w:rsid w:val="005D463C"/>
    <w:rsid w:val="005D5C0A"/>
    <w:rsid w:val="005D64E6"/>
    <w:rsid w:val="005D6DDD"/>
    <w:rsid w:val="005D739A"/>
    <w:rsid w:val="005D7F51"/>
    <w:rsid w:val="005E151A"/>
    <w:rsid w:val="005E615C"/>
    <w:rsid w:val="005E6BA8"/>
    <w:rsid w:val="005E794D"/>
    <w:rsid w:val="005F0115"/>
    <w:rsid w:val="005F46A1"/>
    <w:rsid w:val="005F55BD"/>
    <w:rsid w:val="005F6417"/>
    <w:rsid w:val="005F6750"/>
    <w:rsid w:val="00600D37"/>
    <w:rsid w:val="00602B6B"/>
    <w:rsid w:val="00603F27"/>
    <w:rsid w:val="006102D6"/>
    <w:rsid w:val="00610510"/>
    <w:rsid w:val="00610908"/>
    <w:rsid w:val="006125E8"/>
    <w:rsid w:val="006136EC"/>
    <w:rsid w:val="00613E5B"/>
    <w:rsid w:val="0061604C"/>
    <w:rsid w:val="006170D7"/>
    <w:rsid w:val="0061724E"/>
    <w:rsid w:val="006204FC"/>
    <w:rsid w:val="00621130"/>
    <w:rsid w:val="00622C04"/>
    <w:rsid w:val="00623504"/>
    <w:rsid w:val="00624062"/>
    <w:rsid w:val="00624CCB"/>
    <w:rsid w:val="00627A8A"/>
    <w:rsid w:val="006300AB"/>
    <w:rsid w:val="00632AA1"/>
    <w:rsid w:val="00633B7D"/>
    <w:rsid w:val="0063400C"/>
    <w:rsid w:val="00634A48"/>
    <w:rsid w:val="00634EBE"/>
    <w:rsid w:val="00636DCD"/>
    <w:rsid w:val="00636E0D"/>
    <w:rsid w:val="00637AD0"/>
    <w:rsid w:val="0064188C"/>
    <w:rsid w:val="00645A5B"/>
    <w:rsid w:val="00646434"/>
    <w:rsid w:val="00647D47"/>
    <w:rsid w:val="00647D62"/>
    <w:rsid w:val="00651B7E"/>
    <w:rsid w:val="00652996"/>
    <w:rsid w:val="0065649F"/>
    <w:rsid w:val="006564B3"/>
    <w:rsid w:val="00657B34"/>
    <w:rsid w:val="00657D57"/>
    <w:rsid w:val="00660193"/>
    <w:rsid w:val="006603A3"/>
    <w:rsid w:val="006635D0"/>
    <w:rsid w:val="00664C39"/>
    <w:rsid w:val="00666E3B"/>
    <w:rsid w:val="0067160F"/>
    <w:rsid w:val="006716A9"/>
    <w:rsid w:val="00673780"/>
    <w:rsid w:val="00673F09"/>
    <w:rsid w:val="006746E0"/>
    <w:rsid w:val="00674952"/>
    <w:rsid w:val="00674AAA"/>
    <w:rsid w:val="0067569D"/>
    <w:rsid w:val="00675B07"/>
    <w:rsid w:val="00677CFB"/>
    <w:rsid w:val="00680C24"/>
    <w:rsid w:val="0068281F"/>
    <w:rsid w:val="00683ABE"/>
    <w:rsid w:val="00684938"/>
    <w:rsid w:val="00685104"/>
    <w:rsid w:val="00686178"/>
    <w:rsid w:val="006920ED"/>
    <w:rsid w:val="00692A62"/>
    <w:rsid w:val="00692E77"/>
    <w:rsid w:val="006945E4"/>
    <w:rsid w:val="0069657B"/>
    <w:rsid w:val="00696F4A"/>
    <w:rsid w:val="006A0665"/>
    <w:rsid w:val="006A109E"/>
    <w:rsid w:val="006A12E7"/>
    <w:rsid w:val="006A184A"/>
    <w:rsid w:val="006A1ABC"/>
    <w:rsid w:val="006A31C7"/>
    <w:rsid w:val="006A6C8B"/>
    <w:rsid w:val="006A713D"/>
    <w:rsid w:val="006B010D"/>
    <w:rsid w:val="006B040F"/>
    <w:rsid w:val="006B06C1"/>
    <w:rsid w:val="006B0FE6"/>
    <w:rsid w:val="006B1B94"/>
    <w:rsid w:val="006B35D1"/>
    <w:rsid w:val="006B379B"/>
    <w:rsid w:val="006B3A64"/>
    <w:rsid w:val="006B3FA7"/>
    <w:rsid w:val="006B4A87"/>
    <w:rsid w:val="006B62AA"/>
    <w:rsid w:val="006C0EB9"/>
    <w:rsid w:val="006C17C8"/>
    <w:rsid w:val="006C2601"/>
    <w:rsid w:val="006C26B8"/>
    <w:rsid w:val="006C3076"/>
    <w:rsid w:val="006C3265"/>
    <w:rsid w:val="006C34B4"/>
    <w:rsid w:val="006C3F20"/>
    <w:rsid w:val="006C6A53"/>
    <w:rsid w:val="006D289B"/>
    <w:rsid w:val="006D38DC"/>
    <w:rsid w:val="006D5994"/>
    <w:rsid w:val="006D5AAA"/>
    <w:rsid w:val="006D7F46"/>
    <w:rsid w:val="006E10E0"/>
    <w:rsid w:val="006E323C"/>
    <w:rsid w:val="006E4E76"/>
    <w:rsid w:val="006E5271"/>
    <w:rsid w:val="006E6807"/>
    <w:rsid w:val="006F2C7A"/>
    <w:rsid w:val="006F51A8"/>
    <w:rsid w:val="006F559D"/>
    <w:rsid w:val="006F74CA"/>
    <w:rsid w:val="006F7624"/>
    <w:rsid w:val="0070164C"/>
    <w:rsid w:val="00702799"/>
    <w:rsid w:val="00703998"/>
    <w:rsid w:val="00704E40"/>
    <w:rsid w:val="0070775C"/>
    <w:rsid w:val="00711057"/>
    <w:rsid w:val="0071118A"/>
    <w:rsid w:val="00711805"/>
    <w:rsid w:val="00712951"/>
    <w:rsid w:val="0071722B"/>
    <w:rsid w:val="0072250C"/>
    <w:rsid w:val="0072346A"/>
    <w:rsid w:val="00723496"/>
    <w:rsid w:val="00724F12"/>
    <w:rsid w:val="00725D63"/>
    <w:rsid w:val="0072665C"/>
    <w:rsid w:val="007270DE"/>
    <w:rsid w:val="00727567"/>
    <w:rsid w:val="00732836"/>
    <w:rsid w:val="0073322B"/>
    <w:rsid w:val="007337A4"/>
    <w:rsid w:val="00733BD2"/>
    <w:rsid w:val="00735248"/>
    <w:rsid w:val="007366CF"/>
    <w:rsid w:val="00740132"/>
    <w:rsid w:val="00740A2E"/>
    <w:rsid w:val="0074175B"/>
    <w:rsid w:val="00745477"/>
    <w:rsid w:val="00746980"/>
    <w:rsid w:val="00750300"/>
    <w:rsid w:val="00751C70"/>
    <w:rsid w:val="00751F68"/>
    <w:rsid w:val="0075294A"/>
    <w:rsid w:val="00752A14"/>
    <w:rsid w:val="00754C44"/>
    <w:rsid w:val="0075528E"/>
    <w:rsid w:val="007554E1"/>
    <w:rsid w:val="00755B42"/>
    <w:rsid w:val="00757095"/>
    <w:rsid w:val="00757A27"/>
    <w:rsid w:val="00760C98"/>
    <w:rsid w:val="007652D5"/>
    <w:rsid w:val="00767DB2"/>
    <w:rsid w:val="00773933"/>
    <w:rsid w:val="00776BC8"/>
    <w:rsid w:val="0077752C"/>
    <w:rsid w:val="00777986"/>
    <w:rsid w:val="0078091C"/>
    <w:rsid w:val="00781F31"/>
    <w:rsid w:val="007824F3"/>
    <w:rsid w:val="00783E8A"/>
    <w:rsid w:val="0078534E"/>
    <w:rsid w:val="00790A7E"/>
    <w:rsid w:val="00795CAC"/>
    <w:rsid w:val="007A1CC8"/>
    <w:rsid w:val="007A1CD5"/>
    <w:rsid w:val="007A22D5"/>
    <w:rsid w:val="007A3635"/>
    <w:rsid w:val="007A515C"/>
    <w:rsid w:val="007A62A3"/>
    <w:rsid w:val="007A6430"/>
    <w:rsid w:val="007A6768"/>
    <w:rsid w:val="007A6CAD"/>
    <w:rsid w:val="007B1753"/>
    <w:rsid w:val="007B2753"/>
    <w:rsid w:val="007B281A"/>
    <w:rsid w:val="007B5B15"/>
    <w:rsid w:val="007B7DFC"/>
    <w:rsid w:val="007C0A83"/>
    <w:rsid w:val="007C0F55"/>
    <w:rsid w:val="007C11E2"/>
    <w:rsid w:val="007C13C6"/>
    <w:rsid w:val="007C157C"/>
    <w:rsid w:val="007C18CD"/>
    <w:rsid w:val="007C3D7E"/>
    <w:rsid w:val="007C5028"/>
    <w:rsid w:val="007C5B9C"/>
    <w:rsid w:val="007C6DDB"/>
    <w:rsid w:val="007D165D"/>
    <w:rsid w:val="007D4EA4"/>
    <w:rsid w:val="007D5311"/>
    <w:rsid w:val="007D6221"/>
    <w:rsid w:val="007D670B"/>
    <w:rsid w:val="007D75C3"/>
    <w:rsid w:val="007E04B4"/>
    <w:rsid w:val="007E1C8E"/>
    <w:rsid w:val="007E4089"/>
    <w:rsid w:val="007F4CA2"/>
    <w:rsid w:val="007F7D7D"/>
    <w:rsid w:val="00800085"/>
    <w:rsid w:val="0080101D"/>
    <w:rsid w:val="0080162C"/>
    <w:rsid w:val="00804CC4"/>
    <w:rsid w:val="00806671"/>
    <w:rsid w:val="00807991"/>
    <w:rsid w:val="00810CF5"/>
    <w:rsid w:val="00812976"/>
    <w:rsid w:val="00813272"/>
    <w:rsid w:val="008142EB"/>
    <w:rsid w:val="00821300"/>
    <w:rsid w:val="008235EB"/>
    <w:rsid w:val="00825C91"/>
    <w:rsid w:val="00831745"/>
    <w:rsid w:val="00832101"/>
    <w:rsid w:val="00832139"/>
    <w:rsid w:val="00835B11"/>
    <w:rsid w:val="00837783"/>
    <w:rsid w:val="00837905"/>
    <w:rsid w:val="00841C36"/>
    <w:rsid w:val="00845690"/>
    <w:rsid w:val="00847C2F"/>
    <w:rsid w:val="00850D6B"/>
    <w:rsid w:val="00851EC2"/>
    <w:rsid w:val="00853DFD"/>
    <w:rsid w:val="008552AF"/>
    <w:rsid w:val="008556D0"/>
    <w:rsid w:val="00856940"/>
    <w:rsid w:val="00856A5A"/>
    <w:rsid w:val="00857D1B"/>
    <w:rsid w:val="008609B5"/>
    <w:rsid w:val="00862398"/>
    <w:rsid w:val="00863012"/>
    <w:rsid w:val="0086330D"/>
    <w:rsid w:val="00867AC8"/>
    <w:rsid w:val="008712AE"/>
    <w:rsid w:val="00873A03"/>
    <w:rsid w:val="00873E0D"/>
    <w:rsid w:val="00874674"/>
    <w:rsid w:val="00874983"/>
    <w:rsid w:val="00874DD7"/>
    <w:rsid w:val="00875308"/>
    <w:rsid w:val="008757EB"/>
    <w:rsid w:val="00875992"/>
    <w:rsid w:val="008759CA"/>
    <w:rsid w:val="00875EC6"/>
    <w:rsid w:val="00876004"/>
    <w:rsid w:val="008769DE"/>
    <w:rsid w:val="00880717"/>
    <w:rsid w:val="00881752"/>
    <w:rsid w:val="00882F80"/>
    <w:rsid w:val="00883B4B"/>
    <w:rsid w:val="008847A7"/>
    <w:rsid w:val="00884C78"/>
    <w:rsid w:val="00885609"/>
    <w:rsid w:val="00887F89"/>
    <w:rsid w:val="00890EE4"/>
    <w:rsid w:val="00892E4B"/>
    <w:rsid w:val="00894992"/>
    <w:rsid w:val="00894E60"/>
    <w:rsid w:val="00894FF9"/>
    <w:rsid w:val="008952C8"/>
    <w:rsid w:val="008964A7"/>
    <w:rsid w:val="00897A86"/>
    <w:rsid w:val="00897AAC"/>
    <w:rsid w:val="008A0004"/>
    <w:rsid w:val="008A0926"/>
    <w:rsid w:val="008A0B3E"/>
    <w:rsid w:val="008A1D1F"/>
    <w:rsid w:val="008A2D1C"/>
    <w:rsid w:val="008A5581"/>
    <w:rsid w:val="008A5E92"/>
    <w:rsid w:val="008A626F"/>
    <w:rsid w:val="008A6B3C"/>
    <w:rsid w:val="008B0107"/>
    <w:rsid w:val="008B09A7"/>
    <w:rsid w:val="008B0FED"/>
    <w:rsid w:val="008B2BE4"/>
    <w:rsid w:val="008B3C10"/>
    <w:rsid w:val="008B3D33"/>
    <w:rsid w:val="008B43BD"/>
    <w:rsid w:val="008B43D1"/>
    <w:rsid w:val="008B4566"/>
    <w:rsid w:val="008B5046"/>
    <w:rsid w:val="008B7601"/>
    <w:rsid w:val="008C045C"/>
    <w:rsid w:val="008C276E"/>
    <w:rsid w:val="008C2957"/>
    <w:rsid w:val="008C3D4B"/>
    <w:rsid w:val="008C4F53"/>
    <w:rsid w:val="008C5188"/>
    <w:rsid w:val="008C6D23"/>
    <w:rsid w:val="008C6D68"/>
    <w:rsid w:val="008D3ECA"/>
    <w:rsid w:val="008D53CB"/>
    <w:rsid w:val="008D5602"/>
    <w:rsid w:val="008D59E8"/>
    <w:rsid w:val="008D7083"/>
    <w:rsid w:val="008E30B5"/>
    <w:rsid w:val="008E5966"/>
    <w:rsid w:val="008E6E86"/>
    <w:rsid w:val="008F0033"/>
    <w:rsid w:val="008F08F0"/>
    <w:rsid w:val="00900447"/>
    <w:rsid w:val="0090165B"/>
    <w:rsid w:val="00902828"/>
    <w:rsid w:val="0090285F"/>
    <w:rsid w:val="00902886"/>
    <w:rsid w:val="00904299"/>
    <w:rsid w:val="00905238"/>
    <w:rsid w:val="009059BE"/>
    <w:rsid w:val="00907109"/>
    <w:rsid w:val="00911309"/>
    <w:rsid w:val="00912786"/>
    <w:rsid w:val="00913CF7"/>
    <w:rsid w:val="00914C8E"/>
    <w:rsid w:val="00915350"/>
    <w:rsid w:val="009153BF"/>
    <w:rsid w:val="009202A1"/>
    <w:rsid w:val="009208B6"/>
    <w:rsid w:val="00920F18"/>
    <w:rsid w:val="00921474"/>
    <w:rsid w:val="00922B6A"/>
    <w:rsid w:val="00924FED"/>
    <w:rsid w:val="009251B9"/>
    <w:rsid w:val="00925A12"/>
    <w:rsid w:val="0092763A"/>
    <w:rsid w:val="00927691"/>
    <w:rsid w:val="009304E4"/>
    <w:rsid w:val="009334A6"/>
    <w:rsid w:val="009341B8"/>
    <w:rsid w:val="0093533A"/>
    <w:rsid w:val="00936484"/>
    <w:rsid w:val="00937F67"/>
    <w:rsid w:val="00941710"/>
    <w:rsid w:val="00943B89"/>
    <w:rsid w:val="009452F8"/>
    <w:rsid w:val="0094541C"/>
    <w:rsid w:val="00946F64"/>
    <w:rsid w:val="00950311"/>
    <w:rsid w:val="00952C30"/>
    <w:rsid w:val="0095590E"/>
    <w:rsid w:val="0095648B"/>
    <w:rsid w:val="0095774E"/>
    <w:rsid w:val="00957E58"/>
    <w:rsid w:val="00963D8D"/>
    <w:rsid w:val="00964EBE"/>
    <w:rsid w:val="0096708F"/>
    <w:rsid w:val="00967466"/>
    <w:rsid w:val="00970D64"/>
    <w:rsid w:val="00972C95"/>
    <w:rsid w:val="009760BA"/>
    <w:rsid w:val="00982557"/>
    <w:rsid w:val="00983072"/>
    <w:rsid w:val="00984B99"/>
    <w:rsid w:val="00985562"/>
    <w:rsid w:val="00985732"/>
    <w:rsid w:val="00985B7D"/>
    <w:rsid w:val="00986DE1"/>
    <w:rsid w:val="00987834"/>
    <w:rsid w:val="009879CE"/>
    <w:rsid w:val="00990C43"/>
    <w:rsid w:val="00991410"/>
    <w:rsid w:val="00991C02"/>
    <w:rsid w:val="009926E2"/>
    <w:rsid w:val="00992BBA"/>
    <w:rsid w:val="009936A0"/>
    <w:rsid w:val="00997944"/>
    <w:rsid w:val="00997AE5"/>
    <w:rsid w:val="009A0A4D"/>
    <w:rsid w:val="009A0B8E"/>
    <w:rsid w:val="009A1AE1"/>
    <w:rsid w:val="009A3B99"/>
    <w:rsid w:val="009A7323"/>
    <w:rsid w:val="009A7FDD"/>
    <w:rsid w:val="009B0014"/>
    <w:rsid w:val="009B0771"/>
    <w:rsid w:val="009B0925"/>
    <w:rsid w:val="009B2D10"/>
    <w:rsid w:val="009B435B"/>
    <w:rsid w:val="009B4419"/>
    <w:rsid w:val="009B5058"/>
    <w:rsid w:val="009B5C60"/>
    <w:rsid w:val="009B63CC"/>
    <w:rsid w:val="009C0F3C"/>
    <w:rsid w:val="009C3304"/>
    <w:rsid w:val="009C4D6E"/>
    <w:rsid w:val="009D10AC"/>
    <w:rsid w:val="009D260C"/>
    <w:rsid w:val="009D47CF"/>
    <w:rsid w:val="009D4C86"/>
    <w:rsid w:val="009D6A11"/>
    <w:rsid w:val="009D7D6D"/>
    <w:rsid w:val="009D7F43"/>
    <w:rsid w:val="009E3392"/>
    <w:rsid w:val="009E4618"/>
    <w:rsid w:val="009E5BC7"/>
    <w:rsid w:val="009E6024"/>
    <w:rsid w:val="009E6AA1"/>
    <w:rsid w:val="009E7712"/>
    <w:rsid w:val="009E7AEC"/>
    <w:rsid w:val="009F043F"/>
    <w:rsid w:val="009F0CFB"/>
    <w:rsid w:val="009F0FFA"/>
    <w:rsid w:val="009F2A2E"/>
    <w:rsid w:val="009F2D1F"/>
    <w:rsid w:val="009F312E"/>
    <w:rsid w:val="009F31E8"/>
    <w:rsid w:val="009F6545"/>
    <w:rsid w:val="009F7E6D"/>
    <w:rsid w:val="00A001BD"/>
    <w:rsid w:val="00A00A3E"/>
    <w:rsid w:val="00A0136C"/>
    <w:rsid w:val="00A0227C"/>
    <w:rsid w:val="00A0367B"/>
    <w:rsid w:val="00A05645"/>
    <w:rsid w:val="00A0596F"/>
    <w:rsid w:val="00A0643A"/>
    <w:rsid w:val="00A07186"/>
    <w:rsid w:val="00A10911"/>
    <w:rsid w:val="00A116DF"/>
    <w:rsid w:val="00A1196D"/>
    <w:rsid w:val="00A1265A"/>
    <w:rsid w:val="00A12942"/>
    <w:rsid w:val="00A129E9"/>
    <w:rsid w:val="00A1462F"/>
    <w:rsid w:val="00A15632"/>
    <w:rsid w:val="00A164A7"/>
    <w:rsid w:val="00A17851"/>
    <w:rsid w:val="00A211AD"/>
    <w:rsid w:val="00A21994"/>
    <w:rsid w:val="00A22525"/>
    <w:rsid w:val="00A25088"/>
    <w:rsid w:val="00A2642A"/>
    <w:rsid w:val="00A27D8D"/>
    <w:rsid w:val="00A3020E"/>
    <w:rsid w:val="00A30A56"/>
    <w:rsid w:val="00A31B5E"/>
    <w:rsid w:val="00A3339D"/>
    <w:rsid w:val="00A336CB"/>
    <w:rsid w:val="00A33D23"/>
    <w:rsid w:val="00A35CA9"/>
    <w:rsid w:val="00A36677"/>
    <w:rsid w:val="00A37FEA"/>
    <w:rsid w:val="00A4176A"/>
    <w:rsid w:val="00A41CF3"/>
    <w:rsid w:val="00A4275D"/>
    <w:rsid w:val="00A4361B"/>
    <w:rsid w:val="00A444EC"/>
    <w:rsid w:val="00A457B2"/>
    <w:rsid w:val="00A45939"/>
    <w:rsid w:val="00A45BFA"/>
    <w:rsid w:val="00A45C47"/>
    <w:rsid w:val="00A45DE0"/>
    <w:rsid w:val="00A45FBC"/>
    <w:rsid w:val="00A501D6"/>
    <w:rsid w:val="00A558AE"/>
    <w:rsid w:val="00A57672"/>
    <w:rsid w:val="00A62044"/>
    <w:rsid w:val="00A62F32"/>
    <w:rsid w:val="00A70CA2"/>
    <w:rsid w:val="00A71B5C"/>
    <w:rsid w:val="00A72461"/>
    <w:rsid w:val="00A72E51"/>
    <w:rsid w:val="00A73F0C"/>
    <w:rsid w:val="00A740F7"/>
    <w:rsid w:val="00A74A8C"/>
    <w:rsid w:val="00A763AD"/>
    <w:rsid w:val="00A8136E"/>
    <w:rsid w:val="00A81970"/>
    <w:rsid w:val="00A8253D"/>
    <w:rsid w:val="00A833F4"/>
    <w:rsid w:val="00A838B5"/>
    <w:rsid w:val="00A83921"/>
    <w:rsid w:val="00A85E9A"/>
    <w:rsid w:val="00A8606B"/>
    <w:rsid w:val="00A905B1"/>
    <w:rsid w:val="00A90BB0"/>
    <w:rsid w:val="00A90FBC"/>
    <w:rsid w:val="00A91C05"/>
    <w:rsid w:val="00A92B76"/>
    <w:rsid w:val="00A9493C"/>
    <w:rsid w:val="00A94F5B"/>
    <w:rsid w:val="00A953D1"/>
    <w:rsid w:val="00A96058"/>
    <w:rsid w:val="00A9635C"/>
    <w:rsid w:val="00A96A6C"/>
    <w:rsid w:val="00A97607"/>
    <w:rsid w:val="00A97DB7"/>
    <w:rsid w:val="00AA011D"/>
    <w:rsid w:val="00AA0E24"/>
    <w:rsid w:val="00AA16A5"/>
    <w:rsid w:val="00AA4223"/>
    <w:rsid w:val="00AA5736"/>
    <w:rsid w:val="00AA64A0"/>
    <w:rsid w:val="00AA6E9A"/>
    <w:rsid w:val="00AB0488"/>
    <w:rsid w:val="00AB131D"/>
    <w:rsid w:val="00AB13CE"/>
    <w:rsid w:val="00AB1B16"/>
    <w:rsid w:val="00AB3444"/>
    <w:rsid w:val="00AB4030"/>
    <w:rsid w:val="00AB5BC6"/>
    <w:rsid w:val="00AB5E29"/>
    <w:rsid w:val="00AB5E50"/>
    <w:rsid w:val="00AB6D45"/>
    <w:rsid w:val="00AB7674"/>
    <w:rsid w:val="00AB7B65"/>
    <w:rsid w:val="00AC0EA4"/>
    <w:rsid w:val="00AC33B3"/>
    <w:rsid w:val="00AC3E55"/>
    <w:rsid w:val="00AC490B"/>
    <w:rsid w:val="00AC4F80"/>
    <w:rsid w:val="00AC54AC"/>
    <w:rsid w:val="00AC599D"/>
    <w:rsid w:val="00AD1237"/>
    <w:rsid w:val="00AD2B60"/>
    <w:rsid w:val="00AD5C73"/>
    <w:rsid w:val="00AD6BEA"/>
    <w:rsid w:val="00AE00B4"/>
    <w:rsid w:val="00AE10D2"/>
    <w:rsid w:val="00AE1EED"/>
    <w:rsid w:val="00AE4707"/>
    <w:rsid w:val="00AE529A"/>
    <w:rsid w:val="00AE5DD0"/>
    <w:rsid w:val="00AF378B"/>
    <w:rsid w:val="00AF40E0"/>
    <w:rsid w:val="00AF478C"/>
    <w:rsid w:val="00AF4807"/>
    <w:rsid w:val="00AF5686"/>
    <w:rsid w:val="00AF6040"/>
    <w:rsid w:val="00AF7576"/>
    <w:rsid w:val="00AF7B0C"/>
    <w:rsid w:val="00B00E31"/>
    <w:rsid w:val="00B00F7B"/>
    <w:rsid w:val="00B0158F"/>
    <w:rsid w:val="00B01CFB"/>
    <w:rsid w:val="00B0245D"/>
    <w:rsid w:val="00B10052"/>
    <w:rsid w:val="00B10CC4"/>
    <w:rsid w:val="00B11757"/>
    <w:rsid w:val="00B11CF3"/>
    <w:rsid w:val="00B15212"/>
    <w:rsid w:val="00B162BA"/>
    <w:rsid w:val="00B167D6"/>
    <w:rsid w:val="00B168CB"/>
    <w:rsid w:val="00B16961"/>
    <w:rsid w:val="00B217E0"/>
    <w:rsid w:val="00B21A61"/>
    <w:rsid w:val="00B21FEB"/>
    <w:rsid w:val="00B24C5C"/>
    <w:rsid w:val="00B255C2"/>
    <w:rsid w:val="00B25ACC"/>
    <w:rsid w:val="00B26592"/>
    <w:rsid w:val="00B278A3"/>
    <w:rsid w:val="00B3141E"/>
    <w:rsid w:val="00B33291"/>
    <w:rsid w:val="00B349AF"/>
    <w:rsid w:val="00B4331E"/>
    <w:rsid w:val="00B44C27"/>
    <w:rsid w:val="00B45612"/>
    <w:rsid w:val="00B46B0B"/>
    <w:rsid w:val="00B46F5A"/>
    <w:rsid w:val="00B47492"/>
    <w:rsid w:val="00B474D0"/>
    <w:rsid w:val="00B47ECF"/>
    <w:rsid w:val="00B512DD"/>
    <w:rsid w:val="00B53E83"/>
    <w:rsid w:val="00B53E86"/>
    <w:rsid w:val="00B6009F"/>
    <w:rsid w:val="00B61668"/>
    <w:rsid w:val="00B666AE"/>
    <w:rsid w:val="00B6787A"/>
    <w:rsid w:val="00B703D0"/>
    <w:rsid w:val="00B70D60"/>
    <w:rsid w:val="00B734A8"/>
    <w:rsid w:val="00B74E2B"/>
    <w:rsid w:val="00B75305"/>
    <w:rsid w:val="00B759BB"/>
    <w:rsid w:val="00B76667"/>
    <w:rsid w:val="00B76F93"/>
    <w:rsid w:val="00B80620"/>
    <w:rsid w:val="00B8096D"/>
    <w:rsid w:val="00B8160B"/>
    <w:rsid w:val="00B81F14"/>
    <w:rsid w:val="00B85A6A"/>
    <w:rsid w:val="00B86585"/>
    <w:rsid w:val="00B905F1"/>
    <w:rsid w:val="00B916C6"/>
    <w:rsid w:val="00B91FAD"/>
    <w:rsid w:val="00B9274B"/>
    <w:rsid w:val="00B9426F"/>
    <w:rsid w:val="00B943C6"/>
    <w:rsid w:val="00B95262"/>
    <w:rsid w:val="00B95278"/>
    <w:rsid w:val="00B95ECC"/>
    <w:rsid w:val="00BA4F31"/>
    <w:rsid w:val="00BA7D4C"/>
    <w:rsid w:val="00BB0BB2"/>
    <w:rsid w:val="00BB1098"/>
    <w:rsid w:val="00BB1B28"/>
    <w:rsid w:val="00BB54D9"/>
    <w:rsid w:val="00BC15A3"/>
    <w:rsid w:val="00BC15B5"/>
    <w:rsid w:val="00BC165C"/>
    <w:rsid w:val="00BC2547"/>
    <w:rsid w:val="00BC3C5D"/>
    <w:rsid w:val="00BC5DB4"/>
    <w:rsid w:val="00BC6208"/>
    <w:rsid w:val="00BC6342"/>
    <w:rsid w:val="00BC6C3C"/>
    <w:rsid w:val="00BC74BC"/>
    <w:rsid w:val="00BD0982"/>
    <w:rsid w:val="00BD3A5F"/>
    <w:rsid w:val="00BD41C2"/>
    <w:rsid w:val="00BD5135"/>
    <w:rsid w:val="00BD641E"/>
    <w:rsid w:val="00BE0E5B"/>
    <w:rsid w:val="00BE134A"/>
    <w:rsid w:val="00BE1E9B"/>
    <w:rsid w:val="00BE249A"/>
    <w:rsid w:val="00BE2B8C"/>
    <w:rsid w:val="00BE40E8"/>
    <w:rsid w:val="00BE43A3"/>
    <w:rsid w:val="00BE4838"/>
    <w:rsid w:val="00BE5302"/>
    <w:rsid w:val="00BE6AB1"/>
    <w:rsid w:val="00BE6B07"/>
    <w:rsid w:val="00BF0889"/>
    <w:rsid w:val="00BF125B"/>
    <w:rsid w:val="00BF1B86"/>
    <w:rsid w:val="00BF3149"/>
    <w:rsid w:val="00BF5ED0"/>
    <w:rsid w:val="00BF780A"/>
    <w:rsid w:val="00BF7D60"/>
    <w:rsid w:val="00BF7EEF"/>
    <w:rsid w:val="00C0048B"/>
    <w:rsid w:val="00C0147E"/>
    <w:rsid w:val="00C01EBC"/>
    <w:rsid w:val="00C03079"/>
    <w:rsid w:val="00C073B0"/>
    <w:rsid w:val="00C07DCE"/>
    <w:rsid w:val="00C1116F"/>
    <w:rsid w:val="00C11435"/>
    <w:rsid w:val="00C12B12"/>
    <w:rsid w:val="00C1377D"/>
    <w:rsid w:val="00C13B48"/>
    <w:rsid w:val="00C13E50"/>
    <w:rsid w:val="00C14398"/>
    <w:rsid w:val="00C14B0B"/>
    <w:rsid w:val="00C154BD"/>
    <w:rsid w:val="00C2020C"/>
    <w:rsid w:val="00C2148A"/>
    <w:rsid w:val="00C215F8"/>
    <w:rsid w:val="00C216DF"/>
    <w:rsid w:val="00C226DA"/>
    <w:rsid w:val="00C227A4"/>
    <w:rsid w:val="00C2347C"/>
    <w:rsid w:val="00C23E86"/>
    <w:rsid w:val="00C248AB"/>
    <w:rsid w:val="00C255B0"/>
    <w:rsid w:val="00C25E58"/>
    <w:rsid w:val="00C27510"/>
    <w:rsid w:val="00C312C2"/>
    <w:rsid w:val="00C34897"/>
    <w:rsid w:val="00C37C69"/>
    <w:rsid w:val="00C404E6"/>
    <w:rsid w:val="00C40B81"/>
    <w:rsid w:val="00C40E4B"/>
    <w:rsid w:val="00C41F93"/>
    <w:rsid w:val="00C42996"/>
    <w:rsid w:val="00C42EDC"/>
    <w:rsid w:val="00C43F0B"/>
    <w:rsid w:val="00C4625C"/>
    <w:rsid w:val="00C47D7F"/>
    <w:rsid w:val="00C50145"/>
    <w:rsid w:val="00C54702"/>
    <w:rsid w:val="00C56156"/>
    <w:rsid w:val="00C5624B"/>
    <w:rsid w:val="00C579E1"/>
    <w:rsid w:val="00C602AF"/>
    <w:rsid w:val="00C62007"/>
    <w:rsid w:val="00C6292D"/>
    <w:rsid w:val="00C63749"/>
    <w:rsid w:val="00C65B37"/>
    <w:rsid w:val="00C663BF"/>
    <w:rsid w:val="00C66E89"/>
    <w:rsid w:val="00C70A6A"/>
    <w:rsid w:val="00C713F4"/>
    <w:rsid w:val="00C73F97"/>
    <w:rsid w:val="00C764C6"/>
    <w:rsid w:val="00C77638"/>
    <w:rsid w:val="00C8111F"/>
    <w:rsid w:val="00C811B2"/>
    <w:rsid w:val="00C84520"/>
    <w:rsid w:val="00C854CA"/>
    <w:rsid w:val="00C854F7"/>
    <w:rsid w:val="00C85877"/>
    <w:rsid w:val="00C87041"/>
    <w:rsid w:val="00C90D1F"/>
    <w:rsid w:val="00C910B1"/>
    <w:rsid w:val="00C92596"/>
    <w:rsid w:val="00C929E6"/>
    <w:rsid w:val="00C92B58"/>
    <w:rsid w:val="00C92FB3"/>
    <w:rsid w:val="00C948C2"/>
    <w:rsid w:val="00C9705E"/>
    <w:rsid w:val="00CA14B6"/>
    <w:rsid w:val="00CA1FAB"/>
    <w:rsid w:val="00CA514F"/>
    <w:rsid w:val="00CA5808"/>
    <w:rsid w:val="00CB1F1F"/>
    <w:rsid w:val="00CB29E1"/>
    <w:rsid w:val="00CB648C"/>
    <w:rsid w:val="00CC1FAB"/>
    <w:rsid w:val="00CC2548"/>
    <w:rsid w:val="00CC4E03"/>
    <w:rsid w:val="00CC5157"/>
    <w:rsid w:val="00CC55C7"/>
    <w:rsid w:val="00CD11C0"/>
    <w:rsid w:val="00CD2CD3"/>
    <w:rsid w:val="00CD4541"/>
    <w:rsid w:val="00CD65FD"/>
    <w:rsid w:val="00CE2490"/>
    <w:rsid w:val="00CE2C71"/>
    <w:rsid w:val="00CE3FAB"/>
    <w:rsid w:val="00CE6063"/>
    <w:rsid w:val="00CE66A9"/>
    <w:rsid w:val="00CE6CE8"/>
    <w:rsid w:val="00CE7E54"/>
    <w:rsid w:val="00CF21B0"/>
    <w:rsid w:val="00CF28D2"/>
    <w:rsid w:val="00CF4ABF"/>
    <w:rsid w:val="00CF657C"/>
    <w:rsid w:val="00CF754D"/>
    <w:rsid w:val="00CF7C74"/>
    <w:rsid w:val="00D0307B"/>
    <w:rsid w:val="00D03B89"/>
    <w:rsid w:val="00D04119"/>
    <w:rsid w:val="00D04E51"/>
    <w:rsid w:val="00D062AE"/>
    <w:rsid w:val="00D114A4"/>
    <w:rsid w:val="00D12F69"/>
    <w:rsid w:val="00D14D7C"/>
    <w:rsid w:val="00D1645E"/>
    <w:rsid w:val="00D20CD9"/>
    <w:rsid w:val="00D22164"/>
    <w:rsid w:val="00D2221A"/>
    <w:rsid w:val="00D22C96"/>
    <w:rsid w:val="00D22FE6"/>
    <w:rsid w:val="00D232F1"/>
    <w:rsid w:val="00D24EEB"/>
    <w:rsid w:val="00D2512A"/>
    <w:rsid w:val="00D25F6A"/>
    <w:rsid w:val="00D262E7"/>
    <w:rsid w:val="00D2773D"/>
    <w:rsid w:val="00D27D52"/>
    <w:rsid w:val="00D30398"/>
    <w:rsid w:val="00D320BD"/>
    <w:rsid w:val="00D33577"/>
    <w:rsid w:val="00D36C71"/>
    <w:rsid w:val="00D36E6A"/>
    <w:rsid w:val="00D36ED7"/>
    <w:rsid w:val="00D37685"/>
    <w:rsid w:val="00D37DA6"/>
    <w:rsid w:val="00D40434"/>
    <w:rsid w:val="00D41F1C"/>
    <w:rsid w:val="00D426A7"/>
    <w:rsid w:val="00D43800"/>
    <w:rsid w:val="00D459D1"/>
    <w:rsid w:val="00D45B48"/>
    <w:rsid w:val="00D45B9C"/>
    <w:rsid w:val="00D47934"/>
    <w:rsid w:val="00D502AD"/>
    <w:rsid w:val="00D52EAC"/>
    <w:rsid w:val="00D54AA5"/>
    <w:rsid w:val="00D57725"/>
    <w:rsid w:val="00D62649"/>
    <w:rsid w:val="00D626C9"/>
    <w:rsid w:val="00D628E2"/>
    <w:rsid w:val="00D661F8"/>
    <w:rsid w:val="00D676B7"/>
    <w:rsid w:val="00D67F5E"/>
    <w:rsid w:val="00D70188"/>
    <w:rsid w:val="00D70C94"/>
    <w:rsid w:val="00D730B8"/>
    <w:rsid w:val="00D73872"/>
    <w:rsid w:val="00D73D79"/>
    <w:rsid w:val="00D74090"/>
    <w:rsid w:val="00D740F2"/>
    <w:rsid w:val="00D75D91"/>
    <w:rsid w:val="00D7608A"/>
    <w:rsid w:val="00D76439"/>
    <w:rsid w:val="00D76A7D"/>
    <w:rsid w:val="00D80AAD"/>
    <w:rsid w:val="00D84FD7"/>
    <w:rsid w:val="00D84FF1"/>
    <w:rsid w:val="00D85E52"/>
    <w:rsid w:val="00D872B7"/>
    <w:rsid w:val="00D92A76"/>
    <w:rsid w:val="00D92B53"/>
    <w:rsid w:val="00D93ADD"/>
    <w:rsid w:val="00D96FE4"/>
    <w:rsid w:val="00D976B7"/>
    <w:rsid w:val="00DA052C"/>
    <w:rsid w:val="00DA1070"/>
    <w:rsid w:val="00DA27D7"/>
    <w:rsid w:val="00DA3270"/>
    <w:rsid w:val="00DA6EA8"/>
    <w:rsid w:val="00DB2317"/>
    <w:rsid w:val="00DB2428"/>
    <w:rsid w:val="00DB3BD1"/>
    <w:rsid w:val="00DB3CBC"/>
    <w:rsid w:val="00DB71AB"/>
    <w:rsid w:val="00DB71EB"/>
    <w:rsid w:val="00DC3027"/>
    <w:rsid w:val="00DD0640"/>
    <w:rsid w:val="00DD2BEC"/>
    <w:rsid w:val="00DD680F"/>
    <w:rsid w:val="00DD732A"/>
    <w:rsid w:val="00DE0FAC"/>
    <w:rsid w:val="00DE2FA8"/>
    <w:rsid w:val="00DE304D"/>
    <w:rsid w:val="00DE4C47"/>
    <w:rsid w:val="00DE63C8"/>
    <w:rsid w:val="00DE7473"/>
    <w:rsid w:val="00DF1CD5"/>
    <w:rsid w:val="00DF50E4"/>
    <w:rsid w:val="00DF554A"/>
    <w:rsid w:val="00E00141"/>
    <w:rsid w:val="00E0451E"/>
    <w:rsid w:val="00E062B5"/>
    <w:rsid w:val="00E10127"/>
    <w:rsid w:val="00E109C4"/>
    <w:rsid w:val="00E11746"/>
    <w:rsid w:val="00E11B7B"/>
    <w:rsid w:val="00E1256E"/>
    <w:rsid w:val="00E1315F"/>
    <w:rsid w:val="00E13337"/>
    <w:rsid w:val="00E14E82"/>
    <w:rsid w:val="00E15369"/>
    <w:rsid w:val="00E16546"/>
    <w:rsid w:val="00E20DDD"/>
    <w:rsid w:val="00E238B1"/>
    <w:rsid w:val="00E2413D"/>
    <w:rsid w:val="00E25940"/>
    <w:rsid w:val="00E26EF7"/>
    <w:rsid w:val="00E2745B"/>
    <w:rsid w:val="00E2762F"/>
    <w:rsid w:val="00E300CF"/>
    <w:rsid w:val="00E31F3A"/>
    <w:rsid w:val="00E32698"/>
    <w:rsid w:val="00E36B4A"/>
    <w:rsid w:val="00E374EE"/>
    <w:rsid w:val="00E41567"/>
    <w:rsid w:val="00E41E05"/>
    <w:rsid w:val="00E4431F"/>
    <w:rsid w:val="00E45908"/>
    <w:rsid w:val="00E45EB1"/>
    <w:rsid w:val="00E520E4"/>
    <w:rsid w:val="00E52D65"/>
    <w:rsid w:val="00E53BA0"/>
    <w:rsid w:val="00E53EB3"/>
    <w:rsid w:val="00E56C07"/>
    <w:rsid w:val="00E620B6"/>
    <w:rsid w:val="00E63CF1"/>
    <w:rsid w:val="00E66AF3"/>
    <w:rsid w:val="00E67ABB"/>
    <w:rsid w:val="00E67E76"/>
    <w:rsid w:val="00E712C2"/>
    <w:rsid w:val="00E718CA"/>
    <w:rsid w:val="00E71DC9"/>
    <w:rsid w:val="00E721E1"/>
    <w:rsid w:val="00E73865"/>
    <w:rsid w:val="00E738B8"/>
    <w:rsid w:val="00E7496E"/>
    <w:rsid w:val="00E75F15"/>
    <w:rsid w:val="00E7644D"/>
    <w:rsid w:val="00E81269"/>
    <w:rsid w:val="00E81577"/>
    <w:rsid w:val="00E81A4E"/>
    <w:rsid w:val="00E82BF7"/>
    <w:rsid w:val="00E86264"/>
    <w:rsid w:val="00E873A0"/>
    <w:rsid w:val="00E9125F"/>
    <w:rsid w:val="00E91A91"/>
    <w:rsid w:val="00E91DB1"/>
    <w:rsid w:val="00E9338E"/>
    <w:rsid w:val="00E939B0"/>
    <w:rsid w:val="00E94B65"/>
    <w:rsid w:val="00E9572E"/>
    <w:rsid w:val="00E96201"/>
    <w:rsid w:val="00EA0ECF"/>
    <w:rsid w:val="00EA42E7"/>
    <w:rsid w:val="00EA457D"/>
    <w:rsid w:val="00EB1CA1"/>
    <w:rsid w:val="00EB30C9"/>
    <w:rsid w:val="00EB424B"/>
    <w:rsid w:val="00EB4293"/>
    <w:rsid w:val="00EB453B"/>
    <w:rsid w:val="00EB4FE4"/>
    <w:rsid w:val="00EB6A4B"/>
    <w:rsid w:val="00EB6C21"/>
    <w:rsid w:val="00EB7548"/>
    <w:rsid w:val="00EC0C01"/>
    <w:rsid w:val="00EC30DF"/>
    <w:rsid w:val="00EC342A"/>
    <w:rsid w:val="00EC3953"/>
    <w:rsid w:val="00EC4F53"/>
    <w:rsid w:val="00EC53DB"/>
    <w:rsid w:val="00EC6935"/>
    <w:rsid w:val="00ED39F9"/>
    <w:rsid w:val="00ED49E5"/>
    <w:rsid w:val="00ED525C"/>
    <w:rsid w:val="00ED59D4"/>
    <w:rsid w:val="00ED6A08"/>
    <w:rsid w:val="00ED75F3"/>
    <w:rsid w:val="00EE0B68"/>
    <w:rsid w:val="00EE369C"/>
    <w:rsid w:val="00EE3AEC"/>
    <w:rsid w:val="00EE3E98"/>
    <w:rsid w:val="00EE6130"/>
    <w:rsid w:val="00EE6C42"/>
    <w:rsid w:val="00EE7469"/>
    <w:rsid w:val="00EE7C42"/>
    <w:rsid w:val="00EF03CE"/>
    <w:rsid w:val="00EF19A1"/>
    <w:rsid w:val="00EF2486"/>
    <w:rsid w:val="00EF2FFB"/>
    <w:rsid w:val="00EF38A5"/>
    <w:rsid w:val="00EF3DB0"/>
    <w:rsid w:val="00EF7483"/>
    <w:rsid w:val="00EF77D1"/>
    <w:rsid w:val="00EF7FA0"/>
    <w:rsid w:val="00F01762"/>
    <w:rsid w:val="00F01FAF"/>
    <w:rsid w:val="00F02A5F"/>
    <w:rsid w:val="00F03996"/>
    <w:rsid w:val="00F03C68"/>
    <w:rsid w:val="00F04821"/>
    <w:rsid w:val="00F071D2"/>
    <w:rsid w:val="00F07248"/>
    <w:rsid w:val="00F11907"/>
    <w:rsid w:val="00F12529"/>
    <w:rsid w:val="00F13E52"/>
    <w:rsid w:val="00F13EFA"/>
    <w:rsid w:val="00F141E6"/>
    <w:rsid w:val="00F152B6"/>
    <w:rsid w:val="00F164D7"/>
    <w:rsid w:val="00F210AD"/>
    <w:rsid w:val="00F213A9"/>
    <w:rsid w:val="00F2387A"/>
    <w:rsid w:val="00F25A31"/>
    <w:rsid w:val="00F25CC8"/>
    <w:rsid w:val="00F26D54"/>
    <w:rsid w:val="00F30002"/>
    <w:rsid w:val="00F30E70"/>
    <w:rsid w:val="00F32722"/>
    <w:rsid w:val="00F3330B"/>
    <w:rsid w:val="00F34A14"/>
    <w:rsid w:val="00F34B8A"/>
    <w:rsid w:val="00F35440"/>
    <w:rsid w:val="00F37077"/>
    <w:rsid w:val="00F4019C"/>
    <w:rsid w:val="00F40216"/>
    <w:rsid w:val="00F40331"/>
    <w:rsid w:val="00F42796"/>
    <w:rsid w:val="00F44638"/>
    <w:rsid w:val="00F44742"/>
    <w:rsid w:val="00F4475F"/>
    <w:rsid w:val="00F478F3"/>
    <w:rsid w:val="00F53335"/>
    <w:rsid w:val="00F5371E"/>
    <w:rsid w:val="00F53C3D"/>
    <w:rsid w:val="00F54AE3"/>
    <w:rsid w:val="00F553FB"/>
    <w:rsid w:val="00F558DE"/>
    <w:rsid w:val="00F613F7"/>
    <w:rsid w:val="00F62240"/>
    <w:rsid w:val="00F628E4"/>
    <w:rsid w:val="00F63739"/>
    <w:rsid w:val="00F639F0"/>
    <w:rsid w:val="00F677F2"/>
    <w:rsid w:val="00F7037F"/>
    <w:rsid w:val="00F707CD"/>
    <w:rsid w:val="00F7276F"/>
    <w:rsid w:val="00F73014"/>
    <w:rsid w:val="00F74A7C"/>
    <w:rsid w:val="00F75AE9"/>
    <w:rsid w:val="00F75E07"/>
    <w:rsid w:val="00F775C3"/>
    <w:rsid w:val="00F7792B"/>
    <w:rsid w:val="00F77CF3"/>
    <w:rsid w:val="00F77F1B"/>
    <w:rsid w:val="00F80AA5"/>
    <w:rsid w:val="00F80B79"/>
    <w:rsid w:val="00F869F3"/>
    <w:rsid w:val="00F8736F"/>
    <w:rsid w:val="00F9156C"/>
    <w:rsid w:val="00F9206E"/>
    <w:rsid w:val="00F921B2"/>
    <w:rsid w:val="00F92F6A"/>
    <w:rsid w:val="00F93CF9"/>
    <w:rsid w:val="00F949B7"/>
    <w:rsid w:val="00F94F5D"/>
    <w:rsid w:val="00F95D37"/>
    <w:rsid w:val="00F97B60"/>
    <w:rsid w:val="00FA3D30"/>
    <w:rsid w:val="00FA409B"/>
    <w:rsid w:val="00FA5094"/>
    <w:rsid w:val="00FA6929"/>
    <w:rsid w:val="00FA7427"/>
    <w:rsid w:val="00FA77A3"/>
    <w:rsid w:val="00FA7855"/>
    <w:rsid w:val="00FB0C8A"/>
    <w:rsid w:val="00FB199A"/>
    <w:rsid w:val="00FB2815"/>
    <w:rsid w:val="00FB7E7E"/>
    <w:rsid w:val="00FC047B"/>
    <w:rsid w:val="00FC2122"/>
    <w:rsid w:val="00FC2A3C"/>
    <w:rsid w:val="00FC4456"/>
    <w:rsid w:val="00FC4AE2"/>
    <w:rsid w:val="00FD04E2"/>
    <w:rsid w:val="00FD20D3"/>
    <w:rsid w:val="00FD2661"/>
    <w:rsid w:val="00FD3EE3"/>
    <w:rsid w:val="00FD4E68"/>
    <w:rsid w:val="00FD540D"/>
    <w:rsid w:val="00FD6E92"/>
    <w:rsid w:val="00FD756D"/>
    <w:rsid w:val="00FE021D"/>
    <w:rsid w:val="00FE3E1B"/>
    <w:rsid w:val="00FE456B"/>
    <w:rsid w:val="00FE4C6C"/>
    <w:rsid w:val="00FE597D"/>
    <w:rsid w:val="00FE59EB"/>
    <w:rsid w:val="00FE5E06"/>
    <w:rsid w:val="00FE607E"/>
    <w:rsid w:val="00FE60AC"/>
    <w:rsid w:val="00FE6CC6"/>
    <w:rsid w:val="00FF095D"/>
    <w:rsid w:val="00FF0D73"/>
    <w:rsid w:val="00FF36A7"/>
    <w:rsid w:val="00FF4A34"/>
    <w:rsid w:val="00FF5420"/>
    <w:rsid w:val="00FF6EAA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3A3"/>
    <w:pPr>
      <w:spacing w:before="80" w:after="80" w:line="276" w:lineRule="auto"/>
      <w:contextualSpacing/>
      <w:jc w:val="both"/>
    </w:pPr>
    <w:rPr>
      <w:rFonts w:ascii="Verdana" w:eastAsia="Calibri" w:hAnsi="Verdana"/>
      <w:color w:val="262626"/>
      <w:szCs w:val="22"/>
      <w:lang w:val="en-US"/>
    </w:rPr>
  </w:style>
  <w:style w:type="paragraph" w:styleId="Nadpis1">
    <w:name w:val="heading 1"/>
    <w:basedOn w:val="Nadpis2"/>
    <w:next w:val="Normln"/>
    <w:link w:val="Nadpis1Char"/>
    <w:uiPriority w:val="9"/>
    <w:qFormat/>
    <w:rsid w:val="00D36E6A"/>
    <w:pPr>
      <w:numPr>
        <w:ilvl w:val="0"/>
      </w:numPr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BE40E8"/>
    <w:pPr>
      <w:keepNext/>
      <w:keepLines/>
      <w:numPr>
        <w:ilvl w:val="1"/>
        <w:numId w:val="5"/>
      </w:numPr>
      <w:spacing w:before="200" w:after="0" w:line="240" w:lineRule="auto"/>
      <w:contextualSpacing w:val="0"/>
      <w:outlineLvl w:val="1"/>
    </w:pPr>
    <w:rPr>
      <w:rFonts w:asciiTheme="majorHAnsi" w:hAnsiTheme="majorHAnsi" w:cs="Arial"/>
      <w:b/>
      <w:color w:val="FF6633" w:themeColor="accent1"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D36E6A"/>
    <w:pPr>
      <w:keepNext/>
      <w:keepLines/>
      <w:numPr>
        <w:ilvl w:val="2"/>
        <w:numId w:val="5"/>
      </w:numPr>
      <w:spacing w:before="200" w:after="0" w:line="240" w:lineRule="auto"/>
      <w:contextualSpacing w:val="0"/>
      <w:outlineLvl w:val="2"/>
    </w:pPr>
    <w:rPr>
      <w:rFonts w:asciiTheme="majorHAnsi" w:hAnsiTheme="majorHAnsi" w:cs="Arial"/>
      <w:b/>
      <w:bCs/>
      <w:color w:val="FF6633" w:themeColor="accent1"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6">
    <w:name w:val="heading 6"/>
    <w:basedOn w:val="Nadpis1"/>
    <w:next w:val="Normln"/>
    <w:link w:val="Nadpis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aliases w:val="Requirement"/>
    <w:basedOn w:val="Normln"/>
    <w:next w:val="Normln"/>
    <w:link w:val="Nadpis9Char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gray"/>
    <w:basedOn w:val="Normln"/>
    <w:link w:val="Nzev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404040" w:themeColor="text1" w:themeTint="BF"/>
      <w:u w:val="single"/>
    </w:rPr>
  </w:style>
  <w:style w:type="paragraph" w:styleId="Zhlav">
    <w:name w:val="header"/>
    <w:basedOn w:val="Normln"/>
    <w:link w:val="Zhlav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Zvraznn">
    <w:name w:val="Emphasis"/>
    <w:aliases w:val="Kurzíva"/>
    <w:uiPriority w:val="20"/>
    <w:qFormat/>
    <w:rsid w:val="001760AE"/>
    <w:rPr>
      <w:i/>
      <w:i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33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330D"/>
    <w:rPr>
      <w:b/>
      <w:bCs/>
    </w:rPr>
  </w:style>
  <w:style w:type="table" w:styleId="Mkatabulky">
    <w:name w:val="Table Grid"/>
    <w:basedOn w:val="Normlntabulka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2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3826"/>
    <w:pPr>
      <w:spacing w:after="240"/>
      <w:ind w:left="720"/>
    </w:p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Odstavecseseznamem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aliases w:val="Requirement Char"/>
    <w:basedOn w:val="Standardnpsmoodstavce"/>
    <w:link w:val="Nadpis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titul">
    <w:name w:val="Subtitle"/>
    <w:aliases w:val="Adresy,kontakty"/>
    <w:basedOn w:val="Normln"/>
    <w:next w:val="Normln"/>
    <w:link w:val="Podtitul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PodtitulChar">
    <w:name w:val="Podtitul Char"/>
    <w:aliases w:val="Adresy Char,kontakty Char"/>
    <w:basedOn w:val="Standardnpsmoodstavce"/>
    <w:link w:val="Podtitul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Zhlav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Standardnpsmoodstavce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 w:val="18"/>
      <w:szCs w:val="22"/>
      <w:lang w:val="en-US" w:eastAsia="en-US" w:bidi="en-US"/>
    </w:rPr>
  </w:style>
  <w:style w:type="paragraph" w:styleId="Zkladntext">
    <w:name w:val="Body Text"/>
    <w:basedOn w:val="Normln"/>
    <w:link w:val="ZkladntextChar"/>
    <w:uiPriority w:val="99"/>
    <w:unhideWhenUsed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D36E6A"/>
    <w:rPr>
      <w:rFonts w:asciiTheme="majorHAnsi" w:eastAsia="Calibri" w:hAnsiTheme="majorHAnsi" w:cs="Arial"/>
      <w:b/>
      <w:bCs/>
      <w:color w:val="FF6633" w:themeColor="accent1"/>
      <w:sz w:val="22"/>
      <w:szCs w:val="22"/>
      <w:lang w:val="en-US"/>
    </w:rPr>
  </w:style>
  <w:style w:type="paragraph" w:customStyle="1" w:styleId="Mal">
    <w:name w:val="Malé"/>
    <w:basedOn w:val="Normln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Normlntabulka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Bezmezer">
    <w:name w:val="No Spacing"/>
    <w:link w:val="Bezmezer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zevChar">
    <w:name w:val="Název Char"/>
    <w:aliases w:val="gray Char"/>
    <w:link w:val="Nzev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Nzev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Nzev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D36E6A"/>
    <w:rPr>
      <w:rFonts w:asciiTheme="majorHAnsi" w:eastAsia="Calibri" w:hAnsiTheme="majorHAnsi" w:cs="Arial"/>
      <w:b/>
      <w:color w:val="FF6633" w:themeColor="accent1"/>
      <w:sz w:val="28"/>
      <w:szCs w:val="2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BE40E8"/>
    <w:rPr>
      <w:rFonts w:asciiTheme="majorHAnsi" w:eastAsia="Calibri" w:hAnsiTheme="majorHAnsi" w:cs="Arial"/>
      <w:b/>
      <w:color w:val="FF6633" w:themeColor="accent1"/>
      <w:sz w:val="24"/>
      <w:szCs w:val="22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4E2DE5"/>
    <w:rPr>
      <w:rFonts w:asciiTheme="majorHAnsi" w:eastAsia="Calibri" w:hAnsiTheme="majorHAnsi" w:cs="Arial"/>
      <w:b/>
      <w:color w:val="262626"/>
      <w:szCs w:val="22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4E2DE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DE5"/>
    <w:rPr>
      <w:rFonts w:ascii="Georgia" w:eastAsia="Calibri" w:hAnsi="Georgia"/>
    </w:rPr>
  </w:style>
  <w:style w:type="paragraph" w:styleId="Obsah1">
    <w:name w:val="toc 1"/>
    <w:basedOn w:val="Normln"/>
    <w:next w:val="Normln"/>
    <w:autoRedefine/>
    <w:uiPriority w:val="39"/>
    <w:unhideWhenUsed/>
    <w:rsid w:val="004E2DE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E2DE5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4E2DE5"/>
    <w:pPr>
      <w:spacing w:after="100"/>
      <w:ind w:left="400"/>
    </w:pPr>
  </w:style>
  <w:style w:type="paragraph" w:customStyle="1" w:styleId="Heading10">
    <w:name w:val="Heading 10"/>
    <w:aliases w:val="Requirements"/>
    <w:basedOn w:val="Normln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Nadpis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4E2DE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E67ABB"/>
    <w:pPr>
      <w:numPr>
        <w:numId w:val="0"/>
      </w:numPr>
      <w:spacing w:before="480"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Nadpis1"/>
    <w:link w:val="DocHeadingChar"/>
    <w:qFormat/>
    <w:rsid w:val="004E2DE5"/>
    <w:pPr>
      <w:spacing w:before="480"/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Nadpis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  <w:lang w:val="en-US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E2D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3A3"/>
    <w:pPr>
      <w:spacing w:before="80" w:after="80" w:line="276" w:lineRule="auto"/>
      <w:contextualSpacing/>
      <w:jc w:val="both"/>
    </w:pPr>
    <w:rPr>
      <w:rFonts w:ascii="Verdana" w:eastAsia="Calibri" w:hAnsi="Verdana"/>
      <w:color w:val="262626"/>
      <w:szCs w:val="22"/>
      <w:lang w:val="en-US"/>
    </w:rPr>
  </w:style>
  <w:style w:type="paragraph" w:styleId="Nadpis1">
    <w:name w:val="heading 1"/>
    <w:basedOn w:val="Nadpis2"/>
    <w:next w:val="Normln"/>
    <w:link w:val="Nadpis1Char"/>
    <w:uiPriority w:val="9"/>
    <w:qFormat/>
    <w:rsid w:val="00D36E6A"/>
    <w:pPr>
      <w:numPr>
        <w:ilvl w:val="0"/>
      </w:numPr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BE40E8"/>
    <w:pPr>
      <w:keepNext/>
      <w:keepLines/>
      <w:numPr>
        <w:ilvl w:val="1"/>
        <w:numId w:val="5"/>
      </w:numPr>
      <w:spacing w:before="200" w:after="0" w:line="240" w:lineRule="auto"/>
      <w:contextualSpacing w:val="0"/>
      <w:outlineLvl w:val="1"/>
    </w:pPr>
    <w:rPr>
      <w:rFonts w:asciiTheme="majorHAnsi" w:hAnsiTheme="majorHAnsi" w:cs="Arial"/>
      <w:b/>
      <w:color w:val="FF6633" w:themeColor="accent1"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D36E6A"/>
    <w:pPr>
      <w:keepNext/>
      <w:keepLines/>
      <w:numPr>
        <w:ilvl w:val="2"/>
        <w:numId w:val="5"/>
      </w:numPr>
      <w:spacing w:before="200" w:after="0" w:line="240" w:lineRule="auto"/>
      <w:contextualSpacing w:val="0"/>
      <w:outlineLvl w:val="2"/>
    </w:pPr>
    <w:rPr>
      <w:rFonts w:asciiTheme="majorHAnsi" w:hAnsiTheme="majorHAnsi" w:cs="Arial"/>
      <w:b/>
      <w:bCs/>
      <w:color w:val="FF6633" w:themeColor="accent1"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6">
    <w:name w:val="heading 6"/>
    <w:basedOn w:val="Nadpis1"/>
    <w:next w:val="Normln"/>
    <w:link w:val="Nadpis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aliases w:val="Requirement"/>
    <w:basedOn w:val="Normln"/>
    <w:next w:val="Normln"/>
    <w:link w:val="Nadpis9Char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gray"/>
    <w:basedOn w:val="Normln"/>
    <w:link w:val="Nzev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404040" w:themeColor="text1" w:themeTint="BF"/>
      <w:u w:val="single"/>
    </w:rPr>
  </w:style>
  <w:style w:type="paragraph" w:styleId="Zhlav">
    <w:name w:val="header"/>
    <w:basedOn w:val="Normln"/>
    <w:link w:val="Zhlav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Zvraznn">
    <w:name w:val="Emphasis"/>
    <w:aliases w:val="Kurzíva"/>
    <w:uiPriority w:val="20"/>
    <w:qFormat/>
    <w:rsid w:val="001760AE"/>
    <w:rPr>
      <w:i/>
      <w:i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33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330D"/>
    <w:rPr>
      <w:b/>
      <w:bCs/>
    </w:rPr>
  </w:style>
  <w:style w:type="table" w:styleId="Mkatabulky">
    <w:name w:val="Table Grid"/>
    <w:basedOn w:val="Normlntabulka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2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3826"/>
    <w:pPr>
      <w:spacing w:after="240"/>
      <w:ind w:left="720"/>
    </w:p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Odstavecseseznamem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aliases w:val="Requirement Char"/>
    <w:basedOn w:val="Standardnpsmoodstavce"/>
    <w:link w:val="Nadpis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titul">
    <w:name w:val="Subtitle"/>
    <w:aliases w:val="Adresy,kontakty"/>
    <w:basedOn w:val="Normln"/>
    <w:next w:val="Normln"/>
    <w:link w:val="Podtitul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PodtitulChar">
    <w:name w:val="Podtitul Char"/>
    <w:aliases w:val="Adresy Char,kontakty Char"/>
    <w:basedOn w:val="Standardnpsmoodstavce"/>
    <w:link w:val="Podtitul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Zhlav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Standardnpsmoodstavce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 w:val="18"/>
      <w:szCs w:val="22"/>
      <w:lang w:val="en-US" w:eastAsia="en-US" w:bidi="en-US"/>
    </w:rPr>
  </w:style>
  <w:style w:type="paragraph" w:styleId="Zkladntext">
    <w:name w:val="Body Text"/>
    <w:basedOn w:val="Normln"/>
    <w:link w:val="ZkladntextChar"/>
    <w:uiPriority w:val="99"/>
    <w:unhideWhenUsed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D36E6A"/>
    <w:rPr>
      <w:rFonts w:asciiTheme="majorHAnsi" w:eastAsia="Calibri" w:hAnsiTheme="majorHAnsi" w:cs="Arial"/>
      <w:b/>
      <w:bCs/>
      <w:color w:val="FF6633" w:themeColor="accent1"/>
      <w:sz w:val="22"/>
      <w:szCs w:val="22"/>
      <w:lang w:val="en-US"/>
    </w:rPr>
  </w:style>
  <w:style w:type="paragraph" w:customStyle="1" w:styleId="Mal">
    <w:name w:val="Malé"/>
    <w:basedOn w:val="Normln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Normlntabulka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Bezmezer">
    <w:name w:val="No Spacing"/>
    <w:link w:val="Bezmezer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zevChar">
    <w:name w:val="Název Char"/>
    <w:aliases w:val="gray Char"/>
    <w:link w:val="Nzev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Nzev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Nzev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D36E6A"/>
    <w:rPr>
      <w:rFonts w:asciiTheme="majorHAnsi" w:eastAsia="Calibri" w:hAnsiTheme="majorHAnsi" w:cs="Arial"/>
      <w:b/>
      <w:color w:val="FF6633" w:themeColor="accent1"/>
      <w:sz w:val="28"/>
      <w:szCs w:val="2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BE40E8"/>
    <w:rPr>
      <w:rFonts w:asciiTheme="majorHAnsi" w:eastAsia="Calibri" w:hAnsiTheme="majorHAnsi" w:cs="Arial"/>
      <w:b/>
      <w:color w:val="FF6633" w:themeColor="accent1"/>
      <w:sz w:val="24"/>
      <w:szCs w:val="22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4E2DE5"/>
    <w:rPr>
      <w:rFonts w:asciiTheme="majorHAnsi" w:eastAsia="Calibri" w:hAnsiTheme="majorHAnsi" w:cs="Arial"/>
      <w:b/>
      <w:color w:val="262626"/>
      <w:szCs w:val="22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4E2DE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DE5"/>
    <w:rPr>
      <w:rFonts w:ascii="Georgia" w:eastAsia="Calibri" w:hAnsi="Georgia"/>
    </w:rPr>
  </w:style>
  <w:style w:type="paragraph" w:styleId="Obsah1">
    <w:name w:val="toc 1"/>
    <w:basedOn w:val="Normln"/>
    <w:next w:val="Normln"/>
    <w:autoRedefine/>
    <w:uiPriority w:val="39"/>
    <w:unhideWhenUsed/>
    <w:rsid w:val="004E2DE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E2DE5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4E2DE5"/>
    <w:pPr>
      <w:spacing w:after="100"/>
      <w:ind w:left="400"/>
    </w:pPr>
  </w:style>
  <w:style w:type="paragraph" w:customStyle="1" w:styleId="Heading10">
    <w:name w:val="Heading 10"/>
    <w:aliases w:val="Requirements"/>
    <w:basedOn w:val="Normln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Nadpis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4E2DE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E67ABB"/>
    <w:pPr>
      <w:numPr>
        <w:numId w:val="0"/>
      </w:numPr>
      <w:spacing w:before="480"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Nadpis1"/>
    <w:link w:val="DocHeadingChar"/>
    <w:qFormat/>
    <w:rsid w:val="004E2DE5"/>
    <w:pPr>
      <w:spacing w:before="480"/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Nadpis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  <w:lang w:val="en-US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E2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8840D87F9C489BAD2237617345E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E9769-9766-44BA-A7C7-1370FAB2692A}"/>
      </w:docPartPr>
      <w:docPartBody>
        <w:p w:rsidR="00A06074" w:rsidRDefault="008930C3" w:rsidP="008930C3">
          <w:pPr>
            <w:pStyle w:val="858840D87F9C489BAD2237617345E4BB"/>
          </w:pPr>
          <w:r w:rsidRPr="00D35BB1">
            <w:rPr>
              <w:rStyle w:val="Zstupntext"/>
              <w:lang w:val="en-US"/>
            </w:rPr>
            <w:t>Select a value</w:t>
          </w:r>
        </w:p>
      </w:docPartBody>
    </w:docPart>
    <w:docPart>
      <w:docPartPr>
        <w:name w:val="3C9D8AC8DC76478F846821067F255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67019-FA80-415E-A49E-171F6B39A26B}"/>
      </w:docPartPr>
      <w:docPartBody>
        <w:p w:rsidR="00A06074" w:rsidRDefault="008930C3" w:rsidP="008930C3">
          <w:pPr>
            <w:pStyle w:val="3C9D8AC8DC76478F846821067F255B90"/>
          </w:pPr>
          <w:r>
            <w:rPr>
              <w:rStyle w:val="Zstupntext"/>
              <w:lang w:val="en-US"/>
            </w:rPr>
            <w:t>Teamcenter</w:t>
          </w:r>
          <w:r w:rsidRPr="00D35BB1">
            <w:rPr>
              <w:rStyle w:val="Zstupntext"/>
              <w:lang w:val="en-US"/>
            </w:rPr>
            <w:t xml:space="preserve"> ID / revis</w:t>
          </w:r>
          <w:r>
            <w:rPr>
              <w:rStyle w:val="Zstupntext"/>
              <w:lang w:val="en-US"/>
            </w:rPr>
            <w:t>i</w:t>
          </w:r>
          <w:r w:rsidRPr="00D35BB1">
            <w:rPr>
              <w:rStyle w:val="Zstupntext"/>
              <w:lang w:val="en-US"/>
            </w:rPr>
            <w:t>on</w:t>
          </w:r>
        </w:p>
      </w:docPartBody>
    </w:docPart>
    <w:docPart>
      <w:docPartPr>
        <w:name w:val="839CA67619F7473DB5D92D00A6F5C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B53B6-CA0F-4B3E-B2DD-ADF0404B8A7F}"/>
      </w:docPartPr>
      <w:docPartBody>
        <w:p w:rsidR="00A06074" w:rsidRDefault="008930C3" w:rsidP="008930C3">
          <w:pPr>
            <w:pStyle w:val="839CA67619F7473DB5D92D00A6F5CE96"/>
          </w:pPr>
          <w:r w:rsidRPr="00D35BB1">
            <w:rPr>
              <w:rStyle w:val="Zstupntext"/>
              <w:lang w:val="en-US"/>
            </w:rPr>
            <w:t>Select a value</w:t>
          </w:r>
        </w:p>
      </w:docPartBody>
    </w:docPart>
    <w:docPart>
      <w:docPartPr>
        <w:name w:val="DD0031541F87490D8D11E4F083200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4C4B8-D735-4806-948A-F78F50D929B3}"/>
      </w:docPartPr>
      <w:docPartBody>
        <w:p w:rsidR="00A06074" w:rsidRDefault="008930C3" w:rsidP="008930C3">
          <w:pPr>
            <w:pStyle w:val="DD0031541F87490D8D11E4F0832008D5"/>
          </w:pPr>
          <w:r>
            <w:rPr>
              <w:rStyle w:val="Zstupntext"/>
              <w:lang w:val="en-US"/>
            </w:rPr>
            <w:t>Specific Document code</w:t>
          </w:r>
        </w:p>
      </w:docPartBody>
    </w:docPart>
    <w:docPart>
      <w:docPartPr>
        <w:name w:val="A9DE2E9406224A91940066703C7A6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A3BFA-861C-40DA-B960-B507F9337F4D}"/>
      </w:docPartPr>
      <w:docPartBody>
        <w:p w:rsidR="00A06074" w:rsidRDefault="008930C3" w:rsidP="008930C3">
          <w:pPr>
            <w:pStyle w:val="A9DE2E9406224A91940066703C7A64C8"/>
          </w:pPr>
          <w:r w:rsidRPr="00BF2CD9">
            <w:rPr>
              <w:rStyle w:val="Zstupn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0D3750666F19440EA7F512545C330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E4827-AD21-42A4-A88D-DE84ED0209EB}"/>
      </w:docPartPr>
      <w:docPartBody>
        <w:p w:rsidR="00A06074" w:rsidRDefault="008930C3" w:rsidP="008930C3">
          <w:pPr>
            <w:pStyle w:val="0D3750666F19440EA7F512545C330839"/>
          </w:pPr>
          <w:r w:rsidRPr="00BF2CD9">
            <w:rPr>
              <w:rStyle w:val="Zstupntext"/>
              <w:color w:val="404040" w:themeColor="text1" w:themeTint="BF"/>
              <w:lang w:val="en-US"/>
            </w:rPr>
            <w:t>Select a value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9"/>
    <w:rsid w:val="000E20C5"/>
    <w:rsid w:val="001437A7"/>
    <w:rsid w:val="001675EC"/>
    <w:rsid w:val="00182824"/>
    <w:rsid w:val="001846F3"/>
    <w:rsid w:val="001C0C99"/>
    <w:rsid w:val="00212E41"/>
    <w:rsid w:val="00236284"/>
    <w:rsid w:val="00263C23"/>
    <w:rsid w:val="00267E75"/>
    <w:rsid w:val="002D610F"/>
    <w:rsid w:val="00304F26"/>
    <w:rsid w:val="003176FD"/>
    <w:rsid w:val="00362712"/>
    <w:rsid w:val="003A7415"/>
    <w:rsid w:val="003D7451"/>
    <w:rsid w:val="00485EEF"/>
    <w:rsid w:val="00653255"/>
    <w:rsid w:val="00664A93"/>
    <w:rsid w:val="00673D75"/>
    <w:rsid w:val="006E1981"/>
    <w:rsid w:val="00715ACF"/>
    <w:rsid w:val="0075070A"/>
    <w:rsid w:val="007C7BD2"/>
    <w:rsid w:val="007D6FBD"/>
    <w:rsid w:val="007D7CDE"/>
    <w:rsid w:val="00806892"/>
    <w:rsid w:val="00830A54"/>
    <w:rsid w:val="008930C3"/>
    <w:rsid w:val="008A2E7B"/>
    <w:rsid w:val="008E1342"/>
    <w:rsid w:val="008E5149"/>
    <w:rsid w:val="00963992"/>
    <w:rsid w:val="00970D99"/>
    <w:rsid w:val="009E53E5"/>
    <w:rsid w:val="00A06074"/>
    <w:rsid w:val="00A23821"/>
    <w:rsid w:val="00A50FB4"/>
    <w:rsid w:val="00A553E1"/>
    <w:rsid w:val="00A61518"/>
    <w:rsid w:val="00A6399C"/>
    <w:rsid w:val="00A72C41"/>
    <w:rsid w:val="00BB0C80"/>
    <w:rsid w:val="00C22623"/>
    <w:rsid w:val="00C25938"/>
    <w:rsid w:val="00C421DE"/>
    <w:rsid w:val="00CA2528"/>
    <w:rsid w:val="00D92CFE"/>
    <w:rsid w:val="00E51E63"/>
    <w:rsid w:val="00E67086"/>
    <w:rsid w:val="00E82E13"/>
    <w:rsid w:val="00E90B47"/>
    <w:rsid w:val="00E95812"/>
    <w:rsid w:val="00EB064F"/>
    <w:rsid w:val="00ED7C3B"/>
    <w:rsid w:val="00F17C43"/>
    <w:rsid w:val="00F7751F"/>
    <w:rsid w:val="00F86430"/>
    <w:rsid w:val="00F86F43"/>
    <w:rsid w:val="00F9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0C99"/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  <w:style w:type="paragraph" w:customStyle="1" w:styleId="EEA3FCC3C73E4699B887E96BAC45B813">
    <w:name w:val="EEA3FCC3C73E4699B887E96BAC45B813"/>
    <w:rsid w:val="001C0C99"/>
    <w:rPr>
      <w:lang w:val="en-US" w:eastAsia="en-US"/>
    </w:rPr>
  </w:style>
  <w:style w:type="paragraph" w:customStyle="1" w:styleId="828CBC3368134A5F814E245476DFF1F6">
    <w:name w:val="828CBC3368134A5F814E245476DFF1F6"/>
    <w:rsid w:val="001C0C99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0C99"/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  <w:style w:type="paragraph" w:customStyle="1" w:styleId="EEA3FCC3C73E4699B887E96BAC45B813">
    <w:name w:val="EEA3FCC3C73E4699B887E96BAC45B813"/>
    <w:rsid w:val="001C0C99"/>
    <w:rPr>
      <w:lang w:val="en-US" w:eastAsia="en-US"/>
    </w:rPr>
  </w:style>
  <w:style w:type="paragraph" w:customStyle="1" w:styleId="828CBC3368134A5F814E245476DFF1F6">
    <w:name w:val="828CBC3368134A5F814E245476DFF1F6"/>
    <w:rsid w:val="001C0C9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BBC1-7DBD-4022-99EE-93D45527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3560</Words>
  <Characters>20295</Characters>
  <Application>Microsoft Office Word</Application>
  <DocSecurity>0</DocSecurity>
  <Lines>169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2017-06-19T13:45:00Z</dcterms:created>
  <dcterms:modified xsi:type="dcterms:W3CDTF">2017-06-19T17:01:00Z</dcterms:modified>
</cp:coreProperties>
</file>