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DC5D" w14:textId="77777777" w:rsidR="00D4214D" w:rsidRPr="00971DFC" w:rsidRDefault="00D4214D" w:rsidP="00D4214D">
      <w:pPr>
        <w:spacing w:line="276" w:lineRule="auto"/>
        <w:rPr>
          <w:rFonts w:asciiTheme="minorHAnsi" w:hAnsiTheme="minorHAnsi" w:cstheme="minorHAnsi"/>
          <w:color w:val="auto"/>
          <w:sz w:val="22"/>
          <w:szCs w:val="22"/>
          <w:lang w:val="cs-CZ"/>
        </w:rPr>
      </w:pPr>
    </w:p>
    <w:p w14:paraId="11A72C53" w14:textId="77777777" w:rsidR="00304C2F" w:rsidRPr="00304C2F" w:rsidRDefault="00304C2F" w:rsidP="00304C2F">
      <w:pPr>
        <w:suppressAutoHyphens w:val="0"/>
        <w:spacing w:line="259" w:lineRule="auto"/>
        <w:jc w:val="center"/>
        <w:rPr>
          <w:rFonts w:ascii="Calibri" w:hAnsi="Calibri" w:cs="Arial"/>
          <w:b/>
          <w:bCs/>
          <w:color w:val="auto"/>
          <w:sz w:val="22"/>
          <w:szCs w:val="22"/>
          <w:lang w:val="cs-CZ" w:eastAsia="cs-CZ"/>
        </w:rPr>
      </w:pPr>
      <w:r w:rsidRPr="00304C2F">
        <w:rPr>
          <w:rFonts w:ascii="Calibri" w:hAnsi="Calibri" w:cs="Arial"/>
          <w:b/>
          <w:bCs/>
          <w:color w:val="auto"/>
          <w:sz w:val="22"/>
          <w:szCs w:val="22"/>
          <w:lang w:val="cs-CZ" w:eastAsia="cs-CZ"/>
        </w:rPr>
        <w:t xml:space="preserve">SMLOUVA O POSKYTOVÁNÍ SLUŽEB </w:t>
      </w:r>
    </w:p>
    <w:p w14:paraId="425CFEF1" w14:textId="0CB02722" w:rsidR="00F52FB3" w:rsidRDefault="00304C2F" w:rsidP="00304C2F">
      <w:pPr>
        <w:suppressAutoHyphens w:val="0"/>
        <w:spacing w:line="259" w:lineRule="auto"/>
        <w:jc w:val="center"/>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Číslo smlouvy Poskytovatele: </w:t>
      </w:r>
      <w:r w:rsidR="00F52FB3" w:rsidRPr="00F52FB3">
        <w:rPr>
          <w:rFonts w:ascii="Calibri" w:hAnsi="Calibri" w:cs="Arial"/>
          <w:color w:val="auto"/>
          <w:sz w:val="22"/>
          <w:szCs w:val="22"/>
          <w:lang w:val="cs-CZ" w:eastAsia="cs-CZ"/>
        </w:rPr>
        <w:t>SMLO2025001</w:t>
      </w:r>
      <w:r w:rsidRPr="00304C2F">
        <w:rPr>
          <w:rFonts w:ascii="Calibri" w:hAnsi="Calibri" w:cs="Arial"/>
          <w:color w:val="auto"/>
          <w:sz w:val="22"/>
          <w:szCs w:val="22"/>
          <w:lang w:val="cs-CZ" w:eastAsia="cs-CZ"/>
        </w:rPr>
        <w:t xml:space="preserve"> </w:t>
      </w:r>
    </w:p>
    <w:p w14:paraId="4DF36A18" w14:textId="4E021E9B" w:rsidR="00304C2F" w:rsidRPr="00304C2F" w:rsidRDefault="00304C2F" w:rsidP="00304C2F">
      <w:pPr>
        <w:suppressAutoHyphens w:val="0"/>
        <w:spacing w:line="259" w:lineRule="auto"/>
        <w:jc w:val="center"/>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Číslo smlouvy Objednatele: </w:t>
      </w:r>
      <w:r w:rsidR="008F33C0" w:rsidRPr="00777134">
        <w:rPr>
          <w:rFonts w:ascii="Calibri" w:hAnsi="Calibri" w:cs="Arial"/>
          <w:color w:val="auto"/>
          <w:sz w:val="22"/>
          <w:szCs w:val="22"/>
          <w:lang w:val="cs-CZ" w:eastAsia="cs-CZ"/>
        </w:rPr>
        <w:t>………</w:t>
      </w:r>
      <w:proofErr w:type="gramStart"/>
      <w:r w:rsidR="008F33C0" w:rsidRPr="00777134">
        <w:rPr>
          <w:rFonts w:ascii="Calibri" w:hAnsi="Calibri" w:cs="Arial"/>
          <w:color w:val="auto"/>
          <w:sz w:val="22"/>
          <w:szCs w:val="22"/>
          <w:lang w:val="cs-CZ" w:eastAsia="cs-CZ"/>
        </w:rPr>
        <w:t>…….</w:t>
      </w:r>
      <w:proofErr w:type="gramEnd"/>
      <w:r w:rsidR="008F33C0" w:rsidRPr="00777134">
        <w:rPr>
          <w:rFonts w:ascii="Calibri" w:hAnsi="Calibri" w:cs="Arial"/>
          <w:color w:val="auto"/>
          <w:sz w:val="22"/>
          <w:szCs w:val="22"/>
          <w:lang w:val="cs-CZ" w:eastAsia="cs-CZ"/>
        </w:rPr>
        <w:t>.</w:t>
      </w:r>
    </w:p>
    <w:p w14:paraId="0E39FCE1" w14:textId="3F0C170D" w:rsidR="00304C2F" w:rsidRPr="00304C2F" w:rsidRDefault="00304C2F" w:rsidP="00304C2F">
      <w:pPr>
        <w:suppressAutoHyphens w:val="0"/>
        <w:spacing w:line="259" w:lineRule="auto"/>
        <w:jc w:val="center"/>
        <w:rPr>
          <w:rFonts w:ascii="Calibri" w:eastAsia="Calibri" w:hAnsi="Calibri" w:cs="Arial"/>
          <w:color w:val="auto"/>
          <w:sz w:val="22"/>
          <w:szCs w:val="22"/>
          <w:lang w:val="cs-CZ" w:eastAsia="cs-CZ"/>
        </w:rPr>
      </w:pPr>
      <w:r w:rsidRPr="00304C2F">
        <w:rPr>
          <w:rFonts w:ascii="Calibri" w:eastAsia="Calibri" w:hAnsi="Calibri" w:cs="Arial"/>
          <w:color w:val="auto"/>
          <w:sz w:val="22"/>
          <w:szCs w:val="22"/>
          <w:lang w:val="cs-CZ" w:eastAsia="cs-CZ"/>
        </w:rPr>
        <w:t xml:space="preserve">Uzavřená ve smyslu ustanovení § 1746 </w:t>
      </w:r>
      <w:r w:rsidR="00E57C51">
        <w:rPr>
          <w:rFonts w:ascii="Calibri" w:eastAsia="Calibri" w:hAnsi="Calibri" w:cs="Arial"/>
          <w:color w:val="auto"/>
          <w:sz w:val="22"/>
          <w:szCs w:val="22"/>
          <w:lang w:val="cs-CZ" w:eastAsia="cs-CZ"/>
        </w:rPr>
        <w:t xml:space="preserve">odst. 2 </w:t>
      </w:r>
      <w:r w:rsidRPr="00304C2F">
        <w:rPr>
          <w:rFonts w:ascii="Calibri" w:eastAsia="Calibri" w:hAnsi="Calibri" w:cs="Arial"/>
          <w:color w:val="auto"/>
          <w:sz w:val="22"/>
          <w:szCs w:val="22"/>
          <w:lang w:val="cs-CZ" w:eastAsia="cs-CZ"/>
        </w:rPr>
        <w:t>zákona č. 89/2012 Sb., občanského zákoníku</w:t>
      </w:r>
      <w:r w:rsidR="00E57C51">
        <w:rPr>
          <w:rFonts w:ascii="Calibri" w:eastAsia="Calibri" w:hAnsi="Calibri" w:cs="Arial"/>
          <w:color w:val="auto"/>
          <w:sz w:val="22"/>
          <w:szCs w:val="22"/>
          <w:lang w:val="cs-CZ" w:eastAsia="cs-CZ"/>
        </w:rPr>
        <w:t>, ve znění pozdějších předpisů,</w:t>
      </w:r>
      <w:r w:rsidRPr="00304C2F">
        <w:rPr>
          <w:rFonts w:ascii="Calibri" w:eastAsia="Calibri" w:hAnsi="Calibri" w:cs="Arial"/>
          <w:color w:val="auto"/>
          <w:sz w:val="22"/>
          <w:szCs w:val="22"/>
          <w:lang w:val="cs-CZ" w:eastAsia="cs-CZ"/>
        </w:rPr>
        <w:t xml:space="preserve"> (dále jen „smlouva“) mezi následujícími smluvními stranami:</w:t>
      </w:r>
    </w:p>
    <w:p w14:paraId="61A6F544" w14:textId="77777777" w:rsidR="00304C2F" w:rsidRPr="00304C2F" w:rsidRDefault="00304C2F" w:rsidP="00304C2F">
      <w:pPr>
        <w:pBdr>
          <w:bottom w:val="single" w:sz="4" w:space="1" w:color="auto"/>
        </w:pBdr>
        <w:suppressAutoHyphens w:val="0"/>
        <w:spacing w:line="259" w:lineRule="auto"/>
        <w:jc w:val="center"/>
        <w:rPr>
          <w:rFonts w:ascii="Calibri" w:hAnsi="Calibri" w:cs="Arial"/>
          <w:color w:val="auto"/>
          <w:sz w:val="22"/>
          <w:szCs w:val="22"/>
          <w:lang w:val="cs-CZ" w:eastAsia="cs-CZ"/>
        </w:rPr>
      </w:pPr>
    </w:p>
    <w:p w14:paraId="5D1C0E03" w14:textId="77777777" w:rsidR="00304C2F" w:rsidRPr="00304C2F" w:rsidRDefault="00304C2F" w:rsidP="00304C2F">
      <w:pPr>
        <w:suppressAutoHyphens w:val="0"/>
        <w:spacing w:line="276" w:lineRule="auto"/>
        <w:jc w:val="both"/>
        <w:rPr>
          <w:rFonts w:ascii="Calibri" w:hAnsi="Calibri" w:cs="Arial"/>
          <w:b/>
          <w:bCs/>
          <w:color w:val="auto"/>
          <w:sz w:val="22"/>
          <w:szCs w:val="22"/>
          <w:lang w:val="cs-CZ" w:eastAsia="cs-CZ"/>
        </w:rPr>
      </w:pPr>
    </w:p>
    <w:p w14:paraId="185280E7" w14:textId="77777777" w:rsidR="00304C2F" w:rsidRPr="00304C2F" w:rsidRDefault="00304C2F" w:rsidP="00304C2F">
      <w:pPr>
        <w:tabs>
          <w:tab w:val="left" w:pos="3402"/>
        </w:tabs>
        <w:suppressAutoHyphens w:val="0"/>
        <w:ind w:left="709" w:hanging="425"/>
        <w:jc w:val="both"/>
        <w:rPr>
          <w:rFonts w:ascii="Calibri" w:hAnsi="Calibri" w:cs="Arial"/>
          <w:b/>
          <w:bCs/>
          <w:color w:val="auto"/>
          <w:sz w:val="22"/>
          <w:szCs w:val="22"/>
          <w:lang w:val="cs-CZ" w:eastAsia="cs-CZ"/>
        </w:rPr>
      </w:pPr>
      <w:r w:rsidRPr="00304C2F">
        <w:rPr>
          <w:rFonts w:ascii="Calibri" w:hAnsi="Calibri" w:cs="Arial"/>
          <w:b/>
          <w:bCs/>
          <w:color w:val="auto"/>
          <w:sz w:val="22"/>
          <w:szCs w:val="22"/>
          <w:lang w:val="cs-CZ" w:eastAsia="cs-CZ"/>
        </w:rPr>
        <w:t xml:space="preserve">DYNATECH s.r.o. </w:t>
      </w:r>
    </w:p>
    <w:p w14:paraId="3027E267" w14:textId="7F4C58B0" w:rsidR="00304C2F" w:rsidRPr="00304C2F" w:rsidRDefault="00304C2F" w:rsidP="000E019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sídlo:</w:t>
      </w:r>
      <w:r w:rsidRPr="00304C2F">
        <w:rPr>
          <w:color w:val="auto"/>
          <w:szCs w:val="24"/>
          <w:lang w:val="cs-CZ" w:eastAsia="cs-CZ"/>
        </w:rPr>
        <w:tab/>
      </w:r>
      <w:r w:rsidR="000E019F" w:rsidRPr="000E019F">
        <w:rPr>
          <w:rFonts w:ascii="Calibri" w:hAnsi="Calibri" w:cs="Arial"/>
          <w:color w:val="auto"/>
          <w:sz w:val="22"/>
          <w:szCs w:val="22"/>
          <w:lang w:val="cs-CZ" w:eastAsia="cs-CZ"/>
        </w:rPr>
        <w:t>Trnitá 491/3</w:t>
      </w:r>
      <w:r w:rsidR="000E019F">
        <w:rPr>
          <w:rFonts w:ascii="Calibri" w:hAnsi="Calibri" w:cs="Arial"/>
          <w:color w:val="auto"/>
          <w:sz w:val="22"/>
          <w:szCs w:val="22"/>
          <w:lang w:val="cs-CZ" w:eastAsia="cs-CZ"/>
        </w:rPr>
        <w:t xml:space="preserve">, </w:t>
      </w:r>
      <w:r w:rsidR="000E019F" w:rsidRPr="000E019F">
        <w:rPr>
          <w:rFonts w:ascii="Calibri" w:hAnsi="Calibri" w:cs="Arial"/>
          <w:color w:val="auto"/>
          <w:sz w:val="22"/>
          <w:szCs w:val="22"/>
          <w:lang w:val="cs-CZ" w:eastAsia="cs-CZ"/>
        </w:rPr>
        <w:t>602 00 Brno</w:t>
      </w:r>
    </w:p>
    <w:p w14:paraId="05256403"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IČ:</w:t>
      </w:r>
      <w:r w:rsidRPr="00304C2F">
        <w:rPr>
          <w:color w:val="auto"/>
          <w:szCs w:val="24"/>
          <w:lang w:val="cs-CZ" w:eastAsia="cs-CZ"/>
        </w:rPr>
        <w:tab/>
      </w:r>
      <w:r w:rsidRPr="00304C2F">
        <w:rPr>
          <w:color w:val="auto"/>
          <w:szCs w:val="24"/>
          <w:lang w:val="cs-CZ" w:eastAsia="cs-CZ"/>
        </w:rPr>
        <w:tab/>
      </w:r>
      <w:r w:rsidRPr="00304C2F">
        <w:rPr>
          <w:rFonts w:ascii="Calibri" w:hAnsi="Calibri" w:cs="Arial"/>
          <w:color w:val="auto"/>
          <w:sz w:val="22"/>
          <w:szCs w:val="22"/>
          <w:lang w:val="cs-CZ" w:eastAsia="cs-CZ"/>
        </w:rPr>
        <w:t>25501003</w:t>
      </w:r>
    </w:p>
    <w:p w14:paraId="067A6B5C"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DIČ:</w:t>
      </w:r>
      <w:r w:rsidRPr="00304C2F">
        <w:rPr>
          <w:color w:val="auto"/>
          <w:szCs w:val="24"/>
          <w:lang w:val="cs-CZ" w:eastAsia="cs-CZ"/>
        </w:rPr>
        <w:tab/>
      </w:r>
      <w:r w:rsidRPr="00304C2F">
        <w:rPr>
          <w:color w:val="auto"/>
          <w:szCs w:val="24"/>
          <w:lang w:val="cs-CZ" w:eastAsia="cs-CZ"/>
        </w:rPr>
        <w:tab/>
      </w:r>
      <w:r w:rsidRPr="00304C2F">
        <w:rPr>
          <w:rFonts w:ascii="Calibri" w:hAnsi="Calibri" w:cs="Arial"/>
          <w:color w:val="auto"/>
          <w:sz w:val="22"/>
          <w:szCs w:val="22"/>
          <w:lang w:val="cs-CZ" w:eastAsia="cs-CZ"/>
        </w:rPr>
        <w:t>CZ25501003</w:t>
      </w:r>
    </w:p>
    <w:p w14:paraId="2175589A"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Spisová značka</w:t>
      </w:r>
      <w:r w:rsidRPr="00304C2F">
        <w:rPr>
          <w:color w:val="auto"/>
          <w:szCs w:val="24"/>
          <w:lang w:val="cs-CZ" w:eastAsia="cs-CZ"/>
        </w:rPr>
        <w:tab/>
      </w:r>
      <w:r w:rsidRPr="00304C2F">
        <w:rPr>
          <w:rFonts w:ascii="Calibri" w:hAnsi="Calibri" w:cs="Arial"/>
          <w:color w:val="auto"/>
          <w:sz w:val="22"/>
          <w:szCs w:val="22"/>
          <w:lang w:val="cs-CZ" w:eastAsia="cs-CZ"/>
        </w:rPr>
        <w:t>C 28196/KSBR Krajský soud v Brně</w:t>
      </w:r>
    </w:p>
    <w:p w14:paraId="2DD4DDEB"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Datová schránka</w:t>
      </w:r>
      <w:r w:rsidRPr="00304C2F">
        <w:rPr>
          <w:color w:val="auto"/>
          <w:szCs w:val="24"/>
          <w:lang w:val="cs-CZ" w:eastAsia="cs-CZ"/>
        </w:rPr>
        <w:tab/>
      </w:r>
      <w:r w:rsidRPr="00304C2F">
        <w:rPr>
          <w:rFonts w:ascii="Calibri" w:hAnsi="Calibri" w:cs="Arial"/>
          <w:color w:val="auto"/>
          <w:sz w:val="22"/>
          <w:szCs w:val="22"/>
          <w:lang w:val="cs-CZ" w:eastAsia="cs-CZ"/>
        </w:rPr>
        <w:t>wfu2n8y</w:t>
      </w:r>
    </w:p>
    <w:p w14:paraId="5A524F45"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Zastoupená:</w:t>
      </w:r>
      <w:r w:rsidRPr="00304C2F">
        <w:rPr>
          <w:color w:val="auto"/>
          <w:szCs w:val="24"/>
          <w:lang w:val="cs-CZ" w:eastAsia="cs-CZ"/>
        </w:rPr>
        <w:tab/>
      </w:r>
      <w:r w:rsidRPr="00304C2F">
        <w:rPr>
          <w:rFonts w:ascii="Calibri" w:hAnsi="Calibri" w:cs="Arial"/>
          <w:color w:val="auto"/>
          <w:sz w:val="22"/>
          <w:szCs w:val="22"/>
          <w:lang w:val="cs-CZ" w:eastAsia="cs-CZ"/>
        </w:rPr>
        <w:t xml:space="preserve">Mgr. Miloslavem Kvapilem, jednatelem </w:t>
      </w:r>
    </w:p>
    <w:p w14:paraId="22B7EE2C"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p>
    <w:p w14:paraId="0538DB3D"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na straně jedné</w:t>
      </w:r>
    </w:p>
    <w:p w14:paraId="713F710C" w14:textId="77777777" w:rsidR="00304C2F" w:rsidRPr="00304C2F" w:rsidRDefault="00304C2F" w:rsidP="00304C2F">
      <w:pPr>
        <w:tabs>
          <w:tab w:val="left" w:pos="2268"/>
        </w:tabs>
        <w:suppressAutoHyphens w:val="0"/>
        <w:ind w:left="709" w:hanging="425"/>
        <w:jc w:val="both"/>
        <w:rPr>
          <w:rFonts w:ascii="Calibri" w:hAnsi="Calibri" w:cs="Arial"/>
          <w:color w:val="auto"/>
          <w:sz w:val="22"/>
          <w:szCs w:val="22"/>
          <w:lang w:val="cs-CZ" w:eastAsia="cs-CZ"/>
        </w:rPr>
      </w:pPr>
    </w:p>
    <w:p w14:paraId="29E0DAE9" w14:textId="77777777" w:rsidR="00304C2F" w:rsidRPr="00304C2F" w:rsidRDefault="00304C2F" w:rsidP="00304C2F">
      <w:pPr>
        <w:tabs>
          <w:tab w:val="left" w:pos="2268"/>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(dále jen „Poskytovatel“) </w:t>
      </w:r>
    </w:p>
    <w:p w14:paraId="323AF8BC" w14:textId="77777777" w:rsidR="00304C2F" w:rsidRPr="00304C2F" w:rsidRDefault="00304C2F" w:rsidP="00304C2F">
      <w:pPr>
        <w:suppressAutoHyphens w:val="0"/>
        <w:ind w:left="709" w:hanging="425"/>
        <w:jc w:val="both"/>
        <w:rPr>
          <w:rFonts w:ascii="Calibri" w:hAnsi="Calibri" w:cs="Arial"/>
          <w:b/>
          <w:bCs/>
          <w:color w:val="auto"/>
          <w:sz w:val="22"/>
          <w:szCs w:val="22"/>
          <w:lang w:val="cs-CZ" w:eastAsia="cs-CZ"/>
        </w:rPr>
      </w:pPr>
    </w:p>
    <w:p w14:paraId="1B6500D7" w14:textId="77777777" w:rsidR="00304C2F" w:rsidRPr="00304C2F" w:rsidRDefault="00304C2F" w:rsidP="00304C2F">
      <w:pPr>
        <w:suppressAutoHyphens w:val="0"/>
        <w:ind w:left="709" w:hanging="425"/>
        <w:jc w:val="center"/>
        <w:rPr>
          <w:rFonts w:ascii="Calibri" w:hAnsi="Calibri" w:cs="Arial"/>
          <w:color w:val="auto"/>
          <w:sz w:val="22"/>
          <w:szCs w:val="22"/>
          <w:lang w:val="cs-CZ" w:eastAsia="cs-CZ"/>
        </w:rPr>
      </w:pPr>
      <w:r w:rsidRPr="00304C2F">
        <w:rPr>
          <w:rFonts w:ascii="Calibri" w:hAnsi="Calibri" w:cs="Arial"/>
          <w:color w:val="auto"/>
          <w:sz w:val="22"/>
          <w:szCs w:val="22"/>
          <w:lang w:val="cs-CZ" w:eastAsia="cs-CZ"/>
        </w:rPr>
        <w:t>a</w:t>
      </w:r>
    </w:p>
    <w:p w14:paraId="0CDE08F5" w14:textId="77777777" w:rsidR="00304C2F" w:rsidRPr="00304C2F" w:rsidRDefault="00304C2F" w:rsidP="00304C2F">
      <w:pPr>
        <w:suppressAutoHyphens w:val="0"/>
        <w:ind w:left="709" w:hanging="425"/>
        <w:jc w:val="both"/>
        <w:rPr>
          <w:rFonts w:ascii="Calibri" w:hAnsi="Calibri" w:cs="Arial"/>
          <w:b/>
          <w:bCs/>
          <w:color w:val="auto"/>
          <w:sz w:val="22"/>
          <w:szCs w:val="22"/>
          <w:lang w:val="cs-CZ" w:eastAsia="cs-CZ"/>
        </w:rPr>
      </w:pPr>
    </w:p>
    <w:p w14:paraId="3D0A521B" w14:textId="77777777" w:rsidR="00304C2F" w:rsidRPr="00304C2F" w:rsidRDefault="00304C2F" w:rsidP="00304C2F">
      <w:pPr>
        <w:suppressAutoHyphens w:val="0"/>
        <w:ind w:left="709" w:hanging="425"/>
        <w:jc w:val="both"/>
        <w:rPr>
          <w:rFonts w:ascii="Calibri" w:hAnsi="Calibri" w:cs="Arial"/>
          <w:b/>
          <w:bCs/>
          <w:color w:val="auto"/>
          <w:sz w:val="22"/>
          <w:szCs w:val="22"/>
          <w:lang w:val="cs-CZ" w:eastAsia="cs-CZ"/>
        </w:rPr>
      </w:pPr>
    </w:p>
    <w:p w14:paraId="4FFCAB00" w14:textId="77777777" w:rsidR="00304C2F" w:rsidRPr="00304C2F" w:rsidRDefault="00304C2F" w:rsidP="00304C2F">
      <w:pPr>
        <w:tabs>
          <w:tab w:val="left" w:pos="3402"/>
        </w:tabs>
        <w:suppressAutoHyphens w:val="0"/>
        <w:ind w:left="709" w:hanging="425"/>
        <w:jc w:val="both"/>
        <w:rPr>
          <w:rFonts w:ascii="Calibri" w:hAnsi="Calibri" w:cs="Arial"/>
          <w:b/>
          <w:bCs/>
          <w:color w:val="auto"/>
          <w:sz w:val="22"/>
          <w:szCs w:val="22"/>
          <w:lang w:val="cs-CZ" w:eastAsia="cs-CZ"/>
        </w:rPr>
      </w:pPr>
      <w:r w:rsidRPr="00304C2F">
        <w:rPr>
          <w:rFonts w:ascii="Calibri" w:hAnsi="Calibri" w:cs="Arial"/>
          <w:b/>
          <w:bCs/>
          <w:color w:val="auto"/>
          <w:sz w:val="22"/>
          <w:szCs w:val="22"/>
          <w:lang w:val="cs-CZ" w:eastAsia="cs-CZ"/>
        </w:rPr>
        <w:t>Kulturní středisko města Ústí nad Labem, příspěvková organizace</w:t>
      </w:r>
    </w:p>
    <w:p w14:paraId="2B390CFF"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sídlo:</w:t>
      </w:r>
      <w:r w:rsidRPr="00304C2F">
        <w:rPr>
          <w:color w:val="auto"/>
          <w:szCs w:val="24"/>
          <w:lang w:val="cs-CZ" w:eastAsia="cs-CZ"/>
        </w:rPr>
        <w:tab/>
      </w:r>
      <w:r w:rsidRPr="00304C2F">
        <w:rPr>
          <w:rFonts w:ascii="Calibri" w:hAnsi="Calibri" w:cs="Arial"/>
          <w:color w:val="auto"/>
          <w:sz w:val="22"/>
          <w:szCs w:val="22"/>
          <w:lang w:val="cs-CZ" w:eastAsia="cs-CZ"/>
        </w:rPr>
        <w:t>Velká Hradební 619/33, 400 01, Ústí nad Labem</w:t>
      </w:r>
    </w:p>
    <w:p w14:paraId="46B45EFD"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IČ:</w:t>
      </w:r>
      <w:r w:rsidRPr="00304C2F">
        <w:rPr>
          <w:color w:val="auto"/>
          <w:szCs w:val="24"/>
          <w:lang w:val="cs-CZ" w:eastAsia="cs-CZ"/>
        </w:rPr>
        <w:tab/>
      </w:r>
      <w:r w:rsidRPr="00304C2F">
        <w:rPr>
          <w:color w:val="auto"/>
          <w:szCs w:val="24"/>
          <w:lang w:val="cs-CZ" w:eastAsia="cs-CZ"/>
        </w:rPr>
        <w:tab/>
      </w:r>
      <w:r w:rsidRPr="00304C2F">
        <w:rPr>
          <w:rFonts w:ascii="Calibri" w:hAnsi="Calibri" w:cs="Arial"/>
          <w:color w:val="auto"/>
          <w:sz w:val="22"/>
          <w:szCs w:val="22"/>
          <w:lang w:val="cs-CZ" w:eastAsia="cs-CZ"/>
        </w:rPr>
        <w:t>00673803</w:t>
      </w:r>
    </w:p>
    <w:p w14:paraId="10ACED46"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Datová schránka</w:t>
      </w:r>
      <w:r w:rsidRPr="00304C2F">
        <w:rPr>
          <w:color w:val="auto"/>
          <w:szCs w:val="24"/>
          <w:lang w:val="cs-CZ" w:eastAsia="cs-CZ"/>
        </w:rPr>
        <w:tab/>
      </w:r>
      <w:r w:rsidRPr="00304C2F">
        <w:rPr>
          <w:rFonts w:ascii="Calibri" w:hAnsi="Calibri" w:cs="Arial"/>
          <w:color w:val="auto"/>
          <w:sz w:val="22"/>
          <w:szCs w:val="22"/>
          <w:lang w:val="cs-CZ" w:eastAsia="cs-CZ"/>
        </w:rPr>
        <w:t>myfjc36</w:t>
      </w:r>
    </w:p>
    <w:p w14:paraId="55175658"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Bankovní spojení:</w:t>
      </w:r>
      <w:r w:rsidRPr="00304C2F">
        <w:rPr>
          <w:color w:val="auto"/>
          <w:szCs w:val="24"/>
          <w:lang w:val="cs-CZ" w:eastAsia="cs-CZ"/>
        </w:rPr>
        <w:tab/>
      </w:r>
      <w:r w:rsidRPr="00304C2F">
        <w:rPr>
          <w:rFonts w:ascii="Calibri" w:hAnsi="Calibri" w:cs="Arial"/>
          <w:color w:val="auto"/>
          <w:sz w:val="22"/>
          <w:szCs w:val="22"/>
          <w:lang w:val="cs-CZ" w:eastAsia="cs-CZ"/>
        </w:rPr>
        <w:t>33039411 / 0100</w:t>
      </w:r>
    </w:p>
    <w:p w14:paraId="7B58457B" w14:textId="4EB30445"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Zastoupená:</w:t>
      </w:r>
      <w:r w:rsidRPr="00304C2F">
        <w:rPr>
          <w:color w:val="auto"/>
          <w:szCs w:val="24"/>
          <w:lang w:val="cs-CZ" w:eastAsia="cs-CZ"/>
        </w:rPr>
        <w:tab/>
      </w:r>
      <w:r w:rsidR="00FF5018" w:rsidRPr="00FF5018">
        <w:rPr>
          <w:rFonts w:ascii="Calibri" w:hAnsi="Calibri" w:cs="Arial"/>
          <w:color w:val="auto"/>
          <w:sz w:val="22"/>
          <w:szCs w:val="22"/>
          <w:lang w:val="cs-CZ" w:eastAsia="cs-CZ"/>
        </w:rPr>
        <w:t xml:space="preserve">Ing. </w:t>
      </w:r>
      <w:r w:rsidRPr="00FF5018">
        <w:rPr>
          <w:rFonts w:ascii="Calibri" w:hAnsi="Calibri" w:cs="Arial"/>
          <w:color w:val="auto"/>
          <w:sz w:val="22"/>
          <w:szCs w:val="22"/>
          <w:lang w:val="cs-CZ" w:eastAsia="cs-CZ"/>
        </w:rPr>
        <w:t>Janem</w:t>
      </w:r>
      <w:r w:rsidRPr="00304C2F">
        <w:rPr>
          <w:rFonts w:ascii="Calibri" w:hAnsi="Calibri" w:cs="Arial"/>
          <w:color w:val="auto"/>
          <w:sz w:val="22"/>
          <w:szCs w:val="22"/>
          <w:lang w:val="cs-CZ" w:eastAsia="cs-CZ"/>
        </w:rPr>
        <w:t xml:space="preserve"> Kvasničkou, ředitelem organizace</w:t>
      </w:r>
    </w:p>
    <w:p w14:paraId="046E85E2"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p>
    <w:p w14:paraId="1F12EEDE"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p>
    <w:p w14:paraId="3462843B"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p>
    <w:p w14:paraId="42778D25"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na straně druhé</w:t>
      </w:r>
    </w:p>
    <w:p w14:paraId="7F6EA9BE"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p>
    <w:p w14:paraId="5372CE0A"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(dále jen „Objednatel“)</w:t>
      </w:r>
    </w:p>
    <w:p w14:paraId="765744C0"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p>
    <w:p w14:paraId="0CF561E7" w14:textId="77777777" w:rsidR="00304C2F" w:rsidRPr="00304C2F" w:rsidRDefault="00304C2F" w:rsidP="00304C2F">
      <w:pPr>
        <w:tabs>
          <w:tab w:val="left" w:pos="3402"/>
        </w:tabs>
        <w:suppressAutoHyphens w:val="0"/>
        <w:ind w:left="709" w:hanging="425"/>
        <w:jc w:val="both"/>
        <w:rPr>
          <w:rFonts w:ascii="Calibri" w:hAnsi="Calibri" w:cs="Arial"/>
          <w:color w:val="auto"/>
          <w:sz w:val="22"/>
          <w:szCs w:val="22"/>
          <w:lang w:val="cs-CZ" w:eastAsia="cs-CZ"/>
        </w:rPr>
      </w:pPr>
    </w:p>
    <w:p w14:paraId="3CB9A0FA" w14:textId="77777777" w:rsidR="00304C2F" w:rsidRPr="00304C2F" w:rsidRDefault="00304C2F" w:rsidP="00304C2F">
      <w:pPr>
        <w:tabs>
          <w:tab w:val="left" w:pos="2268"/>
        </w:tabs>
        <w:suppressAutoHyphens w:val="0"/>
        <w:ind w:left="709" w:hanging="425"/>
        <w:jc w:val="both"/>
        <w:rPr>
          <w:rFonts w:ascii="Calibri" w:hAnsi="Calibri" w:cs="Arial"/>
          <w:color w:val="auto"/>
          <w:sz w:val="22"/>
          <w:szCs w:val="22"/>
          <w:lang w:val="cs-CZ" w:eastAsia="cs-CZ"/>
        </w:rPr>
      </w:pPr>
    </w:p>
    <w:p w14:paraId="38616A4B" w14:textId="77777777" w:rsidR="00304C2F" w:rsidRPr="00304C2F" w:rsidRDefault="00304C2F" w:rsidP="00304C2F">
      <w:pPr>
        <w:tabs>
          <w:tab w:val="left" w:pos="2268"/>
        </w:tabs>
        <w:suppressAutoHyphens w:val="0"/>
        <w:ind w:left="284"/>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(Poskytovatel a Objednatel dále společně jen jako „smluvní strany“ nebo jednotlivě jen „smluvní strana“)</w:t>
      </w:r>
    </w:p>
    <w:p w14:paraId="0C378010" w14:textId="77777777" w:rsidR="00304C2F" w:rsidRPr="00304C2F" w:rsidRDefault="00304C2F" w:rsidP="00304C2F">
      <w:pPr>
        <w:suppressAutoHyphens w:val="0"/>
        <w:spacing w:line="259" w:lineRule="auto"/>
        <w:rPr>
          <w:rFonts w:ascii="Calibri" w:hAnsi="Calibri" w:cs="Arial"/>
          <w:color w:val="auto"/>
          <w:sz w:val="22"/>
          <w:szCs w:val="22"/>
          <w:lang w:val="cs-CZ"/>
        </w:rPr>
      </w:pPr>
    </w:p>
    <w:p w14:paraId="48389DDC" w14:textId="77777777" w:rsidR="00304C2F" w:rsidRPr="00304C2F" w:rsidRDefault="00304C2F" w:rsidP="00304C2F">
      <w:pPr>
        <w:suppressAutoHyphens w:val="0"/>
        <w:spacing w:line="276" w:lineRule="auto"/>
        <w:jc w:val="center"/>
        <w:rPr>
          <w:rFonts w:ascii="Calibri" w:hAnsi="Calibri" w:cs="Arial"/>
          <w:b/>
          <w:bCs/>
          <w:color w:val="auto"/>
          <w:sz w:val="22"/>
          <w:szCs w:val="22"/>
          <w:lang w:val="cs-CZ"/>
        </w:rPr>
      </w:pPr>
    </w:p>
    <w:p w14:paraId="3F0CD5AB" w14:textId="77777777" w:rsidR="00304C2F" w:rsidRPr="00304C2F" w:rsidRDefault="00304C2F" w:rsidP="00304C2F">
      <w:pPr>
        <w:tabs>
          <w:tab w:val="left" w:pos="4288"/>
          <w:tab w:val="center" w:pos="4536"/>
        </w:tabs>
        <w:suppressAutoHyphens w:val="0"/>
        <w:spacing w:line="276" w:lineRule="auto"/>
        <w:rPr>
          <w:rFonts w:ascii="Calibri" w:hAnsi="Calibri" w:cs="Arial"/>
          <w:b/>
          <w:bCs/>
          <w:color w:val="auto"/>
          <w:sz w:val="22"/>
          <w:szCs w:val="22"/>
          <w:lang w:val="cs-CZ"/>
        </w:rPr>
      </w:pPr>
      <w:r w:rsidRPr="00304C2F">
        <w:rPr>
          <w:rFonts w:ascii="Calibri" w:hAnsi="Calibri" w:cs="Calibri"/>
          <w:b/>
          <w:color w:val="auto"/>
          <w:sz w:val="22"/>
          <w:szCs w:val="22"/>
          <w:lang w:val="cs-CZ"/>
        </w:rPr>
        <w:tab/>
      </w:r>
    </w:p>
    <w:p w14:paraId="6A6DC54E" w14:textId="77777777" w:rsidR="00304C2F" w:rsidRPr="00304C2F" w:rsidRDefault="00304C2F" w:rsidP="00304C2F">
      <w:pPr>
        <w:suppressAutoHyphens w:val="0"/>
        <w:spacing w:after="160" w:line="259" w:lineRule="auto"/>
        <w:rPr>
          <w:rFonts w:ascii="Calibri" w:hAnsi="Calibri" w:cs="Arial"/>
          <w:b/>
          <w:bCs/>
          <w:color w:val="auto"/>
          <w:sz w:val="22"/>
          <w:szCs w:val="22"/>
          <w:lang w:val="cs-CZ"/>
        </w:rPr>
      </w:pPr>
      <w:r w:rsidRPr="00304C2F">
        <w:rPr>
          <w:rFonts w:ascii="Calibri" w:hAnsi="Calibri" w:cs="Arial"/>
          <w:b/>
          <w:bCs/>
          <w:color w:val="auto"/>
          <w:sz w:val="22"/>
          <w:szCs w:val="22"/>
          <w:lang w:val="cs-CZ"/>
        </w:rPr>
        <w:br w:type="page"/>
      </w:r>
    </w:p>
    <w:p w14:paraId="1037266B" w14:textId="77777777" w:rsidR="00304C2F" w:rsidRPr="00304C2F" w:rsidRDefault="00304C2F" w:rsidP="00304C2F">
      <w:pPr>
        <w:tabs>
          <w:tab w:val="left" w:pos="4288"/>
          <w:tab w:val="center" w:pos="4536"/>
        </w:tabs>
        <w:suppressAutoHyphens w:val="0"/>
        <w:spacing w:after="120" w:line="276"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lastRenderedPageBreak/>
        <w:t>Preambule</w:t>
      </w:r>
    </w:p>
    <w:p w14:paraId="2EC98B9F" w14:textId="79A68D39" w:rsidR="00304C2F" w:rsidRPr="00304C2F" w:rsidRDefault="00304C2F" w:rsidP="00304C2F">
      <w:pPr>
        <w:tabs>
          <w:tab w:val="left" w:pos="4288"/>
          <w:tab w:val="center" w:pos="4536"/>
        </w:tabs>
        <w:suppressAutoHyphens w:val="0"/>
        <w:spacing w:after="120" w:line="259" w:lineRule="auto"/>
        <w:jc w:val="both"/>
        <w:rPr>
          <w:rFonts w:ascii="Calibri" w:hAnsi="Calibri" w:cs="Arial"/>
          <w:color w:val="auto"/>
          <w:sz w:val="22"/>
          <w:szCs w:val="22"/>
          <w:lang w:val="cs-CZ"/>
        </w:rPr>
      </w:pPr>
      <w:r w:rsidRPr="00304C2F">
        <w:rPr>
          <w:rFonts w:ascii="Calibri" w:hAnsi="Calibri" w:cs="Arial"/>
          <w:color w:val="auto"/>
          <w:sz w:val="22"/>
          <w:szCs w:val="22"/>
          <w:lang w:val="cs-CZ"/>
        </w:rPr>
        <w:t>Účelem této smlouvy je naplnění Hlavních cílů finanční kontroly dle ustanovení § 4 zákona č. 320/2001 Sb.</w:t>
      </w:r>
      <w:r w:rsidR="001B2372">
        <w:rPr>
          <w:rFonts w:ascii="Calibri" w:hAnsi="Calibri" w:cs="Arial"/>
          <w:color w:val="auto"/>
          <w:sz w:val="22"/>
          <w:szCs w:val="22"/>
          <w:lang w:val="cs-CZ"/>
        </w:rPr>
        <w:t>,</w:t>
      </w:r>
      <w:r w:rsidRPr="00304C2F">
        <w:rPr>
          <w:rFonts w:ascii="Calibri" w:hAnsi="Calibri" w:cs="Arial"/>
          <w:color w:val="auto"/>
          <w:sz w:val="22"/>
          <w:szCs w:val="22"/>
          <w:lang w:val="cs-CZ"/>
        </w:rPr>
        <w:t xml:space="preserve"> o Finanční kontrole</w:t>
      </w:r>
      <w:r w:rsidR="001B2372">
        <w:rPr>
          <w:rFonts w:ascii="Calibri" w:hAnsi="Calibri" w:cs="Arial"/>
          <w:color w:val="auto"/>
          <w:sz w:val="22"/>
          <w:szCs w:val="22"/>
          <w:lang w:val="cs-CZ"/>
        </w:rPr>
        <w:t>, ve znění pozdějších předpis,</w:t>
      </w:r>
      <w:r w:rsidRPr="00304C2F">
        <w:rPr>
          <w:rFonts w:ascii="Calibri" w:hAnsi="Calibri" w:cs="Arial"/>
          <w:color w:val="auto"/>
          <w:sz w:val="22"/>
          <w:szCs w:val="22"/>
          <w:lang w:val="cs-CZ"/>
        </w:rPr>
        <w:t xml:space="preserve"> ve veřejné správě (dále jen </w:t>
      </w:r>
      <w:r w:rsidR="001B2372">
        <w:rPr>
          <w:rFonts w:ascii="Calibri" w:hAnsi="Calibri" w:cs="Arial"/>
          <w:color w:val="auto"/>
          <w:sz w:val="22"/>
          <w:szCs w:val="22"/>
          <w:lang w:val="cs-CZ"/>
        </w:rPr>
        <w:t>„</w:t>
      </w:r>
      <w:r w:rsidRPr="00304C2F">
        <w:rPr>
          <w:rFonts w:ascii="Calibri" w:hAnsi="Calibri" w:cs="Arial"/>
          <w:color w:val="auto"/>
          <w:sz w:val="22"/>
          <w:szCs w:val="22"/>
          <w:lang w:val="cs-CZ"/>
        </w:rPr>
        <w:t>ZFK</w:t>
      </w:r>
      <w:r w:rsidR="001B2372">
        <w:rPr>
          <w:rFonts w:ascii="Calibri" w:hAnsi="Calibri" w:cs="Arial"/>
          <w:color w:val="auto"/>
          <w:sz w:val="22"/>
          <w:szCs w:val="22"/>
          <w:lang w:val="cs-CZ"/>
        </w:rPr>
        <w:t>“</w:t>
      </w:r>
      <w:r w:rsidRPr="00304C2F">
        <w:rPr>
          <w:rFonts w:ascii="Calibri" w:hAnsi="Calibri" w:cs="Arial"/>
          <w:color w:val="auto"/>
          <w:sz w:val="22"/>
          <w:szCs w:val="22"/>
          <w:lang w:val="cs-CZ"/>
        </w:rPr>
        <w:t xml:space="preserve">), tj. prověřovat: </w:t>
      </w:r>
    </w:p>
    <w:p w14:paraId="04FE27CF" w14:textId="77777777" w:rsidR="00304C2F" w:rsidRPr="00304C2F" w:rsidRDefault="00304C2F">
      <w:pPr>
        <w:numPr>
          <w:ilvl w:val="0"/>
          <w:numId w:val="22"/>
        </w:numPr>
        <w:suppressAutoHyphens w:val="0"/>
        <w:spacing w:after="120"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Dodržování právních předpisů a opatření přijatých orgány veřejné správy v mezích těchto předpisů při hospodaření s veřejnými prostředky k zajištění stanovených úkolů těmito orgány.</w:t>
      </w:r>
    </w:p>
    <w:p w14:paraId="2549E9E5" w14:textId="77777777" w:rsidR="00304C2F" w:rsidRPr="00304C2F" w:rsidRDefault="00304C2F">
      <w:pPr>
        <w:numPr>
          <w:ilvl w:val="0"/>
          <w:numId w:val="22"/>
        </w:numPr>
        <w:suppressAutoHyphens w:val="0"/>
        <w:spacing w:after="120"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1F9ECACA" w14:textId="77777777" w:rsidR="00304C2F" w:rsidRPr="00304C2F" w:rsidRDefault="00304C2F">
      <w:pPr>
        <w:numPr>
          <w:ilvl w:val="0"/>
          <w:numId w:val="22"/>
        </w:numPr>
        <w:suppressAutoHyphens w:val="0"/>
        <w:spacing w:after="120"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Včasné a spolehlivé informování vedoucích orgánů veřejné správy o nakládání s veřejnými prostředky, o prováděných operacích, o jejich průkazném účetním zpracování za účelem účinného usměrňování činnosti orgánů veřejné správy v souladu se stanovenými úkoly.</w:t>
      </w:r>
    </w:p>
    <w:p w14:paraId="29D65DA2" w14:textId="77777777" w:rsidR="00304C2F" w:rsidRPr="00304C2F" w:rsidRDefault="00304C2F">
      <w:pPr>
        <w:numPr>
          <w:ilvl w:val="0"/>
          <w:numId w:val="22"/>
        </w:numPr>
        <w:suppressAutoHyphens w:val="0"/>
        <w:spacing w:after="120"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Hospodárný, efektivní a účelný výkon veřejné správy.</w:t>
      </w:r>
    </w:p>
    <w:p w14:paraId="1FD2D6D0" w14:textId="77777777" w:rsidR="00304C2F" w:rsidRPr="00304C2F" w:rsidRDefault="00304C2F" w:rsidP="00304C2F">
      <w:pPr>
        <w:tabs>
          <w:tab w:val="left" w:pos="4288"/>
          <w:tab w:val="center" w:pos="4536"/>
        </w:tabs>
        <w:suppressAutoHyphens w:val="0"/>
        <w:spacing w:after="120" w:line="259" w:lineRule="auto"/>
        <w:jc w:val="both"/>
        <w:rPr>
          <w:rFonts w:ascii="Calibri" w:hAnsi="Calibri" w:cs="Arial"/>
          <w:color w:val="auto"/>
          <w:sz w:val="22"/>
          <w:szCs w:val="22"/>
          <w:lang w:val="cs-CZ"/>
        </w:rPr>
      </w:pPr>
      <w:r w:rsidRPr="00304C2F">
        <w:rPr>
          <w:rFonts w:ascii="Calibri" w:hAnsi="Calibri" w:cs="Arial"/>
          <w:color w:val="auto"/>
          <w:sz w:val="22"/>
          <w:szCs w:val="22"/>
          <w:lang w:val="cs-CZ"/>
        </w:rPr>
        <w:t xml:space="preserve">Poskytovatel a Objednatel budou v rámci spolupráce usilovat o naplnění také těchto zákonných požadavků: </w:t>
      </w:r>
    </w:p>
    <w:p w14:paraId="76879D8F" w14:textId="553E5588" w:rsidR="00304C2F" w:rsidRPr="00304C2F" w:rsidRDefault="00304C2F">
      <w:pPr>
        <w:numPr>
          <w:ilvl w:val="0"/>
          <w:numId w:val="23"/>
        </w:numPr>
        <w:suppressAutoHyphens w:val="0"/>
        <w:spacing w:after="120" w:line="259" w:lineRule="auto"/>
        <w:ind w:left="851" w:hanging="357"/>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Přiměřené a účinné nastavení vnitřního kontrolního systému dle § 5 a § 25 ZFK vycházející z mezinárodně uznávaných standardů COSO (</w:t>
      </w:r>
      <w:hyperlink r:id="rId8" w:history="1">
        <w:r w:rsidR="00F52FB3" w:rsidRPr="00F52FB3">
          <w:rPr>
            <w:rFonts w:ascii="Calibri" w:eastAsia="Calibri" w:hAnsi="Calibri" w:cs="Arial"/>
            <w:color w:val="0563C1"/>
            <w:sz w:val="22"/>
            <w:szCs w:val="22"/>
            <w:u w:val="single"/>
            <w:lang w:val="cs-CZ" w:eastAsia="en-US"/>
          </w:rPr>
          <w:t>www.coso.org</w:t>
        </w:r>
      </w:hyperlink>
      <w:r w:rsidRPr="00304C2F">
        <w:rPr>
          <w:rFonts w:ascii="Calibri" w:eastAsia="Calibri" w:hAnsi="Calibri" w:cs="Arial"/>
          <w:color w:val="auto"/>
          <w:sz w:val="22"/>
          <w:szCs w:val="22"/>
          <w:lang w:val="cs-CZ" w:eastAsia="en-US"/>
        </w:rPr>
        <w:t>) dle § 5 odst. 1. ZFK.</w:t>
      </w:r>
    </w:p>
    <w:p w14:paraId="4BB47966" w14:textId="77777777" w:rsidR="00304C2F" w:rsidRPr="00304C2F" w:rsidRDefault="00304C2F">
      <w:pPr>
        <w:numPr>
          <w:ilvl w:val="0"/>
          <w:numId w:val="23"/>
        </w:numPr>
        <w:suppressAutoHyphens w:val="0"/>
        <w:spacing w:after="120" w:line="259" w:lineRule="auto"/>
        <w:ind w:left="851" w:hanging="357"/>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Výkon finanční kontroly zaměstnanci s kvalifikačními předpoklady dle §5 odst. 1 písm. b) ZFK.</w:t>
      </w:r>
    </w:p>
    <w:p w14:paraId="65A22108" w14:textId="77777777" w:rsidR="00304C2F" w:rsidRPr="00304C2F" w:rsidRDefault="00304C2F">
      <w:pPr>
        <w:numPr>
          <w:ilvl w:val="0"/>
          <w:numId w:val="23"/>
        </w:numPr>
        <w:suppressAutoHyphens w:val="0"/>
        <w:spacing w:after="120" w:line="259" w:lineRule="auto"/>
        <w:ind w:left="851" w:hanging="357"/>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Průběžné sledování a vyhodnocování výsledků finanční kontroly a při zjištění nedostatků neprodlené přijímání konkrétní opatření k nápravě, jakož i systémová opatření, která mají za cíl předcházet a včas odhalovat nesprávné operace a jejich příčiny dle § 5 odst. 1 písm. e) ZFK.</w:t>
      </w:r>
    </w:p>
    <w:p w14:paraId="17DA2E17" w14:textId="77777777" w:rsidR="00304C2F" w:rsidRPr="00304C2F" w:rsidRDefault="00304C2F">
      <w:pPr>
        <w:numPr>
          <w:ilvl w:val="0"/>
          <w:numId w:val="23"/>
        </w:numPr>
        <w:suppressAutoHyphens w:val="0"/>
        <w:spacing w:after="120" w:line="259" w:lineRule="auto"/>
        <w:ind w:left="851" w:hanging="357"/>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 xml:space="preserve">Nejméně jednou ročně zajištění prověření účinnosti vnitřního kontrolního systému, který zahrnuje všechny kontrolní činnosti v rámci vnitřního provozního a finančního řízení dle § 30 ZFK. </w:t>
      </w:r>
    </w:p>
    <w:p w14:paraId="2826D756" w14:textId="77777777" w:rsidR="00304C2F" w:rsidRPr="00304C2F" w:rsidRDefault="00304C2F">
      <w:pPr>
        <w:numPr>
          <w:ilvl w:val="0"/>
          <w:numId w:val="23"/>
        </w:numPr>
        <w:suppressAutoHyphens w:val="0"/>
        <w:spacing w:after="120" w:line="259" w:lineRule="auto"/>
        <w:ind w:left="851" w:hanging="357"/>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Řádný výkon předběžné, průběžné a následné řídící kontroly dle § 26 a § 27 ZFK a dodržení kontrolních metod a postupů dle požadavků prováděcí vyhlášky č. 416/2004 Sb.</w:t>
      </w:r>
    </w:p>
    <w:p w14:paraId="751FD3CF" w14:textId="77777777" w:rsidR="00304C2F" w:rsidRPr="00304C2F" w:rsidRDefault="00304C2F">
      <w:pPr>
        <w:numPr>
          <w:ilvl w:val="0"/>
          <w:numId w:val="23"/>
        </w:numPr>
        <w:suppressAutoHyphens w:val="0"/>
        <w:spacing w:after="120" w:line="259" w:lineRule="auto"/>
        <w:ind w:left="851" w:hanging="357"/>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610D96AC" w14:textId="77777777" w:rsidR="00304C2F" w:rsidRPr="00304C2F" w:rsidRDefault="00304C2F" w:rsidP="00304C2F">
      <w:pPr>
        <w:suppressAutoHyphens w:val="0"/>
        <w:jc w:val="both"/>
        <w:rPr>
          <w:rFonts w:eastAsia="Calibri" w:cs="Arial"/>
          <w:color w:val="auto"/>
          <w:szCs w:val="22"/>
          <w:lang w:val="cs-CZ" w:eastAsia="en-US"/>
        </w:rPr>
      </w:pPr>
    </w:p>
    <w:p w14:paraId="615A22AB" w14:textId="77777777" w:rsidR="00304C2F" w:rsidRPr="00304C2F" w:rsidRDefault="00304C2F" w:rsidP="00304C2F">
      <w:pPr>
        <w:suppressAutoHyphens w:val="0"/>
        <w:jc w:val="both"/>
        <w:rPr>
          <w:rFonts w:ascii="Calibri" w:eastAsia="Calibri" w:hAnsi="Calibri" w:cs="Arial"/>
          <w:color w:val="auto"/>
          <w:sz w:val="22"/>
          <w:szCs w:val="22"/>
          <w:u w:val="single"/>
          <w:lang w:val="cs-CZ" w:eastAsia="en-US"/>
        </w:rPr>
      </w:pPr>
      <w:r w:rsidRPr="00304C2F">
        <w:rPr>
          <w:rFonts w:ascii="Calibri" w:eastAsia="Calibri" w:hAnsi="Calibri" w:cs="Arial"/>
          <w:color w:val="auto"/>
          <w:sz w:val="22"/>
          <w:szCs w:val="22"/>
          <w:u w:val="single"/>
          <w:lang w:val="cs-CZ" w:eastAsia="en-US"/>
        </w:rPr>
        <w:t>Poskytovatel předpokládá, že objednatel naplňuje zákonné povinnosti v oblasti příjímání elektronických dokumentů ISDOC v aktuální verzi.</w:t>
      </w:r>
    </w:p>
    <w:p w14:paraId="59F0E052" w14:textId="77777777" w:rsidR="00304C2F" w:rsidRPr="00304C2F" w:rsidRDefault="00304C2F" w:rsidP="00304C2F">
      <w:pPr>
        <w:tabs>
          <w:tab w:val="left" w:pos="4288"/>
          <w:tab w:val="center" w:pos="4536"/>
        </w:tabs>
        <w:suppressAutoHyphens w:val="0"/>
        <w:spacing w:line="276" w:lineRule="auto"/>
        <w:rPr>
          <w:rFonts w:ascii="Calibri" w:hAnsi="Calibri" w:cs="Arial"/>
          <w:b/>
          <w:bCs/>
          <w:color w:val="auto"/>
          <w:sz w:val="22"/>
          <w:szCs w:val="22"/>
          <w:lang w:val="cs-CZ"/>
        </w:rPr>
      </w:pPr>
    </w:p>
    <w:p w14:paraId="08DAA0B4" w14:textId="77777777" w:rsidR="00304C2F" w:rsidRPr="00304C2F" w:rsidRDefault="00304C2F" w:rsidP="00304C2F">
      <w:pPr>
        <w:suppressAutoHyphens w:val="0"/>
        <w:spacing w:after="160" w:line="259" w:lineRule="auto"/>
        <w:rPr>
          <w:rFonts w:ascii="Calibri" w:hAnsi="Calibri" w:cs="Arial"/>
          <w:b/>
          <w:bCs/>
          <w:color w:val="auto"/>
          <w:sz w:val="22"/>
          <w:szCs w:val="22"/>
          <w:lang w:val="cs-CZ"/>
        </w:rPr>
      </w:pPr>
      <w:r w:rsidRPr="00304C2F">
        <w:rPr>
          <w:rFonts w:ascii="Calibri" w:hAnsi="Calibri" w:cs="Arial"/>
          <w:b/>
          <w:bCs/>
          <w:color w:val="auto"/>
          <w:sz w:val="22"/>
          <w:szCs w:val="22"/>
          <w:lang w:val="cs-CZ"/>
        </w:rPr>
        <w:br w:type="page"/>
      </w:r>
    </w:p>
    <w:p w14:paraId="4653D6FB" w14:textId="77777777" w:rsidR="00304C2F" w:rsidRPr="00304C2F" w:rsidRDefault="00304C2F" w:rsidP="00304C2F">
      <w:pPr>
        <w:tabs>
          <w:tab w:val="left" w:pos="4288"/>
          <w:tab w:val="center" w:pos="4536"/>
        </w:tabs>
        <w:suppressAutoHyphens w:val="0"/>
        <w:spacing w:after="120" w:line="276"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lastRenderedPageBreak/>
        <w:t>Čl. I</w:t>
      </w:r>
    </w:p>
    <w:p w14:paraId="196B40DD" w14:textId="77777777" w:rsidR="00304C2F" w:rsidRPr="00304C2F" w:rsidRDefault="00304C2F" w:rsidP="00304C2F">
      <w:pPr>
        <w:suppressAutoHyphens w:val="0"/>
        <w:spacing w:after="120" w:line="276"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Úvodní ustanovení</w:t>
      </w:r>
    </w:p>
    <w:p w14:paraId="42A4246B" w14:textId="209E0CEA" w:rsidR="00304C2F" w:rsidRPr="00304C2F" w:rsidRDefault="00304C2F">
      <w:pPr>
        <w:numPr>
          <w:ilvl w:val="0"/>
          <w:numId w:val="3"/>
        </w:numPr>
        <w:suppressAutoHyphens w:val="0"/>
        <w:spacing w:after="120" w:line="259" w:lineRule="auto"/>
        <w:jc w:val="both"/>
        <w:rPr>
          <w:rFonts w:ascii="Calibri" w:hAnsi="Calibri" w:cs="Arial"/>
          <w:color w:val="auto"/>
          <w:sz w:val="22"/>
          <w:szCs w:val="22"/>
          <w:lang w:val="cs-CZ"/>
        </w:rPr>
      </w:pPr>
      <w:r w:rsidRPr="00304C2F">
        <w:rPr>
          <w:rFonts w:ascii="Calibri" w:hAnsi="Calibri" w:cs="Arial"/>
          <w:color w:val="auto"/>
          <w:sz w:val="22"/>
          <w:szCs w:val="22"/>
          <w:lang w:val="cs-CZ"/>
        </w:rPr>
        <w:t>Tato smlouva je uzavřena podle zákona č. 89/2012 Sb., občanský zákoník</w:t>
      </w:r>
      <w:r w:rsidR="00E57C51">
        <w:rPr>
          <w:rFonts w:ascii="Calibri" w:hAnsi="Calibri" w:cs="Arial"/>
          <w:color w:val="auto"/>
          <w:sz w:val="22"/>
          <w:szCs w:val="22"/>
          <w:lang w:val="cs-CZ"/>
        </w:rPr>
        <w:t>, ve znění pozdějších předpisů</w:t>
      </w:r>
      <w:r w:rsidRPr="00304C2F">
        <w:rPr>
          <w:rFonts w:ascii="Calibri" w:hAnsi="Calibri" w:cs="Arial"/>
          <w:color w:val="auto"/>
          <w:sz w:val="22"/>
          <w:szCs w:val="22"/>
          <w:lang w:val="cs-CZ"/>
        </w:rPr>
        <w:t xml:space="preserve"> (dále jen „</w:t>
      </w:r>
      <w:r w:rsidRPr="00304C2F">
        <w:rPr>
          <w:rFonts w:ascii="Calibri" w:hAnsi="Calibri" w:cs="Arial"/>
          <w:b/>
          <w:bCs/>
          <w:color w:val="auto"/>
          <w:sz w:val="22"/>
          <w:szCs w:val="22"/>
          <w:lang w:val="cs-CZ"/>
        </w:rPr>
        <w:t>NOZ</w:t>
      </w:r>
      <w:r w:rsidRPr="00304C2F">
        <w:rPr>
          <w:rFonts w:ascii="Calibri" w:hAnsi="Calibri" w:cs="Arial"/>
          <w:color w:val="auto"/>
          <w:sz w:val="22"/>
          <w:szCs w:val="22"/>
          <w:lang w:val="cs-CZ"/>
        </w:rPr>
        <w:t>“).</w:t>
      </w:r>
    </w:p>
    <w:p w14:paraId="2E15F750" w14:textId="77777777" w:rsidR="00304C2F" w:rsidRPr="00304C2F" w:rsidRDefault="00304C2F">
      <w:pPr>
        <w:numPr>
          <w:ilvl w:val="0"/>
          <w:numId w:val="3"/>
        </w:numPr>
        <w:suppressAutoHyphens w:val="0"/>
        <w:spacing w:after="120" w:line="259" w:lineRule="auto"/>
        <w:jc w:val="both"/>
        <w:rPr>
          <w:rFonts w:ascii="Calibri" w:hAnsi="Calibri" w:cs="Arial"/>
          <w:color w:val="auto"/>
          <w:sz w:val="22"/>
          <w:szCs w:val="22"/>
          <w:lang w:val="cs-CZ"/>
        </w:rPr>
      </w:pPr>
      <w:r w:rsidRPr="00304C2F">
        <w:rPr>
          <w:rFonts w:ascii="Calibri" w:hAnsi="Calibri" w:cs="Arial"/>
          <w:color w:val="auto"/>
          <w:sz w:val="22"/>
          <w:szCs w:val="22"/>
          <w:lang w:val="cs-CZ"/>
        </w:rPr>
        <w:t>Smluvní strany prohlašují, že údaje uvedené v záhlaví této smlouvy odpovídají skutečnosti v době uzavření smlouvy. Změny údajů se zavazují bez zbytečného odkladu oznámit druhé smluvní straně.</w:t>
      </w:r>
    </w:p>
    <w:p w14:paraId="1BBD74C2" w14:textId="77777777" w:rsidR="00304C2F" w:rsidRPr="00304C2F" w:rsidRDefault="00304C2F">
      <w:pPr>
        <w:numPr>
          <w:ilvl w:val="0"/>
          <w:numId w:val="3"/>
        </w:numPr>
        <w:suppressAutoHyphens w:val="0"/>
        <w:spacing w:after="120" w:line="259" w:lineRule="auto"/>
        <w:contextualSpacing/>
        <w:jc w:val="both"/>
        <w:rPr>
          <w:rFonts w:ascii="Calibri" w:hAnsi="Calibri" w:cs="Arial"/>
          <w:color w:val="auto"/>
          <w:sz w:val="22"/>
          <w:szCs w:val="22"/>
          <w:lang w:val="cs-CZ"/>
        </w:rPr>
      </w:pPr>
      <w:r w:rsidRPr="00304C2F">
        <w:rPr>
          <w:rFonts w:ascii="Calibri" w:hAnsi="Calibri" w:cs="Arial"/>
          <w:color w:val="auto"/>
          <w:sz w:val="22"/>
          <w:szCs w:val="22"/>
          <w:lang w:val="cs-CZ"/>
        </w:rPr>
        <w:t>Smluvní strany prohlašují, že jsou způsobilé uzavřít tuto smlouvu, stejně jako způsobilé nabývat v rámci právního řádu vlastním právním jednáním práva a povinnosti.</w:t>
      </w:r>
    </w:p>
    <w:p w14:paraId="4E34EEE6" w14:textId="77777777" w:rsidR="00304C2F" w:rsidRPr="00304C2F" w:rsidRDefault="00304C2F">
      <w:pPr>
        <w:numPr>
          <w:ilvl w:val="0"/>
          <w:numId w:val="3"/>
        </w:numPr>
        <w:suppressAutoHyphens w:val="0"/>
        <w:spacing w:after="120" w:line="259" w:lineRule="auto"/>
        <w:jc w:val="both"/>
        <w:rPr>
          <w:rFonts w:ascii="Calibri" w:hAnsi="Calibri" w:cs="Arial"/>
          <w:color w:val="auto"/>
          <w:sz w:val="22"/>
          <w:szCs w:val="22"/>
          <w:lang w:val="cs-CZ"/>
        </w:rPr>
      </w:pPr>
      <w:r w:rsidRPr="00304C2F">
        <w:rPr>
          <w:rFonts w:ascii="Calibri" w:hAnsi="Calibri" w:cs="Arial"/>
          <w:color w:val="auto"/>
          <w:sz w:val="22"/>
          <w:szCs w:val="22"/>
          <w:lang w:val="cs-CZ"/>
        </w:rPr>
        <w:t>Poskytovatel prohlašuje, že je odborně způsobilý k zajištění předmětu této smlouvy.</w:t>
      </w:r>
    </w:p>
    <w:p w14:paraId="5FBDBEC6" w14:textId="77777777" w:rsidR="00304C2F" w:rsidRPr="00304C2F" w:rsidRDefault="00304C2F">
      <w:pPr>
        <w:numPr>
          <w:ilvl w:val="0"/>
          <w:numId w:val="3"/>
        </w:numPr>
        <w:suppressAutoHyphens w:val="0"/>
        <w:spacing w:after="120" w:line="259" w:lineRule="auto"/>
        <w:jc w:val="both"/>
        <w:rPr>
          <w:rFonts w:ascii="Calibri" w:hAnsi="Calibri" w:cs="Arial"/>
          <w:color w:val="auto"/>
          <w:sz w:val="22"/>
          <w:szCs w:val="22"/>
          <w:lang w:val="cs-CZ"/>
        </w:rPr>
      </w:pPr>
      <w:r w:rsidRPr="00304C2F">
        <w:rPr>
          <w:rFonts w:ascii="Calibri" w:hAnsi="Calibri" w:cs="Arial"/>
          <w:color w:val="auto"/>
          <w:sz w:val="22"/>
          <w:szCs w:val="22"/>
          <w:lang w:val="cs-CZ"/>
        </w:rPr>
        <w:t>Poskytovatel prohlašuje, že není nespolehlivým plátcem DPH a že v případě, že by se jím v průběhu trvání smluvního vztahu stal, tuto informaci neprodleně sdělí Objednateli.</w:t>
      </w:r>
    </w:p>
    <w:p w14:paraId="0D4CAE3D" w14:textId="77777777" w:rsidR="00304C2F" w:rsidRPr="00304C2F" w:rsidRDefault="00304C2F" w:rsidP="00304C2F">
      <w:pPr>
        <w:spacing w:after="120"/>
        <w:ind w:left="720"/>
        <w:jc w:val="both"/>
        <w:rPr>
          <w:rFonts w:ascii="Calibri" w:hAnsi="Calibri" w:cs="Arial"/>
          <w:color w:val="auto"/>
          <w:sz w:val="22"/>
          <w:szCs w:val="22"/>
          <w:lang w:val="cs-CZ"/>
        </w:rPr>
      </w:pPr>
    </w:p>
    <w:p w14:paraId="51C51ABF"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Čl. II</w:t>
      </w:r>
    </w:p>
    <w:p w14:paraId="11A00142"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Předmět smlouvy</w:t>
      </w:r>
    </w:p>
    <w:p w14:paraId="425CFBB8" w14:textId="77777777" w:rsidR="00304C2F" w:rsidRPr="00304C2F" w:rsidRDefault="00304C2F">
      <w:pPr>
        <w:numPr>
          <w:ilvl w:val="0"/>
          <w:numId w:val="19"/>
        </w:numPr>
        <w:suppressAutoHyphens w:val="0"/>
        <w:spacing w:after="120" w:line="259" w:lineRule="auto"/>
        <w:ind w:left="851" w:hanging="567"/>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t>Předmětem této smlouvy je závazek Poskytovatele poskytnout Objednateli toto plnění:</w:t>
      </w:r>
    </w:p>
    <w:p w14:paraId="0431AB46" w14:textId="77777777" w:rsidR="00304C2F" w:rsidRPr="00304C2F" w:rsidRDefault="00304C2F">
      <w:pPr>
        <w:numPr>
          <w:ilvl w:val="1"/>
          <w:numId w:val="19"/>
        </w:numPr>
        <w:suppressAutoHyphens w:val="0"/>
        <w:spacing w:after="120" w:line="259" w:lineRule="auto"/>
        <w:ind w:left="1418" w:hanging="567"/>
        <w:jc w:val="both"/>
        <w:outlineLvl w:val="2"/>
        <w:rPr>
          <w:rFonts w:ascii="Calibri" w:eastAsia="MS Mincho" w:hAnsi="Calibri" w:cs="Arial"/>
          <w:color w:val="auto"/>
          <w:sz w:val="22"/>
          <w:szCs w:val="22"/>
          <w:lang w:val="cs-CZ" w:eastAsia="cs-CZ"/>
        </w:rPr>
      </w:pPr>
      <w:r w:rsidRPr="00304C2F">
        <w:rPr>
          <w:rFonts w:ascii="Calibri" w:hAnsi="Calibri" w:cs="Arial"/>
          <w:color w:val="auto"/>
          <w:sz w:val="22"/>
          <w:szCs w:val="22"/>
          <w:lang w:val="cs-CZ" w:eastAsia="cs-CZ"/>
        </w:rPr>
        <w:t xml:space="preserve">Služby </w:t>
      </w:r>
      <w:bookmarkStart w:id="0" w:name="_Hlk86747570"/>
      <w:r w:rsidRPr="00304C2F">
        <w:rPr>
          <w:rFonts w:ascii="Calibri" w:hAnsi="Calibri" w:cs="Arial"/>
          <w:color w:val="auto"/>
          <w:sz w:val="22"/>
          <w:szCs w:val="22"/>
          <w:lang w:val="cs-CZ" w:eastAsia="cs-CZ"/>
        </w:rPr>
        <w:t>informačního systému CROSEUS</w:t>
      </w:r>
      <w:r w:rsidRPr="00304C2F">
        <w:rPr>
          <w:rFonts w:ascii="Calibri" w:hAnsi="Calibri" w:cs="Arial"/>
          <w:color w:val="auto"/>
          <w:sz w:val="32"/>
          <w:szCs w:val="32"/>
          <w:lang w:val="cs-CZ" w:eastAsia="cs-CZ"/>
        </w:rPr>
        <w:t>®</w:t>
      </w:r>
      <w:r w:rsidRPr="00304C2F">
        <w:rPr>
          <w:rFonts w:ascii="Calibri" w:hAnsi="Calibri" w:cs="Arial"/>
          <w:color w:val="auto"/>
          <w:sz w:val="22"/>
          <w:szCs w:val="22"/>
          <w:lang w:val="cs-CZ" w:eastAsia="cs-CZ"/>
        </w:rPr>
        <w:t xml:space="preserve"> (dále jen IS CROSEUS</w:t>
      </w:r>
      <w:r w:rsidRPr="00304C2F">
        <w:rPr>
          <w:rFonts w:ascii="Calibri" w:hAnsi="Calibri" w:cs="Arial"/>
          <w:color w:val="auto"/>
          <w:sz w:val="32"/>
          <w:szCs w:val="32"/>
          <w:lang w:val="cs-CZ" w:eastAsia="cs-CZ"/>
        </w:rPr>
        <w:t>®</w:t>
      </w:r>
      <w:r w:rsidRPr="00304C2F">
        <w:rPr>
          <w:rFonts w:ascii="Calibri" w:hAnsi="Calibri" w:cs="Arial"/>
          <w:color w:val="auto"/>
          <w:sz w:val="22"/>
          <w:szCs w:val="22"/>
          <w:lang w:val="cs-CZ" w:eastAsia="cs-CZ"/>
        </w:rPr>
        <w:t>)</w:t>
      </w:r>
      <w:bookmarkEnd w:id="0"/>
      <w:r w:rsidRPr="00304C2F">
        <w:rPr>
          <w:rFonts w:ascii="Calibri" w:hAnsi="Calibri" w:cs="Arial"/>
          <w:color w:val="auto"/>
          <w:sz w:val="22"/>
          <w:szCs w:val="22"/>
          <w:lang w:val="cs-CZ" w:eastAsia="cs-CZ"/>
        </w:rPr>
        <w:t xml:space="preserve"> dle podmínek stanovených v příloze č.1 této smlouvy;</w:t>
      </w:r>
    </w:p>
    <w:p w14:paraId="6C7F0588" w14:textId="47491981" w:rsidR="00304C2F" w:rsidRPr="00304C2F" w:rsidRDefault="00304C2F">
      <w:pPr>
        <w:numPr>
          <w:ilvl w:val="1"/>
          <w:numId w:val="19"/>
        </w:numPr>
        <w:suppressAutoHyphens w:val="0"/>
        <w:spacing w:after="120" w:line="259" w:lineRule="auto"/>
        <w:ind w:left="1418" w:hanging="567"/>
        <w:jc w:val="both"/>
        <w:outlineLvl w:val="2"/>
        <w:rPr>
          <w:rFonts w:ascii="Calibri" w:eastAsia="MS Mincho" w:hAnsi="Calibri" w:cs="Arial"/>
          <w:color w:val="auto"/>
          <w:sz w:val="22"/>
          <w:szCs w:val="22"/>
          <w:lang w:val="cs-CZ" w:eastAsia="cs-CZ"/>
        </w:rPr>
      </w:pPr>
      <w:r w:rsidRPr="00304C2F">
        <w:rPr>
          <w:rFonts w:ascii="Calibri" w:hAnsi="Calibri" w:cs="Arial"/>
          <w:color w:val="auto"/>
          <w:sz w:val="22"/>
          <w:szCs w:val="22"/>
          <w:lang w:val="cs-CZ" w:eastAsia="cs-CZ"/>
        </w:rPr>
        <w:t>Služby předplacené podpory k IS CROSEUS</w:t>
      </w:r>
      <w:r w:rsidRPr="00304C2F">
        <w:rPr>
          <w:rFonts w:ascii="Calibri" w:hAnsi="Calibri" w:cs="Arial"/>
          <w:color w:val="auto"/>
          <w:sz w:val="32"/>
          <w:szCs w:val="32"/>
          <w:lang w:val="cs-CZ" w:eastAsia="cs-CZ"/>
        </w:rPr>
        <w:t>®</w:t>
      </w:r>
      <w:r w:rsidRPr="00304C2F">
        <w:rPr>
          <w:rFonts w:ascii="Calibri" w:hAnsi="Calibri" w:cs="Arial"/>
          <w:color w:val="auto"/>
          <w:sz w:val="22"/>
          <w:szCs w:val="22"/>
          <w:lang w:val="cs-CZ" w:eastAsia="cs-CZ"/>
        </w:rPr>
        <w:t xml:space="preserve"> dle podmínek stanovených v této smlouvě v příloze č. </w:t>
      </w:r>
      <w:r w:rsidR="00E67F48">
        <w:rPr>
          <w:rFonts w:ascii="Calibri" w:hAnsi="Calibri" w:cs="Arial"/>
          <w:color w:val="auto"/>
          <w:sz w:val="22"/>
          <w:szCs w:val="22"/>
          <w:lang w:val="cs-CZ" w:eastAsia="cs-CZ"/>
        </w:rPr>
        <w:t>2</w:t>
      </w:r>
      <w:r w:rsidRPr="00304C2F">
        <w:rPr>
          <w:rFonts w:ascii="Calibri" w:hAnsi="Calibri" w:cs="Arial"/>
          <w:color w:val="auto"/>
          <w:sz w:val="22"/>
          <w:szCs w:val="22"/>
          <w:lang w:val="cs-CZ" w:eastAsia="cs-CZ"/>
        </w:rPr>
        <w:t xml:space="preserve"> (dále jen „podpora“).</w:t>
      </w:r>
    </w:p>
    <w:p w14:paraId="60042831" w14:textId="51839936" w:rsidR="00304C2F" w:rsidRPr="00304C2F" w:rsidRDefault="00304C2F">
      <w:pPr>
        <w:numPr>
          <w:ilvl w:val="1"/>
          <w:numId w:val="19"/>
        </w:numPr>
        <w:suppressAutoHyphens w:val="0"/>
        <w:spacing w:after="120" w:line="259" w:lineRule="auto"/>
        <w:ind w:left="1418" w:hanging="567"/>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Další služby nad rámec předplacené podpory dle podmínek stanovených v příloze č. </w:t>
      </w:r>
      <w:r w:rsidR="00E67F48">
        <w:rPr>
          <w:rFonts w:ascii="Calibri" w:hAnsi="Calibri" w:cs="Arial"/>
          <w:color w:val="auto"/>
          <w:sz w:val="22"/>
          <w:szCs w:val="22"/>
          <w:lang w:val="cs-CZ" w:eastAsia="cs-CZ"/>
        </w:rPr>
        <w:t>3</w:t>
      </w:r>
      <w:r w:rsidRPr="00304C2F">
        <w:rPr>
          <w:rFonts w:ascii="Calibri" w:hAnsi="Calibri" w:cs="Arial"/>
          <w:color w:val="auto"/>
          <w:sz w:val="22"/>
          <w:szCs w:val="22"/>
          <w:lang w:val="cs-CZ" w:eastAsia="cs-CZ"/>
        </w:rPr>
        <w:t xml:space="preserve"> této smlouvy.</w:t>
      </w:r>
    </w:p>
    <w:p w14:paraId="1A86D9DD" w14:textId="77777777" w:rsidR="00304C2F" w:rsidRPr="00304C2F" w:rsidRDefault="00304C2F" w:rsidP="00304C2F">
      <w:pPr>
        <w:tabs>
          <w:tab w:val="left" w:pos="4248"/>
          <w:tab w:val="center" w:pos="4536"/>
        </w:tabs>
        <w:suppressAutoHyphens w:val="0"/>
        <w:spacing w:line="276" w:lineRule="auto"/>
        <w:rPr>
          <w:rFonts w:ascii="Calibri" w:hAnsi="Calibri" w:cs="Arial"/>
          <w:b/>
          <w:bCs/>
          <w:color w:val="auto"/>
          <w:sz w:val="22"/>
          <w:szCs w:val="22"/>
          <w:lang w:val="cs-CZ"/>
        </w:rPr>
      </w:pPr>
    </w:p>
    <w:p w14:paraId="4260A2A4"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Čl. III</w:t>
      </w:r>
    </w:p>
    <w:p w14:paraId="104C3FA1" w14:textId="77777777" w:rsidR="00304C2F" w:rsidRPr="00304C2F" w:rsidRDefault="00304C2F" w:rsidP="00304C2F">
      <w:pPr>
        <w:suppressAutoHyphens w:val="0"/>
        <w:spacing w:after="120" w:line="276"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Místo a způsob plnění a harmonogram realizace.</w:t>
      </w:r>
    </w:p>
    <w:p w14:paraId="5831B2FE" w14:textId="77777777" w:rsidR="00304C2F" w:rsidRPr="00304C2F" w:rsidRDefault="00304C2F">
      <w:pPr>
        <w:numPr>
          <w:ilvl w:val="0"/>
          <w:numId w:val="15"/>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Místem plnění smlouvy je </w:t>
      </w:r>
      <w:r w:rsidRPr="00304C2F">
        <w:rPr>
          <w:rFonts w:ascii="Calibri" w:hAnsi="Calibri" w:cs="Arial"/>
          <w:b/>
          <w:bCs/>
          <w:color w:val="auto"/>
          <w:sz w:val="22"/>
          <w:szCs w:val="22"/>
          <w:lang w:val="cs-CZ" w:eastAsia="cs-CZ"/>
        </w:rPr>
        <w:t>sídlo Objednatele</w:t>
      </w:r>
      <w:r w:rsidRPr="00304C2F">
        <w:rPr>
          <w:rFonts w:ascii="Calibri" w:hAnsi="Calibri" w:cs="Arial"/>
          <w:color w:val="auto"/>
          <w:sz w:val="22"/>
          <w:szCs w:val="22"/>
          <w:lang w:val="cs-CZ" w:eastAsia="cs-CZ"/>
        </w:rPr>
        <w:t xml:space="preserve">. </w:t>
      </w:r>
    </w:p>
    <w:p w14:paraId="05AC9A43" w14:textId="77777777" w:rsidR="00304C2F" w:rsidRPr="00304C2F" w:rsidRDefault="00304C2F">
      <w:pPr>
        <w:numPr>
          <w:ilvl w:val="0"/>
          <w:numId w:val="15"/>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Poskytovatel je oprávněn poskytovat plnění prostřednictvím technických prostředků vzdálenou formou (MS Teams, HelpDesku Poskytovatele, telefonicky, případně e-mailem).  </w:t>
      </w:r>
    </w:p>
    <w:p w14:paraId="18DF2BAE" w14:textId="77777777" w:rsidR="00304C2F" w:rsidRPr="00304C2F" w:rsidRDefault="00304C2F" w:rsidP="00304C2F">
      <w:pPr>
        <w:suppressAutoHyphens w:val="0"/>
        <w:overflowPunct w:val="0"/>
        <w:autoSpaceDE w:val="0"/>
        <w:autoSpaceDN w:val="0"/>
        <w:adjustRightInd w:val="0"/>
        <w:spacing w:after="120" w:line="276" w:lineRule="auto"/>
        <w:ind w:left="360"/>
        <w:jc w:val="both"/>
        <w:textAlignment w:val="baseline"/>
        <w:rPr>
          <w:rFonts w:ascii="Calibri" w:hAnsi="Calibri" w:cs="Calibri"/>
          <w:sz w:val="22"/>
          <w:szCs w:val="22"/>
          <w:bdr w:val="none" w:sz="0" w:space="0" w:color="auto" w:frame="1"/>
          <w:lang w:val="cs-CZ" w:eastAsia="cs-CZ"/>
        </w:rPr>
      </w:pPr>
    </w:p>
    <w:p w14:paraId="449B78CB" w14:textId="77777777" w:rsidR="00304C2F" w:rsidRPr="00304C2F" w:rsidRDefault="00304C2F" w:rsidP="00304C2F">
      <w:pPr>
        <w:suppressAutoHyphens w:val="0"/>
        <w:spacing w:after="16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Čl. IV</w:t>
      </w:r>
    </w:p>
    <w:p w14:paraId="1B75E1A2"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Doba trvání a zánik smlouvy</w:t>
      </w:r>
    </w:p>
    <w:p w14:paraId="145DCE2F" w14:textId="6A623683" w:rsidR="00304C2F" w:rsidRPr="00304C2F" w:rsidRDefault="00304C2F">
      <w:pPr>
        <w:numPr>
          <w:ilvl w:val="0"/>
          <w:numId w:val="29"/>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Smlouva se uzavírá na dobu určitou</w:t>
      </w:r>
      <w:r w:rsidR="00E57C51">
        <w:rPr>
          <w:rFonts w:ascii="Calibri" w:hAnsi="Calibri" w:cs="Arial"/>
          <w:color w:val="auto"/>
          <w:sz w:val="22"/>
          <w:szCs w:val="22"/>
          <w:lang w:val="cs-CZ" w:eastAsia="cs-CZ"/>
        </w:rPr>
        <w:t>,</w:t>
      </w:r>
      <w:r w:rsidRPr="00304C2F">
        <w:rPr>
          <w:rFonts w:ascii="Calibri" w:hAnsi="Calibri" w:cs="Arial"/>
          <w:color w:val="auto"/>
          <w:sz w:val="22"/>
          <w:szCs w:val="22"/>
          <w:lang w:val="cs-CZ" w:eastAsia="cs-CZ"/>
        </w:rPr>
        <w:t xml:space="preserve"> a to 12 měsíců od nabytí účinnosti smlouvy.</w:t>
      </w:r>
    </w:p>
    <w:p w14:paraId="6DBB9BBE" w14:textId="77777777" w:rsidR="00304C2F" w:rsidRPr="00304C2F" w:rsidRDefault="00304C2F">
      <w:pPr>
        <w:numPr>
          <w:ilvl w:val="0"/>
          <w:numId w:val="29"/>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Smluvní strany se dohodly, že platnost smlouvy může být ukončena:</w:t>
      </w:r>
    </w:p>
    <w:p w14:paraId="5152AA7A" w14:textId="77777777" w:rsidR="00304C2F" w:rsidRPr="00304C2F" w:rsidRDefault="00304C2F">
      <w:pPr>
        <w:numPr>
          <w:ilvl w:val="0"/>
          <w:numId w:val="20"/>
        </w:numPr>
        <w:suppressAutoHyphens w:val="0"/>
        <w:spacing w:after="120" w:line="259" w:lineRule="auto"/>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t>nejdříve po uplynutí 6 měsíců ode dne její účinnosti;</w:t>
      </w:r>
    </w:p>
    <w:p w14:paraId="6B62FE3B" w14:textId="77777777" w:rsidR="00304C2F" w:rsidRPr="00304C2F" w:rsidRDefault="00304C2F">
      <w:pPr>
        <w:numPr>
          <w:ilvl w:val="0"/>
          <w:numId w:val="20"/>
        </w:numPr>
        <w:suppressAutoHyphens w:val="0"/>
        <w:spacing w:after="120" w:line="259" w:lineRule="auto"/>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t>písemnou výpovědí, a to i bez udání důvodu, s dvouměsíční výpovědní lhůtou, která začíná běžet prvním dnem následujícího kalendářního měsíce po doručení písemné výpovědi druhé smluvní straně;</w:t>
      </w:r>
    </w:p>
    <w:p w14:paraId="4FC01D8F" w14:textId="77777777" w:rsidR="00304C2F" w:rsidRPr="00304C2F" w:rsidRDefault="00304C2F">
      <w:pPr>
        <w:numPr>
          <w:ilvl w:val="0"/>
          <w:numId w:val="20"/>
        </w:numPr>
        <w:suppressAutoHyphens w:val="0"/>
        <w:spacing w:after="120" w:line="259" w:lineRule="auto"/>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lastRenderedPageBreak/>
        <w:t>písemným odstoupením od smlouvy v případě podstatného porušení povinností ze smlouvy některou ze smluvních stran. Odstoupení je účinné ode dne, kdy bude doručeno druhé smluvní straně.</w:t>
      </w:r>
    </w:p>
    <w:p w14:paraId="183AE82B" w14:textId="77777777" w:rsidR="00304C2F" w:rsidRPr="00304C2F" w:rsidRDefault="00304C2F">
      <w:pPr>
        <w:numPr>
          <w:ilvl w:val="0"/>
          <w:numId w:val="29"/>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Za podstatné porušení se pro případ této smlouvy považuje zejména některá z těchto situací:</w:t>
      </w:r>
    </w:p>
    <w:p w14:paraId="26E97EB5" w14:textId="77777777" w:rsidR="00304C2F" w:rsidRPr="00304C2F" w:rsidRDefault="00304C2F">
      <w:pPr>
        <w:numPr>
          <w:ilvl w:val="0"/>
          <w:numId w:val="21"/>
        </w:numPr>
        <w:suppressAutoHyphens w:val="0"/>
        <w:spacing w:after="120" w:line="259" w:lineRule="auto"/>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t>Objednatel je v prodlení s úhradou platby déle než 60 dnů;</w:t>
      </w:r>
    </w:p>
    <w:p w14:paraId="66AEAB5C" w14:textId="77777777" w:rsidR="00304C2F" w:rsidRPr="00304C2F" w:rsidRDefault="00304C2F">
      <w:pPr>
        <w:numPr>
          <w:ilvl w:val="0"/>
          <w:numId w:val="21"/>
        </w:numPr>
        <w:suppressAutoHyphens w:val="0"/>
        <w:spacing w:after="120" w:line="259" w:lineRule="auto"/>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t>opakované prodlení Poskytovatele s plněním závazků delším než 10 pracovních dnů, přes písemné upozornění na takové prodlení;</w:t>
      </w:r>
    </w:p>
    <w:p w14:paraId="55F0DECF" w14:textId="28C6FE97" w:rsidR="00304C2F" w:rsidRPr="00304C2F" w:rsidRDefault="00304C2F">
      <w:pPr>
        <w:numPr>
          <w:ilvl w:val="0"/>
          <w:numId w:val="21"/>
        </w:numPr>
        <w:suppressAutoHyphens w:val="0"/>
        <w:spacing w:after="120" w:line="259" w:lineRule="auto"/>
        <w:jc w:val="both"/>
        <w:outlineLvl w:val="2"/>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porušení povinností týkajících se nakládání s důvěrnými informacemi a povinností mlčenlivosti dle článku </w:t>
      </w:r>
      <w:r w:rsidR="00E57C51">
        <w:rPr>
          <w:rFonts w:ascii="Calibri" w:hAnsi="Calibri" w:cs="Arial"/>
          <w:color w:val="auto"/>
          <w:sz w:val="22"/>
          <w:szCs w:val="22"/>
          <w:lang w:val="cs-CZ" w:eastAsia="cs-CZ"/>
        </w:rPr>
        <w:t>IX</w:t>
      </w:r>
      <w:r w:rsidRPr="00304C2F">
        <w:rPr>
          <w:rFonts w:ascii="Calibri" w:hAnsi="Calibri" w:cs="Arial"/>
          <w:color w:val="auto"/>
          <w:sz w:val="22"/>
          <w:szCs w:val="22"/>
          <w:lang w:val="cs-CZ" w:eastAsia="cs-CZ"/>
        </w:rPr>
        <w:t>. této smlouvy</w:t>
      </w:r>
      <w:r w:rsidR="001B2372">
        <w:rPr>
          <w:rFonts w:ascii="Calibri" w:hAnsi="Calibri" w:cs="Arial"/>
          <w:color w:val="auto"/>
          <w:sz w:val="22"/>
          <w:szCs w:val="22"/>
          <w:lang w:val="cs-CZ" w:eastAsia="cs-CZ"/>
        </w:rPr>
        <w:t xml:space="preserve"> a přílohy č. 4, která je součástí této smlouvy</w:t>
      </w:r>
      <w:r w:rsidRPr="00304C2F">
        <w:rPr>
          <w:rFonts w:ascii="Calibri" w:hAnsi="Calibri" w:cs="Arial"/>
          <w:color w:val="auto"/>
          <w:sz w:val="22"/>
          <w:szCs w:val="22"/>
          <w:lang w:val="cs-CZ" w:eastAsia="cs-CZ"/>
        </w:rPr>
        <w:t>.</w:t>
      </w:r>
    </w:p>
    <w:p w14:paraId="14A084BE" w14:textId="77777777" w:rsidR="00304C2F" w:rsidRPr="00304C2F" w:rsidRDefault="00304C2F" w:rsidP="00304C2F">
      <w:pPr>
        <w:suppressAutoHyphens w:val="0"/>
        <w:spacing w:after="120" w:line="259" w:lineRule="auto"/>
        <w:ind w:left="720"/>
        <w:jc w:val="both"/>
        <w:outlineLvl w:val="2"/>
        <w:rPr>
          <w:rFonts w:ascii="Calibri" w:hAnsi="Calibri" w:cs="Arial"/>
          <w:color w:val="auto"/>
          <w:sz w:val="22"/>
          <w:szCs w:val="22"/>
          <w:lang w:val="cs-CZ" w:eastAsia="cs-CZ"/>
        </w:rPr>
      </w:pPr>
    </w:p>
    <w:p w14:paraId="6D1122D2" w14:textId="77777777" w:rsidR="00304C2F" w:rsidRPr="00304C2F" w:rsidRDefault="00304C2F" w:rsidP="00304C2F">
      <w:pPr>
        <w:suppressAutoHyphens w:val="0"/>
        <w:spacing w:line="276"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Čl. V</w:t>
      </w:r>
    </w:p>
    <w:p w14:paraId="4571BC2A" w14:textId="77777777" w:rsidR="00304C2F" w:rsidRPr="00304C2F" w:rsidRDefault="00304C2F" w:rsidP="00304C2F">
      <w:pPr>
        <w:suppressAutoHyphens w:val="0"/>
        <w:spacing w:after="240" w:line="259" w:lineRule="auto"/>
        <w:ind w:left="720"/>
        <w:contextualSpacing/>
        <w:jc w:val="center"/>
        <w:rPr>
          <w:rFonts w:ascii="Calibri" w:hAnsi="Calibri" w:cs="Arial"/>
          <w:b/>
          <w:bCs/>
          <w:color w:val="auto"/>
          <w:sz w:val="22"/>
          <w:szCs w:val="22"/>
          <w:lang w:val="cs-CZ"/>
        </w:rPr>
      </w:pPr>
      <w:r w:rsidRPr="00304C2F">
        <w:rPr>
          <w:rFonts w:ascii="Calibri" w:hAnsi="Calibri" w:cs="Arial"/>
          <w:b/>
          <w:bCs/>
          <w:color w:val="auto"/>
          <w:sz w:val="22"/>
          <w:szCs w:val="22"/>
          <w:lang w:val="cs-CZ"/>
        </w:rPr>
        <w:t>Odměna, zvláštní odměna a platební podmínky</w:t>
      </w:r>
    </w:p>
    <w:p w14:paraId="374C640F" w14:textId="77777777" w:rsidR="00304C2F" w:rsidRPr="00304C2F" w:rsidRDefault="00304C2F">
      <w:pPr>
        <w:numPr>
          <w:ilvl w:val="0"/>
          <w:numId w:val="28"/>
        </w:numPr>
        <w:suppressAutoHyphens w:val="0"/>
        <w:spacing w:after="120" w:line="259" w:lineRule="auto"/>
        <w:ind w:left="426"/>
        <w:jc w:val="both"/>
        <w:outlineLvl w:val="2"/>
        <w:rPr>
          <w:rFonts w:ascii="Calibri" w:eastAsia="MS Mincho" w:hAnsi="Calibri" w:cs="Arial"/>
          <w:color w:val="auto"/>
          <w:sz w:val="22"/>
          <w:szCs w:val="22"/>
          <w:lang w:val="cs-CZ" w:eastAsia="cs-CZ"/>
        </w:rPr>
      </w:pPr>
      <w:r w:rsidRPr="00304C2F">
        <w:rPr>
          <w:rFonts w:ascii="Calibri" w:hAnsi="Calibri" w:cs="Arial"/>
          <w:color w:val="auto"/>
          <w:sz w:val="22"/>
          <w:szCs w:val="22"/>
          <w:lang w:val="cs-CZ" w:eastAsia="cs-CZ"/>
        </w:rPr>
        <w:t>Na základě dohody smluvních stran se Objednatel zavazuje Poskytovateli uhradit za služby poskytnuté dle této smlouvy odměnu dle následující kalkulace:</w:t>
      </w:r>
    </w:p>
    <w:p w14:paraId="1B23D588" w14:textId="77777777" w:rsidR="00304C2F" w:rsidRPr="00304C2F" w:rsidRDefault="00304C2F">
      <w:pPr>
        <w:numPr>
          <w:ilvl w:val="0"/>
          <w:numId w:val="31"/>
        </w:numPr>
        <w:suppressAutoHyphens w:val="0"/>
        <w:spacing w:after="120" w:line="259" w:lineRule="auto"/>
        <w:jc w:val="both"/>
        <w:outlineLvl w:val="2"/>
        <w:rPr>
          <w:rFonts w:ascii="Calibri" w:eastAsia="MS Mincho" w:hAnsi="Calibri" w:cs="Arial"/>
          <w:color w:val="auto"/>
          <w:sz w:val="22"/>
          <w:szCs w:val="22"/>
          <w:lang w:val="cs-CZ" w:eastAsia="cs-CZ"/>
        </w:rPr>
      </w:pPr>
      <w:r w:rsidRPr="00304C2F">
        <w:rPr>
          <w:rFonts w:ascii="Calibri" w:hAnsi="Calibri" w:cs="Arial"/>
          <w:color w:val="auto"/>
          <w:sz w:val="22"/>
          <w:szCs w:val="22"/>
          <w:lang w:val="cs-CZ" w:eastAsia="cs-CZ"/>
        </w:rPr>
        <w:t>Služby IS CROSEUS</w:t>
      </w:r>
      <w:r w:rsidRPr="00304C2F">
        <w:rPr>
          <w:rFonts w:ascii="Calibri" w:hAnsi="Calibri" w:cs="Arial"/>
          <w:color w:val="auto"/>
          <w:sz w:val="32"/>
          <w:szCs w:val="32"/>
          <w:lang w:val="cs-CZ" w:eastAsia="cs-CZ"/>
        </w:rPr>
        <w:t>®</w:t>
      </w:r>
      <w:r w:rsidRPr="00304C2F">
        <w:rPr>
          <w:rFonts w:ascii="Calibri" w:hAnsi="Calibri" w:cs="Arial"/>
          <w:color w:val="auto"/>
          <w:sz w:val="22"/>
          <w:szCs w:val="22"/>
          <w:lang w:val="cs-CZ" w:eastAsia="cs-CZ"/>
        </w:rPr>
        <w:t xml:space="preserve"> a předplacené podpory</w:t>
      </w:r>
    </w:p>
    <w:tbl>
      <w:tblPr>
        <w:tblW w:w="10511" w:type="dxa"/>
        <w:tblInd w:w="-456" w:type="dxa"/>
        <w:tblCellMar>
          <w:left w:w="70" w:type="dxa"/>
          <w:right w:w="70" w:type="dxa"/>
        </w:tblCellMar>
        <w:tblLook w:val="04A0" w:firstRow="1" w:lastRow="0" w:firstColumn="1" w:lastColumn="0" w:noHBand="0" w:noVBand="1"/>
      </w:tblPr>
      <w:tblGrid>
        <w:gridCol w:w="5325"/>
        <w:gridCol w:w="1156"/>
        <w:gridCol w:w="1500"/>
        <w:gridCol w:w="1114"/>
        <w:gridCol w:w="1416"/>
      </w:tblGrid>
      <w:tr w:rsidR="00304C2F" w:rsidRPr="00304C2F" w14:paraId="741170CD" w14:textId="77777777" w:rsidTr="004F2C3D">
        <w:trPr>
          <w:trHeight w:val="262"/>
        </w:trPr>
        <w:tc>
          <w:tcPr>
            <w:tcW w:w="5325" w:type="dxa"/>
            <w:tcBorders>
              <w:top w:val="single" w:sz="8" w:space="0" w:color="auto"/>
              <w:left w:val="single" w:sz="8" w:space="0" w:color="auto"/>
              <w:bottom w:val="single" w:sz="4" w:space="0" w:color="auto"/>
              <w:right w:val="single" w:sz="4" w:space="0" w:color="auto"/>
            </w:tcBorders>
            <w:shd w:val="clear" w:color="auto" w:fill="DDEBF7"/>
            <w:noWrap/>
            <w:vAlign w:val="center"/>
            <w:hideMark/>
          </w:tcPr>
          <w:p w14:paraId="6A1B92E2" w14:textId="77777777" w:rsidR="00304C2F" w:rsidRPr="00304C2F" w:rsidRDefault="00304C2F" w:rsidP="00304C2F">
            <w:pPr>
              <w:suppressAutoHyphens w:val="0"/>
              <w:spacing w:line="259" w:lineRule="auto"/>
              <w:jc w:val="center"/>
              <w:rPr>
                <w:rFonts w:ascii="Calibri" w:hAnsi="Calibri" w:cs="Calibri"/>
                <w:b/>
                <w:bCs/>
                <w:sz w:val="22"/>
                <w:szCs w:val="22"/>
                <w:lang w:val="cs-CZ" w:eastAsia="cs-CZ"/>
              </w:rPr>
            </w:pPr>
            <w:r w:rsidRPr="00304C2F">
              <w:rPr>
                <w:rFonts w:ascii="Calibri" w:hAnsi="Calibri" w:cs="Calibri"/>
                <w:b/>
                <w:bCs/>
                <w:sz w:val="22"/>
                <w:szCs w:val="22"/>
                <w:lang w:val="cs-CZ"/>
              </w:rPr>
              <w:t>Položka</w:t>
            </w:r>
          </w:p>
        </w:tc>
        <w:tc>
          <w:tcPr>
            <w:tcW w:w="1156" w:type="dxa"/>
            <w:tcBorders>
              <w:top w:val="single" w:sz="4" w:space="0" w:color="auto"/>
              <w:left w:val="single" w:sz="4" w:space="0" w:color="auto"/>
              <w:bottom w:val="single" w:sz="4" w:space="0" w:color="auto"/>
              <w:right w:val="single" w:sz="4" w:space="0" w:color="auto"/>
            </w:tcBorders>
            <w:shd w:val="clear" w:color="auto" w:fill="DDEBF7"/>
          </w:tcPr>
          <w:p w14:paraId="3EDEE934" w14:textId="77777777" w:rsidR="00304C2F" w:rsidRPr="00304C2F" w:rsidRDefault="00304C2F" w:rsidP="00304C2F">
            <w:pPr>
              <w:suppressAutoHyphens w:val="0"/>
              <w:spacing w:line="259" w:lineRule="auto"/>
              <w:jc w:val="center"/>
              <w:rPr>
                <w:rFonts w:ascii="Calibri" w:hAnsi="Calibri" w:cs="Calibri"/>
                <w:b/>
                <w:bCs/>
                <w:sz w:val="22"/>
                <w:szCs w:val="22"/>
                <w:lang w:val="cs-CZ" w:eastAsia="cs-CZ"/>
              </w:rPr>
            </w:pPr>
            <w:r w:rsidRPr="00304C2F">
              <w:rPr>
                <w:rFonts w:ascii="Calibri" w:hAnsi="Calibri" w:cs="Calibri"/>
                <w:b/>
                <w:bCs/>
                <w:sz w:val="22"/>
                <w:szCs w:val="22"/>
                <w:lang w:val="cs-CZ"/>
              </w:rPr>
              <w:t>Počet organizací</w:t>
            </w:r>
          </w:p>
        </w:tc>
        <w:tc>
          <w:tcPr>
            <w:tcW w:w="1500" w:type="dxa"/>
            <w:tcBorders>
              <w:top w:val="single" w:sz="8" w:space="0" w:color="auto"/>
              <w:left w:val="single" w:sz="4" w:space="0" w:color="auto"/>
              <w:bottom w:val="single" w:sz="8" w:space="0" w:color="auto"/>
              <w:right w:val="single" w:sz="8" w:space="0" w:color="auto"/>
            </w:tcBorders>
            <w:shd w:val="clear" w:color="auto" w:fill="DDEBF7"/>
            <w:noWrap/>
            <w:vAlign w:val="center"/>
            <w:hideMark/>
          </w:tcPr>
          <w:p w14:paraId="08A54876" w14:textId="77777777" w:rsidR="00304C2F" w:rsidRPr="00304C2F" w:rsidRDefault="00304C2F" w:rsidP="00304C2F">
            <w:pPr>
              <w:suppressAutoHyphens w:val="0"/>
              <w:spacing w:line="259" w:lineRule="auto"/>
              <w:jc w:val="center"/>
              <w:rPr>
                <w:rFonts w:ascii="Calibri" w:hAnsi="Calibri" w:cs="Calibri"/>
                <w:b/>
                <w:bCs/>
                <w:sz w:val="22"/>
                <w:szCs w:val="22"/>
                <w:lang w:val="cs-CZ" w:eastAsia="cs-CZ"/>
              </w:rPr>
            </w:pPr>
            <w:r w:rsidRPr="00304C2F">
              <w:rPr>
                <w:rFonts w:ascii="Calibri" w:hAnsi="Calibri" w:cs="Calibri"/>
                <w:b/>
                <w:bCs/>
                <w:sz w:val="22"/>
                <w:szCs w:val="22"/>
                <w:lang w:val="cs-CZ"/>
              </w:rPr>
              <w:t>Cena bez DPH</w:t>
            </w:r>
          </w:p>
        </w:tc>
        <w:tc>
          <w:tcPr>
            <w:tcW w:w="1114" w:type="dxa"/>
            <w:tcBorders>
              <w:top w:val="single" w:sz="8" w:space="0" w:color="auto"/>
              <w:left w:val="nil"/>
              <w:bottom w:val="single" w:sz="8" w:space="0" w:color="auto"/>
              <w:right w:val="single" w:sz="8" w:space="0" w:color="auto"/>
            </w:tcBorders>
            <w:shd w:val="clear" w:color="auto" w:fill="DDEBF7"/>
            <w:noWrap/>
            <w:vAlign w:val="center"/>
            <w:hideMark/>
          </w:tcPr>
          <w:p w14:paraId="47D97ECE" w14:textId="77777777" w:rsidR="00304C2F" w:rsidRPr="00304C2F" w:rsidRDefault="00304C2F" w:rsidP="00304C2F">
            <w:pPr>
              <w:suppressAutoHyphens w:val="0"/>
              <w:spacing w:line="259" w:lineRule="auto"/>
              <w:jc w:val="center"/>
              <w:rPr>
                <w:rFonts w:ascii="Calibri" w:hAnsi="Calibri" w:cs="Calibri"/>
                <w:b/>
                <w:bCs/>
                <w:sz w:val="22"/>
                <w:szCs w:val="22"/>
                <w:lang w:val="cs-CZ" w:eastAsia="cs-CZ"/>
              </w:rPr>
            </w:pPr>
            <w:r w:rsidRPr="00304C2F">
              <w:rPr>
                <w:rFonts w:ascii="Calibri" w:hAnsi="Calibri" w:cs="Calibri"/>
                <w:b/>
                <w:bCs/>
                <w:sz w:val="22"/>
                <w:szCs w:val="22"/>
                <w:lang w:val="cs-CZ"/>
              </w:rPr>
              <w:t>DPH</w:t>
            </w:r>
          </w:p>
        </w:tc>
        <w:tc>
          <w:tcPr>
            <w:tcW w:w="1416" w:type="dxa"/>
            <w:tcBorders>
              <w:top w:val="single" w:sz="8" w:space="0" w:color="auto"/>
              <w:left w:val="nil"/>
              <w:bottom w:val="single" w:sz="8" w:space="0" w:color="auto"/>
              <w:right w:val="single" w:sz="8" w:space="0" w:color="auto"/>
            </w:tcBorders>
            <w:shd w:val="clear" w:color="auto" w:fill="DDEBF7"/>
            <w:noWrap/>
            <w:vAlign w:val="center"/>
            <w:hideMark/>
          </w:tcPr>
          <w:p w14:paraId="7DE2778E" w14:textId="77777777" w:rsidR="00304C2F" w:rsidRPr="00304C2F" w:rsidRDefault="00304C2F" w:rsidP="00304C2F">
            <w:pPr>
              <w:suppressAutoHyphens w:val="0"/>
              <w:spacing w:line="259" w:lineRule="auto"/>
              <w:jc w:val="center"/>
              <w:rPr>
                <w:rFonts w:ascii="Calibri" w:hAnsi="Calibri" w:cs="Calibri"/>
                <w:b/>
                <w:bCs/>
                <w:sz w:val="22"/>
                <w:szCs w:val="22"/>
                <w:lang w:val="cs-CZ" w:eastAsia="cs-CZ"/>
              </w:rPr>
            </w:pPr>
            <w:r w:rsidRPr="00304C2F">
              <w:rPr>
                <w:rFonts w:ascii="Calibri" w:hAnsi="Calibri" w:cs="Calibri"/>
                <w:b/>
                <w:bCs/>
                <w:sz w:val="22"/>
                <w:szCs w:val="22"/>
                <w:lang w:val="cs-CZ"/>
              </w:rPr>
              <w:t>Cena s DPH</w:t>
            </w:r>
          </w:p>
        </w:tc>
      </w:tr>
      <w:tr w:rsidR="00304C2F" w:rsidRPr="00304C2F" w14:paraId="1251E32E" w14:textId="77777777" w:rsidTr="004F2C3D">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702B" w14:textId="77777777" w:rsidR="00304C2F" w:rsidRPr="00304C2F" w:rsidRDefault="00304C2F" w:rsidP="00304C2F">
            <w:pPr>
              <w:suppressAutoHyphens w:val="0"/>
              <w:spacing w:line="259" w:lineRule="auto"/>
              <w:rPr>
                <w:rFonts w:ascii="Calibri" w:hAnsi="Calibri" w:cs="Calibri"/>
                <w:sz w:val="22"/>
                <w:szCs w:val="22"/>
                <w:lang w:val="cs-CZ" w:eastAsia="cs-CZ"/>
              </w:rPr>
            </w:pPr>
            <w:r w:rsidRPr="00304C2F">
              <w:rPr>
                <w:rFonts w:ascii="Calibri" w:hAnsi="Calibri" w:cs="Calibri"/>
                <w:sz w:val="22"/>
                <w:szCs w:val="22"/>
                <w:lang w:val="cs-CZ"/>
              </w:rPr>
              <w:t>Služby IS CROSEUS® a předplacené podpory (1 měsíc) Typ mikro</w:t>
            </w:r>
          </w:p>
        </w:tc>
        <w:tc>
          <w:tcPr>
            <w:tcW w:w="1156" w:type="dxa"/>
            <w:tcBorders>
              <w:top w:val="single" w:sz="4" w:space="0" w:color="auto"/>
              <w:left w:val="single" w:sz="4" w:space="0" w:color="auto"/>
              <w:bottom w:val="single" w:sz="4" w:space="0" w:color="auto"/>
              <w:right w:val="single" w:sz="4" w:space="0" w:color="auto"/>
            </w:tcBorders>
          </w:tcPr>
          <w:p w14:paraId="09D8F9AA"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14:paraId="63EEB2A4"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4 800 Kč</w:t>
            </w:r>
          </w:p>
        </w:tc>
        <w:tc>
          <w:tcPr>
            <w:tcW w:w="1114" w:type="dxa"/>
            <w:tcBorders>
              <w:top w:val="nil"/>
              <w:left w:val="nil"/>
              <w:bottom w:val="single" w:sz="4" w:space="0" w:color="auto"/>
              <w:right w:val="single" w:sz="8" w:space="0" w:color="auto"/>
            </w:tcBorders>
            <w:shd w:val="clear" w:color="auto" w:fill="auto"/>
            <w:noWrap/>
            <w:vAlign w:val="center"/>
            <w:hideMark/>
          </w:tcPr>
          <w:p w14:paraId="57482D25"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1 008 Kč</w:t>
            </w:r>
          </w:p>
        </w:tc>
        <w:tc>
          <w:tcPr>
            <w:tcW w:w="1416" w:type="dxa"/>
            <w:tcBorders>
              <w:top w:val="nil"/>
              <w:left w:val="nil"/>
              <w:bottom w:val="single" w:sz="4" w:space="0" w:color="auto"/>
              <w:right w:val="single" w:sz="8" w:space="0" w:color="auto"/>
            </w:tcBorders>
            <w:shd w:val="clear" w:color="auto" w:fill="auto"/>
            <w:noWrap/>
            <w:vAlign w:val="center"/>
            <w:hideMark/>
          </w:tcPr>
          <w:p w14:paraId="06F8D00B"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5 808 Kč</w:t>
            </w:r>
          </w:p>
        </w:tc>
      </w:tr>
      <w:tr w:rsidR="00304C2F" w:rsidRPr="00304C2F" w14:paraId="58931816" w14:textId="77777777" w:rsidTr="004F2C3D">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237D" w14:textId="77777777" w:rsidR="00304C2F" w:rsidRPr="00304C2F" w:rsidRDefault="00304C2F" w:rsidP="00304C2F">
            <w:pPr>
              <w:suppressAutoHyphens w:val="0"/>
              <w:spacing w:line="259" w:lineRule="auto"/>
              <w:rPr>
                <w:rFonts w:ascii="Calibri" w:hAnsi="Calibri" w:cs="Calibri"/>
                <w:sz w:val="22"/>
                <w:szCs w:val="22"/>
                <w:lang w:val="cs-CZ" w:eastAsia="cs-CZ"/>
              </w:rPr>
            </w:pPr>
            <w:r w:rsidRPr="00304C2F">
              <w:rPr>
                <w:rFonts w:ascii="Calibri" w:hAnsi="Calibri" w:cs="Calibri"/>
                <w:sz w:val="22"/>
                <w:szCs w:val="22"/>
                <w:lang w:val="cs-CZ"/>
              </w:rPr>
              <w:t>Služby IS CROSEUS® a předplacené podpory (1 měsíc) Typ malá</w:t>
            </w:r>
          </w:p>
        </w:tc>
        <w:tc>
          <w:tcPr>
            <w:tcW w:w="1156" w:type="dxa"/>
            <w:tcBorders>
              <w:top w:val="single" w:sz="4" w:space="0" w:color="auto"/>
              <w:left w:val="single" w:sz="4" w:space="0" w:color="auto"/>
              <w:bottom w:val="single" w:sz="4" w:space="0" w:color="auto"/>
              <w:right w:val="single" w:sz="4" w:space="0" w:color="auto"/>
            </w:tcBorders>
          </w:tcPr>
          <w:p w14:paraId="10AF7311"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E01EF"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6 700 Kč</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EE7D"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1 407 Kč</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601E3"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8 107 Kč</w:t>
            </w:r>
          </w:p>
        </w:tc>
      </w:tr>
      <w:tr w:rsidR="00304C2F" w:rsidRPr="00304C2F" w14:paraId="71D06A44" w14:textId="77777777" w:rsidTr="004F2C3D">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FEDCB" w14:textId="77777777" w:rsidR="00304C2F" w:rsidRPr="00304C2F" w:rsidRDefault="00304C2F" w:rsidP="00304C2F">
            <w:pPr>
              <w:suppressAutoHyphens w:val="0"/>
              <w:spacing w:line="259" w:lineRule="auto"/>
              <w:rPr>
                <w:rFonts w:ascii="Calibri" w:hAnsi="Calibri" w:cs="Calibri"/>
                <w:sz w:val="22"/>
                <w:szCs w:val="22"/>
                <w:lang w:val="cs-CZ" w:eastAsia="cs-CZ"/>
              </w:rPr>
            </w:pPr>
            <w:r w:rsidRPr="00304C2F">
              <w:rPr>
                <w:rFonts w:ascii="Calibri" w:hAnsi="Calibri" w:cs="Calibri"/>
                <w:sz w:val="22"/>
                <w:szCs w:val="22"/>
                <w:lang w:val="cs-CZ"/>
              </w:rPr>
              <w:t>Služby IS CROSEUS® a předplacené podpory (1 měsíc) Typ střední</w:t>
            </w:r>
          </w:p>
        </w:tc>
        <w:tc>
          <w:tcPr>
            <w:tcW w:w="1156" w:type="dxa"/>
            <w:tcBorders>
              <w:top w:val="single" w:sz="4" w:space="0" w:color="auto"/>
              <w:left w:val="single" w:sz="4" w:space="0" w:color="auto"/>
              <w:bottom w:val="single" w:sz="4" w:space="0" w:color="auto"/>
              <w:right w:val="single" w:sz="4" w:space="0" w:color="auto"/>
            </w:tcBorders>
          </w:tcPr>
          <w:p w14:paraId="64224A81"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114D4"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8 300 Kč</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B3F3"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1 743 Kč</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C4E31"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10 043 Kč</w:t>
            </w:r>
          </w:p>
        </w:tc>
      </w:tr>
      <w:tr w:rsidR="00304C2F" w:rsidRPr="00304C2F" w14:paraId="7514F973" w14:textId="77777777" w:rsidTr="004F2C3D">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A2F2" w14:textId="77777777" w:rsidR="00304C2F" w:rsidRPr="00304C2F" w:rsidRDefault="00304C2F" w:rsidP="00304C2F">
            <w:pPr>
              <w:suppressAutoHyphens w:val="0"/>
              <w:spacing w:line="259" w:lineRule="auto"/>
              <w:rPr>
                <w:rFonts w:ascii="Calibri" w:hAnsi="Calibri" w:cs="Calibri"/>
                <w:sz w:val="22"/>
                <w:szCs w:val="22"/>
                <w:lang w:val="cs-CZ" w:eastAsia="cs-CZ"/>
              </w:rPr>
            </w:pPr>
            <w:r w:rsidRPr="00304C2F">
              <w:rPr>
                <w:rFonts w:ascii="Calibri" w:hAnsi="Calibri" w:cs="Calibri"/>
                <w:sz w:val="22"/>
                <w:szCs w:val="22"/>
                <w:lang w:val="cs-CZ"/>
              </w:rPr>
              <w:t>Služby IS CROSEUS® a předplacené podpory (1 měsíc) Typ velká</w:t>
            </w:r>
          </w:p>
        </w:tc>
        <w:tc>
          <w:tcPr>
            <w:tcW w:w="1156" w:type="dxa"/>
            <w:tcBorders>
              <w:top w:val="single" w:sz="4" w:space="0" w:color="auto"/>
              <w:left w:val="single" w:sz="4" w:space="0" w:color="auto"/>
              <w:bottom w:val="single" w:sz="4" w:space="0" w:color="auto"/>
              <w:right w:val="single" w:sz="4" w:space="0" w:color="auto"/>
            </w:tcBorders>
          </w:tcPr>
          <w:p w14:paraId="323CFBA7"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EF20F"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12 800 Kč</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912B9"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2 688 Kč</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024E9" w14:textId="77777777" w:rsidR="00304C2F" w:rsidRPr="00304C2F" w:rsidRDefault="00304C2F" w:rsidP="00304C2F">
            <w:pPr>
              <w:suppressAutoHyphens w:val="0"/>
              <w:spacing w:line="259" w:lineRule="auto"/>
              <w:jc w:val="center"/>
              <w:rPr>
                <w:rFonts w:ascii="Calibri" w:eastAsia="Calibri" w:hAnsi="Calibri" w:cs="Calibri"/>
                <w:sz w:val="22"/>
                <w:szCs w:val="22"/>
                <w:lang w:val="cs-CZ"/>
              </w:rPr>
            </w:pPr>
            <w:r w:rsidRPr="00304C2F">
              <w:rPr>
                <w:rFonts w:ascii="Calibri" w:eastAsia="Calibri" w:hAnsi="Calibri" w:cs="Calibri"/>
                <w:sz w:val="22"/>
                <w:szCs w:val="22"/>
                <w:lang w:val="cs-CZ"/>
              </w:rPr>
              <w:t>15 488 Kč</w:t>
            </w:r>
          </w:p>
        </w:tc>
      </w:tr>
      <w:tr w:rsidR="00304C2F" w:rsidRPr="00304C2F" w14:paraId="6C18DF0D" w14:textId="77777777" w:rsidTr="004F2C3D">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E2EFDA"/>
            <w:noWrap/>
            <w:vAlign w:val="bottom"/>
          </w:tcPr>
          <w:p w14:paraId="40B2A5D1" w14:textId="046AB660" w:rsidR="00304C2F" w:rsidRPr="00304C2F" w:rsidRDefault="00304C2F" w:rsidP="00304C2F">
            <w:pPr>
              <w:suppressAutoHyphens w:val="0"/>
              <w:spacing w:line="259" w:lineRule="auto"/>
              <w:jc w:val="center"/>
              <w:rPr>
                <w:rFonts w:ascii="Calibri" w:hAnsi="Calibri" w:cs="Calibri"/>
                <w:b/>
                <w:bCs/>
                <w:sz w:val="22"/>
                <w:szCs w:val="22"/>
                <w:lang w:val="cs-CZ"/>
              </w:rPr>
            </w:pPr>
            <w:r w:rsidRPr="00304C2F">
              <w:rPr>
                <w:rFonts w:ascii="Calibri" w:hAnsi="Calibri" w:cs="Calibri"/>
                <w:b/>
                <w:bCs/>
                <w:sz w:val="22"/>
                <w:szCs w:val="22"/>
                <w:lang w:val="cs-CZ"/>
              </w:rPr>
              <w:t>Celkem (1</w:t>
            </w:r>
            <w:r w:rsidR="00CD3FAB">
              <w:rPr>
                <w:rFonts w:ascii="Calibri" w:hAnsi="Calibri" w:cs="Calibri"/>
                <w:b/>
                <w:bCs/>
                <w:sz w:val="22"/>
                <w:szCs w:val="22"/>
                <w:lang w:val="cs-CZ"/>
              </w:rPr>
              <w:t>2</w:t>
            </w:r>
            <w:r w:rsidRPr="00304C2F">
              <w:rPr>
                <w:rFonts w:ascii="Calibri" w:hAnsi="Calibri" w:cs="Calibri"/>
                <w:b/>
                <w:bCs/>
                <w:sz w:val="22"/>
                <w:szCs w:val="22"/>
                <w:lang w:val="cs-CZ"/>
              </w:rPr>
              <w:t xml:space="preserve"> měsíců)</w:t>
            </w:r>
          </w:p>
        </w:tc>
        <w:tc>
          <w:tcPr>
            <w:tcW w:w="1156" w:type="dxa"/>
            <w:tcBorders>
              <w:top w:val="single" w:sz="4" w:space="0" w:color="auto"/>
              <w:left w:val="nil"/>
              <w:bottom w:val="single" w:sz="4" w:space="0" w:color="auto"/>
              <w:right w:val="single" w:sz="4" w:space="0" w:color="auto"/>
            </w:tcBorders>
            <w:shd w:val="clear" w:color="auto" w:fill="E2EFDA"/>
          </w:tcPr>
          <w:p w14:paraId="20901247" w14:textId="77777777" w:rsidR="00304C2F" w:rsidRPr="00304C2F" w:rsidRDefault="00304C2F" w:rsidP="00304C2F">
            <w:pPr>
              <w:suppressAutoHyphens w:val="0"/>
              <w:spacing w:line="259" w:lineRule="auto"/>
              <w:jc w:val="center"/>
              <w:rPr>
                <w:rFonts w:ascii="Calibri" w:eastAsia="Calibri" w:hAnsi="Calibri" w:cs="Calibri"/>
                <w:b/>
                <w:bCs/>
                <w:sz w:val="22"/>
                <w:szCs w:val="22"/>
                <w:lang w:val="cs-CZ"/>
              </w:rPr>
            </w:pPr>
            <w:r w:rsidRPr="00304C2F">
              <w:rPr>
                <w:rFonts w:ascii="Calibri" w:eastAsia="Calibri" w:hAnsi="Calibri" w:cs="Calibri"/>
                <w:b/>
                <w:bCs/>
                <w:sz w:val="22"/>
                <w:szCs w:val="22"/>
                <w:lang w:val="cs-CZ"/>
              </w:rPr>
              <w:t xml:space="preserve">1 </w:t>
            </w:r>
          </w:p>
        </w:tc>
        <w:tc>
          <w:tcPr>
            <w:tcW w:w="1500" w:type="dxa"/>
            <w:tcBorders>
              <w:top w:val="single" w:sz="4" w:space="0" w:color="auto"/>
              <w:left w:val="single" w:sz="4" w:space="0" w:color="auto"/>
              <w:bottom w:val="single" w:sz="4" w:space="0" w:color="auto"/>
              <w:right w:val="single" w:sz="4" w:space="0" w:color="auto"/>
            </w:tcBorders>
            <w:shd w:val="clear" w:color="auto" w:fill="E2EFDA"/>
            <w:noWrap/>
            <w:vAlign w:val="center"/>
          </w:tcPr>
          <w:p w14:paraId="5219EEFB" w14:textId="5281C14E" w:rsidR="00304C2F" w:rsidRPr="00304C2F" w:rsidRDefault="00373840" w:rsidP="00304C2F">
            <w:pPr>
              <w:suppressAutoHyphens w:val="0"/>
              <w:spacing w:line="259" w:lineRule="auto"/>
              <w:jc w:val="center"/>
              <w:rPr>
                <w:rFonts w:ascii="Calibri" w:eastAsia="Calibri" w:hAnsi="Calibri" w:cs="Calibri"/>
                <w:b/>
                <w:bCs/>
                <w:sz w:val="22"/>
                <w:szCs w:val="22"/>
                <w:lang w:val="cs-CZ"/>
              </w:rPr>
            </w:pPr>
            <w:r>
              <w:rPr>
                <w:rFonts w:ascii="Calibri" w:eastAsia="Calibri" w:hAnsi="Calibri" w:cs="Calibri"/>
                <w:b/>
                <w:bCs/>
                <w:sz w:val="22"/>
                <w:szCs w:val="22"/>
                <w:lang w:val="cs-CZ"/>
              </w:rPr>
              <w:t>99</w:t>
            </w:r>
            <w:r w:rsidR="00304C2F" w:rsidRPr="00304C2F">
              <w:rPr>
                <w:rFonts w:ascii="Calibri" w:eastAsia="Calibri" w:hAnsi="Calibri" w:cs="Calibri"/>
                <w:b/>
                <w:bCs/>
                <w:sz w:val="22"/>
                <w:szCs w:val="22"/>
                <w:lang w:val="cs-CZ"/>
              </w:rPr>
              <w:t xml:space="preserve"> </w:t>
            </w:r>
            <w:r>
              <w:rPr>
                <w:rFonts w:ascii="Calibri" w:eastAsia="Calibri" w:hAnsi="Calibri" w:cs="Calibri"/>
                <w:b/>
                <w:bCs/>
                <w:sz w:val="22"/>
                <w:szCs w:val="22"/>
                <w:lang w:val="cs-CZ"/>
              </w:rPr>
              <w:t>6</w:t>
            </w:r>
            <w:r w:rsidR="00304C2F" w:rsidRPr="00304C2F">
              <w:rPr>
                <w:rFonts w:ascii="Calibri" w:eastAsia="Calibri" w:hAnsi="Calibri" w:cs="Calibri"/>
                <w:b/>
                <w:bCs/>
                <w:sz w:val="22"/>
                <w:szCs w:val="22"/>
                <w:lang w:val="cs-CZ"/>
              </w:rPr>
              <w:t>00 Kč</w:t>
            </w:r>
          </w:p>
        </w:tc>
        <w:tc>
          <w:tcPr>
            <w:tcW w:w="1114" w:type="dxa"/>
            <w:tcBorders>
              <w:top w:val="single" w:sz="4" w:space="0" w:color="auto"/>
              <w:left w:val="nil"/>
              <w:bottom w:val="single" w:sz="4" w:space="0" w:color="auto"/>
              <w:right w:val="single" w:sz="4" w:space="0" w:color="auto"/>
            </w:tcBorders>
            <w:shd w:val="clear" w:color="auto" w:fill="E2EFDA"/>
            <w:noWrap/>
            <w:vAlign w:val="center"/>
          </w:tcPr>
          <w:p w14:paraId="47F1EE12" w14:textId="5ACBDC20" w:rsidR="00304C2F" w:rsidRPr="00304C2F" w:rsidRDefault="003C3329" w:rsidP="00304C2F">
            <w:pPr>
              <w:suppressAutoHyphens w:val="0"/>
              <w:spacing w:line="259" w:lineRule="auto"/>
              <w:jc w:val="center"/>
              <w:rPr>
                <w:rFonts w:ascii="Calibri" w:eastAsia="Calibri" w:hAnsi="Calibri" w:cs="Calibri"/>
                <w:b/>
                <w:bCs/>
                <w:sz w:val="22"/>
                <w:szCs w:val="22"/>
                <w:lang w:val="cs-CZ"/>
              </w:rPr>
            </w:pPr>
            <w:r w:rsidRPr="003C3329">
              <w:rPr>
                <w:rFonts w:ascii="Calibri" w:eastAsia="Calibri" w:hAnsi="Calibri" w:cs="Calibri"/>
                <w:b/>
                <w:bCs/>
                <w:sz w:val="22"/>
                <w:szCs w:val="22"/>
                <w:lang w:val="cs-CZ"/>
              </w:rPr>
              <w:t>20</w:t>
            </w:r>
            <w:r>
              <w:rPr>
                <w:rFonts w:ascii="Calibri" w:eastAsia="Calibri" w:hAnsi="Calibri" w:cs="Calibri"/>
                <w:b/>
                <w:bCs/>
                <w:sz w:val="22"/>
                <w:szCs w:val="22"/>
                <w:lang w:val="cs-CZ"/>
              </w:rPr>
              <w:t> </w:t>
            </w:r>
            <w:r w:rsidRPr="003C3329">
              <w:rPr>
                <w:rFonts w:ascii="Calibri" w:eastAsia="Calibri" w:hAnsi="Calibri" w:cs="Calibri"/>
                <w:b/>
                <w:bCs/>
                <w:sz w:val="22"/>
                <w:szCs w:val="22"/>
                <w:lang w:val="cs-CZ"/>
              </w:rPr>
              <w:t>916</w:t>
            </w:r>
            <w:r>
              <w:rPr>
                <w:rFonts w:ascii="Calibri" w:eastAsia="Calibri" w:hAnsi="Calibri" w:cs="Calibri"/>
                <w:b/>
                <w:bCs/>
                <w:sz w:val="22"/>
                <w:szCs w:val="22"/>
                <w:lang w:val="cs-CZ"/>
              </w:rPr>
              <w:t xml:space="preserve"> </w:t>
            </w:r>
            <w:r w:rsidR="00304C2F" w:rsidRPr="00304C2F">
              <w:rPr>
                <w:rFonts w:ascii="Calibri" w:eastAsia="Calibri" w:hAnsi="Calibri" w:cs="Calibri"/>
                <w:b/>
                <w:bCs/>
                <w:sz w:val="22"/>
                <w:szCs w:val="22"/>
                <w:lang w:val="cs-CZ"/>
              </w:rPr>
              <w:t>Kč</w:t>
            </w:r>
          </w:p>
        </w:tc>
        <w:tc>
          <w:tcPr>
            <w:tcW w:w="1416" w:type="dxa"/>
            <w:tcBorders>
              <w:top w:val="single" w:sz="4" w:space="0" w:color="auto"/>
              <w:left w:val="nil"/>
              <w:bottom w:val="single" w:sz="4" w:space="0" w:color="auto"/>
              <w:right w:val="single" w:sz="4" w:space="0" w:color="auto"/>
            </w:tcBorders>
            <w:shd w:val="clear" w:color="auto" w:fill="E2EFDA"/>
            <w:noWrap/>
            <w:vAlign w:val="center"/>
          </w:tcPr>
          <w:p w14:paraId="27470F0B" w14:textId="3488059B" w:rsidR="00304C2F" w:rsidRPr="00304C2F" w:rsidRDefault="00682204" w:rsidP="00304C2F">
            <w:pPr>
              <w:suppressAutoHyphens w:val="0"/>
              <w:spacing w:line="259" w:lineRule="auto"/>
              <w:jc w:val="center"/>
              <w:rPr>
                <w:rFonts w:ascii="Calibri" w:eastAsia="Calibri" w:hAnsi="Calibri" w:cs="Calibri"/>
                <w:b/>
                <w:bCs/>
                <w:sz w:val="22"/>
                <w:szCs w:val="22"/>
                <w:lang w:val="cs-CZ"/>
              </w:rPr>
            </w:pPr>
            <w:r w:rsidRPr="00682204">
              <w:rPr>
                <w:rFonts w:ascii="Calibri" w:eastAsia="Calibri" w:hAnsi="Calibri" w:cs="Calibri"/>
                <w:b/>
                <w:bCs/>
                <w:sz w:val="22"/>
                <w:szCs w:val="22"/>
                <w:lang w:val="cs-CZ"/>
              </w:rPr>
              <w:t>120 516</w:t>
            </w:r>
            <w:r w:rsidR="00304C2F" w:rsidRPr="00304C2F">
              <w:rPr>
                <w:rFonts w:ascii="Calibri" w:eastAsia="Calibri" w:hAnsi="Calibri" w:cs="Calibri"/>
                <w:b/>
                <w:bCs/>
                <w:sz w:val="22"/>
                <w:szCs w:val="22"/>
                <w:lang w:val="cs-CZ"/>
              </w:rPr>
              <w:t xml:space="preserve"> Kč</w:t>
            </w:r>
          </w:p>
        </w:tc>
      </w:tr>
    </w:tbl>
    <w:p w14:paraId="1131EF8F" w14:textId="77777777" w:rsidR="00304C2F" w:rsidRPr="00304C2F" w:rsidRDefault="00304C2F" w:rsidP="00304C2F">
      <w:pPr>
        <w:suppressAutoHyphens w:val="0"/>
        <w:spacing w:line="259" w:lineRule="auto"/>
        <w:ind w:left="284" w:hanging="284"/>
        <w:jc w:val="both"/>
        <w:outlineLvl w:val="2"/>
        <w:rPr>
          <w:rFonts w:ascii="Calibri" w:hAnsi="Calibri" w:cs="Arial"/>
          <w:color w:val="auto"/>
          <w:sz w:val="22"/>
          <w:szCs w:val="22"/>
          <w:lang w:val="cs-CZ" w:eastAsia="cs-CZ"/>
        </w:rPr>
      </w:pPr>
    </w:p>
    <w:p w14:paraId="43C001EA" w14:textId="269A7000" w:rsidR="00304C2F" w:rsidRPr="00304C2F" w:rsidRDefault="00304C2F">
      <w:pPr>
        <w:numPr>
          <w:ilvl w:val="0"/>
          <w:numId w:val="28"/>
        </w:numPr>
        <w:suppressAutoHyphens w:val="0"/>
        <w:spacing w:after="200" w:line="259" w:lineRule="auto"/>
        <w:ind w:left="426" w:hanging="426"/>
        <w:contextualSpacing/>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Objednatel je oprávněn objednat poskytnutí dalších služeb od Poskytovatele nad rozsah uvedený v příloze č. </w:t>
      </w:r>
      <w:r w:rsidR="003C3329">
        <w:rPr>
          <w:rFonts w:ascii="Calibri" w:hAnsi="Calibri" w:cs="Arial"/>
          <w:color w:val="auto"/>
          <w:sz w:val="22"/>
          <w:szCs w:val="22"/>
          <w:lang w:val="cs-CZ" w:eastAsia="cs-CZ"/>
        </w:rPr>
        <w:t>2</w:t>
      </w:r>
      <w:r w:rsidRPr="00304C2F">
        <w:rPr>
          <w:rFonts w:ascii="Calibri" w:hAnsi="Calibri" w:cs="Arial"/>
          <w:color w:val="auto"/>
          <w:sz w:val="22"/>
          <w:szCs w:val="22"/>
          <w:lang w:val="cs-CZ" w:eastAsia="cs-CZ"/>
        </w:rPr>
        <w:t xml:space="preserve"> této smlouvy</w:t>
      </w:r>
      <w:r w:rsidR="00E57C51">
        <w:rPr>
          <w:rFonts w:ascii="Calibri" w:hAnsi="Calibri" w:cs="Arial"/>
          <w:color w:val="auto"/>
          <w:sz w:val="22"/>
          <w:szCs w:val="22"/>
          <w:lang w:val="cs-CZ" w:eastAsia="cs-CZ"/>
        </w:rPr>
        <w:t>.</w:t>
      </w:r>
      <w:r w:rsidRPr="00304C2F">
        <w:rPr>
          <w:rFonts w:ascii="Calibri" w:hAnsi="Calibri" w:cs="Arial"/>
          <w:color w:val="auto"/>
          <w:sz w:val="22"/>
          <w:szCs w:val="22"/>
          <w:lang w:val="cs-CZ" w:eastAsia="cs-CZ"/>
        </w:rPr>
        <w:t xml:space="preserve"> </w:t>
      </w:r>
      <w:r w:rsidR="00E57C51">
        <w:rPr>
          <w:rFonts w:ascii="Calibri" w:hAnsi="Calibri" w:cs="Arial"/>
          <w:color w:val="auto"/>
          <w:sz w:val="22"/>
          <w:szCs w:val="22"/>
          <w:lang w:val="cs-CZ" w:eastAsia="cs-CZ"/>
        </w:rPr>
        <w:t>S</w:t>
      </w:r>
      <w:r w:rsidRPr="00304C2F">
        <w:rPr>
          <w:rFonts w:ascii="Calibri" w:hAnsi="Calibri" w:cs="Arial"/>
          <w:color w:val="auto"/>
          <w:sz w:val="22"/>
          <w:szCs w:val="22"/>
          <w:lang w:val="cs-CZ" w:eastAsia="cs-CZ"/>
        </w:rPr>
        <w:t xml:space="preserve">mluvní strany se </w:t>
      </w:r>
      <w:r w:rsidR="00E57C51">
        <w:rPr>
          <w:rFonts w:ascii="Calibri" w:hAnsi="Calibri" w:cs="Arial"/>
          <w:color w:val="auto"/>
          <w:sz w:val="22"/>
          <w:szCs w:val="22"/>
          <w:lang w:val="cs-CZ" w:eastAsia="cs-CZ"/>
        </w:rPr>
        <w:t xml:space="preserve">v tomto případě </w:t>
      </w:r>
      <w:r w:rsidRPr="00304C2F">
        <w:rPr>
          <w:rFonts w:ascii="Calibri" w:hAnsi="Calibri" w:cs="Arial"/>
          <w:color w:val="auto"/>
          <w:sz w:val="22"/>
          <w:szCs w:val="22"/>
          <w:lang w:val="cs-CZ" w:eastAsia="cs-CZ"/>
        </w:rPr>
        <w:t xml:space="preserve">dohodly, že za poskytnutí těchto služeb je Objednatel povinen zaplatit Poskytovateli zvláštní odměnu. Její výše se vypočte podle objemu takto poskytnutých služeb a paušálních hodinových sazeb Poskytovatele uvedených v příloze č. </w:t>
      </w:r>
      <w:r w:rsidR="00043260">
        <w:rPr>
          <w:rFonts w:ascii="Calibri" w:hAnsi="Calibri" w:cs="Arial"/>
          <w:color w:val="auto"/>
          <w:sz w:val="22"/>
          <w:szCs w:val="22"/>
          <w:lang w:val="cs-CZ" w:eastAsia="cs-CZ"/>
        </w:rPr>
        <w:t>3</w:t>
      </w:r>
      <w:r w:rsidRPr="00304C2F">
        <w:rPr>
          <w:rFonts w:ascii="Calibri" w:hAnsi="Calibri" w:cs="Arial"/>
          <w:color w:val="auto"/>
          <w:sz w:val="22"/>
          <w:szCs w:val="22"/>
          <w:lang w:val="cs-CZ" w:eastAsia="cs-CZ"/>
        </w:rPr>
        <w:t xml:space="preserve"> této smlouvy (dále jen „zvláštní odměna“). </w:t>
      </w:r>
    </w:p>
    <w:p w14:paraId="381633FE" w14:textId="603673BE" w:rsidR="00304C2F" w:rsidRPr="00304C2F" w:rsidRDefault="00304C2F">
      <w:pPr>
        <w:numPr>
          <w:ilvl w:val="0"/>
          <w:numId w:val="28"/>
        </w:numPr>
        <w:suppressAutoHyphens w:val="0"/>
        <w:spacing w:after="120" w:line="259" w:lineRule="auto"/>
        <w:ind w:left="426"/>
        <w:jc w:val="both"/>
        <w:outlineLvl w:val="2"/>
        <w:rPr>
          <w:rFonts w:ascii="Calibri" w:eastAsia="MS Mincho" w:hAnsi="Calibri" w:cs="Arial"/>
          <w:color w:val="auto"/>
          <w:sz w:val="22"/>
          <w:szCs w:val="22"/>
          <w:lang w:val="cs-CZ" w:eastAsia="cs-CZ"/>
        </w:rPr>
      </w:pPr>
      <w:r w:rsidRPr="00304C2F">
        <w:rPr>
          <w:rFonts w:ascii="Calibri" w:hAnsi="Calibri" w:cs="Arial"/>
          <w:color w:val="auto"/>
          <w:sz w:val="22"/>
          <w:szCs w:val="22"/>
          <w:lang w:val="cs-CZ" w:eastAsia="cs-CZ"/>
        </w:rPr>
        <w:t>Odměna za služby IS CROSEUS</w:t>
      </w:r>
      <w:r w:rsidRPr="00304C2F">
        <w:rPr>
          <w:rFonts w:ascii="Calibri" w:hAnsi="Calibri" w:cs="Arial"/>
          <w:color w:val="auto"/>
          <w:sz w:val="32"/>
          <w:szCs w:val="32"/>
          <w:lang w:val="cs-CZ" w:eastAsia="cs-CZ"/>
        </w:rPr>
        <w:t>®</w:t>
      </w:r>
      <w:r w:rsidRPr="00304C2F">
        <w:rPr>
          <w:rFonts w:ascii="Calibri" w:hAnsi="Calibri" w:cs="Arial"/>
          <w:color w:val="auto"/>
          <w:sz w:val="22"/>
          <w:szCs w:val="22"/>
          <w:lang w:val="cs-CZ"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w:t>
      </w:r>
      <w:r w:rsidR="00043260">
        <w:rPr>
          <w:rFonts w:ascii="Calibri" w:hAnsi="Calibri" w:cs="Arial"/>
          <w:color w:val="auto"/>
          <w:sz w:val="22"/>
          <w:szCs w:val="22"/>
          <w:lang w:val="cs-CZ" w:eastAsia="cs-CZ"/>
        </w:rPr>
        <w:t>3</w:t>
      </w:r>
      <w:r w:rsidRPr="00304C2F">
        <w:rPr>
          <w:rFonts w:ascii="Calibri" w:hAnsi="Calibri" w:cs="Arial"/>
          <w:color w:val="auto"/>
          <w:sz w:val="22"/>
          <w:szCs w:val="22"/>
          <w:lang w:val="cs-CZ" w:eastAsia="cs-CZ"/>
        </w:rPr>
        <w:t xml:space="preserve"> této smlouvy. Náhrada cestovného je splatná společně s odměnou za služby, ke kterým se náhrada cestového vztahuje.</w:t>
      </w:r>
    </w:p>
    <w:p w14:paraId="46D563C6" w14:textId="360EAD99" w:rsidR="00304C2F" w:rsidRPr="00304C2F" w:rsidRDefault="00304C2F">
      <w:pPr>
        <w:numPr>
          <w:ilvl w:val="0"/>
          <w:numId w:val="28"/>
        </w:numPr>
        <w:suppressAutoHyphens w:val="0"/>
        <w:spacing w:after="120" w:line="259" w:lineRule="auto"/>
        <w:ind w:left="450"/>
        <w:jc w:val="both"/>
        <w:outlineLvl w:val="2"/>
        <w:rPr>
          <w:rFonts w:ascii="Calibri" w:eastAsia="MS Mincho" w:hAnsi="Calibri" w:cs="Arial"/>
          <w:color w:val="auto"/>
          <w:sz w:val="22"/>
          <w:szCs w:val="22"/>
          <w:lang w:val="cs-CZ" w:eastAsia="en-US"/>
        </w:rPr>
      </w:pPr>
      <w:r w:rsidRPr="00304C2F">
        <w:rPr>
          <w:rFonts w:ascii="Calibri" w:eastAsia="MS Mincho" w:hAnsi="Calibri" w:cs="Arial"/>
          <w:color w:val="auto"/>
          <w:sz w:val="22"/>
          <w:szCs w:val="22"/>
          <w:lang w:val="cs-CZ" w:eastAsia="cs-CZ"/>
        </w:rPr>
        <w:t xml:space="preserve">Do pěti (5) pracovních dnů po ukončení každého </w:t>
      </w:r>
      <w:r w:rsidR="009163FD">
        <w:rPr>
          <w:rFonts w:ascii="Calibri" w:eastAsia="MS Mincho" w:hAnsi="Calibri" w:cs="Arial"/>
          <w:color w:val="auto"/>
          <w:sz w:val="22"/>
          <w:szCs w:val="22"/>
          <w:lang w:val="cs-CZ" w:eastAsia="cs-CZ"/>
        </w:rPr>
        <w:t>měsíce</w:t>
      </w:r>
      <w:r w:rsidR="00B538E6">
        <w:rPr>
          <w:rFonts w:ascii="Calibri" w:eastAsia="MS Mincho" w:hAnsi="Calibri" w:cs="Arial"/>
          <w:color w:val="auto"/>
          <w:sz w:val="22"/>
          <w:szCs w:val="22"/>
          <w:lang w:val="cs-CZ" w:eastAsia="cs-CZ"/>
        </w:rPr>
        <w:t xml:space="preserve"> </w:t>
      </w:r>
      <w:r w:rsidRPr="00304C2F">
        <w:rPr>
          <w:rFonts w:ascii="Calibri" w:eastAsia="MS Mincho" w:hAnsi="Calibri" w:cs="Arial"/>
          <w:color w:val="auto"/>
          <w:sz w:val="22"/>
          <w:szCs w:val="22"/>
          <w:lang w:val="cs-CZ" w:eastAsia="cs-CZ"/>
        </w:rPr>
        <w:t>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 informovat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03618E3B" w14:textId="32C8C599" w:rsidR="00304C2F" w:rsidRPr="00304C2F" w:rsidRDefault="00304C2F">
      <w:pPr>
        <w:numPr>
          <w:ilvl w:val="0"/>
          <w:numId w:val="28"/>
        </w:numPr>
        <w:suppressAutoHyphens w:val="0"/>
        <w:spacing w:after="120" w:line="259" w:lineRule="auto"/>
        <w:ind w:left="450"/>
        <w:jc w:val="both"/>
        <w:outlineLvl w:val="2"/>
        <w:rPr>
          <w:rFonts w:ascii="Calibri" w:eastAsia="MS Mincho" w:hAnsi="Calibri" w:cs="Arial"/>
          <w:color w:val="auto"/>
          <w:sz w:val="22"/>
          <w:szCs w:val="22"/>
          <w:lang w:val="cs-CZ" w:eastAsia="en-US"/>
        </w:rPr>
      </w:pPr>
      <w:r w:rsidRPr="00304C2F">
        <w:rPr>
          <w:rFonts w:ascii="Calibri" w:eastAsia="MS Mincho" w:hAnsi="Calibri" w:cs="Arial"/>
          <w:color w:val="auto"/>
          <w:sz w:val="22"/>
          <w:szCs w:val="22"/>
          <w:lang w:val="cs-CZ" w:eastAsia="cs-CZ"/>
        </w:rPr>
        <w:t xml:space="preserve">Do deseti (10) kalendářních dnů po uplynutí každého kalendářního </w:t>
      </w:r>
      <w:r w:rsidR="00735033">
        <w:rPr>
          <w:rFonts w:ascii="Calibri" w:eastAsia="MS Mincho" w:hAnsi="Calibri" w:cs="Arial"/>
          <w:color w:val="auto"/>
          <w:sz w:val="22"/>
          <w:szCs w:val="22"/>
          <w:lang w:val="cs-CZ" w:eastAsia="cs-CZ"/>
        </w:rPr>
        <w:t>měsíce</w:t>
      </w:r>
      <w:r w:rsidRPr="00304C2F">
        <w:rPr>
          <w:rFonts w:ascii="Calibri" w:eastAsia="MS Mincho" w:hAnsi="Calibri" w:cs="Arial"/>
          <w:color w:val="auto"/>
          <w:sz w:val="22"/>
          <w:szCs w:val="22"/>
          <w:lang w:val="cs-CZ" w:eastAsia="cs-CZ"/>
        </w:rPr>
        <w:t xml:space="preserv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w:t>
      </w:r>
      <w:r w:rsidR="00735033">
        <w:rPr>
          <w:rFonts w:ascii="Calibri" w:eastAsia="MS Mincho" w:hAnsi="Calibri" w:cs="Arial"/>
          <w:color w:val="auto"/>
          <w:sz w:val="22"/>
          <w:szCs w:val="22"/>
          <w:lang w:val="cs-CZ" w:eastAsia="cs-CZ"/>
        </w:rPr>
        <w:t>měsíci</w:t>
      </w:r>
      <w:r w:rsidRPr="00304C2F">
        <w:rPr>
          <w:rFonts w:ascii="Calibri" w:eastAsia="MS Mincho" w:hAnsi="Calibri" w:cs="Arial"/>
          <w:color w:val="auto"/>
          <w:sz w:val="22"/>
          <w:szCs w:val="22"/>
          <w:lang w:val="cs-CZ" w:eastAsia="cs-CZ"/>
        </w:rPr>
        <w:t>. </w:t>
      </w:r>
    </w:p>
    <w:p w14:paraId="509A251B" w14:textId="77777777" w:rsidR="00304C2F" w:rsidRPr="00304C2F" w:rsidRDefault="00304C2F">
      <w:pPr>
        <w:numPr>
          <w:ilvl w:val="0"/>
          <w:numId w:val="28"/>
        </w:numPr>
        <w:suppressAutoHyphens w:val="0"/>
        <w:spacing w:after="120" w:line="259" w:lineRule="auto"/>
        <w:ind w:left="426"/>
        <w:jc w:val="both"/>
        <w:rPr>
          <w:rFonts w:ascii="Calibri" w:eastAsia="MS Mincho" w:hAnsi="Calibri" w:cs="Arial"/>
          <w:color w:val="auto"/>
          <w:sz w:val="22"/>
          <w:szCs w:val="22"/>
          <w:lang w:val="cs-CZ" w:eastAsia="cs-CZ"/>
        </w:rPr>
      </w:pPr>
      <w:r w:rsidRPr="00304C2F">
        <w:rPr>
          <w:rFonts w:ascii="Calibri" w:eastAsia="MS Mincho" w:hAnsi="Calibri" w:cs="Arial"/>
          <w:color w:val="auto"/>
          <w:sz w:val="22"/>
          <w:szCs w:val="22"/>
          <w:lang w:val="cs-CZ" w:eastAsia="cs-CZ"/>
        </w:rPr>
        <w:t>DPH bude dopočítána a uhrazena ve výši dle právních předpisů účinných ke dni uskutečnění zdanitelného plnění.</w:t>
      </w:r>
    </w:p>
    <w:p w14:paraId="448E5513" w14:textId="77777777" w:rsidR="00304C2F" w:rsidRPr="00304C2F" w:rsidRDefault="00304C2F">
      <w:pPr>
        <w:numPr>
          <w:ilvl w:val="0"/>
          <w:numId w:val="28"/>
        </w:numPr>
        <w:suppressAutoHyphens w:val="0"/>
        <w:spacing w:after="120" w:line="259" w:lineRule="auto"/>
        <w:ind w:left="426"/>
        <w:jc w:val="both"/>
        <w:rPr>
          <w:rFonts w:ascii="Calibri" w:eastAsia="MS Mincho" w:hAnsi="Calibri" w:cs="Arial"/>
          <w:color w:val="auto"/>
          <w:sz w:val="22"/>
          <w:szCs w:val="22"/>
          <w:lang w:val="cs-CZ" w:eastAsia="cs-CZ"/>
        </w:rPr>
      </w:pPr>
      <w:r w:rsidRPr="00304C2F">
        <w:rPr>
          <w:rFonts w:ascii="Calibri" w:eastAsia="MS Mincho" w:hAnsi="Calibri" w:cs="Arial"/>
          <w:color w:val="auto"/>
          <w:sz w:val="22"/>
          <w:szCs w:val="22"/>
          <w:lang w:val="cs-CZ" w:eastAsia="cs-CZ"/>
        </w:rPr>
        <w:t>Faktura musí obsahovat:</w:t>
      </w:r>
    </w:p>
    <w:p w14:paraId="236292B2" w14:textId="77777777" w:rsidR="00304C2F" w:rsidRPr="00304C2F" w:rsidRDefault="00304C2F">
      <w:pPr>
        <w:numPr>
          <w:ilvl w:val="1"/>
          <w:numId w:val="4"/>
        </w:numPr>
        <w:suppressAutoHyphens w:val="0"/>
        <w:spacing w:line="259" w:lineRule="auto"/>
        <w:ind w:left="993"/>
        <w:contextualSpacing/>
        <w:jc w:val="both"/>
        <w:rPr>
          <w:rFonts w:ascii="Calibri" w:eastAsia="MS Mincho" w:hAnsi="Calibri" w:cs="Arial"/>
          <w:color w:val="auto"/>
          <w:sz w:val="22"/>
          <w:szCs w:val="22"/>
          <w:lang w:val="cs-CZ" w:eastAsia="cs-CZ"/>
        </w:rPr>
      </w:pPr>
      <w:r w:rsidRPr="00304C2F">
        <w:rPr>
          <w:rFonts w:ascii="Calibri" w:eastAsia="MS Mincho" w:hAnsi="Calibri" w:cs="Arial"/>
          <w:color w:val="auto"/>
          <w:sz w:val="22"/>
          <w:szCs w:val="22"/>
          <w:lang w:val="cs-CZ" w:eastAsia="cs-CZ"/>
        </w:rPr>
        <w:t>náležitosti daňového dokladu dle zákona č. 235/2004 Sb., o dani z přidané hodnoty, ve znění pozdějších předpisů,</w:t>
      </w:r>
    </w:p>
    <w:p w14:paraId="17A27382" w14:textId="77777777" w:rsidR="00304C2F" w:rsidRPr="00304C2F" w:rsidRDefault="00304C2F">
      <w:pPr>
        <w:numPr>
          <w:ilvl w:val="1"/>
          <w:numId w:val="4"/>
        </w:numPr>
        <w:suppressAutoHyphens w:val="0"/>
        <w:spacing w:line="259" w:lineRule="auto"/>
        <w:ind w:left="993"/>
        <w:contextualSpacing/>
        <w:jc w:val="both"/>
        <w:rPr>
          <w:rFonts w:ascii="Calibri" w:eastAsia="MS Mincho" w:hAnsi="Calibri" w:cs="Arial"/>
          <w:color w:val="auto"/>
          <w:sz w:val="22"/>
          <w:szCs w:val="22"/>
          <w:lang w:val="cs-CZ" w:eastAsia="cs-CZ"/>
        </w:rPr>
      </w:pPr>
      <w:r w:rsidRPr="00304C2F">
        <w:rPr>
          <w:rFonts w:ascii="Calibri" w:eastAsia="MS Mincho" w:hAnsi="Calibri" w:cs="Arial"/>
          <w:color w:val="auto"/>
          <w:sz w:val="22"/>
          <w:szCs w:val="22"/>
          <w:lang w:val="cs-CZ" w:eastAsia="cs-CZ"/>
        </w:rPr>
        <w:t>číslo a název Smlouvy a označení případných dodatků Smlouvy,</w:t>
      </w:r>
    </w:p>
    <w:p w14:paraId="4E360895" w14:textId="77777777" w:rsidR="00304C2F" w:rsidRPr="00304C2F" w:rsidRDefault="00304C2F">
      <w:pPr>
        <w:numPr>
          <w:ilvl w:val="1"/>
          <w:numId w:val="4"/>
        </w:numPr>
        <w:suppressAutoHyphens w:val="0"/>
        <w:spacing w:line="259" w:lineRule="auto"/>
        <w:ind w:left="993"/>
        <w:contextualSpacing/>
        <w:jc w:val="both"/>
        <w:rPr>
          <w:rFonts w:ascii="Calibri" w:eastAsia="MS Mincho" w:hAnsi="Calibri" w:cs="Arial"/>
          <w:color w:val="auto"/>
          <w:sz w:val="22"/>
          <w:szCs w:val="22"/>
          <w:lang w:val="cs-CZ" w:eastAsia="cs-CZ"/>
        </w:rPr>
      </w:pPr>
      <w:r w:rsidRPr="00304C2F">
        <w:rPr>
          <w:rFonts w:ascii="Calibri" w:eastAsia="MS Mincho" w:hAnsi="Calibri" w:cs="Arial"/>
          <w:color w:val="auto"/>
          <w:sz w:val="22"/>
          <w:szCs w:val="22"/>
          <w:lang w:val="cs-CZ" w:eastAsia="cs-CZ"/>
        </w:rPr>
        <w:t>popis plnění Poskytovatele.</w:t>
      </w:r>
    </w:p>
    <w:p w14:paraId="09F42B7A" w14:textId="77777777" w:rsidR="00304C2F" w:rsidRPr="00304C2F" w:rsidRDefault="00304C2F">
      <w:pPr>
        <w:numPr>
          <w:ilvl w:val="0"/>
          <w:numId w:val="28"/>
        </w:numPr>
        <w:suppressAutoHyphens w:val="0"/>
        <w:spacing w:after="120" w:line="259" w:lineRule="auto"/>
        <w:ind w:left="426"/>
        <w:jc w:val="both"/>
        <w:rPr>
          <w:rFonts w:ascii="Calibri" w:eastAsia="MS Mincho" w:hAnsi="Calibri" w:cs="Arial"/>
          <w:color w:val="auto"/>
          <w:sz w:val="22"/>
          <w:szCs w:val="22"/>
          <w:lang w:val="cs-CZ" w:eastAsia="cs-CZ"/>
        </w:rPr>
      </w:pPr>
      <w:r w:rsidRPr="00304C2F">
        <w:rPr>
          <w:rFonts w:ascii="Calibri" w:eastAsia="MS Mincho" w:hAnsi="Calibri" w:cs="Arial"/>
          <w:color w:val="auto"/>
          <w:sz w:val="22"/>
          <w:szCs w:val="22"/>
          <w:lang w:val="cs-CZ" w:eastAsia="cs-CZ"/>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773497A5" w14:textId="77777777" w:rsidR="00304C2F" w:rsidRPr="00304C2F" w:rsidRDefault="00304C2F" w:rsidP="00304C2F">
      <w:pPr>
        <w:suppressAutoHyphens w:val="0"/>
        <w:spacing w:after="120"/>
        <w:ind w:left="426"/>
        <w:contextualSpacing/>
        <w:jc w:val="both"/>
        <w:rPr>
          <w:color w:val="auto"/>
          <w:sz w:val="22"/>
          <w:szCs w:val="22"/>
          <w:lang w:val="cs-CZ" w:eastAsia="en-US"/>
        </w:rPr>
      </w:pPr>
    </w:p>
    <w:p w14:paraId="37AA9B37" w14:textId="77777777" w:rsidR="00304C2F" w:rsidRPr="00304C2F" w:rsidRDefault="00304C2F" w:rsidP="00304C2F">
      <w:pPr>
        <w:suppressAutoHyphens w:val="0"/>
        <w:spacing w:after="120"/>
        <w:ind w:left="426"/>
        <w:contextualSpacing/>
        <w:jc w:val="both"/>
        <w:rPr>
          <w:color w:val="auto"/>
          <w:sz w:val="22"/>
          <w:szCs w:val="22"/>
          <w:lang w:val="cs-CZ" w:eastAsia="en-US"/>
        </w:rPr>
      </w:pPr>
    </w:p>
    <w:p w14:paraId="271153A4" w14:textId="77777777" w:rsidR="00304C2F" w:rsidRPr="00304C2F" w:rsidRDefault="00304C2F" w:rsidP="00304C2F">
      <w:pPr>
        <w:suppressAutoHyphens w:val="0"/>
        <w:spacing w:after="120" w:line="259" w:lineRule="auto"/>
        <w:ind w:left="284" w:hanging="284"/>
        <w:jc w:val="center"/>
        <w:outlineLvl w:val="2"/>
        <w:rPr>
          <w:rFonts w:ascii="Calibri" w:hAnsi="Calibri" w:cs="Arial"/>
          <w:b/>
          <w:bCs/>
          <w:color w:val="auto"/>
          <w:sz w:val="22"/>
          <w:szCs w:val="22"/>
          <w:lang w:val="cs-CZ" w:eastAsia="cs-CZ"/>
        </w:rPr>
      </w:pPr>
      <w:r w:rsidRPr="00304C2F">
        <w:rPr>
          <w:rFonts w:ascii="Calibri" w:hAnsi="Calibri" w:cs="Arial"/>
          <w:b/>
          <w:bCs/>
          <w:color w:val="auto"/>
          <w:sz w:val="22"/>
          <w:szCs w:val="22"/>
          <w:lang w:val="cs-CZ" w:eastAsia="cs-CZ"/>
        </w:rPr>
        <w:t>Čl. VI</w:t>
      </w:r>
    </w:p>
    <w:p w14:paraId="5EC27911" w14:textId="77777777" w:rsidR="00304C2F" w:rsidRPr="00304C2F" w:rsidRDefault="00304C2F" w:rsidP="00304C2F">
      <w:pPr>
        <w:suppressAutoHyphens w:val="0"/>
        <w:spacing w:after="120" w:line="259" w:lineRule="auto"/>
        <w:jc w:val="center"/>
        <w:outlineLvl w:val="3"/>
        <w:rPr>
          <w:rFonts w:ascii="Calibri" w:hAnsi="Calibri" w:cs="Arial"/>
          <w:color w:val="auto"/>
          <w:sz w:val="22"/>
          <w:szCs w:val="22"/>
          <w:lang w:val="cs-CZ" w:eastAsia="cs-CZ"/>
        </w:rPr>
      </w:pPr>
      <w:r w:rsidRPr="00304C2F">
        <w:rPr>
          <w:rFonts w:ascii="Calibri" w:hAnsi="Calibri" w:cs="Arial"/>
          <w:b/>
          <w:bCs/>
          <w:color w:val="auto"/>
          <w:sz w:val="22"/>
          <w:szCs w:val="22"/>
          <w:lang w:val="cs-CZ" w:eastAsia="cs-CZ"/>
        </w:rPr>
        <w:t>Podmínky využívání služeb IS CROSEUS CLOUD</w:t>
      </w:r>
    </w:p>
    <w:p w14:paraId="65AB6DBF" w14:textId="13579B5B" w:rsidR="00304C2F" w:rsidRPr="00304C2F" w:rsidRDefault="00304C2F">
      <w:pPr>
        <w:numPr>
          <w:ilvl w:val="0"/>
          <w:numId w:val="17"/>
        </w:numPr>
        <w:tabs>
          <w:tab w:val="num" w:pos="1418"/>
        </w:tabs>
        <w:suppressAutoHyphens w:val="0"/>
        <w:overflowPunct w:val="0"/>
        <w:autoSpaceDE w:val="0"/>
        <w:autoSpaceDN w:val="0"/>
        <w:adjustRightInd w:val="0"/>
        <w:spacing w:after="120" w:line="259" w:lineRule="auto"/>
        <w:jc w:val="both"/>
        <w:textAlignment w:val="baseline"/>
        <w:rPr>
          <w:rFonts w:ascii="Calibri" w:eastAsia="MS Mincho" w:hAnsi="Calibri" w:cs="Arial"/>
          <w:color w:val="auto"/>
          <w:sz w:val="16"/>
          <w:szCs w:val="16"/>
          <w:lang w:val="cs-CZ" w:eastAsia="cs-CZ"/>
        </w:rPr>
      </w:pPr>
      <w:r w:rsidRPr="00304C2F">
        <w:rPr>
          <w:rFonts w:ascii="Calibri" w:hAnsi="Calibri" w:cs="Arial"/>
          <w:color w:val="auto"/>
          <w:sz w:val="22"/>
          <w:szCs w:val="22"/>
          <w:lang w:val="cs-CZ" w:eastAsia="cs-CZ"/>
        </w:rPr>
        <w:t>IS CROSEUS</w:t>
      </w:r>
      <w:r w:rsidRPr="00304C2F">
        <w:rPr>
          <w:rFonts w:ascii="Calibri" w:hAnsi="Calibri" w:cs="Arial"/>
          <w:color w:val="auto"/>
          <w:sz w:val="32"/>
          <w:szCs w:val="32"/>
          <w:lang w:val="cs-CZ" w:eastAsia="cs-CZ"/>
        </w:rPr>
        <w:t>®</w:t>
      </w:r>
      <w:r w:rsidRPr="00304C2F">
        <w:rPr>
          <w:rFonts w:ascii="Calibri" w:hAnsi="Calibri" w:cs="Arial"/>
          <w:color w:val="auto"/>
          <w:sz w:val="16"/>
          <w:szCs w:val="16"/>
          <w:lang w:val="cs-CZ" w:eastAsia="cs-CZ"/>
        </w:rPr>
        <w:t xml:space="preserve"> </w:t>
      </w:r>
      <w:r w:rsidRPr="00304C2F">
        <w:rPr>
          <w:rFonts w:ascii="Calibri" w:hAnsi="Calibri" w:cs="Arial"/>
          <w:color w:val="auto"/>
          <w:sz w:val="22"/>
          <w:szCs w:val="22"/>
          <w:lang w:val="cs-CZ" w:eastAsia="cs-CZ"/>
        </w:rPr>
        <w:t xml:space="preserve">je dílo, které podléhá ochraně podle zákona č. 121/2000 Sb., o právu autorském, o právech souvisejících s právem autorským a o změně některých zákonů (autorský zákon), </w:t>
      </w:r>
      <w:r w:rsidR="00777134" w:rsidRPr="00304C2F">
        <w:rPr>
          <w:rFonts w:ascii="Calibri" w:hAnsi="Calibri" w:cs="Arial"/>
          <w:color w:val="auto"/>
          <w:sz w:val="22"/>
          <w:szCs w:val="22"/>
          <w:lang w:val="cs-CZ" w:eastAsia="cs-CZ"/>
        </w:rPr>
        <w:t>v</w:t>
      </w:r>
      <w:r w:rsidR="00777134">
        <w:rPr>
          <w:rFonts w:ascii="Calibri" w:hAnsi="Calibri" w:cs="Arial"/>
          <w:color w:val="auto"/>
          <w:sz w:val="22"/>
          <w:szCs w:val="22"/>
          <w:lang w:val="cs-CZ" w:eastAsia="cs-CZ"/>
        </w:rPr>
        <w:t>e</w:t>
      </w:r>
      <w:r w:rsidR="00777134" w:rsidRPr="00304C2F">
        <w:rPr>
          <w:rFonts w:ascii="Calibri" w:hAnsi="Calibri" w:cs="Arial"/>
          <w:color w:val="auto"/>
          <w:sz w:val="22"/>
          <w:szCs w:val="22"/>
          <w:lang w:val="cs-CZ" w:eastAsia="cs-CZ"/>
        </w:rPr>
        <w:t xml:space="preserve"> znění</w:t>
      </w:r>
      <w:r w:rsidR="00E57C51">
        <w:rPr>
          <w:rFonts w:ascii="Calibri" w:hAnsi="Calibri" w:cs="Arial"/>
          <w:color w:val="auto"/>
          <w:sz w:val="22"/>
          <w:szCs w:val="22"/>
          <w:lang w:val="cs-CZ" w:eastAsia="cs-CZ"/>
        </w:rPr>
        <w:t xml:space="preserve"> pozdějších předpisů</w:t>
      </w:r>
      <w:r w:rsidRPr="00304C2F">
        <w:rPr>
          <w:rFonts w:ascii="Calibri" w:hAnsi="Calibri" w:cs="Arial"/>
          <w:color w:val="auto"/>
          <w:sz w:val="22"/>
          <w:szCs w:val="22"/>
          <w:lang w:val="cs-CZ" w:eastAsia="cs-CZ"/>
        </w:rPr>
        <w:t>.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7C9E19CA" w14:textId="77777777" w:rsidR="00304C2F" w:rsidRPr="00304C2F" w:rsidRDefault="00304C2F">
      <w:pPr>
        <w:numPr>
          <w:ilvl w:val="0"/>
          <w:numId w:val="17"/>
        </w:numPr>
        <w:suppressAutoHyphens w:val="0"/>
        <w:spacing w:after="120" w:line="259" w:lineRule="auto"/>
        <w:jc w:val="both"/>
        <w:rPr>
          <w:rFonts w:ascii="Calibri" w:hAnsi="Calibri" w:cs="Arial"/>
          <w:color w:val="auto"/>
          <w:sz w:val="22"/>
          <w:szCs w:val="22"/>
          <w:lang w:val="cs-CZ"/>
        </w:rPr>
      </w:pPr>
      <w:r w:rsidRPr="00304C2F">
        <w:rPr>
          <w:rFonts w:ascii="Calibri" w:hAnsi="Calibri" w:cs="Arial"/>
          <w:color w:val="auto"/>
          <w:sz w:val="22"/>
          <w:szCs w:val="22"/>
          <w:lang w:val="cs-CZ"/>
        </w:rPr>
        <w:t xml:space="preserve">Objednatel není oprávněn a neumožní ani třetí osobě </w:t>
      </w:r>
    </w:p>
    <w:p w14:paraId="58505FAE" w14:textId="77777777" w:rsidR="00304C2F" w:rsidRPr="00304C2F" w:rsidRDefault="00304C2F">
      <w:pPr>
        <w:numPr>
          <w:ilvl w:val="1"/>
          <w:numId w:val="17"/>
        </w:numPr>
        <w:tabs>
          <w:tab w:val="left" w:pos="1560"/>
        </w:tabs>
        <w:suppressAutoHyphens w:val="0"/>
        <w:spacing w:after="120" w:line="259" w:lineRule="auto"/>
        <w:ind w:left="993" w:hanging="426"/>
        <w:contextualSpacing/>
        <w:jc w:val="both"/>
        <w:rPr>
          <w:rFonts w:ascii="Calibri" w:hAnsi="Calibri" w:cs="Arial"/>
          <w:color w:val="auto"/>
          <w:sz w:val="22"/>
          <w:szCs w:val="22"/>
          <w:lang w:val="cs-CZ"/>
        </w:rPr>
      </w:pPr>
      <w:r w:rsidRPr="00304C2F">
        <w:rPr>
          <w:rFonts w:ascii="Calibri" w:hAnsi="Calibri" w:cs="Arial"/>
          <w:color w:val="auto"/>
          <w:sz w:val="22"/>
          <w:szCs w:val="22"/>
          <w:lang w:val="cs-CZ"/>
        </w:rPr>
        <w:t xml:space="preserve">IS CROSEUS® kopírovat, prodávat, poskytovat podlicence, distribuovat, přenášet, měnit, přizpůsobovat, překládat, dekompilovat, převádět ze strojového kódu, </w:t>
      </w:r>
    </w:p>
    <w:p w14:paraId="1E737572" w14:textId="77777777" w:rsidR="00304C2F" w:rsidRPr="00304C2F" w:rsidRDefault="00304C2F">
      <w:pPr>
        <w:numPr>
          <w:ilvl w:val="1"/>
          <w:numId w:val="17"/>
        </w:numPr>
        <w:tabs>
          <w:tab w:val="left" w:pos="1560"/>
        </w:tabs>
        <w:suppressAutoHyphens w:val="0"/>
        <w:spacing w:after="120" w:line="259" w:lineRule="auto"/>
        <w:ind w:left="993" w:hanging="426"/>
        <w:contextualSpacing/>
        <w:jc w:val="both"/>
        <w:rPr>
          <w:rFonts w:ascii="Calibri" w:hAnsi="Calibri" w:cs="Arial"/>
          <w:color w:val="auto"/>
          <w:sz w:val="22"/>
          <w:szCs w:val="22"/>
          <w:lang w:val="cs-CZ"/>
        </w:rPr>
      </w:pPr>
      <w:r w:rsidRPr="00304C2F">
        <w:rPr>
          <w:rFonts w:ascii="Calibri" w:hAnsi="Calibri" w:cs="Arial"/>
          <w:color w:val="auto"/>
          <w:sz w:val="22"/>
          <w:szCs w:val="22"/>
          <w:lang w:val="cs-CZ"/>
        </w:rPr>
        <w:t>připravovat IS CROSEUS® odvozená díla nebo se jinak pokoušet z něj odvodit zdrojový kód;</w:t>
      </w:r>
    </w:p>
    <w:p w14:paraId="4E6D6B15" w14:textId="77777777" w:rsidR="00304C2F" w:rsidRPr="00304C2F" w:rsidRDefault="00304C2F">
      <w:pPr>
        <w:numPr>
          <w:ilvl w:val="1"/>
          <w:numId w:val="17"/>
        </w:numPr>
        <w:tabs>
          <w:tab w:val="left" w:pos="1560"/>
        </w:tabs>
        <w:suppressAutoHyphens w:val="0"/>
        <w:spacing w:after="120" w:line="259" w:lineRule="auto"/>
        <w:ind w:left="993" w:hanging="426"/>
        <w:contextualSpacing/>
        <w:jc w:val="both"/>
        <w:rPr>
          <w:rFonts w:ascii="Calibri" w:hAnsi="Calibri" w:cs="Arial"/>
          <w:color w:val="auto"/>
          <w:sz w:val="22"/>
          <w:szCs w:val="22"/>
          <w:lang w:val="cs-CZ"/>
        </w:rPr>
      </w:pPr>
      <w:r w:rsidRPr="00304C2F">
        <w:rPr>
          <w:rFonts w:ascii="Calibri" w:hAnsi="Calibri" w:cs="Arial"/>
          <w:color w:val="auto"/>
          <w:sz w:val="22"/>
          <w:szCs w:val="22"/>
          <w:lang w:val="cs-CZ"/>
        </w:rPr>
        <w:t xml:space="preserve">podnikat činnost vedoucí k obcházení či maření pravidel bezpečnosti a používání obsahu, která byla poskytnuta, nasazena nebo vynucena jakoukoli funkcí obsaženou v IS CROSEUS®; </w:t>
      </w:r>
    </w:p>
    <w:p w14:paraId="56B1E835" w14:textId="77777777" w:rsidR="00304C2F" w:rsidRPr="00304C2F" w:rsidRDefault="00304C2F">
      <w:pPr>
        <w:numPr>
          <w:ilvl w:val="1"/>
          <w:numId w:val="17"/>
        </w:numPr>
        <w:tabs>
          <w:tab w:val="left" w:pos="1560"/>
        </w:tabs>
        <w:suppressAutoHyphens w:val="0"/>
        <w:spacing w:after="120" w:line="259" w:lineRule="auto"/>
        <w:ind w:left="993" w:hanging="426"/>
        <w:contextualSpacing/>
        <w:jc w:val="both"/>
        <w:rPr>
          <w:rFonts w:ascii="Calibri" w:hAnsi="Calibri" w:cs="Arial"/>
          <w:color w:val="auto"/>
          <w:sz w:val="22"/>
          <w:szCs w:val="22"/>
          <w:lang w:val="cs-CZ"/>
        </w:rPr>
      </w:pPr>
      <w:r w:rsidRPr="00304C2F">
        <w:rPr>
          <w:rFonts w:ascii="Calibri" w:hAnsi="Calibri" w:cs="Arial"/>
          <w:color w:val="auto"/>
          <w:sz w:val="22"/>
          <w:szCs w:val="22"/>
          <w:lang w:val="cs-CZ"/>
        </w:rPr>
        <w:t>využívat IS CROSEUS® ani měnit žádné doložky o autorských právech společnosti DYNATECH s.r.o., ochranné známky nebo jiné doložky o vlastnických právech připojené k IS CROSEUS®, obsažené v softwaru nebo zpřístupněné pomocí softwaru.</w:t>
      </w:r>
    </w:p>
    <w:p w14:paraId="0C0496E2" w14:textId="77777777" w:rsidR="00304C2F" w:rsidRPr="00304C2F" w:rsidRDefault="00304C2F">
      <w:pPr>
        <w:numPr>
          <w:ilvl w:val="0"/>
          <w:numId w:val="17"/>
        </w:numPr>
        <w:suppressAutoHyphens w:val="0"/>
        <w:spacing w:after="120" w:line="259" w:lineRule="auto"/>
        <w:contextualSpacing/>
        <w:jc w:val="both"/>
        <w:rPr>
          <w:rFonts w:ascii="Calibri" w:eastAsia="MS Mincho" w:hAnsi="Calibri" w:cs="Arial"/>
          <w:color w:val="auto"/>
          <w:sz w:val="22"/>
          <w:szCs w:val="22"/>
          <w:lang w:val="cs-CZ"/>
        </w:rPr>
      </w:pPr>
      <w:r w:rsidRPr="00304C2F">
        <w:rPr>
          <w:rFonts w:ascii="Calibri" w:hAnsi="Calibri" w:cs="Arial"/>
          <w:color w:val="auto"/>
          <w:sz w:val="22"/>
          <w:szCs w:val="22"/>
          <w:lang w:val="cs-CZ"/>
        </w:rPr>
        <w:t xml:space="preserve">Objednatel je povinen používat IS </w:t>
      </w:r>
      <w:r w:rsidRPr="00304C2F">
        <w:rPr>
          <w:rFonts w:ascii="Calibri" w:hAnsi="Calibri" w:cs="Arial"/>
          <w:sz w:val="22"/>
          <w:szCs w:val="22"/>
          <w:lang w:val="cs-CZ"/>
        </w:rPr>
        <w:t>CROSEUS</w:t>
      </w:r>
      <w:r w:rsidRPr="00304C2F">
        <w:rPr>
          <w:rFonts w:ascii="Calibri" w:hAnsi="Calibri" w:cs="Arial"/>
          <w:sz w:val="32"/>
          <w:szCs w:val="32"/>
          <w:lang w:val="cs-CZ"/>
        </w:rPr>
        <w:t>®</w:t>
      </w:r>
      <w:r w:rsidRPr="00304C2F">
        <w:rPr>
          <w:rFonts w:ascii="Calibri" w:hAnsi="Calibri" w:cs="Arial"/>
          <w:color w:val="auto"/>
          <w:sz w:val="22"/>
          <w:szCs w:val="22"/>
          <w:lang w:val="cs-CZ"/>
        </w:rPr>
        <w:t xml:space="preserve"> v souladu s podmínkami stanovenými v uživatelské, metodické, či technické dokumentaci a touto smlouvou.</w:t>
      </w:r>
    </w:p>
    <w:p w14:paraId="271D0E4F" w14:textId="77777777" w:rsidR="00304C2F" w:rsidRPr="00304C2F" w:rsidRDefault="00304C2F" w:rsidP="00304C2F">
      <w:pPr>
        <w:suppressAutoHyphens w:val="0"/>
        <w:spacing w:after="120" w:line="259" w:lineRule="auto"/>
        <w:ind w:left="720" w:hanging="360"/>
        <w:contextualSpacing/>
        <w:jc w:val="both"/>
        <w:rPr>
          <w:rFonts w:ascii="Calibri" w:hAnsi="Calibri" w:cs="Arial"/>
          <w:sz w:val="22"/>
          <w:szCs w:val="22"/>
          <w:lang w:val="cs-CZ"/>
        </w:rPr>
      </w:pPr>
    </w:p>
    <w:p w14:paraId="1D1E8374" w14:textId="77777777" w:rsidR="00B64728" w:rsidRDefault="00B64728" w:rsidP="00304C2F">
      <w:pPr>
        <w:suppressAutoHyphens w:val="0"/>
        <w:spacing w:after="120" w:line="259" w:lineRule="auto"/>
        <w:jc w:val="center"/>
        <w:rPr>
          <w:rFonts w:ascii="Calibri" w:hAnsi="Calibri" w:cs="Arial"/>
          <w:b/>
          <w:bCs/>
          <w:color w:val="auto"/>
          <w:sz w:val="22"/>
          <w:szCs w:val="22"/>
          <w:lang w:val="cs-CZ"/>
        </w:rPr>
      </w:pPr>
    </w:p>
    <w:p w14:paraId="0DBC30FC" w14:textId="77777777" w:rsidR="00B64728" w:rsidRDefault="00B64728" w:rsidP="00304C2F">
      <w:pPr>
        <w:suppressAutoHyphens w:val="0"/>
        <w:spacing w:after="120" w:line="259" w:lineRule="auto"/>
        <w:jc w:val="center"/>
        <w:rPr>
          <w:rFonts w:ascii="Calibri" w:hAnsi="Calibri" w:cs="Arial"/>
          <w:b/>
          <w:bCs/>
          <w:color w:val="auto"/>
          <w:sz w:val="22"/>
          <w:szCs w:val="22"/>
          <w:lang w:val="cs-CZ"/>
        </w:rPr>
      </w:pPr>
    </w:p>
    <w:p w14:paraId="20BAABA2" w14:textId="36A5B276"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Čl. VII.</w:t>
      </w:r>
    </w:p>
    <w:p w14:paraId="34572042"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Odpovědnost za škodu</w:t>
      </w:r>
    </w:p>
    <w:p w14:paraId="0D7D613A" w14:textId="77777777" w:rsidR="00304C2F" w:rsidRPr="00304C2F" w:rsidRDefault="00304C2F">
      <w:pPr>
        <w:numPr>
          <w:ilvl w:val="0"/>
          <w:numId w:val="6"/>
        </w:numPr>
        <w:suppressAutoHyphens w:val="0"/>
        <w:overflowPunct w:val="0"/>
        <w:autoSpaceDE w:val="0"/>
        <w:autoSpaceDN w:val="0"/>
        <w:adjustRightInd w:val="0"/>
        <w:spacing w:after="120" w:line="259" w:lineRule="auto"/>
        <w:jc w:val="both"/>
        <w:textAlignment w:val="baseline"/>
        <w:rPr>
          <w:rFonts w:ascii="Calibri" w:eastAsia="MS Mincho" w:hAnsi="Calibri" w:cs="Arial"/>
          <w:color w:val="auto"/>
          <w:sz w:val="16"/>
          <w:szCs w:val="16"/>
          <w:lang w:val="cs-CZ" w:eastAsia="cs-CZ"/>
        </w:rPr>
      </w:pPr>
      <w:r w:rsidRPr="00304C2F">
        <w:rPr>
          <w:rFonts w:ascii="Calibri" w:hAnsi="Calibri" w:cs="Arial"/>
          <w:color w:val="auto"/>
          <w:sz w:val="22"/>
          <w:szCs w:val="22"/>
          <w:lang w:val="cs-CZ" w:eastAsia="cs-CZ"/>
        </w:rPr>
        <w:t>Poskytovatel neodpovídá za škodu vzniklou nesprávným provozováním IS CROSEUS</w:t>
      </w:r>
      <w:r w:rsidRPr="00304C2F">
        <w:rPr>
          <w:rFonts w:ascii="Calibri" w:hAnsi="Calibri" w:cs="Arial"/>
          <w:color w:val="auto"/>
          <w:sz w:val="32"/>
          <w:szCs w:val="32"/>
          <w:lang w:val="cs-CZ" w:eastAsia="cs-CZ"/>
        </w:rPr>
        <w:t>®</w:t>
      </w:r>
      <w:r w:rsidRPr="00304C2F">
        <w:rPr>
          <w:rFonts w:ascii="Calibri" w:hAnsi="Calibri" w:cs="Arial"/>
          <w:color w:val="auto"/>
          <w:sz w:val="16"/>
          <w:szCs w:val="16"/>
          <w:lang w:val="cs-CZ" w:eastAsia="cs-CZ"/>
        </w:rPr>
        <w:t xml:space="preserve"> </w:t>
      </w:r>
      <w:r w:rsidRPr="00304C2F">
        <w:rPr>
          <w:rFonts w:ascii="Calibri" w:hAnsi="Calibri" w:cs="Arial"/>
          <w:color w:val="auto"/>
          <w:sz w:val="22"/>
          <w:szCs w:val="22"/>
          <w:lang w:val="cs-CZ" w:eastAsia="cs-CZ"/>
        </w:rPr>
        <w:t>v rozporu uživatelskou či technickou dokumentací a podmínkami této smlouvy.</w:t>
      </w:r>
    </w:p>
    <w:p w14:paraId="1E07B6B7" w14:textId="77777777" w:rsidR="00304C2F" w:rsidRPr="00304C2F" w:rsidRDefault="00304C2F">
      <w:pPr>
        <w:numPr>
          <w:ilvl w:val="0"/>
          <w:numId w:val="6"/>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28F95500" w14:textId="77777777" w:rsidR="00304C2F" w:rsidRPr="00304C2F" w:rsidRDefault="00304C2F">
      <w:pPr>
        <w:numPr>
          <w:ilvl w:val="0"/>
          <w:numId w:val="6"/>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003E99EA" w14:textId="77777777" w:rsidR="00304C2F" w:rsidRPr="00304C2F" w:rsidRDefault="00304C2F">
      <w:pPr>
        <w:numPr>
          <w:ilvl w:val="0"/>
          <w:numId w:val="6"/>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7CA3449D"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p>
    <w:p w14:paraId="1E8C2FBD"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Čl. VIII.</w:t>
      </w:r>
    </w:p>
    <w:p w14:paraId="0310371C"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Sankce</w:t>
      </w:r>
    </w:p>
    <w:p w14:paraId="201EF1A9" w14:textId="77777777" w:rsidR="00304C2F" w:rsidRPr="00304C2F" w:rsidRDefault="00304C2F">
      <w:pPr>
        <w:numPr>
          <w:ilvl w:val="0"/>
          <w:numId w:val="16"/>
        </w:numPr>
        <w:suppressAutoHyphens w:val="0"/>
        <w:spacing w:after="200" w:line="276" w:lineRule="auto"/>
        <w:jc w:val="both"/>
        <w:rPr>
          <w:rFonts w:ascii="Calibri" w:hAnsi="Calibri" w:cs="Calibri"/>
          <w:color w:val="auto"/>
          <w:sz w:val="22"/>
          <w:szCs w:val="22"/>
          <w:lang w:val="cs-CZ" w:eastAsia="en-US"/>
        </w:rPr>
      </w:pPr>
      <w:r w:rsidRPr="00304C2F">
        <w:rPr>
          <w:rFonts w:ascii="Calibri" w:hAnsi="Calibri" w:cs="Calibri"/>
          <w:sz w:val="22"/>
          <w:szCs w:val="22"/>
          <w:lang w:val="cs-CZ"/>
        </w:rPr>
        <w:t xml:space="preserve">Jestliže se dostane Poskytovatel do prodlení s poskytováním služeb dle čl. V. odst. 1 písm. a) této smlouvy, je Objednatel oprávněn požadovat úhradu smluvní pokuty ve výši 0,05 % </w:t>
      </w:r>
      <w:r w:rsidRPr="00304C2F">
        <w:rPr>
          <w:rFonts w:ascii="Calibri" w:hAnsi="Calibri" w:cs="Calibri"/>
          <w:sz w:val="22"/>
          <w:szCs w:val="22"/>
          <w:lang w:val="cs-CZ"/>
        </w:rPr>
        <w:br/>
        <w:t>z celkové roční odměny bez DPH definované v čl. V. odst. 1 písm. a) za každý den prodlení.</w:t>
      </w:r>
    </w:p>
    <w:p w14:paraId="7C377964" w14:textId="77777777" w:rsidR="00304C2F" w:rsidRPr="00B64728" w:rsidRDefault="00304C2F">
      <w:pPr>
        <w:numPr>
          <w:ilvl w:val="0"/>
          <w:numId w:val="16"/>
        </w:numPr>
        <w:suppressAutoHyphens w:val="0"/>
        <w:spacing w:after="200" w:line="276" w:lineRule="auto"/>
        <w:jc w:val="both"/>
        <w:rPr>
          <w:rFonts w:ascii="Calibri" w:hAnsi="Calibri" w:cs="Calibri"/>
          <w:color w:val="auto"/>
          <w:sz w:val="22"/>
          <w:szCs w:val="22"/>
          <w:lang w:val="cs-CZ" w:eastAsia="en-US"/>
        </w:rPr>
      </w:pPr>
      <w:r w:rsidRPr="00B64728">
        <w:rPr>
          <w:rFonts w:ascii="Calibri" w:hAnsi="Calibri" w:cs="Calibri"/>
          <w:color w:val="auto"/>
          <w:sz w:val="22"/>
          <w:szCs w:val="22"/>
          <w:lang w:val="cs-CZ" w:eastAsia="en-US"/>
        </w:rPr>
        <w:t xml:space="preserve">Jestliže Smluvní strana poruší povinnosti v oblasti GDPR, </w:t>
      </w:r>
      <w:r w:rsidRPr="00B64728">
        <w:rPr>
          <w:rFonts w:ascii="Calibri" w:hAnsi="Calibri" w:cs="Calibri"/>
          <w:sz w:val="22"/>
          <w:szCs w:val="22"/>
          <w:lang w:val="cs-CZ"/>
        </w:rPr>
        <w:t>je protistrana oprávněna požadovat úhradu smluvní pokuty ve výši</w:t>
      </w:r>
      <w:r w:rsidRPr="00B64728">
        <w:rPr>
          <w:rFonts w:ascii="Calibri" w:hAnsi="Calibri" w:cs="Calibri"/>
          <w:color w:val="auto"/>
          <w:sz w:val="22"/>
          <w:szCs w:val="22"/>
          <w:lang w:val="cs-CZ" w:eastAsia="en-US"/>
        </w:rPr>
        <w:t xml:space="preserve"> 1.000, - Kč bez DPH za každé zjištěné porušení.</w:t>
      </w:r>
    </w:p>
    <w:p w14:paraId="7738E52A" w14:textId="77777777" w:rsidR="00304C2F" w:rsidRPr="00304C2F" w:rsidRDefault="00304C2F">
      <w:pPr>
        <w:numPr>
          <w:ilvl w:val="0"/>
          <w:numId w:val="16"/>
        </w:numPr>
        <w:suppressAutoHyphens w:val="0"/>
        <w:spacing w:after="120" w:line="259" w:lineRule="auto"/>
        <w:jc w:val="both"/>
        <w:rPr>
          <w:rFonts w:ascii="Calibri" w:hAnsi="Calibri" w:cs="Arial"/>
          <w:sz w:val="22"/>
          <w:szCs w:val="22"/>
          <w:lang w:val="cs-CZ"/>
        </w:rPr>
      </w:pPr>
      <w:r w:rsidRPr="00304C2F">
        <w:rPr>
          <w:rFonts w:ascii="Calibri" w:hAnsi="Calibri" w:cs="Arial"/>
          <w:sz w:val="22"/>
          <w:szCs w:val="22"/>
          <w:lang w:val="cs-CZ"/>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5CBC7591" w14:textId="77777777" w:rsidR="00304C2F" w:rsidRPr="00304C2F" w:rsidRDefault="00304C2F">
      <w:pPr>
        <w:numPr>
          <w:ilvl w:val="0"/>
          <w:numId w:val="16"/>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Ustanovení dle tohoto článku se vztahují na každý jednotlivý případ porušení.</w:t>
      </w:r>
    </w:p>
    <w:p w14:paraId="44F71883" w14:textId="77777777" w:rsidR="00304C2F" w:rsidRPr="00304C2F" w:rsidRDefault="00304C2F">
      <w:pPr>
        <w:numPr>
          <w:ilvl w:val="0"/>
          <w:numId w:val="16"/>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Ustanovením o smluvní pokutě není dotčeno právo na náhradu škody.</w:t>
      </w:r>
    </w:p>
    <w:p w14:paraId="56743573" w14:textId="77777777" w:rsidR="00304C2F" w:rsidRPr="00304C2F" w:rsidRDefault="00304C2F" w:rsidP="00304C2F">
      <w:pPr>
        <w:suppressAutoHyphens w:val="0"/>
        <w:spacing w:after="160" w:line="259" w:lineRule="auto"/>
        <w:jc w:val="center"/>
        <w:rPr>
          <w:rFonts w:ascii="Calibri" w:hAnsi="Calibri" w:cs="Arial"/>
          <w:b/>
          <w:bCs/>
          <w:szCs w:val="24"/>
          <w:lang w:val="cs-CZ"/>
        </w:rPr>
      </w:pPr>
      <w:r w:rsidRPr="00304C2F">
        <w:rPr>
          <w:rFonts w:ascii="Calibri" w:hAnsi="Calibri" w:cs="Arial"/>
          <w:b/>
          <w:bCs/>
          <w:szCs w:val="24"/>
          <w:lang w:val="cs-CZ"/>
        </w:rPr>
        <w:t>Čl. IX</w:t>
      </w:r>
    </w:p>
    <w:p w14:paraId="43337124" w14:textId="77777777" w:rsidR="00304C2F" w:rsidRPr="00304C2F" w:rsidRDefault="00304C2F" w:rsidP="00304C2F">
      <w:pPr>
        <w:suppressAutoHyphens w:val="0"/>
        <w:spacing w:after="120" w:line="259" w:lineRule="auto"/>
        <w:jc w:val="center"/>
        <w:outlineLvl w:val="3"/>
        <w:rPr>
          <w:rFonts w:ascii="Calibri" w:hAnsi="Calibri" w:cs="Arial"/>
          <w:color w:val="auto"/>
          <w:sz w:val="22"/>
          <w:szCs w:val="22"/>
          <w:lang w:val="cs-CZ" w:eastAsia="cs-CZ"/>
        </w:rPr>
      </w:pPr>
      <w:r w:rsidRPr="00304C2F">
        <w:rPr>
          <w:rFonts w:ascii="Calibri" w:hAnsi="Calibri" w:cs="Arial"/>
          <w:b/>
          <w:bCs/>
          <w:color w:val="auto"/>
          <w:sz w:val="22"/>
          <w:szCs w:val="22"/>
          <w:lang w:val="cs-CZ" w:eastAsia="cs-CZ"/>
        </w:rPr>
        <w:t>Ochrana důvěrných a osobních informací (GDPR)</w:t>
      </w:r>
    </w:p>
    <w:p w14:paraId="27884F4A" w14:textId="77777777" w:rsidR="00304C2F" w:rsidRPr="00304C2F" w:rsidRDefault="00304C2F">
      <w:pPr>
        <w:numPr>
          <w:ilvl w:val="0"/>
          <w:numId w:val="5"/>
        </w:numPr>
        <w:suppressAutoHyphens w:val="0"/>
        <w:spacing w:after="120" w:line="259" w:lineRule="auto"/>
        <w:ind w:left="426" w:hanging="426"/>
        <w:contextualSpacing/>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3356A239" w14:textId="77777777" w:rsidR="00304C2F" w:rsidRPr="00304C2F" w:rsidRDefault="00304C2F">
      <w:pPr>
        <w:numPr>
          <w:ilvl w:val="0"/>
          <w:numId w:val="5"/>
        </w:numPr>
        <w:suppressAutoHyphens w:val="0"/>
        <w:spacing w:after="120" w:line="259" w:lineRule="auto"/>
        <w:ind w:left="425" w:hanging="425"/>
        <w:contextualSpacing/>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1D9A4478" w14:textId="77777777" w:rsidR="00304C2F" w:rsidRPr="00304C2F" w:rsidRDefault="00304C2F">
      <w:pPr>
        <w:numPr>
          <w:ilvl w:val="0"/>
          <w:numId w:val="5"/>
        </w:numPr>
        <w:suppressAutoHyphens w:val="0"/>
        <w:spacing w:after="120" w:line="259" w:lineRule="auto"/>
        <w:ind w:left="425" w:hanging="425"/>
        <w:contextualSpacing/>
        <w:jc w:val="both"/>
        <w:rPr>
          <w:rFonts w:ascii="Calibri" w:hAnsi="Calibri" w:cs="Arial"/>
          <w:color w:val="auto"/>
          <w:sz w:val="22"/>
          <w:szCs w:val="22"/>
          <w:lang w:val="cs-CZ" w:eastAsia="cs-CZ"/>
        </w:rPr>
      </w:pPr>
      <w:r w:rsidRPr="00304C2F">
        <w:rPr>
          <w:rFonts w:ascii="Calibri" w:hAnsi="Calibri" w:cs="Arial"/>
          <w:color w:val="auto"/>
          <w:sz w:val="22"/>
          <w:szCs w:val="22"/>
          <w:lang w:val="cs-CZ" w:eastAsia="cs-CZ"/>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42416851" w14:textId="76F30D76" w:rsidR="00304C2F" w:rsidRPr="00BA78E6" w:rsidRDefault="00304C2F">
      <w:pPr>
        <w:numPr>
          <w:ilvl w:val="0"/>
          <w:numId w:val="5"/>
        </w:numPr>
        <w:suppressAutoHyphens w:val="0"/>
        <w:spacing w:after="120" w:line="259" w:lineRule="auto"/>
        <w:ind w:left="425" w:hanging="425"/>
        <w:contextualSpacing/>
        <w:jc w:val="both"/>
        <w:rPr>
          <w:rFonts w:ascii="Calibri" w:hAnsi="Calibri" w:cs="Arial"/>
          <w:color w:val="auto"/>
          <w:sz w:val="22"/>
          <w:szCs w:val="22"/>
          <w:lang w:val="cs-CZ" w:eastAsia="cs-CZ"/>
        </w:rPr>
      </w:pPr>
      <w:r w:rsidRPr="00BA78E6">
        <w:rPr>
          <w:rFonts w:ascii="Calibri" w:hAnsi="Calibri" w:cs="Arial"/>
          <w:color w:val="auto"/>
          <w:sz w:val="22"/>
          <w:szCs w:val="22"/>
          <w:lang w:val="cs-CZ" w:eastAsia="cs-CZ"/>
        </w:rPr>
        <w:t xml:space="preserve">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w:t>
      </w:r>
      <w:bookmarkStart w:id="1" w:name="_Hlk156760817"/>
      <w:r w:rsidRPr="00BA78E6">
        <w:rPr>
          <w:rFonts w:ascii="Calibri" w:hAnsi="Calibri" w:cs="Arial"/>
          <w:color w:val="auto"/>
          <w:sz w:val="22"/>
          <w:szCs w:val="22"/>
          <w:lang w:val="cs-CZ" w:eastAsia="cs-CZ"/>
        </w:rPr>
        <w:t>podmínkami zpracování osobních údajů</w:t>
      </w:r>
      <w:bookmarkEnd w:id="1"/>
      <w:r w:rsidRPr="00BA78E6">
        <w:rPr>
          <w:rFonts w:ascii="Calibri" w:hAnsi="Calibri" w:cs="Arial"/>
          <w:color w:val="auto"/>
          <w:sz w:val="22"/>
          <w:szCs w:val="22"/>
          <w:lang w:val="cs-CZ" w:eastAsia="cs-CZ"/>
        </w:rPr>
        <w:t xml:space="preserve">, které tvoří Přílohu č. </w:t>
      </w:r>
      <w:r w:rsidR="00B64728" w:rsidRPr="00BA78E6">
        <w:rPr>
          <w:rFonts w:ascii="Calibri" w:hAnsi="Calibri" w:cs="Arial"/>
          <w:color w:val="auto"/>
          <w:sz w:val="22"/>
          <w:szCs w:val="22"/>
          <w:lang w:val="cs-CZ" w:eastAsia="cs-CZ"/>
        </w:rPr>
        <w:t>4</w:t>
      </w:r>
      <w:r w:rsidRPr="00BA78E6">
        <w:rPr>
          <w:rFonts w:ascii="Calibri" w:hAnsi="Calibri" w:cs="Arial"/>
          <w:color w:val="auto"/>
          <w:sz w:val="22"/>
          <w:szCs w:val="22"/>
          <w:lang w:val="cs-CZ" w:eastAsia="cs-CZ"/>
        </w:rPr>
        <w:t xml:space="preserve"> této Smlouvy.</w:t>
      </w:r>
    </w:p>
    <w:p w14:paraId="624BB228" w14:textId="77777777" w:rsidR="00304C2F" w:rsidRPr="00BA78E6" w:rsidRDefault="00304C2F">
      <w:pPr>
        <w:numPr>
          <w:ilvl w:val="0"/>
          <w:numId w:val="5"/>
        </w:numPr>
        <w:suppressAutoHyphens w:val="0"/>
        <w:spacing w:after="120" w:line="259" w:lineRule="auto"/>
        <w:ind w:left="425" w:hanging="425"/>
        <w:contextualSpacing/>
        <w:jc w:val="both"/>
        <w:rPr>
          <w:rFonts w:ascii="Calibri" w:hAnsi="Calibri" w:cs="Arial"/>
          <w:color w:val="auto"/>
          <w:sz w:val="22"/>
          <w:szCs w:val="22"/>
          <w:lang w:val="cs-CZ" w:eastAsia="cs-CZ"/>
        </w:rPr>
      </w:pPr>
      <w:r w:rsidRPr="00BA78E6">
        <w:rPr>
          <w:rFonts w:ascii="Calibri" w:hAnsi="Calibri" w:cs="Arial"/>
          <w:color w:val="auto"/>
          <w:sz w:val="22"/>
          <w:szCs w:val="22"/>
          <w:lang w:val="cs-CZ" w:eastAsia="cs-CZ"/>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0CFE945B" w14:textId="77777777" w:rsidR="00304C2F" w:rsidRPr="00304C2F" w:rsidRDefault="00304C2F" w:rsidP="00304C2F">
      <w:pPr>
        <w:suppressAutoHyphens w:val="0"/>
        <w:spacing w:after="120"/>
        <w:ind w:left="425"/>
        <w:contextualSpacing/>
        <w:jc w:val="both"/>
        <w:rPr>
          <w:rFonts w:ascii="Calibri" w:hAnsi="Calibri" w:cs="Arial"/>
          <w:color w:val="auto"/>
          <w:sz w:val="22"/>
          <w:szCs w:val="22"/>
          <w:lang w:val="cs-CZ" w:eastAsia="cs-CZ"/>
        </w:rPr>
      </w:pPr>
    </w:p>
    <w:p w14:paraId="1D8E2926" w14:textId="77777777" w:rsidR="00304C2F" w:rsidRPr="00304C2F" w:rsidRDefault="00304C2F" w:rsidP="00304C2F">
      <w:pPr>
        <w:suppressAutoHyphens w:val="0"/>
        <w:spacing w:after="120"/>
        <w:ind w:left="425"/>
        <w:contextualSpacing/>
        <w:jc w:val="both"/>
        <w:rPr>
          <w:rFonts w:ascii="Calibri" w:hAnsi="Calibri" w:cs="Arial"/>
          <w:color w:val="auto"/>
          <w:sz w:val="22"/>
          <w:szCs w:val="22"/>
          <w:lang w:val="cs-CZ" w:eastAsia="cs-CZ"/>
        </w:rPr>
      </w:pPr>
    </w:p>
    <w:p w14:paraId="71CD5238"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X.</w:t>
      </w:r>
    </w:p>
    <w:p w14:paraId="6CD8301E" w14:textId="77777777" w:rsidR="00304C2F" w:rsidRPr="00304C2F" w:rsidRDefault="00304C2F" w:rsidP="00304C2F">
      <w:pPr>
        <w:suppressAutoHyphens w:val="0"/>
        <w:spacing w:after="120" w:line="259" w:lineRule="auto"/>
        <w:jc w:val="center"/>
        <w:rPr>
          <w:rFonts w:ascii="Calibri" w:hAnsi="Calibri" w:cs="Arial"/>
          <w:b/>
          <w:bCs/>
          <w:color w:val="auto"/>
          <w:sz w:val="22"/>
          <w:szCs w:val="22"/>
          <w:lang w:val="cs-CZ"/>
        </w:rPr>
      </w:pPr>
      <w:r w:rsidRPr="00304C2F">
        <w:rPr>
          <w:rFonts w:ascii="Calibri" w:hAnsi="Calibri" w:cs="Arial"/>
          <w:b/>
          <w:bCs/>
          <w:color w:val="auto"/>
          <w:sz w:val="22"/>
          <w:szCs w:val="22"/>
          <w:lang w:val="cs-CZ"/>
        </w:rPr>
        <w:t>Ostatní ustanovení</w:t>
      </w:r>
    </w:p>
    <w:p w14:paraId="3CBADFD1" w14:textId="77777777" w:rsidR="00304C2F" w:rsidRPr="00304C2F" w:rsidRDefault="00304C2F">
      <w:pPr>
        <w:numPr>
          <w:ilvl w:val="0"/>
          <w:numId w:val="7"/>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Práva a povinnosti smluvních stran v této smlouvě neupravená a z této smlouvy vyplývající se řídí příslušnými ustanoveními „NOZ“. Není-li takových ustanovení, posoudí se taková práva nebo povinnosti dle principů spravedlnosti a zásad, na nichž spočívá „NOZ“.</w:t>
      </w:r>
    </w:p>
    <w:p w14:paraId="68292493" w14:textId="77777777" w:rsidR="00304C2F" w:rsidRPr="00304C2F" w:rsidRDefault="00304C2F">
      <w:pPr>
        <w:numPr>
          <w:ilvl w:val="0"/>
          <w:numId w:val="7"/>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0D6CF877" w14:textId="77777777" w:rsidR="00304C2F" w:rsidRPr="00304C2F" w:rsidRDefault="00304C2F">
      <w:pPr>
        <w:numPr>
          <w:ilvl w:val="0"/>
          <w:numId w:val="7"/>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2884B7A3" w14:textId="77777777" w:rsidR="00304C2F" w:rsidRPr="00304C2F" w:rsidRDefault="00304C2F">
      <w:pPr>
        <w:numPr>
          <w:ilvl w:val="0"/>
          <w:numId w:val="7"/>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Smlouva může být měněna jen písemnými po řadě číslovanými dodatky, podepsanými oprávněnými zástupci pro smluvní záležitosti.</w:t>
      </w:r>
    </w:p>
    <w:p w14:paraId="0685A9DB" w14:textId="77777777" w:rsidR="00304C2F" w:rsidRPr="00304C2F" w:rsidRDefault="00304C2F">
      <w:pPr>
        <w:numPr>
          <w:ilvl w:val="0"/>
          <w:numId w:val="7"/>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r w:rsidRPr="00304C2F">
        <w:rPr>
          <w:rFonts w:ascii="Calibri" w:hAnsi="Calibri" w:cs="Arial"/>
          <w:color w:val="auto"/>
          <w:sz w:val="22"/>
          <w:szCs w:val="22"/>
          <w:lang w:val="cs-CZ"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50D1EE88" w14:textId="32A621D5" w:rsidR="00304C2F" w:rsidRPr="00304C2F" w:rsidRDefault="00304C2F">
      <w:pPr>
        <w:numPr>
          <w:ilvl w:val="0"/>
          <w:numId w:val="7"/>
        </w:numPr>
        <w:suppressAutoHyphens w:val="0"/>
        <w:overflowPunct w:val="0"/>
        <w:autoSpaceDE w:val="0"/>
        <w:autoSpaceDN w:val="0"/>
        <w:adjustRightInd w:val="0"/>
        <w:spacing w:after="120" w:line="259" w:lineRule="auto"/>
        <w:jc w:val="both"/>
        <w:textAlignment w:val="baseline"/>
        <w:rPr>
          <w:rFonts w:ascii="Calibri" w:hAnsi="Calibri" w:cs="Arial"/>
          <w:color w:val="auto"/>
          <w:sz w:val="22"/>
          <w:szCs w:val="22"/>
          <w:lang w:val="cs-CZ" w:eastAsia="cs-CZ"/>
        </w:rPr>
      </w:pPr>
      <w:bookmarkStart w:id="2" w:name="_Hlk86751052"/>
      <w:r w:rsidRPr="00304C2F">
        <w:rPr>
          <w:rFonts w:ascii="Calibri" w:hAnsi="Calibri" w:cs="Arial"/>
          <w:color w:val="auto"/>
          <w:sz w:val="22"/>
          <w:szCs w:val="22"/>
          <w:lang w:val="cs-CZ" w:eastAsia="cs-CZ"/>
        </w:rPr>
        <w:t>Tato smlouva nabývá účinnosti dnem uveřejnění v registru smluv dle § 6 odst. 1 zákona č. 340/2015 Sb. o zvláštních podmínkách účinnosti některých smluv, uveřejňování těchto smluv a o registru smluv (zákon o registru smluv)</w:t>
      </w:r>
      <w:r w:rsidR="001B2372">
        <w:rPr>
          <w:rFonts w:ascii="Calibri" w:hAnsi="Calibri" w:cs="Arial"/>
          <w:color w:val="auto"/>
          <w:sz w:val="22"/>
          <w:szCs w:val="22"/>
          <w:lang w:val="cs-CZ" w:eastAsia="cs-CZ"/>
        </w:rPr>
        <w:t>, ve znění pozdějších předpisů</w:t>
      </w:r>
      <w:r w:rsidRPr="00304C2F">
        <w:rPr>
          <w:rFonts w:ascii="Calibri" w:hAnsi="Calibri" w:cs="Arial"/>
          <w:color w:val="auto"/>
          <w:sz w:val="22"/>
          <w:szCs w:val="22"/>
          <w:lang w:val="cs-CZ" w:eastAsia="cs-CZ"/>
        </w:rPr>
        <w:t>. Uveřejnění v registru smluv provede Poskytovatel</w:t>
      </w:r>
      <w:bookmarkEnd w:id="2"/>
      <w:r w:rsidRPr="00304C2F">
        <w:rPr>
          <w:rFonts w:ascii="Calibri" w:hAnsi="Calibri" w:cs="Arial"/>
          <w:color w:val="auto"/>
          <w:sz w:val="22"/>
          <w:szCs w:val="22"/>
          <w:lang w:val="cs-CZ" w:eastAsia="cs-CZ"/>
        </w:rPr>
        <w:t>.</w:t>
      </w:r>
    </w:p>
    <w:p w14:paraId="20B8A52F" w14:textId="77777777" w:rsidR="00304C2F" w:rsidRPr="00F52FB3" w:rsidRDefault="00304C2F">
      <w:pPr>
        <w:numPr>
          <w:ilvl w:val="0"/>
          <w:numId w:val="7"/>
        </w:numPr>
        <w:suppressAutoHyphens w:val="0"/>
        <w:overflowPunct w:val="0"/>
        <w:autoSpaceDE w:val="0"/>
        <w:autoSpaceDN w:val="0"/>
        <w:adjustRightInd w:val="0"/>
        <w:spacing w:after="120" w:line="259" w:lineRule="auto"/>
        <w:jc w:val="both"/>
        <w:textAlignment w:val="baseline"/>
        <w:rPr>
          <w:rFonts w:ascii="Tahoma" w:hAnsi="Tahoma"/>
          <w:color w:val="auto"/>
          <w:sz w:val="16"/>
          <w:szCs w:val="16"/>
          <w:lang w:val="cs-CZ" w:eastAsia="cs-CZ"/>
        </w:rPr>
      </w:pPr>
      <w:r w:rsidRPr="00304C2F">
        <w:rPr>
          <w:rFonts w:ascii="Calibri" w:hAnsi="Calibri" w:cs="Arial"/>
          <w:color w:val="auto"/>
          <w:sz w:val="22"/>
          <w:szCs w:val="22"/>
          <w:lang w:val="cs-CZ" w:eastAsia="cs-CZ"/>
        </w:rPr>
        <w:t xml:space="preserve">Tato smlouva byla sepsána podle pravé a svobodné vůle, ve 2 vyhotoveních, z nichž jedno obdrží Objednatel a jedno Poskytovatel. </w:t>
      </w:r>
    </w:p>
    <w:p w14:paraId="6E2F4FA2" w14:textId="43CF6769" w:rsidR="00ED0077" w:rsidRPr="00304C2F" w:rsidRDefault="00ED0077">
      <w:pPr>
        <w:numPr>
          <w:ilvl w:val="0"/>
          <w:numId w:val="7"/>
        </w:numPr>
        <w:suppressAutoHyphens w:val="0"/>
        <w:overflowPunct w:val="0"/>
        <w:autoSpaceDE w:val="0"/>
        <w:autoSpaceDN w:val="0"/>
        <w:adjustRightInd w:val="0"/>
        <w:spacing w:after="120" w:line="259" w:lineRule="auto"/>
        <w:jc w:val="both"/>
        <w:textAlignment w:val="baseline"/>
        <w:rPr>
          <w:rFonts w:ascii="Tahoma" w:hAnsi="Tahoma"/>
          <w:color w:val="auto"/>
          <w:sz w:val="16"/>
          <w:szCs w:val="16"/>
          <w:lang w:val="cs-CZ" w:eastAsia="cs-CZ"/>
        </w:rPr>
      </w:pPr>
      <w:r>
        <w:rPr>
          <w:rFonts w:ascii="Calibri" w:hAnsi="Calibri" w:cs="Arial"/>
          <w:color w:val="auto"/>
          <w:sz w:val="22"/>
          <w:szCs w:val="22"/>
          <w:lang w:val="cs-CZ" w:eastAsia="cs-CZ"/>
        </w:rPr>
        <w:t xml:space="preserve">Objednatel prohlašuje, že k uzavření této smlouvy mu byla udělena výjimka v souladu s čl. 7 odst. 7.3 Směrnice Rady města č. 1/2019 o zadávání veřejných zakázek ze dne 11. 03. 2019. </w:t>
      </w:r>
    </w:p>
    <w:p w14:paraId="66A5C461" w14:textId="77777777" w:rsidR="00304C2F" w:rsidRPr="00304C2F" w:rsidRDefault="00304C2F" w:rsidP="00304C2F">
      <w:pPr>
        <w:suppressAutoHyphens w:val="0"/>
        <w:spacing w:after="160" w:line="259" w:lineRule="auto"/>
        <w:rPr>
          <w:rFonts w:ascii="Calibri" w:eastAsia="Calibri" w:hAnsi="Calibri" w:cs="Calibri"/>
          <w:sz w:val="22"/>
          <w:szCs w:val="22"/>
          <w:lang w:val="cs-CZ"/>
        </w:rPr>
      </w:pPr>
    </w:p>
    <w:p w14:paraId="3516891D" w14:textId="77777777" w:rsidR="00BA78E6" w:rsidRDefault="00BA78E6" w:rsidP="00304C2F">
      <w:pPr>
        <w:suppressAutoHyphens w:val="0"/>
        <w:spacing w:line="276" w:lineRule="auto"/>
        <w:jc w:val="both"/>
        <w:rPr>
          <w:rFonts w:ascii="Calibri" w:eastAsia="Calibri" w:hAnsi="Calibri" w:cs="Calibri"/>
          <w:b/>
          <w:bCs/>
          <w:sz w:val="22"/>
          <w:szCs w:val="22"/>
          <w:lang w:val="cs-CZ"/>
        </w:rPr>
      </w:pPr>
    </w:p>
    <w:p w14:paraId="038952FC" w14:textId="77777777" w:rsidR="00BA78E6" w:rsidRDefault="00BA78E6" w:rsidP="00304C2F">
      <w:pPr>
        <w:suppressAutoHyphens w:val="0"/>
        <w:spacing w:line="276" w:lineRule="auto"/>
        <w:jc w:val="both"/>
        <w:rPr>
          <w:rFonts w:ascii="Calibri" w:eastAsia="Calibri" w:hAnsi="Calibri" w:cs="Calibri"/>
          <w:b/>
          <w:bCs/>
          <w:sz w:val="22"/>
          <w:szCs w:val="22"/>
          <w:lang w:val="cs-CZ"/>
        </w:rPr>
      </w:pPr>
    </w:p>
    <w:p w14:paraId="006BA1F2" w14:textId="3C96E2D8" w:rsidR="00304C2F" w:rsidRPr="00304C2F" w:rsidRDefault="00304C2F" w:rsidP="00304C2F">
      <w:pPr>
        <w:suppressAutoHyphens w:val="0"/>
        <w:spacing w:line="276" w:lineRule="auto"/>
        <w:jc w:val="both"/>
        <w:rPr>
          <w:b/>
          <w:bCs/>
          <w:szCs w:val="24"/>
          <w:lang w:val="cs-CZ"/>
        </w:rPr>
      </w:pPr>
      <w:r w:rsidRPr="00304C2F">
        <w:rPr>
          <w:rFonts w:ascii="Calibri" w:eastAsia="Calibri" w:hAnsi="Calibri" w:cs="Calibri"/>
          <w:b/>
          <w:bCs/>
          <w:sz w:val="22"/>
          <w:szCs w:val="22"/>
          <w:lang w:val="cs-CZ"/>
        </w:rPr>
        <w:t>Seznam příloh:</w:t>
      </w:r>
    </w:p>
    <w:p w14:paraId="3C307930" w14:textId="77777777" w:rsidR="00304C2F" w:rsidRPr="00304C2F" w:rsidRDefault="00304C2F" w:rsidP="00304C2F">
      <w:pPr>
        <w:suppressAutoHyphens w:val="0"/>
        <w:spacing w:line="276" w:lineRule="auto"/>
        <w:jc w:val="both"/>
        <w:rPr>
          <w:rFonts w:ascii="Calibri" w:hAnsi="Calibri" w:cs="Arial"/>
          <w:sz w:val="32"/>
          <w:szCs w:val="32"/>
          <w:lang w:val="cs-CZ"/>
        </w:rPr>
      </w:pPr>
      <w:r w:rsidRPr="00304C2F">
        <w:rPr>
          <w:rFonts w:ascii="Calibri" w:eastAsia="Calibri" w:hAnsi="Calibri" w:cs="Calibri"/>
          <w:sz w:val="22"/>
          <w:szCs w:val="22"/>
          <w:lang w:val="cs-CZ"/>
        </w:rPr>
        <w:t xml:space="preserve">Příloha č. 1 Služby </w:t>
      </w:r>
      <w:r w:rsidRPr="00304C2F">
        <w:rPr>
          <w:rFonts w:ascii="Calibri" w:hAnsi="Calibri" w:cs="Arial"/>
          <w:sz w:val="22"/>
          <w:szCs w:val="22"/>
          <w:lang w:val="cs-CZ"/>
        </w:rPr>
        <w:t>IS</w:t>
      </w:r>
      <w:r w:rsidRPr="00304C2F">
        <w:rPr>
          <w:rFonts w:ascii="Calibri" w:hAnsi="Calibri" w:cs="Arial"/>
          <w:szCs w:val="24"/>
          <w:lang w:val="cs-CZ"/>
        </w:rPr>
        <w:t xml:space="preserve"> </w:t>
      </w:r>
      <w:r w:rsidRPr="00304C2F">
        <w:rPr>
          <w:rFonts w:ascii="Calibri" w:hAnsi="Calibri" w:cs="Arial"/>
          <w:sz w:val="22"/>
          <w:szCs w:val="22"/>
          <w:lang w:val="cs-CZ"/>
        </w:rPr>
        <w:t>CROSEUS</w:t>
      </w:r>
      <w:r w:rsidRPr="00304C2F">
        <w:rPr>
          <w:rFonts w:ascii="Calibri" w:hAnsi="Calibri" w:cs="Arial"/>
          <w:sz w:val="32"/>
          <w:szCs w:val="32"/>
          <w:lang w:val="cs-CZ"/>
        </w:rPr>
        <w:t>®</w:t>
      </w:r>
    </w:p>
    <w:p w14:paraId="2AA5E9BA" w14:textId="458A8064" w:rsidR="00304C2F" w:rsidRPr="00304C2F" w:rsidRDefault="00304C2F" w:rsidP="00304C2F">
      <w:pPr>
        <w:suppressAutoHyphens w:val="0"/>
        <w:spacing w:line="276" w:lineRule="auto"/>
        <w:jc w:val="both"/>
        <w:rPr>
          <w:rFonts w:ascii="Calibri" w:hAnsi="Calibri" w:cs="Arial"/>
          <w:sz w:val="32"/>
          <w:szCs w:val="32"/>
          <w:lang w:val="cs-CZ"/>
        </w:rPr>
      </w:pPr>
      <w:r w:rsidRPr="00304C2F">
        <w:rPr>
          <w:rFonts w:ascii="Calibri" w:eastAsia="Calibri" w:hAnsi="Calibri" w:cs="Calibri"/>
          <w:sz w:val="22"/>
          <w:szCs w:val="22"/>
          <w:lang w:val="cs-CZ"/>
        </w:rPr>
        <w:t xml:space="preserve">Příloha č. 2 </w:t>
      </w:r>
      <w:r w:rsidR="009D3849" w:rsidRPr="00304C2F">
        <w:rPr>
          <w:rFonts w:ascii="Calibri" w:eastAsia="Calibri" w:hAnsi="Calibri" w:cs="Calibri"/>
          <w:sz w:val="22"/>
          <w:szCs w:val="22"/>
          <w:lang w:val="cs-CZ"/>
        </w:rPr>
        <w:t xml:space="preserve">Služby předplacené Podpory k </w:t>
      </w:r>
      <w:r w:rsidR="009D3849" w:rsidRPr="00304C2F">
        <w:rPr>
          <w:rFonts w:ascii="Calibri" w:hAnsi="Calibri" w:cs="Arial"/>
          <w:sz w:val="22"/>
          <w:szCs w:val="22"/>
          <w:lang w:val="cs-CZ"/>
        </w:rPr>
        <w:t>IS</w:t>
      </w:r>
      <w:r w:rsidR="009D3849" w:rsidRPr="00304C2F">
        <w:rPr>
          <w:rFonts w:ascii="Calibri" w:hAnsi="Calibri" w:cs="Arial"/>
          <w:szCs w:val="24"/>
          <w:lang w:val="cs-CZ"/>
        </w:rPr>
        <w:t xml:space="preserve"> </w:t>
      </w:r>
      <w:r w:rsidR="009D3849" w:rsidRPr="00304C2F">
        <w:rPr>
          <w:rFonts w:ascii="Calibri" w:hAnsi="Calibri" w:cs="Arial"/>
          <w:sz w:val="22"/>
          <w:szCs w:val="22"/>
          <w:lang w:val="cs-CZ"/>
        </w:rPr>
        <w:t>CROSEUS</w:t>
      </w:r>
      <w:r w:rsidR="009D3849" w:rsidRPr="00304C2F">
        <w:rPr>
          <w:rFonts w:ascii="Calibri" w:hAnsi="Calibri" w:cs="Arial"/>
          <w:sz w:val="32"/>
          <w:szCs w:val="32"/>
          <w:lang w:val="cs-CZ"/>
        </w:rPr>
        <w:t>®</w:t>
      </w:r>
    </w:p>
    <w:p w14:paraId="3A0447DB" w14:textId="4DCC7D9C" w:rsidR="00304C2F" w:rsidRPr="00304C2F" w:rsidRDefault="00304C2F" w:rsidP="00304C2F">
      <w:pPr>
        <w:suppressAutoHyphens w:val="0"/>
        <w:spacing w:line="276" w:lineRule="auto"/>
        <w:jc w:val="both"/>
        <w:rPr>
          <w:szCs w:val="24"/>
          <w:lang w:val="cs-CZ"/>
        </w:rPr>
      </w:pPr>
      <w:r w:rsidRPr="00304C2F">
        <w:rPr>
          <w:rFonts w:ascii="Calibri" w:eastAsia="Calibri" w:hAnsi="Calibri" w:cs="Calibri"/>
          <w:sz w:val="22"/>
          <w:szCs w:val="22"/>
          <w:lang w:val="cs-CZ"/>
        </w:rPr>
        <w:t xml:space="preserve">Příloha č. 3 </w:t>
      </w:r>
      <w:r w:rsidR="009D3849" w:rsidRPr="00304C2F">
        <w:rPr>
          <w:rFonts w:ascii="Calibri" w:eastAsia="Calibri" w:hAnsi="Calibri" w:cs="Calibri"/>
          <w:sz w:val="22"/>
          <w:szCs w:val="22"/>
          <w:lang w:val="cs-CZ"/>
        </w:rPr>
        <w:t xml:space="preserve">Další služby nad rámec předplacené podpory k </w:t>
      </w:r>
      <w:r w:rsidR="009D3849" w:rsidRPr="00304C2F">
        <w:rPr>
          <w:rFonts w:ascii="Calibri" w:hAnsi="Calibri" w:cs="Arial"/>
          <w:sz w:val="22"/>
          <w:szCs w:val="22"/>
          <w:lang w:val="cs-CZ"/>
        </w:rPr>
        <w:t>IS</w:t>
      </w:r>
      <w:r w:rsidR="009D3849" w:rsidRPr="00304C2F">
        <w:rPr>
          <w:rFonts w:ascii="Calibri" w:hAnsi="Calibri" w:cs="Arial"/>
          <w:szCs w:val="24"/>
          <w:lang w:val="cs-CZ"/>
        </w:rPr>
        <w:t xml:space="preserve"> </w:t>
      </w:r>
      <w:r w:rsidR="009D3849" w:rsidRPr="00304C2F">
        <w:rPr>
          <w:rFonts w:ascii="Calibri" w:hAnsi="Calibri" w:cs="Arial"/>
          <w:sz w:val="22"/>
          <w:szCs w:val="22"/>
          <w:lang w:val="cs-CZ"/>
        </w:rPr>
        <w:t>CROSEUS</w:t>
      </w:r>
      <w:r w:rsidR="009D3849" w:rsidRPr="00304C2F">
        <w:rPr>
          <w:rFonts w:ascii="Calibri" w:hAnsi="Calibri" w:cs="Arial"/>
          <w:sz w:val="32"/>
          <w:szCs w:val="32"/>
          <w:lang w:val="cs-CZ"/>
        </w:rPr>
        <w:t>®</w:t>
      </w:r>
    </w:p>
    <w:p w14:paraId="51457ABE" w14:textId="67B2BB7F" w:rsidR="00304C2F" w:rsidRPr="00304C2F" w:rsidRDefault="00304C2F" w:rsidP="00304C2F">
      <w:pPr>
        <w:suppressAutoHyphens w:val="0"/>
        <w:spacing w:line="276" w:lineRule="auto"/>
        <w:jc w:val="both"/>
        <w:rPr>
          <w:rFonts w:ascii="Calibri" w:hAnsi="Calibri" w:cs="Arial"/>
          <w:sz w:val="32"/>
          <w:szCs w:val="32"/>
          <w:lang w:val="cs-CZ"/>
        </w:rPr>
      </w:pPr>
      <w:r w:rsidRPr="00304C2F">
        <w:rPr>
          <w:rFonts w:ascii="Calibri" w:eastAsia="Calibri" w:hAnsi="Calibri" w:cs="Calibri"/>
          <w:sz w:val="22"/>
          <w:szCs w:val="22"/>
          <w:lang w:val="cs-CZ"/>
        </w:rPr>
        <w:t xml:space="preserve">Příloha č. 4 </w:t>
      </w:r>
      <w:r w:rsidR="009D3849" w:rsidRPr="00304C2F">
        <w:rPr>
          <w:rFonts w:ascii="Calibri" w:eastAsia="Calibri" w:hAnsi="Calibri" w:cs="Calibri"/>
          <w:color w:val="auto"/>
          <w:sz w:val="22"/>
          <w:szCs w:val="22"/>
          <w:lang w:val="cs-CZ" w:eastAsia="cs-CZ"/>
        </w:rPr>
        <w:t>Podmínky zpracování osobních údajů (GDPR)</w:t>
      </w:r>
    </w:p>
    <w:p w14:paraId="7182B139" w14:textId="3E812779" w:rsidR="00304C2F" w:rsidRPr="00304C2F" w:rsidRDefault="00304C2F" w:rsidP="00304C2F">
      <w:pPr>
        <w:suppressAutoHyphens w:val="0"/>
        <w:spacing w:after="160" w:line="276" w:lineRule="auto"/>
        <w:jc w:val="both"/>
        <w:rPr>
          <w:rFonts w:ascii="Calibri" w:eastAsia="Calibri" w:hAnsi="Calibri" w:cs="Calibri"/>
          <w:sz w:val="22"/>
          <w:szCs w:val="22"/>
          <w:lang w:val="cs-CZ" w:eastAsia="cs-CZ"/>
        </w:rPr>
      </w:pPr>
      <w:r w:rsidRPr="00304C2F">
        <w:rPr>
          <w:rFonts w:ascii="Calibri" w:eastAsia="Calibri" w:hAnsi="Calibri" w:cs="Calibri"/>
          <w:sz w:val="22"/>
          <w:szCs w:val="22"/>
          <w:lang w:val="cs-CZ" w:eastAsia="cs-CZ"/>
        </w:rPr>
        <w:t xml:space="preserve">Příloha č. 5 </w:t>
      </w:r>
      <w:r w:rsidR="00387CED" w:rsidRPr="00387CED">
        <w:rPr>
          <w:rFonts w:ascii="Calibri" w:eastAsia="Calibri" w:hAnsi="Calibri" w:cs="Calibri"/>
          <w:color w:val="000000" w:themeColor="text1"/>
          <w:sz w:val="22"/>
          <w:szCs w:val="22"/>
          <w:lang w:val="cs-CZ"/>
        </w:rPr>
        <w:t>Seznam organizací</w:t>
      </w:r>
    </w:p>
    <w:p w14:paraId="4E64676D" w14:textId="77777777" w:rsidR="00304C2F" w:rsidRPr="00304C2F" w:rsidRDefault="00304C2F" w:rsidP="00304C2F">
      <w:pPr>
        <w:suppressAutoHyphens w:val="0"/>
        <w:spacing w:after="160" w:line="276" w:lineRule="auto"/>
        <w:jc w:val="both"/>
        <w:rPr>
          <w:rFonts w:ascii="Tahoma" w:hAnsi="Tahoma"/>
          <w:color w:val="auto"/>
          <w:sz w:val="16"/>
          <w:szCs w:val="16"/>
          <w:lang w:val="cs-CZ" w:eastAsia="cs-CZ"/>
        </w:rPr>
      </w:pPr>
    </w:p>
    <w:p w14:paraId="7CE0AD3E" w14:textId="77777777" w:rsidR="00304C2F" w:rsidRPr="00304C2F" w:rsidRDefault="00304C2F" w:rsidP="00304C2F">
      <w:pPr>
        <w:suppressAutoHyphens w:val="0"/>
        <w:spacing w:after="160" w:line="276" w:lineRule="auto"/>
        <w:jc w:val="both"/>
        <w:rPr>
          <w:rFonts w:ascii="Tahoma" w:hAnsi="Tahoma"/>
          <w:color w:val="auto"/>
          <w:sz w:val="16"/>
          <w:szCs w:val="16"/>
          <w:lang w:val="cs-CZ" w:eastAsia="cs-CZ"/>
        </w:rPr>
      </w:pPr>
    </w:p>
    <w:p w14:paraId="52630BE6"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 xml:space="preserve">                                               </w:t>
      </w:r>
    </w:p>
    <w:tbl>
      <w:tblPr>
        <w:tblStyle w:val="Mkatabulky"/>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695"/>
        <w:gridCol w:w="4803"/>
      </w:tblGrid>
      <w:tr w:rsidR="00304C2F" w:rsidRPr="000E019F" w14:paraId="055D428E" w14:textId="77777777" w:rsidTr="004F2C3D">
        <w:trPr>
          <w:gridAfter w:val="1"/>
          <w:wAfter w:w="4786" w:type="dxa"/>
        </w:trPr>
        <w:tc>
          <w:tcPr>
            <w:tcW w:w="4820" w:type="dxa"/>
            <w:gridSpan w:val="2"/>
          </w:tcPr>
          <w:p w14:paraId="3CCC5171" w14:textId="77777777" w:rsidR="00304C2F" w:rsidRPr="00304C2F" w:rsidRDefault="00304C2F" w:rsidP="00304C2F">
            <w:pPr>
              <w:suppressAutoHyphens w:val="0"/>
              <w:spacing w:line="276" w:lineRule="auto"/>
              <w:rPr>
                <w:rFonts w:ascii="Calibri" w:hAnsi="Calibri" w:cs="Arial"/>
                <w:color w:val="auto"/>
                <w:sz w:val="22"/>
                <w:szCs w:val="22"/>
                <w:lang w:val="cs-CZ"/>
              </w:rPr>
            </w:pPr>
          </w:p>
        </w:tc>
      </w:tr>
      <w:tr w:rsidR="00304C2F" w:rsidRPr="00304C2F" w14:paraId="36FE4369" w14:textId="77777777" w:rsidTr="004F2C3D">
        <w:trPr>
          <w:gridBefore w:val="1"/>
          <w:wBefore w:w="108" w:type="dxa"/>
        </w:trPr>
        <w:tc>
          <w:tcPr>
            <w:tcW w:w="4678" w:type="dxa"/>
          </w:tcPr>
          <w:p w14:paraId="65CF07A4"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52651869"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V Brně dne</w:t>
            </w:r>
          </w:p>
          <w:p w14:paraId="0B665B53"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70CA3732"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18B47446"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5DDD65B0"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1192FCFD"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4F00268A"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w:t>
            </w:r>
          </w:p>
          <w:p w14:paraId="53D3518D"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Poskytovatel:</w:t>
            </w:r>
          </w:p>
          <w:p w14:paraId="6CEC6AC2"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DYNATECH s.r.o.</w:t>
            </w:r>
          </w:p>
          <w:p w14:paraId="44C87AD4"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Mgr. Miloslav Kvapil</w:t>
            </w:r>
          </w:p>
          <w:p w14:paraId="5A1CF5A6"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Jednatel společnosti</w:t>
            </w:r>
          </w:p>
        </w:tc>
        <w:tc>
          <w:tcPr>
            <w:tcW w:w="4820" w:type="dxa"/>
          </w:tcPr>
          <w:p w14:paraId="2408CAF5"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005ED0D4"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V Ústí nad Labem dne</w:t>
            </w:r>
          </w:p>
          <w:p w14:paraId="507E14DB"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0FF2E61C"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74728C25"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69776EAF"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25DE2A89" w14:textId="77777777" w:rsidR="00304C2F" w:rsidRPr="00304C2F" w:rsidRDefault="00304C2F" w:rsidP="00304C2F">
            <w:pPr>
              <w:suppressAutoHyphens w:val="0"/>
              <w:spacing w:line="276" w:lineRule="auto"/>
              <w:rPr>
                <w:rFonts w:ascii="Calibri" w:hAnsi="Calibri" w:cs="Arial"/>
                <w:color w:val="auto"/>
                <w:sz w:val="22"/>
                <w:szCs w:val="22"/>
                <w:lang w:val="cs-CZ"/>
              </w:rPr>
            </w:pPr>
          </w:p>
          <w:p w14:paraId="57128004"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w:t>
            </w:r>
          </w:p>
          <w:p w14:paraId="7BC606C5"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 xml:space="preserve">Objednatel: </w:t>
            </w:r>
          </w:p>
          <w:p w14:paraId="76FEB44A"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Kulturní středisko města Ústí nad Labem, p.o.</w:t>
            </w:r>
          </w:p>
          <w:p w14:paraId="24577D7C"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Jan Kvasnička</w:t>
            </w:r>
          </w:p>
          <w:p w14:paraId="4B75C89A" w14:textId="77777777" w:rsidR="00304C2F" w:rsidRPr="00304C2F" w:rsidRDefault="00304C2F" w:rsidP="00304C2F">
            <w:pPr>
              <w:suppressAutoHyphens w:val="0"/>
              <w:spacing w:line="276" w:lineRule="auto"/>
              <w:rPr>
                <w:rFonts w:ascii="Calibri" w:hAnsi="Calibri" w:cs="Arial"/>
                <w:color w:val="auto"/>
                <w:sz w:val="22"/>
                <w:szCs w:val="22"/>
                <w:lang w:val="cs-CZ"/>
              </w:rPr>
            </w:pPr>
            <w:r w:rsidRPr="00304C2F">
              <w:rPr>
                <w:rFonts w:ascii="Calibri" w:hAnsi="Calibri" w:cs="Arial"/>
                <w:color w:val="auto"/>
                <w:sz w:val="22"/>
                <w:szCs w:val="22"/>
                <w:lang w:val="cs-CZ"/>
              </w:rPr>
              <w:t>Ředitel organizace</w:t>
            </w:r>
          </w:p>
          <w:p w14:paraId="009D8B86" w14:textId="77777777" w:rsidR="00304C2F" w:rsidRPr="00304C2F" w:rsidRDefault="00304C2F" w:rsidP="00304C2F">
            <w:pPr>
              <w:suppressAutoHyphens w:val="0"/>
              <w:spacing w:line="276" w:lineRule="auto"/>
              <w:rPr>
                <w:rFonts w:ascii="Calibri" w:hAnsi="Calibri" w:cs="Arial"/>
                <w:color w:val="auto"/>
                <w:sz w:val="22"/>
                <w:szCs w:val="22"/>
                <w:lang w:val="cs-CZ"/>
              </w:rPr>
            </w:pPr>
          </w:p>
        </w:tc>
      </w:tr>
      <w:tr w:rsidR="00304C2F" w:rsidRPr="00304C2F" w14:paraId="73840174" w14:textId="77777777" w:rsidTr="004F2C3D">
        <w:trPr>
          <w:gridBefore w:val="1"/>
          <w:wBefore w:w="108" w:type="dxa"/>
          <w:trHeight w:val="60"/>
        </w:trPr>
        <w:tc>
          <w:tcPr>
            <w:tcW w:w="4678" w:type="dxa"/>
          </w:tcPr>
          <w:p w14:paraId="536CE1AB" w14:textId="77777777" w:rsidR="00304C2F" w:rsidRPr="00304C2F" w:rsidRDefault="00304C2F" w:rsidP="00304C2F">
            <w:pPr>
              <w:suppressAutoHyphens w:val="0"/>
              <w:spacing w:line="276" w:lineRule="auto"/>
              <w:rPr>
                <w:rFonts w:ascii="Calibri" w:hAnsi="Calibri" w:cs="Arial"/>
                <w:color w:val="auto"/>
                <w:sz w:val="22"/>
                <w:szCs w:val="22"/>
                <w:lang w:val="cs-CZ"/>
              </w:rPr>
            </w:pPr>
          </w:p>
        </w:tc>
        <w:tc>
          <w:tcPr>
            <w:tcW w:w="4820" w:type="dxa"/>
          </w:tcPr>
          <w:p w14:paraId="131A5037" w14:textId="77777777" w:rsidR="00304C2F" w:rsidRPr="00304C2F" w:rsidRDefault="00304C2F" w:rsidP="00304C2F">
            <w:pPr>
              <w:suppressAutoHyphens w:val="0"/>
              <w:spacing w:line="276" w:lineRule="auto"/>
              <w:rPr>
                <w:rFonts w:ascii="Calibri" w:hAnsi="Calibri" w:cs="Arial"/>
                <w:color w:val="auto"/>
                <w:sz w:val="22"/>
                <w:szCs w:val="22"/>
                <w:lang w:val="cs-CZ"/>
              </w:rPr>
            </w:pPr>
          </w:p>
        </w:tc>
      </w:tr>
    </w:tbl>
    <w:p w14:paraId="2A38B72D" w14:textId="77777777" w:rsidR="00304C2F" w:rsidRPr="00304C2F" w:rsidRDefault="00304C2F" w:rsidP="00304C2F">
      <w:pPr>
        <w:suppressAutoHyphens w:val="0"/>
        <w:spacing w:after="120" w:line="259" w:lineRule="auto"/>
        <w:jc w:val="both"/>
        <w:rPr>
          <w:rFonts w:ascii="Calibri" w:hAnsi="Calibri" w:cs="Arial"/>
          <w:b/>
          <w:bCs/>
          <w:color w:val="auto"/>
          <w:sz w:val="22"/>
          <w:szCs w:val="22"/>
          <w:lang w:val="cs-CZ"/>
        </w:rPr>
      </w:pPr>
    </w:p>
    <w:p w14:paraId="5CD812E3" w14:textId="77777777" w:rsidR="00304C2F" w:rsidRDefault="00304C2F" w:rsidP="00304C2F">
      <w:pPr>
        <w:suppressAutoHyphens w:val="0"/>
        <w:spacing w:after="120" w:line="259" w:lineRule="auto"/>
        <w:jc w:val="both"/>
        <w:rPr>
          <w:rFonts w:ascii="Calibri" w:hAnsi="Calibri" w:cs="Arial"/>
          <w:b/>
          <w:bCs/>
          <w:color w:val="auto"/>
          <w:sz w:val="22"/>
          <w:szCs w:val="22"/>
          <w:lang w:val="cs-CZ"/>
        </w:rPr>
      </w:pPr>
    </w:p>
    <w:p w14:paraId="7389F17A"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7386B42C"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499B1AF3"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015B73CE"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51E01429"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6610EC85"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0D471522"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266F1A31"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05B0CFFC" w14:textId="77777777" w:rsidR="00387CED" w:rsidRDefault="00387CED" w:rsidP="00304C2F">
      <w:pPr>
        <w:suppressAutoHyphens w:val="0"/>
        <w:spacing w:after="120" w:line="259" w:lineRule="auto"/>
        <w:jc w:val="both"/>
        <w:rPr>
          <w:rFonts w:ascii="Calibri" w:hAnsi="Calibri" w:cs="Arial"/>
          <w:b/>
          <w:bCs/>
          <w:color w:val="auto"/>
          <w:sz w:val="22"/>
          <w:szCs w:val="22"/>
          <w:lang w:val="cs-CZ"/>
        </w:rPr>
      </w:pPr>
    </w:p>
    <w:p w14:paraId="6B733CB2" w14:textId="77777777" w:rsidR="00387CED" w:rsidRPr="00304C2F" w:rsidRDefault="00387CED" w:rsidP="00304C2F">
      <w:pPr>
        <w:suppressAutoHyphens w:val="0"/>
        <w:spacing w:after="120" w:line="259" w:lineRule="auto"/>
        <w:jc w:val="both"/>
        <w:rPr>
          <w:rFonts w:ascii="Calibri" w:hAnsi="Calibri" w:cs="Arial"/>
          <w:b/>
          <w:bCs/>
          <w:color w:val="auto"/>
          <w:sz w:val="22"/>
          <w:szCs w:val="22"/>
          <w:lang w:val="cs-CZ"/>
        </w:rPr>
      </w:pPr>
    </w:p>
    <w:p w14:paraId="495C6600" w14:textId="77777777" w:rsidR="00304C2F" w:rsidRPr="00304C2F" w:rsidRDefault="00304C2F" w:rsidP="00304C2F">
      <w:pPr>
        <w:suppressAutoHyphens w:val="0"/>
        <w:spacing w:after="120" w:line="259" w:lineRule="auto"/>
        <w:jc w:val="both"/>
        <w:rPr>
          <w:b/>
          <w:bCs/>
          <w:szCs w:val="24"/>
          <w:lang w:val="cs-CZ"/>
        </w:rPr>
      </w:pPr>
      <w:r w:rsidRPr="00304C2F">
        <w:rPr>
          <w:rFonts w:ascii="Calibri" w:hAnsi="Calibri" w:cs="Arial"/>
          <w:b/>
          <w:bCs/>
          <w:color w:val="auto"/>
          <w:sz w:val="22"/>
          <w:szCs w:val="22"/>
          <w:lang w:val="cs-CZ"/>
        </w:rPr>
        <w:t xml:space="preserve">Příloha č. 1 Služby </w:t>
      </w:r>
      <w:r w:rsidRPr="00304C2F">
        <w:rPr>
          <w:rFonts w:ascii="Calibri" w:hAnsi="Calibri" w:cs="Arial"/>
          <w:b/>
          <w:bCs/>
          <w:sz w:val="22"/>
          <w:szCs w:val="22"/>
          <w:lang w:val="cs-CZ"/>
        </w:rPr>
        <w:t>IS</w:t>
      </w:r>
      <w:r w:rsidRPr="00304C2F">
        <w:rPr>
          <w:rFonts w:ascii="Calibri" w:hAnsi="Calibri" w:cs="Arial"/>
          <w:b/>
          <w:bCs/>
          <w:szCs w:val="24"/>
          <w:lang w:val="cs-CZ"/>
        </w:rPr>
        <w:t xml:space="preserve"> </w:t>
      </w:r>
      <w:r w:rsidRPr="00304C2F">
        <w:rPr>
          <w:rFonts w:ascii="Calibri" w:hAnsi="Calibri" w:cs="Arial"/>
          <w:b/>
          <w:bCs/>
          <w:sz w:val="22"/>
          <w:szCs w:val="22"/>
          <w:lang w:val="cs-CZ"/>
        </w:rPr>
        <w:t>CROSEUS</w:t>
      </w:r>
      <w:r w:rsidRPr="00304C2F">
        <w:rPr>
          <w:rFonts w:ascii="Calibri" w:hAnsi="Calibri" w:cs="Arial"/>
          <w:b/>
          <w:bCs/>
          <w:sz w:val="32"/>
          <w:szCs w:val="32"/>
          <w:lang w:val="cs-CZ"/>
        </w:rPr>
        <w:t>®</w:t>
      </w:r>
    </w:p>
    <w:p w14:paraId="78C1DAB9" w14:textId="77777777" w:rsidR="00304C2F" w:rsidRPr="00304C2F" w:rsidRDefault="00304C2F" w:rsidP="00304C2F">
      <w:pPr>
        <w:tabs>
          <w:tab w:val="left" w:pos="284"/>
        </w:tabs>
        <w:suppressAutoHyphens w:val="0"/>
        <w:spacing w:after="120"/>
        <w:jc w:val="both"/>
        <w:rPr>
          <w:rFonts w:ascii="Avant Gar Got Itc T OT Book" w:eastAsia="MS Mincho" w:hAnsi="Avant Gar Got Itc T OT Book" w:cs="Arial"/>
          <w:b/>
          <w:bCs/>
          <w:color w:val="auto"/>
          <w:sz w:val="19"/>
          <w:szCs w:val="19"/>
          <w:lang w:val="cs-CZ" w:eastAsia="ja-JP"/>
        </w:rPr>
      </w:pPr>
      <w:r w:rsidRPr="00304C2F">
        <w:rPr>
          <w:rFonts w:ascii="Calibri" w:eastAsia="MS Mincho" w:hAnsi="Calibri" w:cs="Arial"/>
          <w:b/>
          <w:bCs/>
          <w:color w:val="auto"/>
          <w:sz w:val="22"/>
          <w:szCs w:val="22"/>
          <w:lang w:val="cs-CZ" w:eastAsia="ja-JP"/>
        </w:rPr>
        <w:t>Předpoklady užívání služeb IS</w:t>
      </w:r>
      <w:r w:rsidRPr="00304C2F">
        <w:rPr>
          <w:rFonts w:ascii="Calibri" w:eastAsia="MS Mincho" w:hAnsi="Calibri" w:cs="Arial"/>
          <w:b/>
          <w:bCs/>
          <w:color w:val="auto"/>
          <w:sz w:val="19"/>
          <w:szCs w:val="19"/>
          <w:lang w:val="cs-CZ" w:eastAsia="ja-JP"/>
        </w:rPr>
        <w:t xml:space="preserve"> </w:t>
      </w:r>
      <w:r w:rsidRPr="00304C2F">
        <w:rPr>
          <w:rFonts w:ascii="Calibri" w:eastAsia="MS Mincho" w:hAnsi="Calibri" w:cs="Arial"/>
          <w:b/>
          <w:bCs/>
          <w:color w:val="auto"/>
          <w:sz w:val="22"/>
          <w:szCs w:val="22"/>
          <w:lang w:val="cs-CZ" w:eastAsia="ja-JP"/>
        </w:rPr>
        <w:t>CROSEUS</w:t>
      </w:r>
      <w:r w:rsidRPr="00304C2F">
        <w:rPr>
          <w:rFonts w:ascii="Calibri" w:eastAsia="MS Mincho" w:hAnsi="Calibri" w:cs="Arial"/>
          <w:b/>
          <w:bCs/>
          <w:color w:val="auto"/>
          <w:sz w:val="32"/>
          <w:szCs w:val="32"/>
          <w:lang w:val="cs-CZ" w:eastAsia="ja-JP"/>
        </w:rPr>
        <w:t>®</w:t>
      </w:r>
    </w:p>
    <w:p w14:paraId="3FF0EB69" w14:textId="77777777" w:rsidR="00304C2F" w:rsidRPr="00304C2F" w:rsidRDefault="00304C2F">
      <w:pPr>
        <w:numPr>
          <w:ilvl w:val="0"/>
          <w:numId w:val="13"/>
        </w:numPr>
        <w:suppressAutoHyphens w:val="0"/>
        <w:spacing w:line="259" w:lineRule="auto"/>
        <w:ind w:left="709"/>
        <w:jc w:val="both"/>
        <w:rPr>
          <w:rFonts w:ascii="Calibri" w:eastAsia="MS Mincho" w:hAnsi="Calibri" w:cs="Arial"/>
          <w:szCs w:val="22"/>
          <w:lang w:val="cs-CZ" w:eastAsia="en-US"/>
        </w:rPr>
      </w:pPr>
      <w:r w:rsidRPr="00304C2F">
        <w:rPr>
          <w:rFonts w:ascii="Calibri" w:eastAsia="Calibri" w:hAnsi="Calibri" w:cs="Arial"/>
          <w:color w:val="auto"/>
          <w:sz w:val="22"/>
          <w:szCs w:val="22"/>
          <w:lang w:val="cs-CZ" w:eastAsia="en-US"/>
        </w:rPr>
        <w:t>Klientské stanice uživatelů musí mít přístup na internet minimálně 2 Mbit/s.</w:t>
      </w:r>
    </w:p>
    <w:p w14:paraId="1883ECE5" w14:textId="77777777" w:rsidR="00304C2F" w:rsidRPr="00304C2F" w:rsidRDefault="00304C2F">
      <w:pPr>
        <w:numPr>
          <w:ilvl w:val="0"/>
          <w:numId w:val="13"/>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Zadavatel dokladů musí mít pro případ digitalizace dokladů přístup ke skeneru.</w:t>
      </w:r>
    </w:p>
    <w:p w14:paraId="1823C730" w14:textId="77777777" w:rsidR="00304C2F" w:rsidRPr="00304C2F" w:rsidRDefault="00304C2F">
      <w:pPr>
        <w:numPr>
          <w:ilvl w:val="0"/>
          <w:numId w:val="13"/>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Uživatelé musí být obeznámení se svými povinnostmi vyplývajícími z vnitřních předpisů a zákonné úpravy v rozsahu splnění kvalifikačních předpokladů dle §5 odst. 1, písm. b) zákona č. 320/2001 Sb., o finanční kontrole.</w:t>
      </w:r>
    </w:p>
    <w:p w14:paraId="2F9D468B" w14:textId="77777777" w:rsidR="00304C2F" w:rsidRPr="00304C2F" w:rsidRDefault="00304C2F" w:rsidP="00304C2F">
      <w:pPr>
        <w:suppressAutoHyphens w:val="0"/>
        <w:ind w:left="709"/>
        <w:jc w:val="both"/>
        <w:rPr>
          <w:rFonts w:ascii="Calibri" w:eastAsia="Calibri" w:hAnsi="Calibri" w:cs="Arial"/>
          <w:color w:val="auto"/>
          <w:sz w:val="22"/>
          <w:szCs w:val="22"/>
          <w:lang w:val="cs-CZ" w:eastAsia="en-US"/>
        </w:rPr>
      </w:pPr>
    </w:p>
    <w:p w14:paraId="3FA80EA0" w14:textId="77777777" w:rsidR="00304C2F" w:rsidRPr="00304C2F" w:rsidRDefault="00304C2F" w:rsidP="00304C2F">
      <w:pPr>
        <w:suppressAutoHyphens w:val="0"/>
        <w:spacing w:after="120"/>
        <w:ind w:left="720" w:hanging="720"/>
        <w:jc w:val="both"/>
        <w:rPr>
          <w:rFonts w:ascii="Calibri" w:eastAsia="Calibri" w:hAnsi="Calibri" w:cs="Arial"/>
          <w:b/>
          <w:color w:val="auto"/>
          <w:sz w:val="22"/>
          <w:szCs w:val="22"/>
          <w:lang w:val="cs-CZ" w:eastAsia="en-US"/>
        </w:rPr>
      </w:pPr>
      <w:r w:rsidRPr="00304C2F">
        <w:rPr>
          <w:rFonts w:ascii="Calibri" w:eastAsia="Calibri" w:hAnsi="Calibri" w:cs="Arial"/>
          <w:b/>
          <w:color w:val="auto"/>
          <w:sz w:val="22"/>
          <w:szCs w:val="22"/>
          <w:lang w:val="cs-CZ" w:eastAsia="en-US"/>
        </w:rPr>
        <w:t>Minimální konfigurace klientské stanice</w:t>
      </w:r>
    </w:p>
    <w:p w14:paraId="2D45D895" w14:textId="77777777" w:rsidR="00304C2F" w:rsidRPr="00304C2F" w:rsidRDefault="00304C2F">
      <w:pPr>
        <w:numPr>
          <w:ilvl w:val="0"/>
          <w:numId w:val="12"/>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HW konfigurace: 2GHz CPU, 2 GB RAM, 100 Mbit/s NIC, rozlišení alespoň 1024x768, propustnost sítě ve směru k aplikačnímu serveru alespoň 2 Mbit/s.</w:t>
      </w:r>
    </w:p>
    <w:p w14:paraId="6B929867" w14:textId="77777777" w:rsidR="00304C2F" w:rsidRPr="00304C2F" w:rsidRDefault="00304C2F">
      <w:pPr>
        <w:numPr>
          <w:ilvl w:val="0"/>
          <w:numId w:val="12"/>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Microsoft Windows 10 a vyšší.</w:t>
      </w:r>
    </w:p>
    <w:p w14:paraId="71EDA42C" w14:textId="77777777" w:rsidR="00304C2F" w:rsidRPr="00304C2F" w:rsidRDefault="00304C2F">
      <w:pPr>
        <w:numPr>
          <w:ilvl w:val="0"/>
          <w:numId w:val="12"/>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 xml:space="preserve">Moderní internetový prohlížeč (Microsoft </w:t>
      </w:r>
      <w:proofErr w:type="spellStart"/>
      <w:r w:rsidRPr="00304C2F">
        <w:rPr>
          <w:rFonts w:ascii="Calibri" w:eastAsia="Calibri" w:hAnsi="Calibri" w:cs="Arial"/>
          <w:color w:val="auto"/>
          <w:sz w:val="22"/>
          <w:szCs w:val="22"/>
          <w:lang w:val="cs-CZ" w:eastAsia="en-US"/>
        </w:rPr>
        <w:t>Edge</w:t>
      </w:r>
      <w:proofErr w:type="spellEnd"/>
      <w:r w:rsidRPr="00304C2F">
        <w:rPr>
          <w:rFonts w:ascii="Calibri" w:eastAsia="Calibri" w:hAnsi="Calibri" w:cs="Arial"/>
          <w:color w:val="auto"/>
          <w:sz w:val="22"/>
          <w:szCs w:val="22"/>
          <w:lang w:val="cs-CZ" w:eastAsia="en-US"/>
        </w:rPr>
        <w:t>).</w:t>
      </w:r>
    </w:p>
    <w:p w14:paraId="44C01675" w14:textId="77777777" w:rsidR="00304C2F" w:rsidRPr="00304C2F" w:rsidRDefault="00304C2F" w:rsidP="00304C2F">
      <w:pPr>
        <w:suppressAutoHyphens w:val="0"/>
        <w:ind w:left="709"/>
        <w:jc w:val="both"/>
        <w:rPr>
          <w:rFonts w:eastAsia="Calibri" w:cs="Arial"/>
          <w:color w:val="auto"/>
          <w:szCs w:val="22"/>
          <w:highlight w:val="yellow"/>
          <w:lang w:val="cs-CZ" w:eastAsia="en-US"/>
        </w:rPr>
      </w:pPr>
    </w:p>
    <w:p w14:paraId="182A64B1" w14:textId="77777777" w:rsidR="00304C2F" w:rsidRPr="00304C2F" w:rsidRDefault="00304C2F" w:rsidP="00304C2F">
      <w:pPr>
        <w:spacing w:after="120"/>
        <w:rPr>
          <w:b/>
          <w:bCs/>
          <w:lang w:val="cs-CZ"/>
        </w:rPr>
      </w:pPr>
      <w:r w:rsidRPr="00304C2F">
        <w:rPr>
          <w:rFonts w:ascii="Calibri" w:hAnsi="Calibri" w:cs="Arial"/>
          <w:b/>
          <w:bCs/>
          <w:color w:val="auto"/>
          <w:sz w:val="22"/>
          <w:szCs w:val="22"/>
          <w:lang w:val="cs-CZ"/>
        </w:rPr>
        <w:t>Provoz</w:t>
      </w:r>
      <w:r w:rsidRPr="00304C2F">
        <w:rPr>
          <w:rFonts w:ascii="Calibri" w:hAnsi="Calibri" w:cs="Arial"/>
          <w:b/>
          <w:bCs/>
          <w:color w:val="auto"/>
          <w:sz w:val="22"/>
          <w:szCs w:val="22"/>
        </w:rPr>
        <w:t xml:space="preserve"> IS </w:t>
      </w:r>
      <w:r w:rsidRPr="00304C2F">
        <w:rPr>
          <w:rFonts w:ascii="Calibri" w:hAnsi="Calibri" w:cs="Arial"/>
          <w:b/>
          <w:bCs/>
          <w:sz w:val="22"/>
          <w:szCs w:val="22"/>
        </w:rPr>
        <w:t>CROSEUS</w:t>
      </w:r>
      <w:r w:rsidRPr="00304C2F">
        <w:rPr>
          <w:rFonts w:ascii="Calibri" w:hAnsi="Calibri" w:cs="Arial"/>
          <w:b/>
          <w:bCs/>
          <w:sz w:val="32"/>
          <w:szCs w:val="32"/>
        </w:rPr>
        <w:t>®</w:t>
      </w:r>
    </w:p>
    <w:p w14:paraId="2D659A24" w14:textId="77777777" w:rsidR="00304C2F" w:rsidRPr="00304C2F" w:rsidRDefault="00304C2F" w:rsidP="00304C2F">
      <w:pPr>
        <w:suppressAutoHyphens w:val="0"/>
        <w:spacing w:after="120"/>
        <w:jc w:val="both"/>
        <w:rPr>
          <w:rFonts w:eastAsia="Calibri" w:cs="Arial"/>
          <w:color w:val="auto"/>
          <w:szCs w:val="22"/>
          <w:lang w:val="cs-CZ" w:eastAsia="en-US"/>
        </w:rPr>
      </w:pPr>
      <w:r w:rsidRPr="00304C2F">
        <w:rPr>
          <w:rFonts w:ascii="Calibri" w:eastAsia="Calibri" w:hAnsi="Calibri" w:cs="Calibri"/>
          <w:color w:val="auto"/>
          <w:sz w:val="22"/>
          <w:szCs w:val="22"/>
          <w:lang w:val="cs-CZ" w:eastAsia="en-US"/>
        </w:rPr>
        <w:t>Poskytovatel zajišťuje provoz těchto modulů z hostingového centra, s výjimkou jejich pravidelné údržby, v režimu 5/10.</w:t>
      </w:r>
    </w:p>
    <w:p w14:paraId="2DD727A1" w14:textId="77777777" w:rsidR="00304C2F" w:rsidRPr="00304C2F" w:rsidRDefault="00304C2F" w:rsidP="00304C2F">
      <w:pPr>
        <w:spacing w:after="120"/>
        <w:rPr>
          <w:rFonts w:ascii="Calibri" w:hAnsi="Calibri" w:cs="Arial"/>
          <w:b/>
          <w:bCs/>
          <w:color w:val="auto"/>
          <w:sz w:val="22"/>
          <w:szCs w:val="22"/>
          <w:lang w:val="cs-CZ"/>
        </w:rPr>
      </w:pPr>
      <w:r w:rsidRPr="00304C2F">
        <w:rPr>
          <w:rFonts w:ascii="Calibri" w:hAnsi="Calibri" w:cs="Arial"/>
          <w:b/>
          <w:bCs/>
          <w:color w:val="auto"/>
          <w:sz w:val="22"/>
          <w:szCs w:val="22"/>
        </w:rPr>
        <w:t xml:space="preserve">IS </w:t>
      </w:r>
      <w:r w:rsidRPr="00304C2F">
        <w:rPr>
          <w:rFonts w:ascii="Calibri" w:hAnsi="Calibri" w:cs="Arial"/>
          <w:b/>
          <w:bCs/>
          <w:sz w:val="22"/>
          <w:szCs w:val="22"/>
        </w:rPr>
        <w:t>CROSEUS</w:t>
      </w:r>
      <w:r w:rsidRPr="00304C2F">
        <w:rPr>
          <w:rFonts w:ascii="Calibri" w:hAnsi="Calibri" w:cs="Arial"/>
          <w:b/>
          <w:bCs/>
          <w:sz w:val="32"/>
          <w:szCs w:val="32"/>
        </w:rPr>
        <w:t>®</w:t>
      </w:r>
      <w:r w:rsidRPr="00304C2F">
        <w:rPr>
          <w:rFonts w:ascii="Calibri" w:hAnsi="Calibri" w:cs="Arial"/>
        </w:rPr>
        <w:t xml:space="preserve"> </w:t>
      </w:r>
      <w:r w:rsidRPr="00304C2F">
        <w:rPr>
          <w:rFonts w:ascii="Calibri" w:hAnsi="Calibri" w:cs="Arial"/>
          <w:b/>
          <w:bCs/>
          <w:color w:val="auto"/>
          <w:sz w:val="22"/>
          <w:szCs w:val="22"/>
          <w:lang w:val="cs-CZ"/>
        </w:rPr>
        <w:t>zahrnuje tyto moduly:</w:t>
      </w:r>
    </w:p>
    <w:p w14:paraId="32180915" w14:textId="77777777" w:rsidR="00304C2F" w:rsidRPr="00304C2F" w:rsidRDefault="00304C2F">
      <w:pPr>
        <w:numPr>
          <w:ilvl w:val="0"/>
          <w:numId w:val="32"/>
        </w:numPr>
        <w:suppressAutoHyphens w:val="0"/>
        <w:spacing w:line="259" w:lineRule="auto"/>
        <w:ind w:left="851"/>
        <w:rPr>
          <w:rFonts w:ascii="Calibri" w:hAnsi="Calibri" w:cs="Arial"/>
          <w:color w:val="auto"/>
          <w:sz w:val="22"/>
          <w:szCs w:val="22"/>
          <w:lang w:val="cs-CZ"/>
        </w:rPr>
      </w:pPr>
      <w:r w:rsidRPr="00304C2F">
        <w:rPr>
          <w:rFonts w:ascii="Calibri" w:hAnsi="Calibri" w:cs="Arial"/>
          <w:color w:val="auto"/>
          <w:sz w:val="22"/>
          <w:szCs w:val="22"/>
          <w:lang w:val="cs-CZ"/>
        </w:rPr>
        <w:t>Řídící kontrola</w:t>
      </w:r>
    </w:p>
    <w:p w14:paraId="5F2129F1" w14:textId="77777777" w:rsidR="00304C2F" w:rsidRPr="00304C2F" w:rsidRDefault="00304C2F">
      <w:pPr>
        <w:numPr>
          <w:ilvl w:val="0"/>
          <w:numId w:val="32"/>
        </w:numPr>
        <w:suppressAutoHyphens w:val="0"/>
        <w:spacing w:line="259" w:lineRule="auto"/>
        <w:ind w:left="851"/>
        <w:rPr>
          <w:rFonts w:ascii="Calibri" w:hAnsi="Calibri" w:cs="Arial"/>
          <w:color w:val="auto"/>
          <w:sz w:val="22"/>
          <w:szCs w:val="22"/>
          <w:lang w:val="cs-CZ"/>
        </w:rPr>
      </w:pPr>
      <w:r w:rsidRPr="00304C2F">
        <w:rPr>
          <w:rFonts w:ascii="Calibri" w:hAnsi="Calibri" w:cs="Arial"/>
          <w:color w:val="auto"/>
          <w:sz w:val="22"/>
          <w:szCs w:val="22"/>
          <w:lang w:val="cs-CZ"/>
        </w:rPr>
        <w:t>Registr smluv</w:t>
      </w:r>
    </w:p>
    <w:p w14:paraId="1652EF0D" w14:textId="77777777" w:rsidR="00304C2F" w:rsidRPr="00304C2F" w:rsidRDefault="00304C2F">
      <w:pPr>
        <w:numPr>
          <w:ilvl w:val="0"/>
          <w:numId w:val="32"/>
        </w:numPr>
        <w:suppressAutoHyphens w:val="0"/>
        <w:spacing w:line="259" w:lineRule="auto"/>
        <w:ind w:left="851"/>
        <w:rPr>
          <w:sz w:val="22"/>
          <w:szCs w:val="22"/>
          <w:lang w:val="cs-CZ"/>
        </w:rPr>
      </w:pPr>
      <w:r w:rsidRPr="00304C2F">
        <w:rPr>
          <w:rFonts w:ascii="Calibri" w:hAnsi="Calibri" w:cs="Arial"/>
          <w:color w:val="auto"/>
          <w:sz w:val="22"/>
          <w:szCs w:val="22"/>
          <w:lang w:val="cs-CZ"/>
        </w:rPr>
        <w:t>Rozpočet</w:t>
      </w:r>
    </w:p>
    <w:p w14:paraId="06A979CD" w14:textId="77777777" w:rsidR="00304C2F" w:rsidRPr="00304C2F" w:rsidRDefault="00304C2F">
      <w:pPr>
        <w:numPr>
          <w:ilvl w:val="0"/>
          <w:numId w:val="32"/>
        </w:numPr>
        <w:suppressAutoHyphens w:val="0"/>
        <w:spacing w:line="259" w:lineRule="auto"/>
        <w:ind w:left="851"/>
        <w:rPr>
          <w:sz w:val="22"/>
          <w:szCs w:val="22"/>
          <w:lang w:val="cs-CZ"/>
        </w:rPr>
      </w:pPr>
      <w:r w:rsidRPr="00304C2F">
        <w:rPr>
          <w:rFonts w:ascii="Calibri" w:hAnsi="Calibri" w:cs="Arial"/>
          <w:color w:val="auto"/>
          <w:sz w:val="22"/>
          <w:szCs w:val="22"/>
          <w:lang w:val="cs-CZ"/>
        </w:rPr>
        <w:t>Archiv</w:t>
      </w:r>
    </w:p>
    <w:p w14:paraId="2EB26A2A" w14:textId="77777777" w:rsidR="00304C2F" w:rsidRPr="00304C2F" w:rsidRDefault="00304C2F" w:rsidP="00304C2F">
      <w:pPr>
        <w:suppressAutoHyphens w:val="0"/>
        <w:spacing w:after="120"/>
        <w:jc w:val="both"/>
        <w:rPr>
          <w:rFonts w:ascii="Calibri" w:eastAsia="Calibri" w:hAnsi="Calibri" w:cs="Arial"/>
          <w:b/>
          <w:bCs/>
          <w:color w:val="auto"/>
          <w:sz w:val="22"/>
          <w:szCs w:val="22"/>
          <w:lang w:val="cs-CZ" w:eastAsia="en-US"/>
        </w:rPr>
      </w:pPr>
    </w:p>
    <w:p w14:paraId="0D9FAC0C" w14:textId="77777777" w:rsidR="00304C2F" w:rsidRPr="00304C2F" w:rsidRDefault="00304C2F" w:rsidP="00304C2F">
      <w:pPr>
        <w:suppressAutoHyphens w:val="0"/>
        <w:spacing w:after="120"/>
        <w:jc w:val="both"/>
        <w:rPr>
          <w:rFonts w:ascii="Calibri" w:eastAsia="Calibri" w:hAnsi="Calibri" w:cs="Arial"/>
          <w:b/>
          <w:bCs/>
          <w:color w:val="auto"/>
          <w:sz w:val="22"/>
          <w:szCs w:val="22"/>
          <w:lang w:val="cs-CZ" w:eastAsia="en-US"/>
        </w:rPr>
      </w:pPr>
      <w:r w:rsidRPr="00304C2F">
        <w:rPr>
          <w:rFonts w:ascii="Calibri" w:eastAsia="Calibri" w:hAnsi="Calibri" w:cs="Arial"/>
          <w:b/>
          <w:bCs/>
          <w:color w:val="auto"/>
          <w:sz w:val="22"/>
          <w:szCs w:val="22"/>
          <w:lang w:val="cs-CZ" w:eastAsia="en-US"/>
        </w:rPr>
        <w:t xml:space="preserve">Řídící kontrola </w:t>
      </w:r>
    </w:p>
    <w:p w14:paraId="4197F338" w14:textId="77777777" w:rsidR="00304C2F" w:rsidRPr="00304C2F" w:rsidRDefault="00304C2F" w:rsidP="00304C2F">
      <w:pPr>
        <w:suppressAutoHyphens w:val="0"/>
        <w:spacing w:after="120"/>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 xml:space="preserve">Modul slouží pro splnění povinností při nakládání s veřejnými prostředky zejména pro schvalování finančních a majetkových operací dle zákona č. 320/2001 Sb. O finanční kontrole ve veřejné správě. </w:t>
      </w:r>
    </w:p>
    <w:p w14:paraId="7D5A8148" w14:textId="77777777" w:rsidR="00304C2F" w:rsidRPr="00304C2F" w:rsidRDefault="00304C2F" w:rsidP="00304C2F">
      <w:pPr>
        <w:suppressAutoHyphens w:val="0"/>
        <w:spacing w:after="120"/>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 xml:space="preserve">Modul automaticky vytváří záznam (auditní stopu) o provedení předběžné finanční kontroly před a po vzniku závazku i nároku, nebo provedení průběžné a následné finanční kontroly k jednotlivým operacím. </w:t>
      </w:r>
    </w:p>
    <w:p w14:paraId="141EB479" w14:textId="77777777" w:rsidR="00304C2F" w:rsidRPr="00304C2F" w:rsidRDefault="00304C2F" w:rsidP="00304C2F">
      <w:pPr>
        <w:suppressAutoHyphens w:val="0"/>
        <w:spacing w:after="120"/>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Výsledkem schvalování je doklad o provedení finanční kontroly a detailní záznam obsahující časovou posloupnost provedených kroků a všechny příslušné dokumenty formou přílohy ve formátu PDF/A.</w:t>
      </w:r>
    </w:p>
    <w:p w14:paraId="78FE4F9C" w14:textId="77777777" w:rsidR="00304C2F" w:rsidRPr="00387CED" w:rsidRDefault="00304C2F" w:rsidP="00304C2F">
      <w:pPr>
        <w:suppressAutoHyphens w:val="0"/>
        <w:spacing w:after="120"/>
        <w:jc w:val="both"/>
        <w:rPr>
          <w:rFonts w:ascii="Calibri" w:eastAsia="Calibri" w:hAnsi="Calibri" w:cs="Arial"/>
          <w:color w:val="auto"/>
          <w:sz w:val="22"/>
          <w:szCs w:val="22"/>
          <w:lang w:val="cs-CZ" w:eastAsia="en-US"/>
        </w:rPr>
      </w:pPr>
      <w:r w:rsidRPr="00387CED">
        <w:rPr>
          <w:rFonts w:ascii="Calibri" w:eastAsia="Calibri" w:hAnsi="Calibri" w:cs="Arial"/>
          <w:color w:val="auto"/>
          <w:sz w:val="22"/>
          <w:szCs w:val="22"/>
          <w:lang w:val="cs-CZ" w:eastAsia="en-US"/>
        </w:rPr>
        <w:t xml:space="preserve">Modul umožňuje „vytěžování“ přijatých faktur prostřednictvím umělé inteligence.  </w:t>
      </w:r>
    </w:p>
    <w:p w14:paraId="4F4102B7" w14:textId="77777777" w:rsidR="00304C2F" w:rsidRPr="00387CED" w:rsidRDefault="00304C2F" w:rsidP="00304C2F">
      <w:pPr>
        <w:suppressAutoHyphens w:val="0"/>
        <w:spacing w:after="120"/>
        <w:jc w:val="both"/>
        <w:rPr>
          <w:rFonts w:ascii="Calibri" w:eastAsia="Calibri" w:hAnsi="Calibri" w:cs="Arial"/>
          <w:color w:val="auto"/>
          <w:sz w:val="22"/>
          <w:szCs w:val="22"/>
          <w:lang w:val="cs-CZ" w:eastAsia="en-US"/>
        </w:rPr>
      </w:pPr>
      <w:r w:rsidRPr="00387CED">
        <w:rPr>
          <w:rFonts w:ascii="Calibri" w:eastAsia="Calibri" w:hAnsi="Calibri" w:cs="Arial"/>
          <w:color w:val="auto"/>
          <w:sz w:val="22"/>
          <w:szCs w:val="22"/>
          <w:lang w:val="cs-CZ" w:eastAsia="en-US"/>
        </w:rPr>
        <w:t xml:space="preserve">Faktury ve formátech PDF, PNG, JPEG, TIF, TIFF a PDF s ISDOC jsou odesílány do služby společnosti </w:t>
      </w:r>
      <w:proofErr w:type="spellStart"/>
      <w:proofErr w:type="gramStart"/>
      <w:r w:rsidRPr="00387CED">
        <w:rPr>
          <w:rFonts w:ascii="Calibri" w:eastAsia="Calibri" w:hAnsi="Calibri" w:cs="Arial"/>
          <w:color w:val="auto"/>
          <w:sz w:val="22"/>
          <w:szCs w:val="22"/>
          <w:lang w:val="cs-CZ" w:eastAsia="en-US"/>
        </w:rPr>
        <w:t>Digitoo</w:t>
      </w:r>
      <w:proofErr w:type="spellEnd"/>
      <w:r w:rsidRPr="00387CED">
        <w:rPr>
          <w:rFonts w:ascii="Calibri" w:eastAsia="Calibri" w:hAnsi="Calibri" w:cs="Arial"/>
          <w:color w:val="auto"/>
          <w:sz w:val="22"/>
          <w:szCs w:val="22"/>
          <w:lang w:val="cs-CZ" w:eastAsia="en-US"/>
        </w:rPr>
        <w:t>[</w:t>
      </w:r>
      <w:proofErr w:type="gramEnd"/>
      <w:r w:rsidRPr="00387CED">
        <w:rPr>
          <w:rFonts w:ascii="Calibri" w:eastAsia="Calibri" w:hAnsi="Calibri" w:cs="Arial"/>
          <w:color w:val="auto"/>
          <w:sz w:val="22"/>
          <w:szCs w:val="22"/>
          <w:lang w:val="cs-CZ" w:eastAsia="en-US"/>
        </w:rPr>
        <w:t xml:space="preserve">1], kde dojde k „vytěžení“ hodnot, které se následně přenesou do formuláře přijaté faktury. Vytěžování lze realizovat v režimu jednotlivě nebo dávkově.   </w:t>
      </w:r>
    </w:p>
    <w:p w14:paraId="0C1207D1" w14:textId="77777777" w:rsidR="00304C2F" w:rsidRPr="00304C2F" w:rsidRDefault="00304C2F" w:rsidP="00304C2F">
      <w:pPr>
        <w:suppressAutoHyphens w:val="0"/>
        <w:spacing w:after="120"/>
        <w:jc w:val="both"/>
        <w:rPr>
          <w:rFonts w:ascii="Calibri" w:eastAsia="Calibri" w:hAnsi="Calibri" w:cs="Arial"/>
          <w:color w:val="auto"/>
          <w:sz w:val="22"/>
          <w:szCs w:val="22"/>
          <w:lang w:val="cs-CZ" w:eastAsia="en-US"/>
        </w:rPr>
      </w:pPr>
      <w:r w:rsidRPr="00387CED">
        <w:rPr>
          <w:rFonts w:ascii="Calibri" w:eastAsia="Calibri" w:hAnsi="Calibri" w:cs="Arial"/>
          <w:color w:val="auto"/>
          <w:sz w:val="22"/>
          <w:szCs w:val="22"/>
          <w:lang w:val="cs-CZ" w:eastAsia="en-US"/>
        </w:rPr>
        <w:t>[1] Online zde: https://www.digitoo.cz/</w:t>
      </w:r>
    </w:p>
    <w:p w14:paraId="2AC28E88" w14:textId="77777777" w:rsidR="00304C2F" w:rsidRPr="00304C2F" w:rsidRDefault="00304C2F" w:rsidP="00304C2F">
      <w:pPr>
        <w:suppressAutoHyphens w:val="0"/>
        <w:spacing w:after="120" w:line="259" w:lineRule="auto"/>
        <w:jc w:val="both"/>
        <w:rPr>
          <w:rFonts w:ascii="Calibri" w:eastAsia="Calibri" w:hAnsi="Calibri" w:cs="Calibri"/>
          <w:sz w:val="22"/>
          <w:szCs w:val="22"/>
          <w:lang w:val="cs-CZ"/>
        </w:rPr>
      </w:pPr>
    </w:p>
    <w:p w14:paraId="04E2B454" w14:textId="77777777" w:rsidR="00304C2F" w:rsidRPr="00304C2F" w:rsidRDefault="00304C2F" w:rsidP="00304C2F">
      <w:pPr>
        <w:suppressAutoHyphens w:val="0"/>
        <w:spacing w:after="120" w:line="259" w:lineRule="auto"/>
        <w:jc w:val="both"/>
        <w:rPr>
          <w:szCs w:val="24"/>
          <w:lang w:val="cs-CZ"/>
        </w:rPr>
      </w:pPr>
      <w:r w:rsidRPr="00304C2F">
        <w:rPr>
          <w:rFonts w:ascii="Calibri" w:eastAsia="Calibri" w:hAnsi="Calibri" w:cs="Calibri"/>
          <w:sz w:val="22"/>
          <w:szCs w:val="22"/>
          <w:lang w:val="cs-CZ"/>
        </w:rPr>
        <w:t>Legislativní rámec:</w:t>
      </w:r>
    </w:p>
    <w:p w14:paraId="082CA17B" w14:textId="77777777" w:rsidR="00304C2F" w:rsidRPr="00304C2F" w:rsidRDefault="00304C2F">
      <w:pPr>
        <w:numPr>
          <w:ilvl w:val="0"/>
          <w:numId w:val="10"/>
        </w:numPr>
        <w:suppressAutoHyphens w:val="0"/>
        <w:spacing w:after="120"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Zákon č. 320/2001 Sb. o finanční kontrole ve veřejné správě a o změně některých zákonů (zákon o finanční kontrole).</w:t>
      </w:r>
    </w:p>
    <w:p w14:paraId="333BB08B" w14:textId="77777777" w:rsidR="00304C2F" w:rsidRPr="00304C2F" w:rsidRDefault="00304C2F">
      <w:pPr>
        <w:numPr>
          <w:ilvl w:val="0"/>
          <w:numId w:val="10"/>
        </w:numPr>
        <w:suppressAutoHyphens w:val="0"/>
        <w:spacing w:after="120"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Vyhláška č. 416/2004 Sb., kterou se provádí zákon č. 320/2001 Sb. o finanční kontrole.</w:t>
      </w:r>
    </w:p>
    <w:p w14:paraId="13F09B91" w14:textId="77777777" w:rsidR="00304C2F" w:rsidRPr="00304C2F" w:rsidRDefault="00304C2F">
      <w:pPr>
        <w:numPr>
          <w:ilvl w:val="0"/>
          <w:numId w:val="10"/>
        </w:numPr>
        <w:suppressAutoHyphens w:val="0"/>
        <w:spacing w:after="120"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Metodické pokyny Centrální harmonizační jednotky Ministerstva financí.</w:t>
      </w:r>
    </w:p>
    <w:p w14:paraId="108CBFB4" w14:textId="77777777" w:rsidR="00304C2F" w:rsidRPr="00304C2F" w:rsidRDefault="00304C2F">
      <w:pPr>
        <w:numPr>
          <w:ilvl w:val="0"/>
          <w:numId w:val="10"/>
        </w:numPr>
        <w:suppressAutoHyphens w:val="0"/>
        <w:spacing w:after="120"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Průkaznost účetních záznamů v souladu s § 33a zákona č. 563/1991 Sb., o účetnictví.</w:t>
      </w:r>
    </w:p>
    <w:p w14:paraId="02A30E72" w14:textId="77777777" w:rsidR="00304C2F" w:rsidRPr="00304C2F" w:rsidRDefault="00304C2F">
      <w:pPr>
        <w:numPr>
          <w:ilvl w:val="0"/>
          <w:numId w:val="10"/>
        </w:numPr>
        <w:suppressAutoHyphens w:val="0"/>
        <w:spacing w:after="120" w:line="259" w:lineRule="auto"/>
        <w:contextualSpacing/>
        <w:rPr>
          <w:rFonts w:eastAsia="MS Mincho"/>
          <w:color w:val="auto"/>
          <w:sz w:val="22"/>
          <w:szCs w:val="22"/>
          <w:lang w:val="cs-CZ" w:eastAsia="en-US"/>
        </w:rPr>
      </w:pPr>
      <w:r w:rsidRPr="00304C2F">
        <w:rPr>
          <w:rFonts w:ascii="Calibri" w:hAnsi="Calibri"/>
          <w:color w:val="auto"/>
          <w:sz w:val="22"/>
          <w:szCs w:val="22"/>
          <w:lang w:val="cs-CZ" w:eastAsia="en-US"/>
        </w:rPr>
        <w:t>Zákon č. 418/2011 Sb. o trestní odpovědnosti právnických osob a řízení proti nim.</w:t>
      </w:r>
    </w:p>
    <w:p w14:paraId="446DEBC7" w14:textId="77777777" w:rsidR="00304C2F" w:rsidRPr="00304C2F" w:rsidRDefault="00304C2F" w:rsidP="00304C2F">
      <w:pPr>
        <w:suppressAutoHyphens w:val="0"/>
        <w:spacing w:line="259" w:lineRule="auto"/>
        <w:rPr>
          <w:rFonts w:ascii="Calibri" w:hAnsi="Calibri" w:cs="Arial"/>
          <w:color w:val="auto"/>
          <w:sz w:val="22"/>
          <w:szCs w:val="22"/>
          <w:lang w:val="cs-CZ"/>
        </w:rPr>
      </w:pPr>
      <w:r w:rsidRPr="00304C2F">
        <w:rPr>
          <w:rFonts w:ascii="Calibri" w:hAnsi="Calibri" w:cs="Arial"/>
          <w:sz w:val="22"/>
          <w:szCs w:val="22"/>
          <w:lang w:val="cs-CZ"/>
        </w:rPr>
        <w:t xml:space="preserve">Modul </w:t>
      </w:r>
      <w:r w:rsidRPr="00304C2F">
        <w:rPr>
          <w:rFonts w:ascii="Calibri" w:hAnsi="Calibri" w:cs="Arial"/>
          <w:color w:val="auto"/>
          <w:sz w:val="22"/>
          <w:szCs w:val="22"/>
          <w:lang w:val="cs-CZ"/>
        </w:rPr>
        <w:t>obsahuje tyto základní kontrolní mechanismy (</w:t>
      </w:r>
      <w:r w:rsidRPr="00304C2F">
        <w:rPr>
          <w:rFonts w:ascii="Calibri" w:hAnsi="Calibri" w:cs="Arial"/>
          <w:sz w:val="22"/>
          <w:szCs w:val="22"/>
          <w:lang w:val="cs-CZ"/>
        </w:rPr>
        <w:t>algoritmicky identifikovatelná rizika)</w:t>
      </w:r>
    </w:p>
    <w:p w14:paraId="47FB0C42"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Soulad časového období.</w:t>
      </w:r>
    </w:p>
    <w:p w14:paraId="05121E17"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Soulad chronologie řídící kontroly.</w:t>
      </w:r>
    </w:p>
    <w:p w14:paraId="2319113A"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Soulad finanční výše.</w:t>
      </w:r>
    </w:p>
    <w:p w14:paraId="13B6B2BE"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Soulad subjektů.</w:t>
      </w:r>
    </w:p>
    <w:p w14:paraId="62F3E03D"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Soulad finančního krytí.</w:t>
      </w:r>
    </w:p>
    <w:p w14:paraId="40EE6D5C"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Shoda položek věcného plnění, finančního krytí a předkontace s celkovou částkou.</w:t>
      </w:r>
    </w:p>
    <w:p w14:paraId="15E63D2A"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Kontrola obsazení rolí s právem rozhodnutí.</w:t>
      </w:r>
    </w:p>
    <w:p w14:paraId="3CC52676"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Kontrola připojení dokladu po vzniku závazku/nároku k dokladu před vznikem závazku/nároku.</w:t>
      </w:r>
    </w:p>
    <w:p w14:paraId="72614B2A" w14:textId="77777777" w:rsidR="00304C2F" w:rsidRPr="00304C2F" w:rsidRDefault="00304C2F">
      <w:pPr>
        <w:numPr>
          <w:ilvl w:val="0"/>
          <w:numId w:val="14"/>
        </w:numPr>
        <w:suppressAutoHyphens w:val="0"/>
        <w:spacing w:line="259" w:lineRule="auto"/>
        <w:ind w:left="709"/>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Kontrola spolehlivosti plátce DPH a zveřejnění účtu.</w:t>
      </w:r>
    </w:p>
    <w:p w14:paraId="198D8358" w14:textId="77777777" w:rsidR="00304C2F" w:rsidRPr="00304C2F" w:rsidRDefault="00304C2F" w:rsidP="00304C2F">
      <w:pPr>
        <w:suppressAutoHyphens w:val="0"/>
        <w:jc w:val="both"/>
        <w:rPr>
          <w:rFonts w:ascii="Calibri" w:eastAsia="Calibri" w:hAnsi="Calibri" w:cs="Arial"/>
          <w:b/>
          <w:bCs/>
          <w:color w:val="auto"/>
          <w:sz w:val="22"/>
          <w:szCs w:val="22"/>
          <w:lang w:val="cs-CZ" w:eastAsia="en-US"/>
        </w:rPr>
      </w:pPr>
    </w:p>
    <w:p w14:paraId="64F48ED3" w14:textId="77777777" w:rsidR="00304C2F" w:rsidRPr="00304C2F" w:rsidRDefault="00304C2F" w:rsidP="00304C2F">
      <w:pPr>
        <w:suppressAutoHyphens w:val="0"/>
        <w:spacing w:after="120"/>
        <w:jc w:val="both"/>
        <w:rPr>
          <w:rFonts w:ascii="Calibri" w:eastAsia="Calibri" w:hAnsi="Calibri" w:cs="Arial"/>
          <w:b/>
          <w:bCs/>
          <w:color w:val="auto"/>
          <w:sz w:val="22"/>
          <w:szCs w:val="22"/>
          <w:lang w:val="cs-CZ" w:eastAsia="en-US"/>
        </w:rPr>
      </w:pPr>
      <w:r w:rsidRPr="00304C2F">
        <w:rPr>
          <w:rFonts w:ascii="Calibri" w:eastAsia="Calibri" w:hAnsi="Calibri" w:cs="Arial"/>
          <w:b/>
          <w:bCs/>
          <w:color w:val="auto"/>
          <w:sz w:val="22"/>
          <w:szCs w:val="22"/>
          <w:lang w:val="cs-CZ" w:eastAsia="en-US"/>
        </w:rPr>
        <w:t>Registr smluv</w:t>
      </w:r>
    </w:p>
    <w:p w14:paraId="151815EA" w14:textId="77777777" w:rsidR="00304C2F" w:rsidRPr="00304C2F" w:rsidRDefault="00304C2F" w:rsidP="00304C2F">
      <w:pPr>
        <w:suppressAutoHyphens w:val="0"/>
        <w:spacing w:after="120"/>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 xml:space="preserve">Modul slouží ke splnění povinností uveřejnění do Registru smluv dle zákona č. 340/2015 Sb. Zákon o zvláštních podmínkách účinnosti některých smluv, uveřejňování těchto smluv a o registru smluv (zákon o registru smluv) přímo v rámci schvalovacího procesu finančních a majetkových operací v modulu Finanční kontrola. </w:t>
      </w:r>
    </w:p>
    <w:p w14:paraId="580D5CA4" w14:textId="77777777" w:rsidR="00304C2F" w:rsidRPr="00304C2F" w:rsidRDefault="00304C2F" w:rsidP="00304C2F">
      <w:pPr>
        <w:suppressAutoHyphens w:val="0"/>
        <w:spacing w:line="259" w:lineRule="auto"/>
        <w:jc w:val="both"/>
        <w:rPr>
          <w:szCs w:val="24"/>
          <w:lang w:val="cs-CZ"/>
        </w:rPr>
      </w:pPr>
      <w:r w:rsidRPr="00304C2F">
        <w:rPr>
          <w:rFonts w:ascii="Calibri" w:eastAsia="Calibri" w:hAnsi="Calibri" w:cs="Calibri"/>
          <w:sz w:val="22"/>
          <w:szCs w:val="22"/>
          <w:lang w:val="cs-CZ"/>
        </w:rPr>
        <w:t>Legislativní rámec:</w:t>
      </w:r>
    </w:p>
    <w:p w14:paraId="13A7E6FB" w14:textId="77777777" w:rsidR="00304C2F" w:rsidRPr="00304C2F" w:rsidRDefault="00304C2F">
      <w:pPr>
        <w:numPr>
          <w:ilvl w:val="0"/>
          <w:numId w:val="9"/>
        </w:numPr>
        <w:suppressAutoHyphens w:val="0"/>
        <w:spacing w:after="120"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Zákon č. 340/2015 Sb., o registru smluv.</w:t>
      </w:r>
    </w:p>
    <w:p w14:paraId="2B54F823" w14:textId="77777777" w:rsidR="00304C2F" w:rsidRPr="00304C2F" w:rsidRDefault="00304C2F" w:rsidP="00304C2F">
      <w:pPr>
        <w:suppressAutoHyphens w:val="0"/>
        <w:spacing w:after="120" w:line="259" w:lineRule="auto"/>
        <w:rPr>
          <w:rFonts w:ascii="Calibri" w:hAnsi="Calibri" w:cs="Arial"/>
          <w:color w:val="auto"/>
          <w:sz w:val="22"/>
          <w:szCs w:val="22"/>
          <w:lang w:val="cs-CZ"/>
        </w:rPr>
      </w:pPr>
      <w:r w:rsidRPr="00304C2F">
        <w:rPr>
          <w:rFonts w:ascii="Calibri" w:hAnsi="Calibri" w:cs="Arial"/>
          <w:sz w:val="22"/>
          <w:szCs w:val="22"/>
          <w:lang w:val="cs-CZ"/>
        </w:rPr>
        <w:t xml:space="preserve">Modul </w:t>
      </w:r>
      <w:r w:rsidRPr="00304C2F">
        <w:rPr>
          <w:rFonts w:ascii="Calibri" w:hAnsi="Calibri" w:cs="Arial"/>
          <w:color w:val="auto"/>
          <w:sz w:val="22"/>
          <w:szCs w:val="22"/>
          <w:lang w:val="cs-CZ"/>
        </w:rPr>
        <w:t>obsahuje tyto základní kontrolní mechanismy (</w:t>
      </w:r>
      <w:r w:rsidRPr="00304C2F">
        <w:rPr>
          <w:rFonts w:ascii="Calibri" w:hAnsi="Calibri" w:cs="Arial"/>
          <w:sz w:val="22"/>
          <w:szCs w:val="22"/>
          <w:lang w:val="cs-CZ"/>
        </w:rPr>
        <w:t>algoritmicky identifikovatelná rizika)</w:t>
      </w:r>
    </w:p>
    <w:p w14:paraId="75C01F18" w14:textId="77777777" w:rsidR="00304C2F" w:rsidRPr="00304C2F" w:rsidRDefault="00304C2F">
      <w:pPr>
        <w:numPr>
          <w:ilvl w:val="0"/>
          <w:numId w:val="14"/>
        </w:numPr>
        <w:suppressAutoHyphens w:val="0"/>
        <w:spacing w:line="259" w:lineRule="auto"/>
        <w:ind w:left="851"/>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strojově čitelná příloha</w:t>
      </w:r>
    </w:p>
    <w:p w14:paraId="6675C764" w14:textId="77777777" w:rsidR="00304C2F" w:rsidRPr="00304C2F" w:rsidRDefault="00304C2F">
      <w:pPr>
        <w:numPr>
          <w:ilvl w:val="0"/>
          <w:numId w:val="14"/>
        </w:numPr>
        <w:suppressAutoHyphens w:val="0"/>
        <w:spacing w:line="259" w:lineRule="auto"/>
        <w:ind w:left="851"/>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datum uzavření a uveřejnění smlouvy</w:t>
      </w:r>
    </w:p>
    <w:p w14:paraId="4F6F21EA" w14:textId="77777777" w:rsidR="00304C2F" w:rsidRPr="00304C2F" w:rsidRDefault="00304C2F">
      <w:pPr>
        <w:numPr>
          <w:ilvl w:val="0"/>
          <w:numId w:val="14"/>
        </w:numPr>
        <w:suppressAutoHyphens w:val="0"/>
        <w:spacing w:line="259" w:lineRule="auto"/>
        <w:ind w:left="851"/>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chybějící hodnota</w:t>
      </w:r>
    </w:p>
    <w:p w14:paraId="7574FEFF" w14:textId="77777777" w:rsidR="00304C2F" w:rsidRPr="00304C2F" w:rsidRDefault="00304C2F">
      <w:pPr>
        <w:numPr>
          <w:ilvl w:val="0"/>
          <w:numId w:val="14"/>
        </w:numPr>
        <w:suppressAutoHyphens w:val="0"/>
        <w:spacing w:line="259" w:lineRule="auto"/>
        <w:ind w:left="851"/>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nevyplněné IČ</w:t>
      </w:r>
    </w:p>
    <w:p w14:paraId="2467798B" w14:textId="77777777" w:rsidR="00304C2F" w:rsidRPr="00304C2F" w:rsidRDefault="00304C2F">
      <w:pPr>
        <w:numPr>
          <w:ilvl w:val="0"/>
          <w:numId w:val="14"/>
        </w:numPr>
        <w:suppressAutoHyphens w:val="0"/>
        <w:spacing w:line="259" w:lineRule="auto"/>
        <w:ind w:left="851"/>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chybně vyplněný subjekt</w:t>
      </w:r>
    </w:p>
    <w:p w14:paraId="30AE9B8B" w14:textId="77777777" w:rsidR="00304C2F" w:rsidRPr="00304C2F" w:rsidRDefault="00304C2F">
      <w:pPr>
        <w:numPr>
          <w:ilvl w:val="0"/>
          <w:numId w:val="14"/>
        </w:numPr>
        <w:suppressAutoHyphens w:val="0"/>
        <w:spacing w:line="259" w:lineRule="auto"/>
        <w:ind w:left="851"/>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vznik subjektu</w:t>
      </w:r>
    </w:p>
    <w:p w14:paraId="3591F95D" w14:textId="77777777" w:rsidR="00304C2F" w:rsidRPr="00304C2F" w:rsidRDefault="00304C2F">
      <w:pPr>
        <w:numPr>
          <w:ilvl w:val="0"/>
          <w:numId w:val="14"/>
        </w:numPr>
        <w:suppressAutoHyphens w:val="0"/>
        <w:spacing w:after="120" w:line="259" w:lineRule="auto"/>
        <w:ind w:left="851"/>
        <w:jc w:val="both"/>
        <w:rPr>
          <w:rFonts w:ascii="Calibri" w:eastAsia="Calibri" w:hAnsi="Calibri" w:cs="Arial"/>
          <w:color w:val="auto"/>
          <w:sz w:val="22"/>
          <w:szCs w:val="22"/>
          <w:lang w:val="cs-CZ" w:eastAsia="en-US"/>
        </w:rPr>
      </w:pPr>
      <w:r w:rsidRPr="00304C2F">
        <w:rPr>
          <w:rFonts w:ascii="Calibri" w:eastAsia="Calibri" w:hAnsi="Calibri" w:cs="Arial"/>
          <w:color w:val="auto"/>
          <w:sz w:val="22"/>
          <w:szCs w:val="22"/>
          <w:lang w:val="cs-CZ" w:eastAsia="en-US"/>
        </w:rPr>
        <w:t>chybně identifikované smluvní strany</w:t>
      </w:r>
    </w:p>
    <w:p w14:paraId="3C1844C5" w14:textId="77777777" w:rsidR="00304C2F" w:rsidRPr="00304C2F" w:rsidRDefault="00304C2F" w:rsidP="00304C2F">
      <w:pPr>
        <w:suppressAutoHyphens w:val="0"/>
        <w:spacing w:line="259" w:lineRule="auto"/>
        <w:jc w:val="both"/>
        <w:rPr>
          <w:rFonts w:ascii="Calibri" w:eastAsia="Calibri" w:hAnsi="Calibri" w:cs="Calibri"/>
          <w:b/>
          <w:bCs/>
          <w:sz w:val="22"/>
          <w:szCs w:val="22"/>
          <w:lang w:val="cs-CZ"/>
        </w:rPr>
      </w:pPr>
    </w:p>
    <w:p w14:paraId="0A130732" w14:textId="77777777" w:rsidR="00304C2F" w:rsidRPr="00304C2F" w:rsidRDefault="00304C2F" w:rsidP="00304C2F">
      <w:pPr>
        <w:suppressAutoHyphens w:val="0"/>
        <w:spacing w:after="120" w:line="259" w:lineRule="auto"/>
        <w:jc w:val="both"/>
        <w:rPr>
          <w:rFonts w:ascii="Calibri" w:eastAsia="Calibri" w:hAnsi="Calibri" w:cs="Calibri"/>
          <w:b/>
          <w:bCs/>
          <w:sz w:val="22"/>
          <w:szCs w:val="22"/>
          <w:lang w:val="cs-CZ"/>
        </w:rPr>
      </w:pPr>
      <w:r w:rsidRPr="00304C2F">
        <w:rPr>
          <w:rFonts w:ascii="Calibri" w:eastAsia="Calibri" w:hAnsi="Calibri" w:cs="Calibri"/>
          <w:b/>
          <w:bCs/>
          <w:sz w:val="22"/>
          <w:szCs w:val="22"/>
          <w:lang w:val="cs-CZ"/>
        </w:rPr>
        <w:t>Rozpočet</w:t>
      </w:r>
    </w:p>
    <w:p w14:paraId="1707C389" w14:textId="77777777" w:rsidR="00304C2F" w:rsidRPr="00304C2F" w:rsidRDefault="00304C2F" w:rsidP="00304C2F">
      <w:pPr>
        <w:suppressAutoHyphens w:val="0"/>
        <w:spacing w:after="120" w:line="259" w:lineRule="auto"/>
        <w:jc w:val="both"/>
        <w:rPr>
          <w:rFonts w:ascii="Calibri" w:eastAsia="Calibri" w:hAnsi="Calibri" w:cs="Calibri"/>
          <w:sz w:val="22"/>
          <w:szCs w:val="22"/>
          <w:lang w:val="cs-CZ"/>
        </w:rPr>
      </w:pPr>
      <w:r w:rsidRPr="00304C2F">
        <w:rPr>
          <w:rFonts w:ascii="Calibri" w:eastAsia="Calibri" w:hAnsi="Calibri" w:cs="Calibri"/>
          <w:sz w:val="22"/>
          <w:szCs w:val="22"/>
          <w:lang w:val="cs-CZ"/>
        </w:rPr>
        <w:t xml:space="preserve">Modul slouží k sestavení, realizaci a sledování finančního plánu příjmů a výdajů organizace, včetně jejích peněžních fondů. </w:t>
      </w:r>
    </w:p>
    <w:p w14:paraId="1FE5255B" w14:textId="77777777" w:rsidR="00304C2F" w:rsidRPr="00304C2F" w:rsidRDefault="00304C2F" w:rsidP="00304C2F">
      <w:pPr>
        <w:suppressAutoHyphens w:val="0"/>
        <w:spacing w:after="120" w:line="259" w:lineRule="auto"/>
        <w:jc w:val="both"/>
        <w:rPr>
          <w:rFonts w:ascii="Calibri" w:eastAsia="Calibri" w:hAnsi="Calibri" w:cs="Calibri"/>
          <w:sz w:val="22"/>
          <w:szCs w:val="22"/>
          <w:lang w:val="cs-CZ"/>
        </w:rPr>
      </w:pPr>
      <w:r w:rsidRPr="00304C2F">
        <w:rPr>
          <w:rFonts w:ascii="Calibri" w:eastAsia="Calibri" w:hAnsi="Calibri" w:cs="Calibri"/>
          <w:sz w:val="22"/>
          <w:szCs w:val="22"/>
          <w:lang w:val="cs-CZ"/>
        </w:rPr>
        <w:t>Rozpočet je možné sestavit dle uživatelsky nastavitelných dimenzí, pro které je možné plánovat a sledovat toky finančních prostředků. Realizace Rozpočtu, tj. rezervace finančních prostředků a výdaje a příjmy se děje automaticky při schvalování jednotlivých finančních operací v rámci modulu Finanční kontrola.</w:t>
      </w:r>
    </w:p>
    <w:p w14:paraId="34D6CB95" w14:textId="77777777" w:rsidR="00304C2F" w:rsidRPr="00304C2F" w:rsidRDefault="00304C2F" w:rsidP="00304C2F">
      <w:pPr>
        <w:suppressAutoHyphens w:val="0"/>
        <w:spacing w:line="259" w:lineRule="auto"/>
        <w:jc w:val="both"/>
        <w:rPr>
          <w:szCs w:val="24"/>
          <w:lang w:val="cs-CZ"/>
        </w:rPr>
      </w:pPr>
      <w:r w:rsidRPr="00304C2F">
        <w:rPr>
          <w:rFonts w:ascii="Calibri" w:eastAsia="Calibri" w:hAnsi="Calibri" w:cs="Calibri"/>
          <w:sz w:val="22"/>
          <w:szCs w:val="22"/>
          <w:lang w:val="cs-CZ"/>
        </w:rPr>
        <w:t>Legislativní rámec:</w:t>
      </w:r>
    </w:p>
    <w:p w14:paraId="2F4CDD76" w14:textId="77777777" w:rsidR="00304C2F" w:rsidRPr="00304C2F" w:rsidRDefault="00304C2F">
      <w:pPr>
        <w:numPr>
          <w:ilvl w:val="0"/>
          <w:numId w:val="34"/>
        </w:numPr>
        <w:suppressAutoHyphens w:val="0"/>
        <w:spacing w:line="259" w:lineRule="auto"/>
        <w:contextualSpacing/>
        <w:jc w:val="both"/>
        <w:rPr>
          <w:rFonts w:ascii="Calibri" w:eastAsia="Calibri" w:hAnsi="Calibri" w:cs="Calibri"/>
          <w:sz w:val="22"/>
          <w:szCs w:val="22"/>
          <w:lang w:val="cs-CZ"/>
        </w:rPr>
      </w:pPr>
      <w:r w:rsidRPr="00304C2F">
        <w:rPr>
          <w:rFonts w:ascii="Calibri" w:eastAsia="Calibri" w:hAnsi="Calibri" w:cs="Calibri"/>
          <w:sz w:val="22"/>
          <w:szCs w:val="22"/>
          <w:lang w:val="cs-CZ"/>
        </w:rPr>
        <w:t>Zákon č. 250/2000 Sb., o rozpočtových pravidlech územních rozpočtů, ve znění pozdějších předpisů</w:t>
      </w:r>
    </w:p>
    <w:p w14:paraId="32D8B28A" w14:textId="77777777" w:rsidR="00304C2F" w:rsidRPr="00304C2F" w:rsidRDefault="00304C2F" w:rsidP="00304C2F">
      <w:pPr>
        <w:suppressAutoHyphens w:val="0"/>
        <w:spacing w:line="259" w:lineRule="auto"/>
        <w:rPr>
          <w:rFonts w:ascii="Calibri" w:eastAsia="Calibri" w:hAnsi="Calibri" w:cs="Calibri"/>
          <w:sz w:val="22"/>
          <w:szCs w:val="22"/>
          <w:lang w:val="cs-CZ"/>
        </w:rPr>
      </w:pPr>
    </w:p>
    <w:p w14:paraId="3E46143A" w14:textId="77777777" w:rsidR="00304C2F" w:rsidRPr="00304C2F" w:rsidRDefault="00304C2F" w:rsidP="00304C2F">
      <w:pPr>
        <w:suppressAutoHyphens w:val="0"/>
        <w:spacing w:after="120" w:line="259" w:lineRule="auto"/>
        <w:rPr>
          <w:rFonts w:ascii="Calibri" w:eastAsia="Calibri" w:hAnsi="Calibri" w:cs="Calibri"/>
          <w:sz w:val="22"/>
          <w:szCs w:val="22"/>
          <w:lang w:val="cs-CZ"/>
        </w:rPr>
      </w:pPr>
      <w:r w:rsidRPr="00304C2F">
        <w:rPr>
          <w:rFonts w:ascii="Calibri" w:eastAsia="Calibri" w:hAnsi="Calibri" w:cs="Calibri"/>
          <w:sz w:val="22"/>
          <w:szCs w:val="22"/>
          <w:lang w:val="cs-CZ"/>
        </w:rPr>
        <w:t>Rozpočet a každá jeho položka umožňuje evidovat tyto informace:</w:t>
      </w:r>
    </w:p>
    <w:p w14:paraId="2182C279"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Navrhovaná výše</w:t>
      </w:r>
    </w:p>
    <w:p w14:paraId="306B67C9"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Schválená výše</w:t>
      </w:r>
    </w:p>
    <w:p w14:paraId="23795CF8"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Výše po změnách</w:t>
      </w:r>
    </w:p>
    <w:p w14:paraId="01F04C7F"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Aktuální plnění</w:t>
      </w:r>
    </w:p>
    <w:p w14:paraId="7AB352AA"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Rezervováno (právní fáze)</w:t>
      </w:r>
    </w:p>
    <w:p w14:paraId="4C773C3F"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Schváleno (právní fáze)</w:t>
      </w:r>
    </w:p>
    <w:p w14:paraId="154F0A71"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Rezervováno (finanční fáze)</w:t>
      </w:r>
    </w:p>
    <w:p w14:paraId="14504474"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Schváleno (finanční fáze)</w:t>
      </w:r>
    </w:p>
    <w:p w14:paraId="665EE0D8" w14:textId="77777777" w:rsidR="00304C2F" w:rsidRPr="00304C2F" w:rsidRDefault="00304C2F">
      <w:pPr>
        <w:numPr>
          <w:ilvl w:val="0"/>
          <w:numId w:val="30"/>
        </w:numPr>
        <w:suppressAutoHyphens w:val="0"/>
        <w:spacing w:after="120"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Vydáno / Přijato</w:t>
      </w:r>
    </w:p>
    <w:p w14:paraId="60E49BFA" w14:textId="77777777" w:rsidR="00304C2F" w:rsidRPr="00304C2F" w:rsidRDefault="00304C2F" w:rsidP="00304C2F">
      <w:pPr>
        <w:suppressAutoHyphens w:val="0"/>
        <w:spacing w:line="259" w:lineRule="auto"/>
        <w:rPr>
          <w:rFonts w:ascii="Calibri" w:eastAsia="Calibri" w:hAnsi="Calibri" w:cs="Calibri"/>
          <w:sz w:val="22"/>
          <w:szCs w:val="22"/>
          <w:lang w:val="cs-CZ"/>
        </w:rPr>
      </w:pPr>
      <w:r w:rsidRPr="00304C2F">
        <w:rPr>
          <w:rFonts w:ascii="Calibri" w:eastAsia="Calibri" w:hAnsi="Calibri" w:cs="Calibri"/>
          <w:sz w:val="22"/>
          <w:szCs w:val="22"/>
          <w:lang w:val="cs-CZ"/>
        </w:rPr>
        <w:t>Modul obsahuje tyto základní kontrolní mechanismy (algoritmicky identifikovatelná rizika)</w:t>
      </w:r>
    </w:p>
    <w:p w14:paraId="3D40BA09" w14:textId="77777777" w:rsidR="00304C2F" w:rsidRPr="00304C2F" w:rsidRDefault="00304C2F">
      <w:pPr>
        <w:numPr>
          <w:ilvl w:val="0"/>
          <w:numId w:val="30"/>
        </w:numPr>
        <w:suppressAutoHyphens w:val="0"/>
        <w:spacing w:line="259" w:lineRule="auto"/>
        <w:contextualSpacing/>
        <w:rPr>
          <w:rFonts w:eastAsia="MS Mincho"/>
          <w:color w:val="auto"/>
          <w:sz w:val="22"/>
          <w:szCs w:val="22"/>
          <w:lang w:val="cs-CZ" w:eastAsia="en-US"/>
        </w:rPr>
      </w:pPr>
      <w:r w:rsidRPr="00304C2F">
        <w:rPr>
          <w:rFonts w:ascii="Calibri" w:eastAsia="Calibri" w:hAnsi="Calibri" w:cs="Calibri"/>
          <w:color w:val="auto"/>
          <w:sz w:val="22"/>
          <w:szCs w:val="22"/>
          <w:lang w:val="cs-CZ" w:eastAsia="en-US"/>
        </w:rPr>
        <w:t>Nedostatek finančních prostředků na vybrané výdajové položce rozpočtu</w:t>
      </w:r>
    </w:p>
    <w:p w14:paraId="772DBA8A" w14:textId="77777777" w:rsidR="00304C2F" w:rsidRPr="00304C2F" w:rsidRDefault="00304C2F" w:rsidP="00304C2F">
      <w:pPr>
        <w:suppressAutoHyphens w:val="0"/>
        <w:jc w:val="both"/>
        <w:rPr>
          <w:rFonts w:eastAsia="Calibri" w:cs="Arial"/>
          <w:color w:val="auto"/>
          <w:szCs w:val="22"/>
          <w:lang w:val="cs-CZ" w:eastAsia="en-US"/>
        </w:rPr>
      </w:pPr>
    </w:p>
    <w:p w14:paraId="305A4714" w14:textId="77777777" w:rsidR="00304C2F" w:rsidRPr="00304C2F" w:rsidRDefault="00304C2F" w:rsidP="00304C2F">
      <w:pPr>
        <w:suppressAutoHyphens w:val="0"/>
        <w:spacing w:line="259" w:lineRule="auto"/>
        <w:rPr>
          <w:rFonts w:ascii="Calibri" w:eastAsia="Calibri" w:hAnsi="Calibri" w:cs="Arial"/>
          <w:b/>
          <w:bCs/>
          <w:sz w:val="22"/>
          <w:szCs w:val="22"/>
          <w:lang w:val="cs-CZ"/>
        </w:rPr>
      </w:pPr>
      <w:r w:rsidRPr="00304C2F">
        <w:rPr>
          <w:rFonts w:ascii="Calibri" w:eastAsia="MS Mincho" w:hAnsi="Calibri" w:cs="Arial"/>
          <w:b/>
          <w:bCs/>
          <w:sz w:val="22"/>
          <w:szCs w:val="22"/>
          <w:lang w:val="cs-CZ"/>
        </w:rPr>
        <w:t>Archiv</w:t>
      </w:r>
    </w:p>
    <w:p w14:paraId="1265A95A" w14:textId="77777777" w:rsidR="00304C2F" w:rsidRPr="00304C2F" w:rsidRDefault="00304C2F" w:rsidP="00304C2F">
      <w:pPr>
        <w:suppressAutoHyphens w:val="0"/>
        <w:spacing w:after="120" w:line="259" w:lineRule="auto"/>
        <w:jc w:val="both"/>
        <w:rPr>
          <w:rFonts w:ascii="Calibri" w:eastAsia="Calibri" w:hAnsi="Calibri" w:cs="Calibri"/>
          <w:sz w:val="22"/>
          <w:szCs w:val="22"/>
          <w:lang w:val="cs-CZ"/>
        </w:rPr>
      </w:pPr>
      <w:r w:rsidRPr="00304C2F">
        <w:rPr>
          <w:rFonts w:ascii="Calibri" w:eastAsia="Calibri" w:hAnsi="Calibri" w:cs="Calibri"/>
          <w:sz w:val="22"/>
          <w:szCs w:val="22"/>
          <w:lang w:val="cs-CZ"/>
        </w:rPr>
        <w:t xml:space="preserve">Archiv je rozšiřujícím modulem IS </w:t>
      </w:r>
      <w:r w:rsidRPr="00304C2F">
        <w:rPr>
          <w:rFonts w:ascii="Calibri" w:hAnsi="Calibri" w:cs="Arial"/>
          <w:sz w:val="22"/>
          <w:szCs w:val="22"/>
          <w:lang w:val="cs-CZ"/>
        </w:rPr>
        <w:t>CROSEUS</w:t>
      </w:r>
      <w:r w:rsidRPr="00304C2F">
        <w:rPr>
          <w:rFonts w:ascii="Calibri" w:hAnsi="Calibri" w:cs="Arial"/>
          <w:sz w:val="22"/>
          <w:szCs w:val="22"/>
          <w:vertAlign w:val="superscript"/>
          <w:lang w:val="cs-CZ"/>
        </w:rPr>
        <w:t>©</w:t>
      </w:r>
      <w:r w:rsidRPr="00304C2F">
        <w:rPr>
          <w:rFonts w:ascii="Calibri" w:hAnsi="Calibri" w:cs="Arial"/>
          <w:sz w:val="22"/>
          <w:szCs w:val="22"/>
          <w:lang w:val="cs-CZ"/>
        </w:rPr>
        <w:t xml:space="preserve"> Cloud</w:t>
      </w:r>
      <w:r w:rsidRPr="00304C2F">
        <w:rPr>
          <w:rFonts w:ascii="Calibri" w:eastAsia="Calibri" w:hAnsi="Calibri" w:cs="Calibri"/>
          <w:sz w:val="22"/>
          <w:szCs w:val="22"/>
          <w:lang w:val="cs-CZ"/>
        </w:rPr>
        <w:t>. Modul archiv obsahuje databázi všech auditních stop, které organizace v rámci svých schvalovacích procesů řídící kontroly vytvořila. Uživatelskou přívětivost modulu dotváří možnost pokročilého filtrování (sloupcové filtrování, full-textové filtrování) či možnost jednotlivého nebo hromadného exportu auditních stop do formátu „.zip“.</w:t>
      </w:r>
    </w:p>
    <w:p w14:paraId="611EA86D" w14:textId="77777777" w:rsidR="00304C2F" w:rsidRPr="00304C2F" w:rsidRDefault="00304C2F" w:rsidP="00304C2F">
      <w:pPr>
        <w:suppressAutoHyphens w:val="0"/>
        <w:spacing w:after="120" w:line="259" w:lineRule="auto"/>
        <w:jc w:val="both"/>
        <w:rPr>
          <w:rFonts w:ascii="Calibri" w:eastAsia="Calibri" w:hAnsi="Calibri" w:cs="Calibri"/>
          <w:sz w:val="22"/>
          <w:szCs w:val="22"/>
          <w:lang w:val="cs-CZ"/>
        </w:rPr>
      </w:pPr>
      <w:r w:rsidRPr="00304C2F">
        <w:rPr>
          <w:rFonts w:ascii="Calibri" w:eastAsia="Calibri" w:hAnsi="Calibri" w:cs="Calibri"/>
          <w:sz w:val="22"/>
          <w:szCs w:val="22"/>
          <w:lang w:val="cs-CZ"/>
        </w:rPr>
        <w:t>Modul archiv je významnou pomocí pro organizaci, která získá ucelený přehled o svých auditních stopách, ale také pro zřizovatele, který může přehledně a efektivně vykonávat veřejnosprávní kontrolu na průkazných záznamech ze schvalovacích procesů v rámci řídící kontroly.</w:t>
      </w:r>
    </w:p>
    <w:p w14:paraId="7030496B" w14:textId="77777777" w:rsidR="00304C2F" w:rsidRPr="00304C2F" w:rsidRDefault="00304C2F" w:rsidP="00304C2F">
      <w:pPr>
        <w:suppressAutoHyphens w:val="0"/>
        <w:spacing w:after="120" w:line="259" w:lineRule="auto"/>
        <w:jc w:val="both"/>
        <w:rPr>
          <w:szCs w:val="24"/>
          <w:lang w:val="cs-CZ"/>
        </w:rPr>
      </w:pPr>
      <w:r w:rsidRPr="00304C2F">
        <w:rPr>
          <w:rFonts w:ascii="Calibri" w:eastAsia="Calibri" w:hAnsi="Calibri" w:cs="Calibri"/>
          <w:sz w:val="22"/>
          <w:szCs w:val="22"/>
          <w:lang w:val="cs-CZ"/>
        </w:rPr>
        <w:t>Legislativní rámec:</w:t>
      </w:r>
    </w:p>
    <w:p w14:paraId="077D7653" w14:textId="77777777" w:rsidR="00304C2F" w:rsidRPr="00304C2F" w:rsidRDefault="00304C2F">
      <w:pPr>
        <w:numPr>
          <w:ilvl w:val="0"/>
          <w:numId w:val="34"/>
        </w:numPr>
        <w:suppressAutoHyphens w:val="0"/>
        <w:spacing w:line="259" w:lineRule="auto"/>
        <w:contextualSpacing/>
        <w:jc w:val="both"/>
        <w:rPr>
          <w:rFonts w:ascii="Calibri" w:eastAsia="Calibri" w:hAnsi="Calibri" w:cs="Calibri"/>
          <w:sz w:val="22"/>
          <w:szCs w:val="22"/>
          <w:lang w:val="cs-CZ"/>
        </w:rPr>
      </w:pPr>
      <w:r w:rsidRPr="00304C2F">
        <w:rPr>
          <w:rFonts w:ascii="Calibri" w:eastAsia="Calibri" w:hAnsi="Calibri" w:cs="Calibri"/>
          <w:sz w:val="22"/>
          <w:szCs w:val="22"/>
          <w:lang w:val="cs-CZ"/>
        </w:rPr>
        <w:t>Zákon č. 499/2004 Sb., o archivnictví a spisové službě.</w:t>
      </w:r>
    </w:p>
    <w:p w14:paraId="733109B8" w14:textId="77777777" w:rsidR="00304C2F" w:rsidRPr="00304C2F" w:rsidRDefault="00304C2F" w:rsidP="00304C2F">
      <w:pPr>
        <w:suppressAutoHyphens w:val="0"/>
        <w:spacing w:line="259" w:lineRule="auto"/>
        <w:jc w:val="both"/>
        <w:rPr>
          <w:szCs w:val="24"/>
          <w:lang w:val="it-IT"/>
        </w:rPr>
      </w:pPr>
    </w:p>
    <w:p w14:paraId="3B4EC132" w14:textId="77777777" w:rsidR="00304C2F" w:rsidRPr="00304C2F" w:rsidRDefault="00304C2F" w:rsidP="00304C2F">
      <w:pPr>
        <w:suppressAutoHyphens w:val="0"/>
        <w:spacing w:line="259" w:lineRule="auto"/>
        <w:jc w:val="both"/>
        <w:rPr>
          <w:szCs w:val="24"/>
          <w:lang w:val="cs-CZ"/>
        </w:rPr>
      </w:pPr>
      <w:r w:rsidRPr="00304C2F">
        <w:rPr>
          <w:rFonts w:ascii="Calibri" w:eastAsia="Calibri" w:hAnsi="Calibri" w:cs="Calibri"/>
          <w:b/>
          <w:bCs/>
          <w:sz w:val="22"/>
          <w:szCs w:val="22"/>
          <w:u w:val="single"/>
          <w:lang w:val="cs-CZ"/>
        </w:rPr>
        <w:t xml:space="preserve">Způsob spolupráce IS </w:t>
      </w:r>
      <w:r w:rsidRPr="00304C2F">
        <w:rPr>
          <w:rFonts w:ascii="Calibri" w:hAnsi="Calibri" w:cs="Arial"/>
          <w:b/>
          <w:bCs/>
          <w:sz w:val="22"/>
          <w:szCs w:val="22"/>
          <w:u w:val="single"/>
          <w:lang w:val="cs-CZ"/>
        </w:rPr>
        <w:t>CROSEUS</w:t>
      </w:r>
      <w:r w:rsidRPr="00304C2F">
        <w:rPr>
          <w:rFonts w:ascii="Calibri" w:hAnsi="Calibri" w:cs="Arial"/>
          <w:b/>
          <w:bCs/>
          <w:sz w:val="32"/>
          <w:szCs w:val="32"/>
          <w:lang w:val="cs-CZ"/>
        </w:rPr>
        <w:t>®</w:t>
      </w:r>
      <w:r w:rsidRPr="00304C2F">
        <w:rPr>
          <w:rFonts w:ascii="Calibri" w:eastAsia="Calibri" w:hAnsi="Calibri" w:cs="Calibri"/>
          <w:b/>
          <w:bCs/>
          <w:sz w:val="22"/>
          <w:szCs w:val="22"/>
          <w:lang w:val="cs-CZ"/>
        </w:rPr>
        <w:t xml:space="preserve"> </w:t>
      </w:r>
      <w:r w:rsidRPr="00304C2F">
        <w:rPr>
          <w:rFonts w:ascii="Calibri" w:eastAsia="Calibri" w:hAnsi="Calibri" w:cs="Calibri"/>
          <w:b/>
          <w:bCs/>
          <w:sz w:val="22"/>
          <w:szCs w:val="22"/>
          <w:u w:val="single"/>
          <w:lang w:val="cs-CZ"/>
        </w:rPr>
        <w:t>s účetním systémem Objednatele:</w:t>
      </w:r>
    </w:p>
    <w:p w14:paraId="57565DA0" w14:textId="77777777" w:rsidR="00304C2F" w:rsidRPr="00304C2F" w:rsidRDefault="00304C2F">
      <w:pPr>
        <w:numPr>
          <w:ilvl w:val="0"/>
          <w:numId w:val="33"/>
        </w:numPr>
        <w:suppressAutoHyphens w:val="0"/>
        <w:spacing w:after="200" w:line="259" w:lineRule="auto"/>
        <w:contextualSpacing/>
        <w:jc w:val="both"/>
        <w:rPr>
          <w:rFonts w:eastAsia="MS Mincho"/>
          <w:color w:val="auto"/>
          <w:sz w:val="22"/>
          <w:szCs w:val="22"/>
          <w:lang w:val="cs-CZ" w:eastAsia="en-US"/>
        </w:rPr>
      </w:pPr>
      <w:r w:rsidRPr="00304C2F">
        <w:rPr>
          <w:rFonts w:ascii="Calibri" w:eastAsia="Calibri" w:hAnsi="Calibri" w:cs="Calibri"/>
          <w:color w:val="auto"/>
          <w:sz w:val="22"/>
          <w:szCs w:val="22"/>
          <w:lang w:val="cs-CZ" w:eastAsia="en-US"/>
        </w:rPr>
        <w:t xml:space="preserve">Výměna dat mezi oběma IS bude realizována na základě standardu pro elektronickou fakturaci ISDOC(X), který je popsán zde: </w:t>
      </w:r>
      <w:hyperlink r:id="rId9">
        <w:r w:rsidRPr="00304C2F">
          <w:rPr>
            <w:rFonts w:ascii="Calibri" w:eastAsia="Calibri" w:hAnsi="Calibri" w:cs="Calibri"/>
            <w:color w:val="0563C1"/>
            <w:sz w:val="22"/>
            <w:szCs w:val="22"/>
            <w:u w:val="single"/>
            <w:lang w:val="cs-CZ" w:eastAsia="en-US"/>
          </w:rPr>
          <w:t>http://isdoc.cz/</w:t>
        </w:r>
      </w:hyperlink>
      <w:r w:rsidRPr="00304C2F">
        <w:rPr>
          <w:rFonts w:ascii="Calibri" w:eastAsia="Calibri" w:hAnsi="Calibri" w:cs="Calibri"/>
          <w:color w:val="auto"/>
          <w:sz w:val="22"/>
          <w:szCs w:val="22"/>
          <w:lang w:val="cs-CZ" w:eastAsia="en-US"/>
        </w:rPr>
        <w:t>.</w:t>
      </w:r>
    </w:p>
    <w:p w14:paraId="2752A163" w14:textId="77777777" w:rsidR="00304C2F" w:rsidRPr="00304C2F" w:rsidRDefault="00304C2F">
      <w:pPr>
        <w:numPr>
          <w:ilvl w:val="0"/>
          <w:numId w:val="33"/>
        </w:numPr>
        <w:suppressAutoHyphens w:val="0"/>
        <w:spacing w:after="200" w:line="259" w:lineRule="auto"/>
        <w:contextualSpacing/>
        <w:jc w:val="both"/>
        <w:rPr>
          <w:rFonts w:eastAsia="MS Mincho"/>
          <w:color w:val="auto"/>
          <w:sz w:val="22"/>
          <w:szCs w:val="22"/>
          <w:lang w:val="cs-CZ" w:eastAsia="en-US"/>
        </w:rPr>
      </w:pPr>
      <w:r w:rsidRPr="00304C2F">
        <w:rPr>
          <w:rFonts w:ascii="Calibri" w:eastAsia="Calibri" w:hAnsi="Calibri" w:cs="Calibri"/>
          <w:color w:val="auto"/>
          <w:sz w:val="22"/>
          <w:szCs w:val="22"/>
          <w:lang w:val="cs-CZ" w:eastAsia="en-US"/>
        </w:rPr>
        <w:t>Doklady o provedení Řídící kontroly po vzniku Závazku (Dluhu) budou z IS CROSEUS® uživatelem vyexportovány do formátu ISDOC(X) za účelem jejich importu do účetního systému Objednatele.</w:t>
      </w:r>
    </w:p>
    <w:p w14:paraId="280619C6" w14:textId="77777777" w:rsidR="00304C2F" w:rsidRPr="00304C2F" w:rsidRDefault="00304C2F">
      <w:pPr>
        <w:numPr>
          <w:ilvl w:val="0"/>
          <w:numId w:val="33"/>
        </w:numPr>
        <w:suppressAutoHyphens w:val="0"/>
        <w:spacing w:after="200" w:line="259" w:lineRule="auto"/>
        <w:contextualSpacing/>
        <w:jc w:val="both"/>
        <w:rPr>
          <w:rFonts w:ascii="Calibri" w:eastAsia="Calibri" w:hAnsi="Calibri" w:cs="Calibri"/>
          <w:color w:val="auto"/>
          <w:sz w:val="22"/>
          <w:szCs w:val="22"/>
          <w:lang w:val="cs-CZ" w:eastAsia="en-US"/>
        </w:rPr>
      </w:pPr>
      <w:r w:rsidRPr="00304C2F">
        <w:rPr>
          <w:rFonts w:ascii="Calibri" w:eastAsia="Calibri" w:hAnsi="Calibri" w:cs="Calibri"/>
          <w:color w:val="auto"/>
          <w:sz w:val="22"/>
          <w:szCs w:val="22"/>
          <w:lang w:val="cs-CZ" w:eastAsia="en-US"/>
        </w:rPr>
        <w:t>Doklady, u kterých bude požadováno provedení Řídící kontroly po vzniku Nároku (Pohledávky) budou z IS Objednatele uživatelem vyexportovány do formátu ISDOC(X) za účelem jejich importu do systému IS CROSEUS®.</w:t>
      </w:r>
    </w:p>
    <w:p w14:paraId="0D178D5C" w14:textId="77777777" w:rsidR="00304C2F" w:rsidRPr="00304C2F" w:rsidRDefault="00304C2F" w:rsidP="00304C2F">
      <w:pPr>
        <w:suppressAutoHyphens w:val="0"/>
        <w:spacing w:line="259" w:lineRule="auto"/>
        <w:ind w:left="360"/>
        <w:jc w:val="both"/>
        <w:rPr>
          <w:b/>
          <w:bCs/>
          <w:szCs w:val="24"/>
          <w:lang w:val="cs-CZ"/>
        </w:rPr>
      </w:pPr>
    </w:p>
    <w:p w14:paraId="5B96C063"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415F781F"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06901528"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6088557A"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69442121"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75B7D9D5"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292CC155"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3501A495" w14:textId="77777777" w:rsidR="00304C2F" w:rsidRDefault="00304C2F" w:rsidP="00304C2F">
      <w:pPr>
        <w:suppressAutoHyphens w:val="0"/>
        <w:spacing w:line="276" w:lineRule="auto"/>
        <w:jc w:val="both"/>
        <w:rPr>
          <w:rFonts w:ascii="Calibri" w:hAnsi="Calibri" w:cs="Arial"/>
          <w:b/>
          <w:bCs/>
          <w:color w:val="auto"/>
          <w:sz w:val="22"/>
          <w:szCs w:val="22"/>
          <w:lang w:val="cs-CZ"/>
        </w:rPr>
      </w:pPr>
    </w:p>
    <w:p w14:paraId="4A9B2195" w14:textId="77777777" w:rsidR="00671996" w:rsidRDefault="00671996" w:rsidP="00304C2F">
      <w:pPr>
        <w:suppressAutoHyphens w:val="0"/>
        <w:spacing w:line="276" w:lineRule="auto"/>
        <w:jc w:val="both"/>
        <w:rPr>
          <w:rFonts w:ascii="Calibri" w:hAnsi="Calibri" w:cs="Arial"/>
          <w:b/>
          <w:bCs/>
          <w:color w:val="auto"/>
          <w:sz w:val="22"/>
          <w:szCs w:val="22"/>
          <w:lang w:val="cs-CZ"/>
        </w:rPr>
      </w:pPr>
    </w:p>
    <w:p w14:paraId="68F3E7B9" w14:textId="77777777" w:rsidR="00671996" w:rsidRDefault="00671996" w:rsidP="00304C2F">
      <w:pPr>
        <w:suppressAutoHyphens w:val="0"/>
        <w:spacing w:line="276" w:lineRule="auto"/>
        <w:jc w:val="both"/>
        <w:rPr>
          <w:rFonts w:ascii="Calibri" w:hAnsi="Calibri" w:cs="Arial"/>
          <w:b/>
          <w:bCs/>
          <w:color w:val="auto"/>
          <w:sz w:val="22"/>
          <w:szCs w:val="22"/>
          <w:lang w:val="cs-CZ"/>
        </w:rPr>
      </w:pPr>
    </w:p>
    <w:p w14:paraId="5227B2D5" w14:textId="77777777" w:rsidR="00671996" w:rsidRDefault="00671996" w:rsidP="00304C2F">
      <w:pPr>
        <w:suppressAutoHyphens w:val="0"/>
        <w:spacing w:line="276" w:lineRule="auto"/>
        <w:jc w:val="both"/>
        <w:rPr>
          <w:rFonts w:ascii="Calibri" w:hAnsi="Calibri" w:cs="Arial"/>
          <w:b/>
          <w:bCs/>
          <w:color w:val="auto"/>
          <w:sz w:val="22"/>
          <w:szCs w:val="22"/>
          <w:lang w:val="cs-CZ"/>
        </w:rPr>
      </w:pPr>
    </w:p>
    <w:p w14:paraId="3B769CAC" w14:textId="77777777" w:rsidR="00671996" w:rsidRPr="00304C2F" w:rsidRDefault="00671996" w:rsidP="00304C2F">
      <w:pPr>
        <w:suppressAutoHyphens w:val="0"/>
        <w:spacing w:line="276" w:lineRule="auto"/>
        <w:jc w:val="both"/>
        <w:rPr>
          <w:rFonts w:ascii="Calibri" w:hAnsi="Calibri" w:cs="Arial"/>
          <w:b/>
          <w:bCs/>
          <w:color w:val="auto"/>
          <w:sz w:val="22"/>
          <w:szCs w:val="22"/>
          <w:lang w:val="cs-CZ"/>
        </w:rPr>
      </w:pPr>
    </w:p>
    <w:p w14:paraId="1B13C5A4"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6091F26D"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5A0E353C" w14:textId="77777777" w:rsidR="00304C2F" w:rsidRPr="00304C2F" w:rsidRDefault="00304C2F" w:rsidP="00304C2F">
      <w:pPr>
        <w:suppressAutoHyphens w:val="0"/>
        <w:spacing w:line="276" w:lineRule="auto"/>
        <w:jc w:val="both"/>
        <w:rPr>
          <w:rFonts w:ascii="Calibri" w:hAnsi="Calibri" w:cs="Arial"/>
          <w:b/>
          <w:bCs/>
          <w:color w:val="auto"/>
          <w:sz w:val="22"/>
          <w:szCs w:val="22"/>
          <w:lang w:val="cs-CZ"/>
        </w:rPr>
      </w:pPr>
    </w:p>
    <w:p w14:paraId="3F1BD8BA" w14:textId="77777777" w:rsidR="00D85453" w:rsidRPr="00D85453" w:rsidRDefault="00D85453" w:rsidP="00D85453">
      <w:pPr>
        <w:suppressAutoHyphens w:val="0"/>
        <w:spacing w:line="276" w:lineRule="auto"/>
        <w:jc w:val="both"/>
        <w:rPr>
          <w:rFonts w:ascii="Calibri" w:hAnsi="Calibri" w:cs="Arial"/>
          <w:b/>
          <w:bCs/>
          <w:sz w:val="32"/>
          <w:szCs w:val="32"/>
          <w:lang w:val="cs-CZ"/>
        </w:rPr>
      </w:pPr>
      <w:r w:rsidRPr="00D85453">
        <w:rPr>
          <w:rFonts w:ascii="Calibri" w:hAnsi="Calibri" w:cs="Arial"/>
          <w:b/>
          <w:bCs/>
          <w:color w:val="auto"/>
          <w:sz w:val="22"/>
          <w:szCs w:val="22"/>
          <w:lang w:val="cs-CZ"/>
        </w:rPr>
        <w:t xml:space="preserve">Příloha č. 2 Služby předplacené Podpory k IS </w:t>
      </w:r>
      <w:r w:rsidRPr="00D85453">
        <w:rPr>
          <w:rFonts w:ascii="Calibri" w:hAnsi="Calibri" w:cs="Arial"/>
          <w:b/>
          <w:bCs/>
          <w:sz w:val="22"/>
          <w:szCs w:val="22"/>
          <w:lang w:val="cs-CZ"/>
        </w:rPr>
        <w:t>CROSEUS</w:t>
      </w:r>
      <w:r w:rsidRPr="00D85453">
        <w:rPr>
          <w:rFonts w:ascii="Calibri" w:hAnsi="Calibri" w:cs="Arial"/>
          <w:b/>
          <w:bCs/>
          <w:sz w:val="32"/>
          <w:szCs w:val="32"/>
          <w:lang w:val="cs-CZ"/>
        </w:rPr>
        <w:t>®</w:t>
      </w:r>
    </w:p>
    <w:p w14:paraId="2A562D5D" w14:textId="77777777" w:rsidR="00D85453" w:rsidRPr="00D85453" w:rsidRDefault="00D85453" w:rsidP="00D85453">
      <w:pPr>
        <w:suppressAutoHyphens w:val="0"/>
        <w:spacing w:line="276" w:lineRule="auto"/>
        <w:jc w:val="both"/>
        <w:rPr>
          <w:rFonts w:ascii="Calibri" w:hAnsi="Calibri" w:cs="Arial"/>
          <w:b/>
          <w:bCs/>
          <w:color w:val="auto"/>
          <w:sz w:val="22"/>
          <w:szCs w:val="22"/>
          <w:lang w:val="cs-CZ"/>
        </w:rPr>
      </w:pPr>
    </w:p>
    <w:p w14:paraId="471721CD" w14:textId="77777777" w:rsidR="00D85453" w:rsidRPr="00D85453" w:rsidRDefault="00D85453">
      <w:pPr>
        <w:numPr>
          <w:ilvl w:val="0"/>
          <w:numId w:val="53"/>
        </w:numPr>
        <w:suppressAutoHyphens w:val="0"/>
        <w:spacing w:line="360" w:lineRule="auto"/>
        <w:ind w:left="792" w:hanging="432"/>
        <w:contextualSpacing/>
        <w:jc w:val="both"/>
        <w:rPr>
          <w:rFonts w:ascii="Calibri" w:eastAsia="Calibri" w:hAnsi="Calibri" w:cs="Calibri"/>
          <w:b/>
          <w:bCs/>
          <w:color w:val="auto"/>
          <w:sz w:val="28"/>
          <w:szCs w:val="28"/>
          <w:lang w:val="cs-CZ" w:eastAsia="en-US"/>
        </w:rPr>
      </w:pPr>
      <w:r w:rsidRPr="00D85453">
        <w:rPr>
          <w:rFonts w:ascii="Calibri" w:eastAsia="Calibri" w:hAnsi="Calibri" w:cs="Calibri"/>
          <w:b/>
          <w:bCs/>
          <w:color w:val="auto"/>
          <w:sz w:val="28"/>
          <w:szCs w:val="28"/>
          <w:lang w:val="cs-CZ" w:eastAsia="en-US"/>
        </w:rPr>
        <w:t>Definice pojmů</w:t>
      </w:r>
    </w:p>
    <w:p w14:paraId="5D788738" w14:textId="77777777" w:rsidR="00D85453" w:rsidRPr="00D85453" w:rsidRDefault="00D85453">
      <w:pPr>
        <w:numPr>
          <w:ilvl w:val="1"/>
          <w:numId w:val="53"/>
        </w:numPr>
        <w:suppressAutoHyphens w:val="0"/>
        <w:spacing w:line="360" w:lineRule="auto"/>
        <w:ind w:left="1656" w:hanging="576"/>
        <w:contextualSpacing/>
        <w:jc w:val="both"/>
        <w:rPr>
          <w:rFonts w:ascii="Calibri" w:eastAsia="Calibri" w:hAnsi="Calibri" w:cs="Calibri"/>
          <w:b/>
          <w:bCs/>
          <w:color w:val="auto"/>
          <w:sz w:val="22"/>
          <w:szCs w:val="22"/>
          <w:lang w:val="cs-CZ" w:eastAsia="en-US"/>
        </w:rPr>
      </w:pPr>
      <w:r w:rsidRPr="00D85453">
        <w:rPr>
          <w:rFonts w:ascii="Calibri" w:eastAsia="Calibri" w:hAnsi="Calibri" w:cs="Calibri"/>
          <w:b/>
          <w:bCs/>
          <w:color w:val="auto"/>
          <w:sz w:val="22"/>
          <w:szCs w:val="22"/>
          <w:lang w:val="cs-CZ" w:eastAsia="en-US"/>
        </w:rPr>
        <w:t xml:space="preserve">Vedoucí orgánu veřejné správy </w:t>
      </w:r>
    </w:p>
    <w:p w14:paraId="73E84FB3" w14:textId="77777777" w:rsidR="00D85453" w:rsidRP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Osoba oprávněná jednat jménem orgánu veřejné správy dle §2 písm. d) zákona č. 320/2001 Sb. o finanční kontrole ve veřejné správě (dále ZFK).</w:t>
      </w:r>
    </w:p>
    <w:p w14:paraId="3246767F" w14:textId="77777777" w:rsidR="00D85453" w:rsidRPr="00D85453" w:rsidRDefault="00D85453" w:rsidP="00D85453">
      <w:pPr>
        <w:suppressAutoHyphens w:val="0"/>
        <w:spacing w:line="360" w:lineRule="auto"/>
        <w:ind w:left="1620" w:hanging="54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1.2    Pověřené osoby </w:t>
      </w:r>
    </w:p>
    <w:p w14:paraId="543CB256" w14:textId="77777777" w:rsidR="00D85453" w:rsidRP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Osoby, které mají pověření k výkonu řídící kontroly dle § 26 a §27 ZFK.  </w:t>
      </w:r>
    </w:p>
    <w:p w14:paraId="37928308" w14:textId="77777777" w:rsidR="00D85453" w:rsidRPr="00D85453" w:rsidRDefault="00D85453" w:rsidP="00D85453">
      <w:pPr>
        <w:suppressAutoHyphens w:val="0"/>
        <w:spacing w:line="360" w:lineRule="auto"/>
        <w:ind w:left="1710" w:hanging="63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1.3    Oprávněné osoby </w:t>
      </w:r>
    </w:p>
    <w:p w14:paraId="0AB99211" w14:textId="77777777" w:rsidR="00D85453" w:rsidRP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Osoby, které mají pověření od Objednatele pro komunikaci v rámci služeb Podpory.</w:t>
      </w:r>
    </w:p>
    <w:p w14:paraId="0C254695" w14:textId="77777777" w:rsidR="00D85453" w:rsidRPr="00D85453" w:rsidRDefault="00D85453" w:rsidP="00D85453">
      <w:pPr>
        <w:suppressAutoHyphens w:val="0"/>
        <w:spacing w:line="360" w:lineRule="auto"/>
        <w:ind w:firstLine="108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1.4    Požadavek </w:t>
      </w:r>
    </w:p>
    <w:p w14:paraId="0D1182A5" w14:textId="77777777" w:rsidR="00D85453" w:rsidRPr="00D85453" w:rsidRDefault="00D85453" w:rsidP="00D85453">
      <w:pPr>
        <w:suppressAutoHyphens w:val="0"/>
        <w:spacing w:after="120" w:line="259" w:lineRule="auto"/>
        <w:jc w:val="both"/>
        <w:rPr>
          <w:szCs w:val="24"/>
          <w:lang w:val="cs-CZ"/>
        </w:rPr>
      </w:pPr>
      <w:r w:rsidRPr="00D85453">
        <w:rPr>
          <w:rFonts w:ascii="Calibri" w:eastAsia="Calibri" w:hAnsi="Calibri" w:cs="Calibri"/>
          <w:sz w:val="22"/>
          <w:szCs w:val="22"/>
          <w:lang w:val="cs-CZ"/>
        </w:rPr>
        <w:t xml:space="preserve">Požadavkem se rozumí jakákoliv komunikace Oprávněné osoby prostřednictvím některé ze Služeb (komunikačních kanálů) jejímž výsledek je Poskytovatelem zaznamenán obvykle v tomto rozsahu: </w:t>
      </w:r>
    </w:p>
    <w:p w14:paraId="73CDB67A" w14:textId="77777777" w:rsidR="00D85453" w:rsidRPr="00D85453" w:rsidRDefault="00D85453">
      <w:pPr>
        <w:numPr>
          <w:ilvl w:val="0"/>
          <w:numId w:val="51"/>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Společnost (Objednatel)</w:t>
      </w:r>
    </w:p>
    <w:p w14:paraId="35DE4B8D" w14:textId="77777777" w:rsidR="00D85453" w:rsidRPr="00D85453" w:rsidRDefault="00D85453">
      <w:pPr>
        <w:numPr>
          <w:ilvl w:val="0"/>
          <w:numId w:val="51"/>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Kontakt (Oprávněná osoba zákazníka)</w:t>
      </w:r>
    </w:p>
    <w:p w14:paraId="2C0522FC" w14:textId="77777777" w:rsidR="00D85453" w:rsidRPr="00D85453" w:rsidRDefault="00D85453">
      <w:pPr>
        <w:numPr>
          <w:ilvl w:val="0"/>
          <w:numId w:val="51"/>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Datum a čas vznesení požadavku</w:t>
      </w:r>
    </w:p>
    <w:p w14:paraId="5C1BF151" w14:textId="77777777" w:rsidR="00D85453" w:rsidRPr="00D85453" w:rsidRDefault="00D85453">
      <w:pPr>
        <w:numPr>
          <w:ilvl w:val="0"/>
          <w:numId w:val="51"/>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Název požadavku</w:t>
      </w:r>
    </w:p>
    <w:p w14:paraId="37058D1D" w14:textId="77777777" w:rsidR="00D85453" w:rsidRPr="00D85453" w:rsidRDefault="00D85453">
      <w:pPr>
        <w:numPr>
          <w:ilvl w:val="0"/>
          <w:numId w:val="51"/>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Popis požadavku</w:t>
      </w:r>
    </w:p>
    <w:p w14:paraId="6B035F75" w14:textId="77777777" w:rsidR="00D85453" w:rsidRPr="00D85453" w:rsidRDefault="00D85453">
      <w:pPr>
        <w:numPr>
          <w:ilvl w:val="0"/>
          <w:numId w:val="51"/>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Kategorie požadavku</w:t>
      </w:r>
    </w:p>
    <w:p w14:paraId="7B72081B" w14:textId="77777777" w:rsidR="00D85453" w:rsidRPr="00D85453" w:rsidRDefault="00D85453">
      <w:pPr>
        <w:numPr>
          <w:ilvl w:val="0"/>
          <w:numId w:val="51"/>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a případně další předané informace. </w:t>
      </w:r>
    </w:p>
    <w:p w14:paraId="60ADF6B5" w14:textId="77777777" w:rsidR="00D85453" w:rsidRPr="00D85453" w:rsidRDefault="00D85453" w:rsidP="00D85453">
      <w:pPr>
        <w:suppressAutoHyphens w:val="0"/>
        <w:spacing w:line="360" w:lineRule="auto"/>
        <w:ind w:firstLine="108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1.5     Legislativní upgrade</w:t>
      </w:r>
    </w:p>
    <w:p w14:paraId="0CDE642F" w14:textId="77777777" w:rsidR="00D85453" w:rsidRP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4AB61E2A" w14:textId="77777777" w:rsidR="00D85453" w:rsidRPr="00D85453" w:rsidRDefault="00D85453" w:rsidP="00D85453">
      <w:pPr>
        <w:suppressAutoHyphens w:val="0"/>
        <w:spacing w:line="360" w:lineRule="auto"/>
        <w:ind w:firstLine="108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1.6     Legislativní update </w:t>
      </w:r>
    </w:p>
    <w:p w14:paraId="47B008D9" w14:textId="77777777" w:rsidR="00D85453" w:rsidRP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V případě, že změna nastavení tohoto produktu byla provedena pouze na základě legislativních změn, je aktualizace nastavení tohoto produktu jeho legislativním updatem.</w:t>
      </w:r>
    </w:p>
    <w:p w14:paraId="475053A2" w14:textId="77777777" w:rsidR="00D85453" w:rsidRPr="00D85453" w:rsidRDefault="00D85453" w:rsidP="00D85453">
      <w:pPr>
        <w:suppressAutoHyphens w:val="0"/>
        <w:spacing w:line="360" w:lineRule="auto"/>
        <w:ind w:left="1800" w:hanging="72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1.7      Pracovní doba </w:t>
      </w:r>
    </w:p>
    <w:p w14:paraId="6FA54FC8" w14:textId="77777777" w:rsidR="00D85453" w:rsidRP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Pracovní hodinou se rozumí hodina v době od 08:00 (včetně) do 16:00 h (včetně) v pracovní dny.</w:t>
      </w:r>
    </w:p>
    <w:p w14:paraId="33F29502" w14:textId="77777777" w:rsidR="00D85453" w:rsidRPr="00D85453" w:rsidRDefault="00D85453" w:rsidP="00D85453">
      <w:pPr>
        <w:suppressAutoHyphens w:val="0"/>
        <w:spacing w:line="360" w:lineRule="auto"/>
        <w:ind w:left="1800" w:hanging="72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1.8      Update </w:t>
      </w:r>
    </w:p>
    <w:p w14:paraId="7C4B302F" w14:textId="77777777" w:rsidR="00D85453" w:rsidRP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6B847FB2" w14:textId="77777777" w:rsidR="00D85453" w:rsidRPr="00D85453" w:rsidRDefault="00D85453" w:rsidP="00D85453">
      <w:pPr>
        <w:suppressAutoHyphens w:val="0"/>
        <w:spacing w:line="360" w:lineRule="auto"/>
        <w:ind w:left="1800" w:hanging="72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1.9      Upgrade </w:t>
      </w:r>
    </w:p>
    <w:p w14:paraId="5523BCFC" w14:textId="77777777" w:rsidR="00D85453" w:rsidRDefault="00D85453">
      <w:pPr>
        <w:numPr>
          <w:ilvl w:val="0"/>
          <w:numId w:val="52"/>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04F0FC04" w14:textId="77777777" w:rsidR="00D85453" w:rsidRDefault="00D85453" w:rsidP="00D85453">
      <w:pPr>
        <w:suppressAutoHyphens w:val="0"/>
        <w:spacing w:line="259" w:lineRule="auto"/>
        <w:contextualSpacing/>
        <w:jc w:val="both"/>
        <w:rPr>
          <w:rFonts w:ascii="Calibri" w:eastAsia="Calibri" w:hAnsi="Calibri" w:cs="Calibri"/>
          <w:sz w:val="22"/>
          <w:szCs w:val="22"/>
          <w:lang w:val="cs-CZ" w:eastAsia="en-US"/>
        </w:rPr>
      </w:pPr>
    </w:p>
    <w:p w14:paraId="3807AEB4" w14:textId="77777777" w:rsidR="00D85453" w:rsidRPr="00D85453" w:rsidRDefault="00D85453" w:rsidP="00D85453">
      <w:pPr>
        <w:suppressAutoHyphens w:val="0"/>
        <w:spacing w:line="259" w:lineRule="auto"/>
        <w:contextualSpacing/>
        <w:jc w:val="both"/>
        <w:rPr>
          <w:rFonts w:ascii="Calibri" w:eastAsia="Calibri" w:hAnsi="Calibri" w:cs="Calibri"/>
          <w:sz w:val="22"/>
          <w:szCs w:val="22"/>
          <w:lang w:val="cs-CZ" w:eastAsia="en-US"/>
        </w:rPr>
      </w:pPr>
    </w:p>
    <w:p w14:paraId="5715E9FC" w14:textId="77777777" w:rsidR="00D85453" w:rsidRPr="00D85453" w:rsidRDefault="00D85453">
      <w:pPr>
        <w:numPr>
          <w:ilvl w:val="0"/>
          <w:numId w:val="53"/>
        </w:numPr>
        <w:suppressAutoHyphens w:val="0"/>
        <w:spacing w:line="360" w:lineRule="auto"/>
        <w:ind w:left="792" w:hanging="432"/>
        <w:contextualSpacing/>
        <w:jc w:val="both"/>
        <w:rPr>
          <w:rFonts w:ascii="Calibri" w:eastAsia="Calibri" w:hAnsi="Calibri" w:cs="Calibri"/>
          <w:b/>
          <w:bCs/>
          <w:color w:val="auto"/>
          <w:sz w:val="28"/>
          <w:szCs w:val="28"/>
          <w:lang w:val="cs-CZ" w:eastAsia="en-US"/>
        </w:rPr>
      </w:pPr>
      <w:r w:rsidRPr="00D85453">
        <w:rPr>
          <w:rFonts w:ascii="Calibri" w:eastAsia="Calibri" w:hAnsi="Calibri" w:cs="Calibri"/>
          <w:b/>
          <w:bCs/>
          <w:color w:val="auto"/>
          <w:sz w:val="28"/>
          <w:szCs w:val="28"/>
          <w:lang w:val="cs-CZ" w:eastAsia="en-US"/>
        </w:rPr>
        <w:t>Služba č. 1: Zákaznická linka (</w:t>
      </w:r>
      <w:proofErr w:type="spellStart"/>
      <w:r w:rsidRPr="00D85453">
        <w:rPr>
          <w:rFonts w:ascii="Calibri" w:eastAsia="Calibri" w:hAnsi="Calibri" w:cs="Calibri"/>
          <w:b/>
          <w:bCs/>
          <w:color w:val="auto"/>
          <w:sz w:val="28"/>
          <w:szCs w:val="28"/>
          <w:lang w:val="cs-CZ" w:eastAsia="en-US"/>
        </w:rPr>
        <w:t>HelpLine</w:t>
      </w:r>
      <w:proofErr w:type="spellEnd"/>
      <w:r w:rsidRPr="00D85453">
        <w:rPr>
          <w:rFonts w:ascii="Calibri" w:eastAsia="Calibri" w:hAnsi="Calibri" w:cs="Calibri"/>
          <w:b/>
          <w:bCs/>
          <w:color w:val="auto"/>
          <w:sz w:val="28"/>
          <w:szCs w:val="28"/>
          <w:lang w:val="cs-CZ" w:eastAsia="en-US"/>
        </w:rPr>
        <w:t xml:space="preserve">, </w:t>
      </w:r>
      <w:proofErr w:type="spellStart"/>
      <w:r w:rsidRPr="00D85453">
        <w:rPr>
          <w:rFonts w:ascii="Calibri" w:eastAsia="Calibri" w:hAnsi="Calibri" w:cs="Calibri"/>
          <w:b/>
          <w:bCs/>
          <w:color w:val="auto"/>
          <w:sz w:val="28"/>
          <w:szCs w:val="28"/>
          <w:lang w:val="cs-CZ" w:eastAsia="en-US"/>
        </w:rPr>
        <w:t>HotLine</w:t>
      </w:r>
      <w:proofErr w:type="spellEnd"/>
      <w:r w:rsidRPr="00D85453">
        <w:rPr>
          <w:rFonts w:ascii="Calibri" w:eastAsia="Calibri" w:hAnsi="Calibri" w:cs="Calibri"/>
          <w:b/>
          <w:bCs/>
          <w:color w:val="auto"/>
          <w:sz w:val="28"/>
          <w:szCs w:val="28"/>
          <w:lang w:val="cs-CZ" w:eastAsia="en-US"/>
        </w:rPr>
        <w:t>)</w:t>
      </w:r>
    </w:p>
    <w:p w14:paraId="7EBE4B99" w14:textId="77777777" w:rsidR="00D85453" w:rsidRPr="00D85453" w:rsidRDefault="00D85453" w:rsidP="00D85453">
      <w:pPr>
        <w:suppressAutoHyphens w:val="0"/>
        <w:spacing w:after="160" w:line="259" w:lineRule="auto"/>
        <w:jc w:val="both"/>
        <w:rPr>
          <w:szCs w:val="24"/>
          <w:lang w:val="cs-CZ"/>
        </w:rPr>
      </w:pPr>
      <w:r w:rsidRPr="00D85453">
        <w:rPr>
          <w:rFonts w:ascii="Calibri" w:eastAsia="Calibri" w:hAnsi="Calibri" w:cs="Calibri"/>
          <w:sz w:val="22"/>
          <w:szCs w:val="22"/>
          <w:lang w:val="cs-CZ"/>
        </w:rPr>
        <w:t xml:space="preserve">Je služba určená Pověřeným uživatelům IS CROSEUS®. Kontaktní místo umožňuje příjem Požadavků v českém jazyce: </w:t>
      </w:r>
    </w:p>
    <w:p w14:paraId="656731BA"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na telefonním čísle (Hotline): +420 775 567 739 v pracovní dny v době od 08:00 (včetně) do 16:00 h (včetně),</w:t>
      </w:r>
    </w:p>
    <w:p w14:paraId="42EBA43B" w14:textId="77777777" w:rsidR="00D85453" w:rsidRPr="00D85453" w:rsidRDefault="00D85453">
      <w:pPr>
        <w:numPr>
          <w:ilvl w:val="0"/>
          <w:numId w:val="49"/>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Požadavek se považuje za nahlášený okamžikem jeho zapsání do Správy požadavků. </w:t>
      </w:r>
    </w:p>
    <w:p w14:paraId="65084858" w14:textId="77777777" w:rsidR="00D85453" w:rsidRPr="00D85453" w:rsidRDefault="00D85453" w:rsidP="00D85453">
      <w:pPr>
        <w:suppressAutoHyphens w:val="0"/>
        <w:spacing w:after="120" w:line="259" w:lineRule="auto"/>
        <w:jc w:val="both"/>
        <w:rPr>
          <w:szCs w:val="24"/>
          <w:lang w:val="cs-CZ"/>
        </w:rPr>
      </w:pPr>
      <w:r w:rsidRPr="00D85453">
        <w:rPr>
          <w:rFonts w:ascii="Calibri" w:eastAsia="Calibri" w:hAnsi="Calibri" w:cs="Calibri"/>
          <w:sz w:val="22"/>
          <w:szCs w:val="22"/>
          <w:lang w:val="cs-CZ"/>
        </w:rPr>
        <w:t>Požadavky se zapisují na HelpDesk jako „telefonické dotazy“ nebo se vytvoří nový Požadavek.</w:t>
      </w:r>
    </w:p>
    <w:p w14:paraId="09CC3ACE" w14:textId="77777777" w:rsidR="00D85453" w:rsidRPr="00D85453" w:rsidRDefault="00D85453">
      <w:pPr>
        <w:numPr>
          <w:ilvl w:val="0"/>
          <w:numId w:val="46"/>
        </w:numPr>
        <w:suppressAutoHyphens w:val="0"/>
        <w:spacing w:after="120" w:line="259" w:lineRule="auto"/>
        <w:contextualSpacing/>
        <w:jc w:val="both"/>
        <w:rPr>
          <w:rFonts w:ascii="Calibri" w:eastAsia="Calibri" w:hAnsi="Calibri" w:cs="Calibri"/>
          <w:color w:val="auto"/>
          <w:sz w:val="22"/>
          <w:szCs w:val="22"/>
          <w:lang w:val="cs-CZ" w:eastAsia="en-US"/>
        </w:rPr>
      </w:pPr>
      <w:r w:rsidRPr="00D85453">
        <w:rPr>
          <w:rFonts w:ascii="Calibri" w:hAnsi="Calibri" w:cs="Arial"/>
          <w:color w:val="auto"/>
          <w:sz w:val="22"/>
          <w:szCs w:val="22"/>
          <w:lang w:val="cs-CZ" w:eastAsia="en-US"/>
        </w:rPr>
        <w:t>V Ceně dle čl. V.  odst. 1, písm. a) Smlouvy jsou zahrnuty služby IS CROSEUS</w:t>
      </w:r>
      <w:r w:rsidRPr="00D85453">
        <w:rPr>
          <w:rFonts w:ascii="Calibri" w:hAnsi="Calibri" w:cs="Arial"/>
          <w:color w:val="auto"/>
          <w:sz w:val="32"/>
          <w:szCs w:val="32"/>
          <w:lang w:val="cs-CZ" w:eastAsia="en-US"/>
        </w:rPr>
        <w:t>®</w:t>
      </w:r>
      <w:r w:rsidRPr="00D85453">
        <w:rPr>
          <w:rFonts w:ascii="Calibri" w:hAnsi="Calibri" w:cs="Arial"/>
          <w:color w:val="auto"/>
          <w:sz w:val="22"/>
          <w:szCs w:val="22"/>
          <w:lang w:val="cs-CZ" w:eastAsia="en-US"/>
        </w:rPr>
        <w:t xml:space="preserve"> a předplacené podpory v </w:t>
      </w:r>
      <w:r w:rsidRPr="00D85453">
        <w:rPr>
          <w:rFonts w:ascii="Calibri" w:hAnsi="Calibri" w:cs="Arial"/>
          <w:b/>
          <w:bCs/>
          <w:color w:val="auto"/>
          <w:sz w:val="22"/>
          <w:szCs w:val="22"/>
          <w:lang w:val="cs-CZ" w:eastAsia="en-US"/>
        </w:rPr>
        <w:t>celkovém objemu 1 hodiny měsíčně</w:t>
      </w:r>
      <w:r w:rsidRPr="00D85453">
        <w:rPr>
          <w:rFonts w:ascii="Calibri" w:hAnsi="Calibri" w:cs="Arial"/>
          <w:color w:val="auto"/>
          <w:sz w:val="22"/>
          <w:szCs w:val="22"/>
          <w:lang w:val="cs-CZ" w:eastAsia="en-US"/>
        </w:rPr>
        <w:t>. Nevyužitý objem těchto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7AF89459" w14:textId="77777777" w:rsidR="00D85453" w:rsidRPr="00D85453" w:rsidRDefault="00D85453">
      <w:pPr>
        <w:numPr>
          <w:ilvl w:val="0"/>
          <w:numId w:val="46"/>
        </w:numPr>
        <w:suppressAutoHyphens w:val="0"/>
        <w:spacing w:after="120" w:line="259" w:lineRule="auto"/>
        <w:contextualSpacing/>
        <w:jc w:val="both"/>
        <w:rPr>
          <w:color w:val="auto"/>
          <w:sz w:val="22"/>
          <w:szCs w:val="22"/>
          <w:lang w:val="cs-CZ" w:eastAsia="en-US"/>
        </w:rPr>
      </w:pPr>
      <w:r w:rsidRPr="00D85453">
        <w:rPr>
          <w:rFonts w:ascii="Calibri" w:hAnsi="Calibri" w:cs="Arial"/>
          <w:color w:val="auto"/>
          <w:sz w:val="22"/>
          <w:szCs w:val="22"/>
          <w:lang w:val="cs-CZ" w:eastAsia="en-US"/>
        </w:rPr>
        <w:t xml:space="preserve">1x ročně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2D601E48" w14:textId="77777777" w:rsidR="00D85453" w:rsidRPr="00D85453" w:rsidRDefault="00D85453">
      <w:pPr>
        <w:numPr>
          <w:ilvl w:val="0"/>
          <w:numId w:val="46"/>
        </w:numPr>
        <w:suppressAutoHyphens w:val="0"/>
        <w:spacing w:after="120" w:line="259" w:lineRule="auto"/>
        <w:jc w:val="both"/>
        <w:rPr>
          <w:rFonts w:ascii="Calibri" w:hAnsi="Calibri"/>
          <w:color w:val="auto"/>
          <w:sz w:val="22"/>
          <w:lang w:val="cs-CZ" w:eastAsia="en-US"/>
        </w:rPr>
      </w:pPr>
      <w:r w:rsidRPr="00D85453">
        <w:rPr>
          <w:rFonts w:ascii="Calibri" w:hAnsi="Calibri"/>
          <w:color w:val="auto"/>
          <w:sz w:val="22"/>
          <w:lang w:val="cs-CZ" w:eastAsia="en-US"/>
        </w:rPr>
        <w:t xml:space="preserve">1x ročně monitorovací zpráva k </w:t>
      </w:r>
      <w:r w:rsidRPr="00D85453">
        <w:rPr>
          <w:rFonts w:ascii="Calibri" w:eastAsia="Calibri" w:hAnsi="Calibri" w:cs="Calibri"/>
          <w:color w:val="auto"/>
          <w:sz w:val="22"/>
          <w:lang w:val="cs-CZ" w:eastAsia="en-US"/>
        </w:rPr>
        <w:t>prověření účinnosti vnitřního kontrolního systému dle ustanovení § 30 odst. 7 zákona č. 320/2001 Sb.</w:t>
      </w:r>
    </w:p>
    <w:p w14:paraId="5B76850C" w14:textId="77777777" w:rsidR="00D85453" w:rsidRPr="00D85453" w:rsidRDefault="00D85453" w:rsidP="00D85453">
      <w:pPr>
        <w:suppressAutoHyphens w:val="0"/>
        <w:spacing w:line="259" w:lineRule="auto"/>
        <w:ind w:firstLine="720"/>
        <w:jc w:val="both"/>
        <w:rPr>
          <w:rFonts w:ascii="Calibri" w:eastAsia="Calibri" w:hAnsi="Calibri" w:cs="Calibri"/>
          <w:sz w:val="22"/>
          <w:szCs w:val="22"/>
          <w:lang w:val="cs-CZ"/>
        </w:rPr>
      </w:pPr>
      <w:r w:rsidRPr="00D85453">
        <w:rPr>
          <w:rFonts w:ascii="Calibri" w:eastAsia="Calibri" w:hAnsi="Calibri" w:cs="Calibri"/>
          <w:sz w:val="22"/>
          <w:szCs w:val="22"/>
          <w:lang w:val="cs-CZ"/>
        </w:rPr>
        <w:t>Dílčí cíle této monitorovací zprávy</w:t>
      </w:r>
    </w:p>
    <w:p w14:paraId="6CDB15D7"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Přezkoumat a vyhodnotit přiměřenost a účinnost řídící kontroly, včetně prověřování správnosti vybraných operací v souladu s § 3 odst. 4 zákona č. 320/2001 Sb.</w:t>
      </w:r>
    </w:p>
    <w:p w14:paraId="2BE1DC4E"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Zhodnotit přiměřenost nastavení finanční kontroly s ohledem na výskyt rizik při hospodaření s veřejnými prostředky.</w:t>
      </w:r>
    </w:p>
    <w:p w14:paraId="12CD7847"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Zhodnotit nastavení schvalovacích postupů v souladu s § 10 - § 14 vyhlášky č. 416/2004 Sb. na všech finančních a majetkových operacích.</w:t>
      </w:r>
    </w:p>
    <w:p w14:paraId="6F8BEA65"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65AC2424"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17F3783C" w14:textId="77777777" w:rsidR="00D85453" w:rsidRPr="00D85453" w:rsidRDefault="00D85453">
      <w:pPr>
        <w:numPr>
          <w:ilvl w:val="0"/>
          <w:numId w:val="45"/>
        </w:numPr>
        <w:suppressAutoHyphens w:val="0"/>
        <w:spacing w:after="200" w:line="259" w:lineRule="auto"/>
        <w:contextualSpacing/>
        <w:jc w:val="both"/>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Výstupem je zpráva, která v souladu s § 31 odst. 3 zákona č. 320/2001 Sb.</w:t>
      </w:r>
    </w:p>
    <w:p w14:paraId="725852A3"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Hodnotí obecnou kvalitu vnitřního kontrolního systému,</w:t>
      </w:r>
    </w:p>
    <w:p w14:paraId="416723F0"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Analyzuje výskyt závažných nedostatků při výkonu řídící kontroly,</w:t>
      </w:r>
    </w:p>
    <w:p w14:paraId="2CDA773E"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Uvádí zjištění o skutečnostech, které by mohly způsobit neúplnost nebo neprůkaznost účetnictví,</w:t>
      </w:r>
    </w:p>
    <w:p w14:paraId="541D632F"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Předkládá doporučení ke zkvalitnění řízení provozní a finanční činnosti orgánu veřejné správy a jeho vnitřního kontrolního systému.</w:t>
      </w:r>
    </w:p>
    <w:p w14:paraId="0672DDDD"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V souladu ustanovením § 13a odst. 2 předkládá doporučení ke zdokonalení systému finanční kontroly, k předcházení nebo zmírnění rizik a k nápravě těchto nedostatků.</w:t>
      </w:r>
    </w:p>
    <w:p w14:paraId="7FB62E50" w14:textId="77777777" w:rsidR="00D85453" w:rsidRPr="00D85453" w:rsidRDefault="00D85453">
      <w:pPr>
        <w:numPr>
          <w:ilvl w:val="0"/>
          <w:numId w:val="45"/>
        </w:numPr>
        <w:suppressAutoHyphens w:val="0"/>
        <w:spacing w:after="200" w:line="259" w:lineRule="auto"/>
        <w:contextualSpacing/>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 xml:space="preserve">V souladu s ustanovením § 28 odst. 3 na základě svých zjištění předkládá vedoucímu orgánu veřejné správy doporučení ke zdokonalování kvality vnitřního kontrolního systému, k předcházení nebo ke zmírnění rizik a k přijetí opatření k nápravě zjištěných nedostatků. </w:t>
      </w:r>
    </w:p>
    <w:p w14:paraId="0B1BBAC3" w14:textId="77777777" w:rsidR="00D85453" w:rsidRPr="00D85453" w:rsidRDefault="00D85453">
      <w:pPr>
        <w:numPr>
          <w:ilvl w:val="0"/>
          <w:numId w:val="45"/>
        </w:numPr>
        <w:suppressAutoHyphens w:val="0"/>
        <w:spacing w:after="200" w:line="259" w:lineRule="auto"/>
        <w:contextualSpacing/>
        <w:jc w:val="both"/>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 xml:space="preserve">Monitorovací zpráva bude realizována </w:t>
      </w:r>
      <w:r w:rsidRPr="00D85453">
        <w:rPr>
          <w:rFonts w:ascii="Calibri" w:eastAsia="MS Mincho" w:hAnsi="Calibri" w:cs="Arial"/>
          <w:color w:val="auto"/>
          <w:sz w:val="22"/>
          <w:szCs w:val="22"/>
          <w:u w:val="single"/>
          <w:lang w:val="cs-CZ" w:eastAsia="en-US"/>
        </w:rPr>
        <w:t>vzdálenou formou prostřednictvím IS CROSEUS Monitoring Finanční kontrola</w:t>
      </w:r>
      <w:r w:rsidRPr="00D85453">
        <w:rPr>
          <w:rFonts w:ascii="Calibri" w:eastAsia="MS Mincho" w:hAnsi="Calibri" w:cs="Arial"/>
          <w:color w:val="auto"/>
          <w:sz w:val="22"/>
          <w:szCs w:val="22"/>
          <w:lang w:val="cs-CZ" w:eastAsia="en-US"/>
        </w:rPr>
        <w:t xml:space="preserve"> nad daty předchozího období jednoho roku.</w:t>
      </w:r>
    </w:p>
    <w:p w14:paraId="41D87C84" w14:textId="77777777" w:rsidR="00D85453" w:rsidRPr="00D85453" w:rsidRDefault="00D85453" w:rsidP="00D85453">
      <w:pPr>
        <w:suppressAutoHyphens w:val="0"/>
        <w:spacing w:line="259" w:lineRule="auto"/>
        <w:jc w:val="both"/>
        <w:rPr>
          <w:rFonts w:ascii="Calibri" w:eastAsia="Calibri" w:hAnsi="Calibri" w:cs="Calibri"/>
          <w:szCs w:val="24"/>
          <w:highlight w:val="yellow"/>
          <w:lang w:val="cs-CZ"/>
        </w:rPr>
      </w:pPr>
    </w:p>
    <w:p w14:paraId="292DBE34" w14:textId="77777777" w:rsidR="00D85453" w:rsidRPr="00D85453" w:rsidRDefault="00D85453">
      <w:pPr>
        <w:numPr>
          <w:ilvl w:val="0"/>
          <w:numId w:val="53"/>
        </w:numPr>
        <w:suppressAutoHyphens w:val="0"/>
        <w:spacing w:line="360" w:lineRule="auto"/>
        <w:ind w:left="792" w:hanging="432"/>
        <w:contextualSpacing/>
        <w:jc w:val="both"/>
        <w:rPr>
          <w:rFonts w:ascii="Calibri" w:eastAsia="Calibri" w:hAnsi="Calibri" w:cs="Calibri"/>
          <w:b/>
          <w:bCs/>
          <w:color w:val="auto"/>
          <w:sz w:val="28"/>
          <w:szCs w:val="28"/>
          <w:lang w:val="cs-CZ" w:eastAsia="en-US"/>
        </w:rPr>
      </w:pPr>
      <w:r w:rsidRPr="00D85453">
        <w:rPr>
          <w:rFonts w:ascii="Calibri" w:eastAsia="Calibri" w:hAnsi="Calibri" w:cs="Calibri"/>
          <w:b/>
          <w:bCs/>
          <w:color w:val="auto"/>
          <w:sz w:val="28"/>
          <w:szCs w:val="28"/>
          <w:lang w:val="cs-CZ" w:eastAsia="en-US"/>
        </w:rPr>
        <w:t>Služba č. 2 Správa požadavků (HelpDesk, ServiceDesk)</w:t>
      </w:r>
    </w:p>
    <w:p w14:paraId="5AE69A18" w14:textId="77777777" w:rsidR="00D85453" w:rsidRPr="00D85453" w:rsidRDefault="00D85453" w:rsidP="00D85453">
      <w:pPr>
        <w:keepNext/>
        <w:keepLines/>
        <w:tabs>
          <w:tab w:val="left" w:pos="0"/>
          <w:tab w:val="left" w:pos="360"/>
        </w:tabs>
        <w:suppressAutoHyphens w:val="0"/>
        <w:spacing w:after="120" w:line="259" w:lineRule="auto"/>
        <w:outlineLvl w:val="0"/>
        <w:rPr>
          <w:rFonts w:ascii="Calibri" w:eastAsia="Calibri" w:hAnsi="Calibri" w:cs="Calibri"/>
          <w:sz w:val="22"/>
          <w:szCs w:val="22"/>
          <w:lang w:val="cs-CZ"/>
        </w:rPr>
      </w:pPr>
      <w:r w:rsidRPr="00D85453">
        <w:rPr>
          <w:rFonts w:ascii="Calibri" w:eastAsia="Calibri" w:hAnsi="Calibri" w:cs="Calibri"/>
          <w:sz w:val="22"/>
          <w:szCs w:val="22"/>
          <w:lang w:val="cs-CZ"/>
        </w:rPr>
        <w:t>Je služba určená Pověřeným uživatelům IS CROSEUS® pro správu jejich Požadavků.</w:t>
      </w:r>
    </w:p>
    <w:p w14:paraId="5BB27650" w14:textId="77777777" w:rsidR="00D85453" w:rsidRPr="00D85453" w:rsidRDefault="00D85453">
      <w:pPr>
        <w:numPr>
          <w:ilvl w:val="0"/>
          <w:numId w:val="53"/>
        </w:numPr>
        <w:suppressAutoHyphens w:val="0"/>
        <w:spacing w:line="360" w:lineRule="auto"/>
        <w:ind w:left="792" w:hanging="432"/>
        <w:contextualSpacing/>
        <w:jc w:val="both"/>
        <w:rPr>
          <w:rFonts w:ascii="Calibri" w:eastAsia="Calibri" w:hAnsi="Calibri" w:cs="Calibri"/>
          <w:b/>
          <w:bCs/>
          <w:color w:val="auto"/>
          <w:sz w:val="28"/>
          <w:szCs w:val="28"/>
          <w:lang w:val="cs-CZ" w:eastAsia="en-US"/>
        </w:rPr>
      </w:pPr>
      <w:r w:rsidRPr="00D85453">
        <w:rPr>
          <w:rFonts w:ascii="Calibri" w:eastAsia="Calibri" w:hAnsi="Calibri" w:cs="Calibri"/>
          <w:b/>
          <w:bCs/>
          <w:color w:val="auto"/>
          <w:sz w:val="28"/>
          <w:szCs w:val="28"/>
          <w:lang w:val="cs-CZ" w:eastAsia="en-US"/>
        </w:rPr>
        <w:t>Kategorie Požadavků</w:t>
      </w:r>
    </w:p>
    <w:p w14:paraId="6871D4F8" w14:textId="77777777" w:rsidR="00D85453" w:rsidRPr="00D85453" w:rsidRDefault="00D85453">
      <w:pPr>
        <w:numPr>
          <w:ilvl w:val="1"/>
          <w:numId w:val="47"/>
        </w:numPr>
        <w:suppressAutoHyphens w:val="0"/>
        <w:spacing w:line="360" w:lineRule="auto"/>
        <w:ind w:left="1620" w:hanging="540"/>
        <w:contextualSpacing/>
        <w:jc w:val="both"/>
        <w:rPr>
          <w:rFonts w:ascii="Calibri" w:eastAsia="Calibri" w:hAnsi="Calibri" w:cs="Calibri"/>
          <w:b/>
          <w:bCs/>
          <w:color w:val="auto"/>
          <w:sz w:val="22"/>
          <w:szCs w:val="22"/>
          <w:lang w:val="cs-CZ" w:eastAsia="en-US"/>
        </w:rPr>
      </w:pPr>
      <w:r w:rsidRPr="00D85453">
        <w:rPr>
          <w:rFonts w:ascii="Calibri" w:eastAsia="Calibri" w:hAnsi="Calibri" w:cs="Calibri"/>
          <w:b/>
          <w:bCs/>
          <w:color w:val="auto"/>
          <w:sz w:val="22"/>
          <w:szCs w:val="22"/>
          <w:lang w:val="cs-CZ" w:eastAsia="en-US"/>
        </w:rPr>
        <w:t xml:space="preserve">  Údržba (</w:t>
      </w:r>
      <w:proofErr w:type="spellStart"/>
      <w:r w:rsidRPr="00D85453">
        <w:rPr>
          <w:rFonts w:ascii="Calibri" w:eastAsia="Calibri" w:hAnsi="Calibri" w:cs="Calibri"/>
          <w:b/>
          <w:bCs/>
          <w:color w:val="auto"/>
          <w:sz w:val="22"/>
          <w:szCs w:val="22"/>
          <w:lang w:val="cs-CZ" w:eastAsia="en-US"/>
        </w:rPr>
        <w:t>Maintenance</w:t>
      </w:r>
      <w:proofErr w:type="spellEnd"/>
      <w:r w:rsidRPr="00D85453">
        <w:rPr>
          <w:rFonts w:ascii="Calibri" w:eastAsia="Calibri" w:hAnsi="Calibri" w:cs="Calibri"/>
          <w:b/>
          <w:bCs/>
          <w:color w:val="auto"/>
          <w:sz w:val="22"/>
          <w:szCs w:val="22"/>
          <w:lang w:val="cs-CZ" w:eastAsia="en-US"/>
        </w:rPr>
        <w:t xml:space="preserve"> – softwarové aplikace)</w:t>
      </w:r>
    </w:p>
    <w:p w14:paraId="72041C3C" w14:textId="77777777" w:rsidR="00D85453" w:rsidRPr="00D85453" w:rsidRDefault="00D85453" w:rsidP="00D85453">
      <w:pPr>
        <w:suppressAutoHyphens w:val="0"/>
        <w:spacing w:before="60" w:line="259" w:lineRule="auto"/>
        <w:ind w:left="360" w:hanging="360"/>
        <w:jc w:val="both"/>
        <w:rPr>
          <w:szCs w:val="24"/>
          <w:lang w:val="cs-CZ"/>
        </w:rPr>
      </w:pPr>
      <w:r w:rsidRPr="00D85453">
        <w:rPr>
          <w:rFonts w:ascii="Calibri" w:eastAsia="Calibri" w:hAnsi="Calibri" w:cs="Calibri"/>
          <w:sz w:val="22"/>
          <w:szCs w:val="22"/>
          <w:lang w:val="cs-CZ"/>
        </w:rPr>
        <w:t>Údržba je typ požadavku, kterým Poskytovatel zajišťuje shodu (</w:t>
      </w:r>
      <w:proofErr w:type="spellStart"/>
      <w:r w:rsidRPr="00D85453">
        <w:rPr>
          <w:rFonts w:ascii="Calibri" w:eastAsia="Calibri" w:hAnsi="Calibri" w:cs="Calibri"/>
          <w:sz w:val="22"/>
          <w:szCs w:val="22"/>
          <w:lang w:val="cs-CZ"/>
        </w:rPr>
        <w:t>Compliance</w:t>
      </w:r>
      <w:proofErr w:type="spellEnd"/>
      <w:r w:rsidRPr="00D85453">
        <w:rPr>
          <w:rFonts w:ascii="Calibri" w:eastAsia="Calibri" w:hAnsi="Calibri" w:cs="Calibri"/>
          <w:sz w:val="22"/>
          <w:szCs w:val="22"/>
          <w:lang w:val="cs-CZ"/>
        </w:rPr>
        <w:t>) aplikace a zahrnuje:</w:t>
      </w:r>
    </w:p>
    <w:p w14:paraId="22BC2A73"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27B552F9"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Zpřístupnění (distribuce) všech (legislativních) updatů a upgradů IS CROSEUS® bez ohledu na příčinu jejich vývoje a zároveň zpřístupnění aktuální technické dokumentace a popisu změn.</w:t>
      </w:r>
    </w:p>
    <w:p w14:paraId="723CE216"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Zpřístupnění (distribuce) všech nových verzí IS CROSEUS® a všech bezpečnostních a funkčních oprav (patchů) IS CROSEUS® a zároveň zpřístupnění aktuální uživatelské a technické dokumentace a popisu změn.</w:t>
      </w:r>
    </w:p>
    <w:p w14:paraId="24BA58B6"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Zpřístupnění (distribuce) všech nových metodických nastavení IS CROSEUS® Cloud a zpřístupnění aktuální metodické dokumentace a popisu změn</w:t>
      </w:r>
    </w:p>
    <w:p w14:paraId="1BE9F531" w14:textId="77777777" w:rsidR="00D85453" w:rsidRPr="00D85453" w:rsidRDefault="00D85453" w:rsidP="00D85453">
      <w:pPr>
        <w:suppressAutoHyphens w:val="0"/>
        <w:spacing w:before="60" w:line="259" w:lineRule="auto"/>
        <w:ind w:left="360" w:hanging="360"/>
        <w:jc w:val="both"/>
        <w:rPr>
          <w:szCs w:val="24"/>
          <w:lang w:val="cs-CZ"/>
        </w:rPr>
      </w:pPr>
      <w:r w:rsidRPr="00D85453">
        <w:rPr>
          <w:rFonts w:ascii="Calibri" w:eastAsia="Calibri" w:hAnsi="Calibri" w:cs="Calibri"/>
          <w:sz w:val="22"/>
          <w:szCs w:val="22"/>
          <w:lang w:val="cs-CZ"/>
        </w:rPr>
        <w:t xml:space="preserve"> </w:t>
      </w:r>
    </w:p>
    <w:p w14:paraId="79701FAE" w14:textId="77777777" w:rsidR="00D85453" w:rsidRPr="00D85453" w:rsidRDefault="00D85453" w:rsidP="00D85453">
      <w:pPr>
        <w:suppressAutoHyphens w:val="0"/>
        <w:spacing w:line="360" w:lineRule="auto"/>
        <w:ind w:left="1800" w:hanging="72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4.2      Nastavení (Požadavek na změnu nastavení IS CROSEUS®)</w:t>
      </w:r>
    </w:p>
    <w:p w14:paraId="5D7C4FF8" w14:textId="77777777" w:rsidR="00D85453" w:rsidRPr="00D85453" w:rsidRDefault="00D85453" w:rsidP="00D85453">
      <w:pPr>
        <w:suppressAutoHyphens w:val="0"/>
        <w:spacing w:before="60" w:line="259" w:lineRule="auto"/>
        <w:ind w:left="360" w:hanging="360"/>
        <w:jc w:val="both"/>
        <w:rPr>
          <w:szCs w:val="24"/>
          <w:lang w:val="cs-CZ"/>
        </w:rPr>
      </w:pPr>
      <w:r w:rsidRPr="00D85453">
        <w:rPr>
          <w:rFonts w:ascii="Calibri" w:eastAsia="Calibri" w:hAnsi="Calibri" w:cs="Calibri"/>
          <w:sz w:val="22"/>
          <w:szCs w:val="22"/>
          <w:lang w:val="cs-CZ"/>
        </w:rPr>
        <w:t>Nastavení je typ Požadavku, který realizuje požadavek na změnu v nastavení aplikace a zahrnuje:</w:t>
      </w:r>
    </w:p>
    <w:p w14:paraId="0514BD61"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přebírání, </w:t>
      </w:r>
    </w:p>
    <w:p w14:paraId="07B1F561"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vyhodnocení </w:t>
      </w:r>
    </w:p>
    <w:p w14:paraId="511F341F"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vypořádání požadavků na změnu konfigurace nahlášených přes HelpDesk v těchto oblastech:</w:t>
      </w:r>
    </w:p>
    <w:p w14:paraId="351F77B5" w14:textId="77777777" w:rsidR="00D85453" w:rsidRPr="00D85453" w:rsidRDefault="00D85453">
      <w:pPr>
        <w:numPr>
          <w:ilvl w:val="1"/>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Osoby</w:t>
      </w:r>
      <w:hyperlink r:id="rId10" w:anchor="_ftn1">
        <w:r w:rsidRPr="00D85453">
          <w:rPr>
            <w:rFonts w:ascii="Calibri" w:eastAsia="Calibri" w:hAnsi="Calibri" w:cs="Calibri"/>
            <w:sz w:val="22"/>
            <w:szCs w:val="22"/>
            <w:u w:val="single"/>
            <w:vertAlign w:val="superscript"/>
            <w:lang w:val="cs-CZ" w:eastAsia="en-US"/>
          </w:rPr>
          <w:t>[1]</w:t>
        </w:r>
      </w:hyperlink>
      <w:r w:rsidRPr="00D85453">
        <w:rPr>
          <w:rFonts w:ascii="Calibri" w:eastAsia="Calibri" w:hAnsi="Calibri" w:cs="Calibri"/>
          <w:sz w:val="22"/>
          <w:szCs w:val="22"/>
          <w:lang w:val="cs-CZ" w:eastAsia="en-US"/>
        </w:rPr>
        <w:t xml:space="preserve"> – uživatelé aplikace, změny u stávajících osob či zadání nového uživatele,</w:t>
      </w:r>
    </w:p>
    <w:p w14:paraId="13402A8E" w14:textId="77777777" w:rsidR="00D85453" w:rsidRPr="00D85453" w:rsidRDefault="00D85453">
      <w:pPr>
        <w:numPr>
          <w:ilvl w:val="1"/>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Role – úpravy přiřazených rolí zavedeným osobám, změny či přiřazení nových rolí,</w:t>
      </w:r>
    </w:p>
    <w:p w14:paraId="1FAD4E39" w14:textId="77777777" w:rsidR="00D85453" w:rsidRPr="00D85453" w:rsidRDefault="00D85453">
      <w:pPr>
        <w:numPr>
          <w:ilvl w:val="1"/>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Pracovní postupy – úpravy osob či rolí ve stávajících pracovních postupech,</w:t>
      </w:r>
    </w:p>
    <w:p w14:paraId="569EA2DE" w14:textId="77777777" w:rsidR="00D85453" w:rsidRPr="00D85453" w:rsidRDefault="00D85453">
      <w:pPr>
        <w:numPr>
          <w:ilvl w:val="1"/>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Doklady – zpřístupnění dokladů, které nebyly aktivovány v rámci implementace</w:t>
      </w:r>
      <w:r w:rsidRPr="00D85453">
        <w:rPr>
          <w:color w:val="auto"/>
          <w:sz w:val="22"/>
          <w:szCs w:val="22"/>
          <w:lang w:val="cs-CZ" w:eastAsia="en-US"/>
        </w:rPr>
        <w:br/>
      </w:r>
      <w:r w:rsidRPr="00D85453">
        <w:rPr>
          <w:rFonts w:ascii="Calibri" w:eastAsia="Calibri" w:hAnsi="Calibri" w:cs="Calibri"/>
          <w:color w:val="auto"/>
          <w:sz w:val="22"/>
          <w:szCs w:val="22"/>
          <w:lang w:val="cs-CZ" w:eastAsia="en-US"/>
        </w:rPr>
        <w:t xml:space="preserve"> </w:t>
      </w:r>
      <w:r w:rsidRPr="00D85453">
        <w:rPr>
          <w:rFonts w:ascii="Calibri" w:eastAsia="Calibri" w:hAnsi="Calibri" w:cs="Calibri"/>
          <w:sz w:val="22"/>
          <w:szCs w:val="22"/>
          <w:lang w:val="cs-CZ" w:eastAsia="en-US"/>
        </w:rPr>
        <w:t>IS</w:t>
      </w:r>
      <w:r w:rsidRPr="00D85453">
        <w:rPr>
          <w:rFonts w:ascii="Calibri" w:eastAsia="Calibri" w:hAnsi="Calibri" w:cs="Calibri"/>
          <w:b/>
          <w:bCs/>
          <w:sz w:val="22"/>
          <w:szCs w:val="22"/>
          <w:lang w:val="cs-CZ" w:eastAsia="en-US"/>
        </w:rPr>
        <w:t xml:space="preserve"> </w:t>
      </w:r>
      <w:r w:rsidRPr="00D85453">
        <w:rPr>
          <w:rFonts w:ascii="Calibri" w:eastAsia="Calibri" w:hAnsi="Calibri" w:cs="Calibri"/>
          <w:sz w:val="22"/>
          <w:szCs w:val="22"/>
          <w:lang w:val="cs-CZ" w:eastAsia="en-US"/>
        </w:rPr>
        <w:t xml:space="preserve">CROSEUS® </w:t>
      </w:r>
    </w:p>
    <w:p w14:paraId="1EDB0767" w14:textId="77777777" w:rsidR="00D85453" w:rsidRPr="00D85453" w:rsidRDefault="00D85453">
      <w:pPr>
        <w:numPr>
          <w:ilvl w:val="1"/>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a další nastavení parametrů aplikace.</w:t>
      </w:r>
    </w:p>
    <w:tbl>
      <w:tblPr>
        <w:tblW w:w="0" w:type="auto"/>
        <w:tblLayout w:type="fixed"/>
        <w:tblLook w:val="01E0" w:firstRow="1" w:lastRow="1" w:firstColumn="1" w:lastColumn="1" w:noHBand="0" w:noVBand="0"/>
      </w:tblPr>
      <w:tblGrid>
        <w:gridCol w:w="4184"/>
        <w:gridCol w:w="4849"/>
      </w:tblGrid>
      <w:tr w:rsidR="00D85453" w:rsidRPr="00D85453" w14:paraId="3DEF1664" w14:textId="77777777" w:rsidTr="00D8545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3B7AB58"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8354043"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Doba vyřešení </w:t>
            </w:r>
          </w:p>
        </w:tc>
      </w:tr>
      <w:tr w:rsidR="00D85453" w:rsidRPr="00D85453" w14:paraId="7B2D3B30" w14:textId="77777777" w:rsidTr="004F2C3D">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AE22E"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03CF1C"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16 pracovních hodin</w:t>
            </w:r>
          </w:p>
        </w:tc>
      </w:tr>
    </w:tbl>
    <w:p w14:paraId="11448E5C" w14:textId="77777777" w:rsidR="00D85453" w:rsidRPr="00D85453" w:rsidRDefault="00D85453" w:rsidP="00D85453">
      <w:pPr>
        <w:suppressAutoHyphens w:val="0"/>
        <w:spacing w:before="60" w:after="120" w:line="259" w:lineRule="auto"/>
        <w:jc w:val="both"/>
        <w:rPr>
          <w:szCs w:val="24"/>
          <w:lang w:val="cs-CZ"/>
        </w:rPr>
      </w:pPr>
      <w:r w:rsidRPr="00D85453">
        <w:rPr>
          <w:rFonts w:ascii="Calibri" w:eastAsia="Calibri" w:hAnsi="Calibri" w:cs="Calibri"/>
          <w:sz w:val="22"/>
          <w:szCs w:val="22"/>
          <w:lang w:val="cs-CZ"/>
        </w:rPr>
        <w:t xml:space="preserve"> </w:t>
      </w:r>
    </w:p>
    <w:p w14:paraId="0E1624E2" w14:textId="77777777" w:rsidR="00D85453" w:rsidRPr="00D85453" w:rsidRDefault="00D85453" w:rsidP="00D85453">
      <w:pPr>
        <w:suppressAutoHyphens w:val="0"/>
        <w:spacing w:line="360" w:lineRule="auto"/>
        <w:ind w:left="1800" w:hanging="72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4.3       Rozvoj (Požadavek na rozvoj IS CROSEUS®)</w:t>
      </w:r>
    </w:p>
    <w:p w14:paraId="0291B431" w14:textId="77777777" w:rsidR="00D85453" w:rsidRPr="00D85453" w:rsidRDefault="00D85453" w:rsidP="00D85453">
      <w:pPr>
        <w:suppressAutoHyphens w:val="0"/>
        <w:spacing w:before="60" w:line="259" w:lineRule="auto"/>
        <w:jc w:val="both"/>
        <w:rPr>
          <w:szCs w:val="24"/>
          <w:lang w:val="cs-CZ"/>
        </w:rPr>
      </w:pPr>
      <w:r w:rsidRPr="00D85453">
        <w:rPr>
          <w:rFonts w:ascii="Calibri" w:eastAsia="Calibri" w:hAnsi="Calibri" w:cs="Calibri"/>
          <w:sz w:val="22"/>
          <w:szCs w:val="22"/>
          <w:lang w:val="cs-CZ"/>
        </w:rPr>
        <w:t xml:space="preserve">Rozvoj je typ Požadavku, který realizuje požadavek na úpravu nebo nové vlastnosti IS CROSEUS® </w:t>
      </w:r>
      <w:r w:rsidRPr="00D85453">
        <w:rPr>
          <w:szCs w:val="24"/>
          <w:lang w:val="cs-CZ"/>
        </w:rPr>
        <w:br/>
      </w:r>
      <w:r w:rsidRPr="00D85453">
        <w:rPr>
          <w:rFonts w:ascii="Calibri" w:eastAsia="Calibri" w:hAnsi="Calibri" w:cs="Calibri"/>
          <w:sz w:val="22"/>
          <w:szCs w:val="22"/>
          <w:lang w:val="cs-CZ"/>
        </w:rPr>
        <w:t>a zahrnuje:</w:t>
      </w:r>
    </w:p>
    <w:p w14:paraId="2ABA7738" w14:textId="77777777" w:rsidR="00D85453" w:rsidRPr="00D85453" w:rsidRDefault="00D85453">
      <w:pPr>
        <w:numPr>
          <w:ilvl w:val="0"/>
          <w:numId w:val="48"/>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Přebírání</w:t>
      </w:r>
    </w:p>
    <w:p w14:paraId="4E7C7AC2" w14:textId="77777777" w:rsidR="00D85453" w:rsidRPr="00D85453" w:rsidRDefault="00D85453">
      <w:pPr>
        <w:numPr>
          <w:ilvl w:val="0"/>
          <w:numId w:val="48"/>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Vyhodnocení </w:t>
      </w:r>
    </w:p>
    <w:p w14:paraId="187E4609" w14:textId="77777777" w:rsidR="00D85453" w:rsidRPr="00D85453" w:rsidRDefault="00D85453">
      <w:pPr>
        <w:numPr>
          <w:ilvl w:val="0"/>
          <w:numId w:val="48"/>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Návrh řešení</w:t>
      </w:r>
    </w:p>
    <w:p w14:paraId="3F518DC7" w14:textId="77777777" w:rsidR="00D85453" w:rsidRPr="00D85453" w:rsidRDefault="00D85453">
      <w:pPr>
        <w:numPr>
          <w:ilvl w:val="0"/>
          <w:numId w:val="48"/>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Odhad pracnosti realizace požadavků na změnu chování či nové vlastnosti softwarové aplikace.</w:t>
      </w:r>
    </w:p>
    <w:p w14:paraId="36B8E236" w14:textId="77777777" w:rsidR="00D85453" w:rsidRPr="00D85453" w:rsidRDefault="00D85453" w:rsidP="00D85453">
      <w:pPr>
        <w:suppressAutoHyphens w:val="0"/>
        <w:spacing w:before="60" w:after="120" w:line="259" w:lineRule="auto"/>
        <w:jc w:val="both"/>
        <w:rPr>
          <w:szCs w:val="24"/>
          <w:lang w:val="cs-CZ"/>
        </w:rPr>
      </w:pPr>
      <w:r w:rsidRPr="00D85453">
        <w:rPr>
          <w:rFonts w:ascii="Calibri" w:eastAsia="Calibri" w:hAnsi="Calibri" w:cs="Calibri"/>
          <w:sz w:val="22"/>
          <w:szCs w:val="22"/>
          <w:lang w:val="cs-CZ"/>
        </w:rPr>
        <w:t xml:space="preserve"> </w:t>
      </w:r>
    </w:p>
    <w:p w14:paraId="5EB12A4F" w14:textId="77777777" w:rsidR="00777134" w:rsidRDefault="00777134" w:rsidP="00D85453">
      <w:pPr>
        <w:suppressAutoHyphens w:val="0"/>
        <w:spacing w:line="360" w:lineRule="auto"/>
        <w:ind w:firstLine="1080"/>
        <w:jc w:val="both"/>
        <w:rPr>
          <w:rFonts w:ascii="Calibri" w:eastAsia="Calibri" w:hAnsi="Calibri" w:cs="Calibri"/>
          <w:b/>
          <w:bCs/>
          <w:sz w:val="22"/>
          <w:szCs w:val="22"/>
          <w:lang w:val="cs-CZ"/>
        </w:rPr>
      </w:pPr>
    </w:p>
    <w:p w14:paraId="6DCB0011" w14:textId="22EFA59D" w:rsidR="00D85453" w:rsidRPr="00D85453" w:rsidRDefault="00D85453" w:rsidP="00D85453">
      <w:pPr>
        <w:suppressAutoHyphens w:val="0"/>
        <w:spacing w:line="360" w:lineRule="auto"/>
        <w:ind w:firstLine="1080"/>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4.4       Vada (nesrovnalost či nefunkčnost)</w:t>
      </w:r>
    </w:p>
    <w:p w14:paraId="1FCE6CD6" w14:textId="77777777" w:rsidR="00D85453" w:rsidRPr="00D85453" w:rsidRDefault="00D85453" w:rsidP="00D85453">
      <w:pPr>
        <w:suppressAutoHyphens w:val="0"/>
        <w:spacing w:before="60" w:line="259" w:lineRule="auto"/>
        <w:jc w:val="both"/>
        <w:rPr>
          <w:szCs w:val="24"/>
          <w:lang w:val="cs-CZ"/>
        </w:rPr>
      </w:pPr>
      <w:r w:rsidRPr="00D85453">
        <w:rPr>
          <w:rFonts w:ascii="Calibri" w:eastAsia="Calibri" w:hAnsi="Calibri" w:cs="Calibri"/>
          <w:sz w:val="22"/>
          <w:szCs w:val="22"/>
          <w:lang w:val="cs-CZ"/>
        </w:rPr>
        <w:t>Vada je typ Požadavku řešící nefunkčnost či nestandartní chování aplikace vzhledem k dodané uživatelské nebo technické dokumentaci a zahrnuje:</w:t>
      </w:r>
    </w:p>
    <w:p w14:paraId="4D320D81"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přebírání a vypořádání požadavků nahlášených přes HelpDesk,</w:t>
      </w:r>
    </w:p>
    <w:p w14:paraId="143CFDCF"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odstranění Vady v termínech dle závažnosti.</w:t>
      </w:r>
    </w:p>
    <w:p w14:paraId="02E1AFEA"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Doba strávená na řešení se do poskytnuté podpory nezapočítává. </w:t>
      </w:r>
    </w:p>
    <w:p w14:paraId="272662F3" w14:textId="77777777" w:rsidR="00D85453" w:rsidRPr="00D85453" w:rsidRDefault="00D85453" w:rsidP="00D85453">
      <w:pPr>
        <w:suppressAutoHyphens w:val="0"/>
        <w:spacing w:before="60" w:after="120" w:line="259" w:lineRule="auto"/>
        <w:ind w:left="360" w:hanging="360"/>
        <w:jc w:val="both"/>
        <w:rPr>
          <w:rFonts w:ascii="Calibri" w:eastAsia="Calibri" w:hAnsi="Calibri" w:cs="Calibri"/>
          <w:b/>
          <w:bCs/>
          <w:sz w:val="22"/>
          <w:szCs w:val="22"/>
          <w:lang w:val="cs-CZ"/>
        </w:rPr>
      </w:pPr>
      <w:r w:rsidRPr="00D85453">
        <w:rPr>
          <w:rFonts w:ascii="Calibri" w:eastAsia="Calibri" w:hAnsi="Calibri" w:cs="Calibri"/>
          <w:sz w:val="22"/>
          <w:szCs w:val="22"/>
          <w:lang w:val="cs-CZ"/>
        </w:rPr>
        <w:t xml:space="preserve"> </w:t>
      </w:r>
      <w:r w:rsidRPr="00D85453">
        <w:rPr>
          <w:rFonts w:ascii="Calibri" w:eastAsia="MS Mincho" w:hAnsi="Calibri" w:cs="Arial"/>
          <w:b/>
          <w:bCs/>
          <w:sz w:val="22"/>
          <w:szCs w:val="22"/>
          <w:lang w:val="cs-CZ"/>
        </w:rPr>
        <w:t xml:space="preserve">Klasifikace závažnosti </w:t>
      </w:r>
    </w:p>
    <w:p w14:paraId="06AECDF0" w14:textId="77777777" w:rsidR="00D85453" w:rsidRPr="00D85453" w:rsidRDefault="00D85453" w:rsidP="00D85453">
      <w:pPr>
        <w:suppressAutoHyphens w:val="0"/>
        <w:spacing w:after="120" w:line="259" w:lineRule="auto"/>
        <w:jc w:val="both"/>
        <w:rPr>
          <w:szCs w:val="24"/>
          <w:lang w:val="cs-CZ"/>
        </w:rPr>
      </w:pPr>
      <w:r w:rsidRPr="00D85453">
        <w:rPr>
          <w:rFonts w:ascii="Calibri" w:eastAsia="Calibri" w:hAnsi="Calibri" w:cs="Calibri"/>
          <w:b/>
          <w:bCs/>
          <w:sz w:val="22"/>
          <w:szCs w:val="22"/>
          <w:lang w:val="cs-CZ"/>
        </w:rPr>
        <w:t xml:space="preserve">Vysoká – </w:t>
      </w:r>
      <w:r w:rsidRPr="00D85453">
        <w:rPr>
          <w:rFonts w:ascii="Calibri" w:eastAsia="Calibri" w:hAnsi="Calibri" w:cs="Calibri"/>
          <w:sz w:val="22"/>
          <w:szCs w:val="22"/>
          <w:lang w:val="cs-CZ"/>
        </w:rPr>
        <w:t>v případě vady vylučující užívání a provoz IS CROSEUS® nebo jeho části (provoz IS</w:t>
      </w:r>
      <w:r w:rsidRPr="00D85453">
        <w:rPr>
          <w:rFonts w:ascii="Calibri" w:eastAsia="Calibri" w:hAnsi="Calibri" w:cs="Calibri"/>
          <w:b/>
          <w:bCs/>
          <w:sz w:val="22"/>
          <w:szCs w:val="22"/>
          <w:lang w:val="cs-CZ"/>
        </w:rPr>
        <w:t xml:space="preserve"> </w:t>
      </w:r>
      <w:r w:rsidRPr="00D85453">
        <w:rPr>
          <w:rFonts w:ascii="Calibri" w:eastAsia="Calibri" w:hAnsi="Calibri" w:cs="Calibri"/>
          <w:sz w:val="22"/>
          <w:szCs w:val="22"/>
          <w:lang w:val="cs-CZ"/>
        </w:rPr>
        <w:t>CROSEUS®, nebo jeho část ke zastaven tak, že v užívání nelze provozovat ani náhradním způsobem).</w:t>
      </w:r>
    </w:p>
    <w:p w14:paraId="7B1F2981" w14:textId="77777777" w:rsidR="00D85453" w:rsidRPr="00D85453" w:rsidRDefault="00D85453" w:rsidP="00D85453">
      <w:pPr>
        <w:suppressAutoHyphens w:val="0"/>
        <w:spacing w:after="120" w:line="259" w:lineRule="auto"/>
        <w:jc w:val="both"/>
        <w:rPr>
          <w:szCs w:val="24"/>
          <w:lang w:val="cs-CZ"/>
        </w:rPr>
      </w:pPr>
      <w:r w:rsidRPr="00D85453">
        <w:rPr>
          <w:rFonts w:ascii="Calibri" w:eastAsia="Calibri" w:hAnsi="Calibri" w:cs="Calibri"/>
          <w:b/>
          <w:bCs/>
          <w:sz w:val="22"/>
          <w:szCs w:val="22"/>
          <w:lang w:val="cs-CZ"/>
        </w:rPr>
        <w:t>Střední</w:t>
      </w:r>
      <w:r w:rsidRPr="00D85453">
        <w:rPr>
          <w:rFonts w:ascii="Calibri" w:eastAsia="Calibri" w:hAnsi="Calibri" w:cs="Calibri"/>
          <w:sz w:val="22"/>
          <w:szCs w:val="22"/>
          <w:lang w:val="cs-CZ"/>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75883857" w14:textId="77777777" w:rsidR="00D85453" w:rsidRPr="00D85453" w:rsidRDefault="00D85453" w:rsidP="00D85453">
      <w:pPr>
        <w:suppressAutoHyphens w:val="0"/>
        <w:spacing w:after="120" w:line="259" w:lineRule="auto"/>
        <w:jc w:val="both"/>
        <w:rPr>
          <w:szCs w:val="24"/>
          <w:lang w:val="cs-CZ"/>
        </w:rPr>
      </w:pPr>
      <w:r w:rsidRPr="00D85453">
        <w:rPr>
          <w:rFonts w:ascii="Calibri" w:eastAsia="Calibri" w:hAnsi="Calibri" w:cs="Calibri"/>
          <w:b/>
          <w:bCs/>
          <w:sz w:val="22"/>
          <w:szCs w:val="22"/>
          <w:lang w:val="cs-CZ"/>
        </w:rPr>
        <w:t>Nízká</w:t>
      </w:r>
      <w:r w:rsidRPr="00D85453">
        <w:rPr>
          <w:rFonts w:ascii="Calibri" w:eastAsia="Calibri" w:hAnsi="Calibri" w:cs="Calibri"/>
          <w:sz w:val="22"/>
          <w:szCs w:val="22"/>
          <w:lang w:val="cs-CZ"/>
        </w:rPr>
        <w:t xml:space="preserve"> – v případě, že vady negativně ovlivňují užívání a provoz IS CROSEUS® nebo jeho části (činnosti mohou pokračovat jiným způsobem, např. organizačními opatřeními apod.) </w:t>
      </w:r>
    </w:p>
    <w:p w14:paraId="05E652D3" w14:textId="77777777" w:rsidR="00D85453" w:rsidRPr="00D85453" w:rsidRDefault="00D85453" w:rsidP="00D85453">
      <w:pPr>
        <w:keepNext/>
        <w:keepLines/>
        <w:suppressAutoHyphens w:val="0"/>
        <w:spacing w:before="240" w:after="60" w:line="259" w:lineRule="auto"/>
        <w:jc w:val="both"/>
        <w:outlineLvl w:val="2"/>
        <w:rPr>
          <w:rFonts w:ascii="Calibri" w:eastAsia="MS Mincho" w:hAnsi="Calibri" w:cs="Arial"/>
          <w:b/>
          <w:bCs/>
          <w:sz w:val="22"/>
          <w:szCs w:val="22"/>
          <w:lang w:val="cs-CZ"/>
        </w:rPr>
      </w:pPr>
      <w:r w:rsidRPr="00D85453">
        <w:rPr>
          <w:rFonts w:ascii="Calibri" w:eastAsia="MS Mincho" w:hAnsi="Calibri" w:cs="Arial"/>
          <w:b/>
          <w:bCs/>
          <w:sz w:val="22"/>
          <w:szCs w:val="22"/>
          <w:lang w:val="cs-CZ"/>
        </w:rPr>
        <w:t xml:space="preserve">Doba řešení </w:t>
      </w:r>
    </w:p>
    <w:p w14:paraId="70042DCF" w14:textId="77777777" w:rsidR="00D85453" w:rsidRPr="00D85453" w:rsidRDefault="00D85453" w:rsidP="00D85453">
      <w:pPr>
        <w:suppressAutoHyphens w:val="0"/>
        <w:spacing w:after="120" w:line="259" w:lineRule="auto"/>
        <w:jc w:val="both"/>
        <w:rPr>
          <w:szCs w:val="24"/>
          <w:lang w:val="cs-CZ"/>
        </w:rPr>
      </w:pPr>
      <w:r w:rsidRPr="00D85453">
        <w:rPr>
          <w:rFonts w:ascii="Calibri" w:eastAsia="Calibri" w:hAnsi="Calibri" w:cs="Calibri"/>
          <w:sz w:val="22"/>
          <w:szCs w:val="22"/>
          <w:lang w:val="cs-CZ"/>
        </w:rPr>
        <w:t>Poskytovatel se zavazuje odstraňovat vady a podávat návrhy na řešení Vad v termínech uvedených níže, pokud se Objednatel a Poskytovatel nedohodnou jinak.</w:t>
      </w:r>
    </w:p>
    <w:p w14:paraId="6B5E5123" w14:textId="77777777" w:rsidR="00D85453" w:rsidRPr="00D85453" w:rsidRDefault="00D85453" w:rsidP="00D85453">
      <w:pPr>
        <w:suppressAutoHyphens w:val="0"/>
        <w:spacing w:after="120" w:line="259" w:lineRule="auto"/>
        <w:jc w:val="both"/>
        <w:rPr>
          <w:szCs w:val="24"/>
          <w:lang w:val="cs-CZ"/>
        </w:rPr>
      </w:pPr>
      <w:r w:rsidRPr="00D85453">
        <w:rPr>
          <w:rFonts w:ascii="Calibri" w:eastAsia="Calibri" w:hAnsi="Calibri" w:cs="Calibri"/>
          <w:sz w:val="22"/>
          <w:szCs w:val="22"/>
          <w:lang w:val="cs-CZ"/>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D85453" w:rsidRPr="00F52FB3" w14:paraId="4864F3C6" w14:textId="77777777" w:rsidTr="00D8545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C5B9E22"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01CE3FEB"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076CB5F"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Doba vyřešení od nahlášení vady </w:t>
            </w:r>
          </w:p>
        </w:tc>
      </w:tr>
      <w:tr w:rsidR="00D85453" w:rsidRPr="00D85453" w14:paraId="0C577150" w14:textId="77777777" w:rsidTr="004F2C3D">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8D1DD" w14:textId="77777777" w:rsidR="00D85453" w:rsidRPr="00D85453" w:rsidRDefault="00D85453" w:rsidP="00D85453">
            <w:pPr>
              <w:suppressAutoHyphens w:val="0"/>
              <w:spacing w:line="259" w:lineRule="auto"/>
              <w:rPr>
                <w:rFonts w:ascii="Calibri" w:eastAsia="Calibri" w:hAnsi="Calibri" w:cs="Calibri"/>
                <w:b/>
                <w:bCs/>
                <w:sz w:val="22"/>
                <w:szCs w:val="22"/>
                <w:lang w:val="cs-CZ"/>
              </w:rPr>
            </w:pPr>
            <w:r w:rsidRPr="00D85453">
              <w:rPr>
                <w:rFonts w:ascii="Calibri" w:eastAsia="Calibri" w:hAnsi="Calibri" w:cs="Calibri"/>
                <w:b/>
                <w:bCs/>
                <w:sz w:val="22"/>
                <w:szCs w:val="22"/>
                <w:lang w:val="cs-CZ"/>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7EA71"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9E51E"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32 pracovních hodin</w:t>
            </w:r>
          </w:p>
        </w:tc>
      </w:tr>
      <w:tr w:rsidR="00D85453" w:rsidRPr="00D85453" w14:paraId="49848AB5" w14:textId="77777777" w:rsidTr="004F2C3D">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A2D37F" w14:textId="77777777" w:rsidR="00D85453" w:rsidRPr="00D85453" w:rsidRDefault="00D85453" w:rsidP="00D85453">
            <w:pPr>
              <w:suppressAutoHyphens w:val="0"/>
              <w:spacing w:line="259" w:lineRule="auto"/>
              <w:rPr>
                <w:rFonts w:ascii="Calibri" w:eastAsia="Calibri" w:hAnsi="Calibri" w:cs="Calibri"/>
                <w:b/>
                <w:bCs/>
                <w:sz w:val="22"/>
                <w:szCs w:val="22"/>
                <w:lang w:val="cs-CZ"/>
              </w:rPr>
            </w:pPr>
            <w:r w:rsidRPr="00D85453">
              <w:rPr>
                <w:rFonts w:ascii="Calibri" w:eastAsia="Calibri" w:hAnsi="Calibri" w:cs="Calibri"/>
                <w:b/>
                <w:bCs/>
                <w:sz w:val="22"/>
                <w:szCs w:val="22"/>
                <w:lang w:val="cs-CZ"/>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9862EA"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177231"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48 pracovních hodin</w:t>
            </w:r>
          </w:p>
        </w:tc>
      </w:tr>
      <w:tr w:rsidR="00D85453" w:rsidRPr="00D85453" w14:paraId="4CBB1A24" w14:textId="77777777" w:rsidTr="004F2C3D">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A1179" w14:textId="77777777" w:rsidR="00D85453" w:rsidRPr="00D85453" w:rsidRDefault="00D85453" w:rsidP="00D85453">
            <w:pPr>
              <w:suppressAutoHyphens w:val="0"/>
              <w:spacing w:line="259" w:lineRule="auto"/>
              <w:rPr>
                <w:rFonts w:ascii="Calibri" w:eastAsia="Calibri" w:hAnsi="Calibri" w:cs="Calibri"/>
                <w:b/>
                <w:bCs/>
                <w:sz w:val="22"/>
                <w:szCs w:val="22"/>
                <w:lang w:val="cs-CZ"/>
              </w:rPr>
            </w:pPr>
            <w:r w:rsidRPr="00D85453">
              <w:rPr>
                <w:rFonts w:ascii="Calibri" w:eastAsia="Calibri" w:hAnsi="Calibri" w:cs="Calibri"/>
                <w:b/>
                <w:bCs/>
                <w:sz w:val="22"/>
                <w:szCs w:val="22"/>
                <w:lang w:val="cs-CZ"/>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D5959"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29980D"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72 pracovních hodin</w:t>
            </w:r>
          </w:p>
        </w:tc>
      </w:tr>
    </w:tbl>
    <w:p w14:paraId="40E6B4D0" w14:textId="77777777" w:rsidR="00D85453" w:rsidRPr="00D85453" w:rsidRDefault="00D85453" w:rsidP="00D85453">
      <w:pPr>
        <w:suppressAutoHyphens w:val="0"/>
        <w:spacing w:before="60" w:after="120" w:line="259" w:lineRule="auto"/>
        <w:jc w:val="both"/>
        <w:rPr>
          <w:rFonts w:ascii="Calibri" w:eastAsia="Calibri" w:hAnsi="Calibri" w:cs="Calibri"/>
          <w:sz w:val="22"/>
          <w:szCs w:val="22"/>
          <w:lang w:val="cs-CZ"/>
        </w:rPr>
      </w:pPr>
      <w:r w:rsidRPr="00D85453">
        <w:rPr>
          <w:rFonts w:ascii="Calibri" w:eastAsia="Calibri" w:hAnsi="Calibri" w:cs="Calibri"/>
          <w:sz w:val="22"/>
          <w:szCs w:val="22"/>
          <w:lang w:val="cs-CZ"/>
        </w:rPr>
        <w:t xml:space="preserve"> </w:t>
      </w:r>
    </w:p>
    <w:p w14:paraId="6DB37251" w14:textId="77777777" w:rsidR="00D85453" w:rsidRPr="00D85453" w:rsidRDefault="00D85453" w:rsidP="00D85453">
      <w:pPr>
        <w:suppressAutoHyphens w:val="0"/>
        <w:spacing w:before="60" w:after="120" w:line="259" w:lineRule="auto"/>
        <w:jc w:val="both"/>
        <w:rPr>
          <w:rFonts w:ascii="Calibri" w:eastAsia="Calibri" w:hAnsi="Calibri" w:cs="Calibri"/>
          <w:sz w:val="22"/>
          <w:szCs w:val="22"/>
          <w:lang w:val="cs-CZ"/>
        </w:rPr>
      </w:pPr>
    </w:p>
    <w:p w14:paraId="183576B4" w14:textId="77777777" w:rsidR="00D85453" w:rsidRPr="00D85453" w:rsidRDefault="00D85453" w:rsidP="00D85453">
      <w:pPr>
        <w:suppressAutoHyphens w:val="0"/>
        <w:spacing w:before="60" w:after="120" w:line="259" w:lineRule="auto"/>
        <w:jc w:val="both"/>
        <w:rPr>
          <w:rFonts w:ascii="Calibri" w:eastAsia="Calibri" w:hAnsi="Calibri" w:cs="Calibri"/>
          <w:b/>
          <w:bCs/>
          <w:sz w:val="22"/>
          <w:szCs w:val="22"/>
          <w:lang w:val="cs-CZ"/>
        </w:rPr>
      </w:pPr>
      <w:r w:rsidRPr="00D85453">
        <w:rPr>
          <w:rFonts w:ascii="Calibri" w:eastAsia="Calibri" w:hAnsi="Calibri" w:cs="Calibri"/>
          <w:b/>
          <w:bCs/>
          <w:sz w:val="22"/>
          <w:szCs w:val="22"/>
          <w:lang w:val="cs-CZ"/>
        </w:rPr>
        <w:t>4.5       Metodika (dle implementovaných modulů)</w:t>
      </w:r>
    </w:p>
    <w:p w14:paraId="561792CF" w14:textId="77777777" w:rsidR="00D85453" w:rsidRPr="00D85453" w:rsidRDefault="00D85453" w:rsidP="00D85453">
      <w:pPr>
        <w:suppressAutoHyphens w:val="0"/>
        <w:spacing w:before="60" w:line="259" w:lineRule="auto"/>
        <w:jc w:val="both"/>
        <w:rPr>
          <w:szCs w:val="24"/>
          <w:lang w:val="cs-CZ"/>
        </w:rPr>
      </w:pPr>
      <w:r w:rsidRPr="00D85453">
        <w:rPr>
          <w:rFonts w:ascii="Calibri" w:eastAsia="Calibri" w:hAnsi="Calibri" w:cs="Calibri"/>
          <w:sz w:val="22"/>
          <w:szCs w:val="22"/>
          <w:lang w:val="cs-CZ"/>
        </w:rPr>
        <w:t>Metodika je typ Požadavku řešící dotaz na metodické stanovisko nebo doporučení a zahrnuje:</w:t>
      </w:r>
    </w:p>
    <w:p w14:paraId="6167EA9C" w14:textId="77777777" w:rsidR="00D85453" w:rsidRPr="00D85453" w:rsidRDefault="00D85453">
      <w:pPr>
        <w:numPr>
          <w:ilvl w:val="0"/>
          <w:numId w:val="48"/>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Přebírání</w:t>
      </w:r>
    </w:p>
    <w:p w14:paraId="6AA05396" w14:textId="77777777" w:rsidR="00D85453" w:rsidRPr="00D85453" w:rsidRDefault="00D85453">
      <w:pPr>
        <w:numPr>
          <w:ilvl w:val="0"/>
          <w:numId w:val="48"/>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 xml:space="preserve">Vyhodnocení </w:t>
      </w:r>
    </w:p>
    <w:p w14:paraId="23B3976E" w14:textId="77777777" w:rsidR="00D85453" w:rsidRPr="00D85453" w:rsidRDefault="00D85453">
      <w:pPr>
        <w:numPr>
          <w:ilvl w:val="0"/>
          <w:numId w:val="48"/>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Návrh řešení</w:t>
      </w:r>
    </w:p>
    <w:p w14:paraId="3BC52D0E" w14:textId="77777777" w:rsidR="00D85453" w:rsidRPr="00D85453" w:rsidRDefault="00D85453" w:rsidP="00D85453">
      <w:pPr>
        <w:suppressAutoHyphens w:val="0"/>
        <w:spacing w:before="60" w:line="259" w:lineRule="auto"/>
        <w:jc w:val="both"/>
        <w:rPr>
          <w:szCs w:val="24"/>
          <w:lang w:val="cs-CZ"/>
        </w:rPr>
      </w:pPr>
      <w:r w:rsidRPr="00D85453">
        <w:rPr>
          <w:rFonts w:ascii="Calibri" w:eastAsia="Calibri" w:hAnsi="Calibri" w:cs="Calibri"/>
          <w:sz w:val="22"/>
          <w:szCs w:val="22"/>
          <w:lang w:val="cs-CZ"/>
        </w:rPr>
        <w:t xml:space="preserve"> </w:t>
      </w:r>
    </w:p>
    <w:tbl>
      <w:tblPr>
        <w:tblW w:w="0" w:type="auto"/>
        <w:tblLayout w:type="fixed"/>
        <w:tblLook w:val="01E0" w:firstRow="1" w:lastRow="1" w:firstColumn="1" w:lastColumn="1" w:noHBand="0" w:noVBand="0"/>
      </w:tblPr>
      <w:tblGrid>
        <w:gridCol w:w="1579"/>
        <w:gridCol w:w="2671"/>
        <w:gridCol w:w="3013"/>
        <w:gridCol w:w="1749"/>
      </w:tblGrid>
      <w:tr w:rsidR="00D85453" w:rsidRPr="00D85453" w14:paraId="171D9D78" w14:textId="77777777" w:rsidTr="00D8545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65E409D"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8E1884C"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F36AD77"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2FA9909D" w14:textId="77777777" w:rsidR="00D85453" w:rsidRPr="00D85453" w:rsidRDefault="00D85453" w:rsidP="00D85453">
            <w:pPr>
              <w:suppressAutoHyphens w:val="0"/>
              <w:spacing w:line="259" w:lineRule="auto"/>
              <w:jc w:val="center"/>
              <w:rPr>
                <w:rFonts w:ascii="Calibri" w:eastAsia="Calibri" w:hAnsi="Calibri" w:cs="Calibri"/>
                <w:b/>
                <w:bCs/>
                <w:sz w:val="22"/>
                <w:szCs w:val="22"/>
                <w:lang w:val="cs-CZ"/>
              </w:rPr>
            </w:pPr>
            <w:r w:rsidRPr="00D85453">
              <w:rPr>
                <w:rFonts w:ascii="Calibri" w:eastAsia="Calibri" w:hAnsi="Calibri" w:cs="Calibri"/>
                <w:b/>
                <w:bCs/>
                <w:sz w:val="22"/>
                <w:szCs w:val="22"/>
                <w:lang w:val="cs-CZ"/>
              </w:rPr>
              <w:t>Koeficient násobku pracnosti</w:t>
            </w:r>
          </w:p>
        </w:tc>
      </w:tr>
      <w:tr w:rsidR="00D85453" w:rsidRPr="00D85453" w14:paraId="6A87839C" w14:textId="77777777" w:rsidTr="004F2C3D">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ED48A" w14:textId="77777777" w:rsidR="00D85453" w:rsidRPr="00D85453" w:rsidRDefault="00D85453" w:rsidP="00D85453">
            <w:pPr>
              <w:suppressAutoHyphens w:val="0"/>
              <w:spacing w:line="259" w:lineRule="auto"/>
              <w:rPr>
                <w:rFonts w:ascii="Calibri" w:eastAsia="Calibri" w:hAnsi="Calibri" w:cs="Calibri"/>
                <w:b/>
                <w:bCs/>
                <w:sz w:val="22"/>
                <w:szCs w:val="22"/>
                <w:lang w:val="cs-CZ"/>
              </w:rPr>
            </w:pPr>
            <w:r w:rsidRPr="00D85453">
              <w:rPr>
                <w:rFonts w:ascii="Calibri" w:eastAsia="Calibri" w:hAnsi="Calibri" w:cs="Calibri"/>
                <w:b/>
                <w:bCs/>
                <w:sz w:val="22"/>
                <w:szCs w:val="22"/>
                <w:lang w:val="cs-CZ"/>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CAB12"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5B8B75"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4901F101"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2</w:t>
            </w:r>
          </w:p>
        </w:tc>
      </w:tr>
      <w:tr w:rsidR="00D85453" w:rsidRPr="00D85453" w14:paraId="7108D402" w14:textId="77777777" w:rsidTr="004F2C3D">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0E61D" w14:textId="77777777" w:rsidR="00D85453" w:rsidRPr="00D85453" w:rsidRDefault="00D85453" w:rsidP="00D85453">
            <w:pPr>
              <w:suppressAutoHyphens w:val="0"/>
              <w:spacing w:line="259" w:lineRule="auto"/>
              <w:rPr>
                <w:rFonts w:ascii="Calibri" w:eastAsia="Calibri" w:hAnsi="Calibri" w:cs="Calibri"/>
                <w:b/>
                <w:bCs/>
                <w:sz w:val="22"/>
                <w:szCs w:val="22"/>
                <w:lang w:val="cs-CZ"/>
              </w:rPr>
            </w:pPr>
            <w:r w:rsidRPr="00D85453">
              <w:rPr>
                <w:rFonts w:ascii="Calibri" w:eastAsia="Calibri" w:hAnsi="Calibri" w:cs="Calibri"/>
                <w:b/>
                <w:bCs/>
                <w:sz w:val="22"/>
                <w:szCs w:val="22"/>
                <w:lang w:val="cs-CZ"/>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8DCB2"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D783BC"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72E5B2CA"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1,5</w:t>
            </w:r>
          </w:p>
        </w:tc>
      </w:tr>
      <w:tr w:rsidR="00D85453" w:rsidRPr="00D85453" w14:paraId="65BB4EC3" w14:textId="77777777" w:rsidTr="004F2C3D">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A4ED4" w14:textId="77777777" w:rsidR="00D85453" w:rsidRPr="00D85453" w:rsidRDefault="00D85453" w:rsidP="00D85453">
            <w:pPr>
              <w:suppressAutoHyphens w:val="0"/>
              <w:spacing w:line="259" w:lineRule="auto"/>
              <w:rPr>
                <w:rFonts w:ascii="Calibri" w:eastAsia="Calibri" w:hAnsi="Calibri" w:cs="Calibri"/>
                <w:b/>
                <w:bCs/>
                <w:sz w:val="22"/>
                <w:szCs w:val="22"/>
                <w:lang w:val="cs-CZ"/>
              </w:rPr>
            </w:pPr>
            <w:r w:rsidRPr="00D85453">
              <w:rPr>
                <w:rFonts w:ascii="Calibri" w:eastAsia="Calibri" w:hAnsi="Calibri" w:cs="Calibri"/>
                <w:b/>
                <w:bCs/>
                <w:sz w:val="22"/>
                <w:szCs w:val="22"/>
                <w:lang w:val="cs-CZ"/>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F0FD4"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F18C0"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39254455" w14:textId="77777777" w:rsidR="00D85453" w:rsidRPr="00D85453" w:rsidRDefault="00D85453" w:rsidP="00D85453">
            <w:pPr>
              <w:suppressAutoHyphens w:val="0"/>
              <w:spacing w:line="259" w:lineRule="auto"/>
              <w:jc w:val="center"/>
              <w:rPr>
                <w:rFonts w:ascii="Calibri" w:eastAsia="Calibri" w:hAnsi="Calibri" w:cs="Calibri"/>
                <w:sz w:val="22"/>
                <w:szCs w:val="22"/>
                <w:lang w:val="cs-CZ"/>
              </w:rPr>
            </w:pPr>
            <w:r w:rsidRPr="00D85453">
              <w:rPr>
                <w:rFonts w:ascii="Calibri" w:eastAsia="Calibri" w:hAnsi="Calibri" w:cs="Calibri"/>
                <w:sz w:val="22"/>
                <w:szCs w:val="22"/>
                <w:lang w:val="cs-CZ"/>
              </w:rPr>
              <w:t>1</w:t>
            </w:r>
          </w:p>
        </w:tc>
      </w:tr>
    </w:tbl>
    <w:p w14:paraId="5DC97F88" w14:textId="77777777" w:rsidR="00D85453" w:rsidRDefault="00D85453" w:rsidP="00D85453">
      <w:pPr>
        <w:suppressAutoHyphens w:val="0"/>
        <w:spacing w:line="259" w:lineRule="auto"/>
        <w:jc w:val="both"/>
        <w:rPr>
          <w:szCs w:val="24"/>
          <w:lang w:val="cs-CZ"/>
        </w:rPr>
      </w:pPr>
      <w:r w:rsidRPr="00D85453">
        <w:rPr>
          <w:szCs w:val="24"/>
          <w:lang w:val="cs-CZ"/>
        </w:rPr>
        <w:t xml:space="preserve"> </w:t>
      </w:r>
    </w:p>
    <w:p w14:paraId="162E6571" w14:textId="19C5F527" w:rsidR="00D85453" w:rsidRPr="00D85453" w:rsidRDefault="00D85453">
      <w:pPr>
        <w:numPr>
          <w:ilvl w:val="0"/>
          <w:numId w:val="53"/>
        </w:numPr>
        <w:suppressAutoHyphens w:val="0"/>
        <w:spacing w:line="360" w:lineRule="auto"/>
        <w:ind w:left="792" w:hanging="432"/>
        <w:contextualSpacing/>
        <w:jc w:val="both"/>
        <w:rPr>
          <w:rFonts w:ascii="Calibri" w:eastAsia="Calibri" w:hAnsi="Calibri" w:cs="Calibri"/>
          <w:b/>
          <w:bCs/>
          <w:color w:val="auto"/>
          <w:sz w:val="28"/>
          <w:szCs w:val="28"/>
          <w:lang w:val="cs-CZ" w:eastAsia="en-US"/>
        </w:rPr>
      </w:pPr>
      <w:r w:rsidRPr="00D85453">
        <w:rPr>
          <w:rFonts w:ascii="Calibri" w:eastAsia="Calibri" w:hAnsi="Calibri" w:cs="Calibri"/>
          <w:b/>
          <w:bCs/>
          <w:color w:val="auto"/>
          <w:sz w:val="28"/>
          <w:szCs w:val="28"/>
          <w:lang w:val="cs-CZ" w:eastAsia="en-US"/>
        </w:rPr>
        <w:t>Životní cyklus Požadavků</w:t>
      </w:r>
    </w:p>
    <w:p w14:paraId="0CF65C26"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Požadavek je Objednatelem/Poskytovatelem zapsán na HelpDesk.</w:t>
      </w:r>
    </w:p>
    <w:p w14:paraId="6239C4D7"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Poskytovatel v HelpDesku Požadavek vyhodnotí a určí závažnost Požadavku a Kategorii požadavku.</w:t>
      </w:r>
    </w:p>
    <w:p w14:paraId="5D415E4B"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Poskytovatel přiřadí řešitele Požadavku a odešle zprávu Objednateli o zahájení řešení (stav Požadavku „</w:t>
      </w:r>
      <w:r w:rsidRPr="00D85453">
        <w:rPr>
          <w:rFonts w:ascii="Calibri" w:eastAsia="Calibri" w:hAnsi="Calibri" w:cs="Calibri"/>
          <w:b/>
          <w:bCs/>
          <w:sz w:val="22"/>
          <w:szCs w:val="22"/>
          <w:lang w:val="cs-CZ" w:eastAsia="en-US"/>
        </w:rPr>
        <w:t>Otevřený</w:t>
      </w:r>
      <w:r w:rsidRPr="00D85453">
        <w:rPr>
          <w:rFonts w:ascii="Calibri" w:eastAsia="Calibri" w:hAnsi="Calibri" w:cs="Calibri"/>
          <w:sz w:val="22"/>
          <w:szCs w:val="22"/>
          <w:lang w:val="cs-CZ" w:eastAsia="en-US"/>
        </w:rPr>
        <w:t>“ (v řešení).</w:t>
      </w:r>
    </w:p>
    <w:p w14:paraId="2FCB5C8E"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Pokud je potřeba doplnit další informace od Objednatele, je Požadavek přepnut do stavu „</w:t>
      </w:r>
      <w:r w:rsidRPr="00D85453">
        <w:rPr>
          <w:rFonts w:ascii="Calibri" w:eastAsia="Calibri" w:hAnsi="Calibri" w:cs="Calibri"/>
          <w:b/>
          <w:bCs/>
          <w:sz w:val="22"/>
          <w:szCs w:val="22"/>
          <w:lang w:val="cs-CZ" w:eastAsia="en-US"/>
        </w:rPr>
        <w:t>Čekající</w:t>
      </w:r>
      <w:r w:rsidRPr="00D85453">
        <w:rPr>
          <w:rFonts w:ascii="Calibri" w:eastAsia="Calibri" w:hAnsi="Calibri" w:cs="Calibri"/>
          <w:sz w:val="22"/>
          <w:szCs w:val="22"/>
          <w:lang w:val="cs-CZ" w:eastAsia="en-US"/>
        </w:rPr>
        <w:t xml:space="preserve">“ (čeká se na odpověď od Oprávněné osoby). </w:t>
      </w:r>
    </w:p>
    <w:p w14:paraId="27AA9059" w14:textId="77777777" w:rsidR="00D85453" w:rsidRPr="00D85453" w:rsidRDefault="00D85453">
      <w:pPr>
        <w:numPr>
          <w:ilvl w:val="0"/>
          <w:numId w:val="50"/>
        </w:numPr>
        <w:suppressAutoHyphens w:val="0"/>
        <w:spacing w:line="259" w:lineRule="auto"/>
        <w:contextualSpacing/>
        <w:jc w:val="both"/>
        <w:rPr>
          <w:rFonts w:ascii="Calibri" w:eastAsia="Calibri" w:hAnsi="Calibri" w:cs="Calibri"/>
          <w:sz w:val="22"/>
          <w:szCs w:val="22"/>
          <w:lang w:val="cs-CZ" w:eastAsia="en-US"/>
        </w:rPr>
      </w:pPr>
      <w:r w:rsidRPr="00D85453">
        <w:rPr>
          <w:rFonts w:ascii="Calibri" w:eastAsia="Calibri" w:hAnsi="Calibri" w:cs="Calibri"/>
          <w:sz w:val="22"/>
          <w:szCs w:val="22"/>
          <w:lang w:val="cs-CZ" w:eastAsia="en-US"/>
        </w:rPr>
        <w:t>Vyřešené Požadavky Poskytovatel přepne do stavu „</w:t>
      </w:r>
      <w:r w:rsidRPr="00D85453">
        <w:rPr>
          <w:rFonts w:ascii="Calibri" w:eastAsia="Calibri" w:hAnsi="Calibri" w:cs="Calibri"/>
          <w:b/>
          <w:bCs/>
          <w:sz w:val="22"/>
          <w:szCs w:val="22"/>
          <w:lang w:val="cs-CZ" w:eastAsia="en-US"/>
        </w:rPr>
        <w:t>Uzavřený</w:t>
      </w:r>
      <w:r w:rsidRPr="00D85453">
        <w:rPr>
          <w:rFonts w:ascii="Calibri" w:eastAsia="Calibri" w:hAnsi="Calibri" w:cs="Calibri"/>
          <w:sz w:val="22"/>
          <w:szCs w:val="22"/>
          <w:lang w:val="cs-CZ" w:eastAsia="en-US"/>
        </w:rPr>
        <w:t xml:space="preserve">“. </w:t>
      </w:r>
    </w:p>
    <w:p w14:paraId="55707B3A" w14:textId="77777777" w:rsidR="00D85453" w:rsidRPr="00D85453" w:rsidRDefault="00D85453">
      <w:pPr>
        <w:numPr>
          <w:ilvl w:val="0"/>
          <w:numId w:val="50"/>
        </w:numPr>
        <w:suppressAutoHyphens w:val="0"/>
        <w:spacing w:line="259" w:lineRule="auto"/>
        <w:contextualSpacing/>
        <w:jc w:val="both"/>
        <w:rPr>
          <w:rFonts w:ascii="Calibri" w:eastAsia="MS Mincho" w:hAnsi="Calibri" w:cs="Arial"/>
          <w:color w:val="auto"/>
          <w:sz w:val="22"/>
          <w:szCs w:val="22"/>
          <w:lang w:val="cs-CZ" w:eastAsia="en-US"/>
        </w:rPr>
      </w:pPr>
      <w:r w:rsidRPr="00D85453">
        <w:rPr>
          <w:rFonts w:ascii="Calibri" w:eastAsia="MS Mincho" w:hAnsi="Calibri" w:cs="Arial"/>
          <w:color w:val="auto"/>
          <w:sz w:val="22"/>
          <w:szCs w:val="22"/>
          <w:lang w:val="cs-CZ" w:eastAsia="en-US"/>
        </w:rPr>
        <w:t>Společnost DYNATECH s.r.o. si vyhrazuje možnost uzavřít Požadavek po třech neúspěšně opakovaných pokusech o součinnost zákazníka k danému Požadavku. Jednotlivá vyžádání součinnosti bude vždy oddělovat min. jeden pracovní den.</w:t>
      </w:r>
    </w:p>
    <w:p w14:paraId="57343231" w14:textId="77777777" w:rsidR="00D85453" w:rsidRPr="00D85453" w:rsidRDefault="00D85453" w:rsidP="00D85453">
      <w:pPr>
        <w:keepNext/>
        <w:keepLines/>
        <w:tabs>
          <w:tab w:val="left" w:pos="0"/>
          <w:tab w:val="left" w:pos="360"/>
        </w:tabs>
        <w:suppressAutoHyphens w:val="0"/>
        <w:spacing w:after="120" w:line="259" w:lineRule="auto"/>
        <w:jc w:val="both"/>
        <w:outlineLvl w:val="0"/>
        <w:rPr>
          <w:rFonts w:ascii="Calibri" w:eastAsia="Calibri" w:hAnsi="Calibri" w:cs="Calibri"/>
          <w:sz w:val="22"/>
          <w:szCs w:val="22"/>
          <w:lang w:val="cs-CZ"/>
        </w:rPr>
      </w:pPr>
      <w:r w:rsidRPr="00D85453">
        <w:rPr>
          <w:rFonts w:ascii="Calibri" w:eastAsia="Calibri" w:hAnsi="Calibri" w:cs="Calibri"/>
          <w:sz w:val="22"/>
          <w:szCs w:val="22"/>
          <w:lang w:val="cs-CZ"/>
        </w:rPr>
        <w:t xml:space="preserve"> </w:t>
      </w:r>
    </w:p>
    <w:p w14:paraId="08765EA4" w14:textId="77777777" w:rsidR="00D85453" w:rsidRPr="00D85453" w:rsidRDefault="00D85453" w:rsidP="00D85453">
      <w:pPr>
        <w:suppressAutoHyphens w:val="0"/>
        <w:spacing w:line="259" w:lineRule="auto"/>
        <w:jc w:val="both"/>
        <w:rPr>
          <w:szCs w:val="24"/>
          <w:lang w:val="cs-CZ"/>
        </w:rPr>
      </w:pPr>
      <w:hyperlink r:id="rId11" w:anchor="_ftnref1">
        <w:r w:rsidRPr="00D85453">
          <w:rPr>
            <w:sz w:val="19"/>
            <w:szCs w:val="19"/>
            <w:u w:val="single"/>
            <w:vertAlign w:val="superscript"/>
            <w:lang w:val="cs-CZ"/>
          </w:rPr>
          <w:t>[1]</w:t>
        </w:r>
      </w:hyperlink>
      <w:r w:rsidRPr="00D85453">
        <w:rPr>
          <w:sz w:val="19"/>
          <w:szCs w:val="19"/>
          <w:lang w:val="cs-CZ"/>
        </w:rPr>
        <w:t xml:space="preserve"> </w:t>
      </w:r>
      <w:r w:rsidRPr="00D85453">
        <w:rPr>
          <w:rFonts w:ascii="Calibri" w:eastAsia="Calibri" w:hAnsi="Calibri" w:cs="Calibri"/>
          <w:sz w:val="19"/>
          <w:szCs w:val="19"/>
          <w:lang w:val="cs-CZ"/>
        </w:rPr>
        <w:t>V případě, že se jedná o požadavek na zavedení Pověřené osoby, je třeba dodat písemné pověření podepsané Vedoucím orgánu veřejné správy.</w:t>
      </w:r>
    </w:p>
    <w:p w14:paraId="4C87FC63" w14:textId="77777777" w:rsidR="00304C2F" w:rsidRPr="00304C2F" w:rsidRDefault="00304C2F" w:rsidP="00304C2F">
      <w:pPr>
        <w:suppressAutoHyphens w:val="0"/>
        <w:ind w:left="720"/>
        <w:jc w:val="both"/>
        <w:rPr>
          <w:rFonts w:ascii="Calibri" w:hAnsi="Calibri" w:cs="Arial"/>
          <w:color w:val="auto"/>
          <w:sz w:val="22"/>
          <w:lang w:val="cs-CZ" w:eastAsia="en-US"/>
        </w:rPr>
      </w:pPr>
    </w:p>
    <w:p w14:paraId="17EA4B18" w14:textId="77777777" w:rsidR="00304C2F" w:rsidRPr="00304C2F" w:rsidRDefault="00304C2F" w:rsidP="00304C2F">
      <w:pPr>
        <w:suppressAutoHyphens w:val="0"/>
        <w:ind w:left="720"/>
        <w:jc w:val="both"/>
        <w:rPr>
          <w:rFonts w:ascii="Calibri" w:hAnsi="Calibri" w:cs="Arial"/>
          <w:color w:val="auto"/>
          <w:sz w:val="22"/>
          <w:lang w:val="cs-CZ" w:eastAsia="en-US"/>
        </w:rPr>
      </w:pPr>
    </w:p>
    <w:p w14:paraId="645F4B59" w14:textId="77777777" w:rsidR="00245854" w:rsidRPr="00245854" w:rsidRDefault="00245854" w:rsidP="00245854">
      <w:pPr>
        <w:suppressAutoHyphens w:val="0"/>
        <w:spacing w:after="120" w:line="276" w:lineRule="auto"/>
        <w:jc w:val="both"/>
        <w:rPr>
          <w:b/>
          <w:bCs/>
          <w:szCs w:val="24"/>
          <w:lang w:val="cs-CZ"/>
        </w:rPr>
      </w:pPr>
      <w:r w:rsidRPr="00245854">
        <w:rPr>
          <w:rFonts w:ascii="Calibri" w:hAnsi="Calibri" w:cs="Arial"/>
          <w:b/>
          <w:bCs/>
          <w:color w:val="auto"/>
          <w:sz w:val="22"/>
          <w:szCs w:val="22"/>
          <w:lang w:val="cs-CZ"/>
        </w:rPr>
        <w:t>Příloha č. 3 Další služby nad rámec předplacené podpory k </w:t>
      </w:r>
      <w:r w:rsidRPr="00245854">
        <w:rPr>
          <w:rFonts w:ascii="Calibri" w:hAnsi="Calibri" w:cs="Arial"/>
          <w:b/>
          <w:bCs/>
          <w:sz w:val="22"/>
          <w:szCs w:val="22"/>
          <w:lang w:val="cs-CZ"/>
        </w:rPr>
        <w:t>IS</w:t>
      </w:r>
      <w:r w:rsidRPr="00245854">
        <w:rPr>
          <w:rFonts w:ascii="Calibri" w:hAnsi="Calibri" w:cs="Arial"/>
          <w:b/>
          <w:bCs/>
          <w:szCs w:val="24"/>
          <w:lang w:val="cs-CZ"/>
        </w:rPr>
        <w:t xml:space="preserve"> </w:t>
      </w:r>
      <w:r w:rsidRPr="00245854">
        <w:rPr>
          <w:rFonts w:ascii="Calibri" w:hAnsi="Calibri" w:cs="Arial"/>
          <w:b/>
          <w:bCs/>
          <w:sz w:val="22"/>
          <w:szCs w:val="22"/>
          <w:lang w:val="cs-CZ"/>
        </w:rPr>
        <w:t>CROSEUS</w:t>
      </w:r>
      <w:r w:rsidRPr="00245854">
        <w:rPr>
          <w:rFonts w:ascii="Calibri" w:hAnsi="Calibri" w:cs="Arial"/>
          <w:b/>
          <w:bCs/>
          <w:sz w:val="32"/>
          <w:szCs w:val="32"/>
          <w:lang w:val="cs-CZ"/>
        </w:rPr>
        <w:t>®</w:t>
      </w:r>
    </w:p>
    <w:p w14:paraId="36DA6EA6" w14:textId="77777777" w:rsidR="00245854" w:rsidRPr="00245854" w:rsidRDefault="00245854" w:rsidP="00245854">
      <w:pPr>
        <w:suppressAutoHyphens w:val="0"/>
        <w:spacing w:after="120" w:line="259" w:lineRule="auto"/>
        <w:jc w:val="both"/>
        <w:rPr>
          <w:rFonts w:ascii="Calibri" w:hAnsi="Calibri" w:cs="Arial"/>
          <w:sz w:val="22"/>
          <w:szCs w:val="22"/>
          <w:lang w:val="cs-CZ"/>
        </w:rPr>
      </w:pPr>
      <w:r w:rsidRPr="00245854">
        <w:rPr>
          <w:rFonts w:ascii="Calibri" w:hAnsi="Calibri" w:cs="Arial"/>
          <w:sz w:val="22"/>
          <w:szCs w:val="22"/>
          <w:lang w:val="cs-CZ"/>
        </w:rPr>
        <w:t>Služby poskytované nad rámec služeb IS CROSEUS</w:t>
      </w:r>
      <w:r w:rsidRPr="00245854">
        <w:rPr>
          <w:rFonts w:ascii="Calibri" w:hAnsi="Calibri" w:cs="Arial"/>
          <w:sz w:val="32"/>
          <w:szCs w:val="32"/>
          <w:lang w:val="cs-CZ"/>
        </w:rPr>
        <w:t>®</w:t>
      </w:r>
      <w:r w:rsidRPr="00245854">
        <w:rPr>
          <w:rFonts w:ascii="Calibri" w:hAnsi="Calibri" w:cs="Arial"/>
          <w:sz w:val="22"/>
          <w:szCs w:val="22"/>
          <w:lang w:val="cs-CZ"/>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245854" w:rsidRPr="00245854" w14:paraId="29799631" w14:textId="77777777" w:rsidTr="00245854">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74D39D8F" w14:textId="77777777" w:rsidR="00245854" w:rsidRPr="00245854" w:rsidRDefault="00245854" w:rsidP="00245854">
            <w:pPr>
              <w:suppressAutoHyphens w:val="0"/>
              <w:spacing w:line="259" w:lineRule="auto"/>
              <w:jc w:val="center"/>
              <w:textAlignment w:val="baseline"/>
              <w:rPr>
                <w:rFonts w:ascii="Calibri" w:hAnsi="Calibri" w:cs="Arial"/>
                <w:sz w:val="22"/>
                <w:szCs w:val="22"/>
                <w:lang w:val="cs-CZ" w:eastAsia="cs-CZ"/>
              </w:rPr>
            </w:pPr>
            <w:r w:rsidRPr="00245854">
              <w:rPr>
                <w:rFonts w:ascii="Calibri" w:hAnsi="Calibri" w:cs="Arial"/>
                <w:color w:val="auto"/>
                <w:sz w:val="22"/>
                <w:szCs w:val="22"/>
                <w:lang w:val="cs-CZ"/>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75506D2F" w14:textId="77777777" w:rsidR="00245854" w:rsidRPr="00245854" w:rsidRDefault="00245854" w:rsidP="00245854">
            <w:pPr>
              <w:suppressAutoHyphens w:val="0"/>
              <w:spacing w:line="259" w:lineRule="auto"/>
              <w:jc w:val="center"/>
              <w:textAlignment w:val="baseline"/>
              <w:rPr>
                <w:rFonts w:ascii="Calibri" w:hAnsi="Calibri" w:cs="Arial"/>
                <w:sz w:val="22"/>
                <w:szCs w:val="22"/>
                <w:lang w:val="cs-CZ" w:eastAsia="cs-CZ"/>
              </w:rPr>
            </w:pPr>
            <w:r w:rsidRPr="00245854">
              <w:rPr>
                <w:rFonts w:ascii="Calibri" w:hAnsi="Calibri" w:cs="Arial"/>
                <w:color w:val="auto"/>
                <w:sz w:val="22"/>
                <w:szCs w:val="22"/>
                <w:lang w:val="cs-CZ"/>
              </w:rPr>
              <w:t>Cena bez DPH </w:t>
            </w:r>
          </w:p>
        </w:tc>
      </w:tr>
      <w:tr w:rsidR="00245854" w:rsidRPr="00245854" w14:paraId="6AA56CC1" w14:textId="77777777" w:rsidTr="004F2C3D">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883A1DB" w14:textId="77777777" w:rsidR="00245854" w:rsidRPr="00245854" w:rsidRDefault="00245854">
            <w:pPr>
              <w:numPr>
                <w:ilvl w:val="0"/>
                <w:numId w:val="27"/>
              </w:numPr>
              <w:suppressAutoHyphens w:val="0"/>
              <w:spacing w:line="259" w:lineRule="auto"/>
              <w:contextualSpacing/>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CE5100C" w14:textId="77777777" w:rsidR="00245854" w:rsidRPr="00245854" w:rsidRDefault="00245854" w:rsidP="00245854">
            <w:pPr>
              <w:suppressAutoHyphens w:val="0"/>
              <w:spacing w:line="259" w:lineRule="auto"/>
              <w:jc w:val="center"/>
              <w:textAlignment w:val="baseline"/>
              <w:rPr>
                <w:rFonts w:ascii="Calibri" w:eastAsia="MS Mincho" w:hAnsi="Calibri" w:cs="Arial"/>
                <w:sz w:val="22"/>
                <w:szCs w:val="22"/>
                <w:lang w:val="cs-CZ" w:eastAsia="cs-CZ"/>
              </w:rPr>
            </w:pPr>
            <w:r w:rsidRPr="00245854">
              <w:rPr>
                <w:rFonts w:ascii="Calibri" w:eastAsia="MS Mincho" w:hAnsi="Calibri" w:cs="Arial"/>
                <w:color w:val="auto"/>
                <w:sz w:val="22"/>
                <w:szCs w:val="22"/>
                <w:lang w:val="cs-CZ"/>
              </w:rPr>
              <w:t>2 000,- Kč/hodina </w:t>
            </w:r>
          </w:p>
        </w:tc>
      </w:tr>
      <w:tr w:rsidR="00245854" w:rsidRPr="00245854" w14:paraId="6039E90C" w14:textId="77777777" w:rsidTr="004F2C3D">
        <w:trPr>
          <w:trHeight w:val="33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74A247E" w14:textId="77777777" w:rsidR="00245854" w:rsidRPr="00245854" w:rsidRDefault="00245854">
            <w:pPr>
              <w:numPr>
                <w:ilvl w:val="0"/>
                <w:numId w:val="26"/>
              </w:numPr>
              <w:suppressAutoHyphens w:val="0"/>
              <w:spacing w:line="259" w:lineRule="auto"/>
              <w:contextualSpacing/>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266E3B2" w14:textId="77777777" w:rsidR="00245854" w:rsidRPr="00245854" w:rsidRDefault="00245854" w:rsidP="00245854">
            <w:pPr>
              <w:suppressAutoHyphens w:val="0"/>
              <w:spacing w:line="259" w:lineRule="auto"/>
              <w:jc w:val="center"/>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2 200,- Kč/hodina </w:t>
            </w:r>
          </w:p>
        </w:tc>
      </w:tr>
      <w:tr w:rsidR="00245854" w:rsidRPr="00245854" w14:paraId="7E4D6FC3" w14:textId="77777777" w:rsidTr="004F2C3D">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8AE52D8" w14:textId="77777777" w:rsidR="00245854" w:rsidRPr="00245854" w:rsidRDefault="00245854">
            <w:pPr>
              <w:numPr>
                <w:ilvl w:val="0"/>
                <w:numId w:val="25"/>
              </w:numPr>
              <w:suppressAutoHyphens w:val="0"/>
              <w:spacing w:line="259" w:lineRule="auto"/>
              <w:contextualSpacing/>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E-learningové kurzy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42ACE802" w14:textId="77777777" w:rsidR="00245854" w:rsidRPr="00245854" w:rsidRDefault="00245854" w:rsidP="00245854">
            <w:pPr>
              <w:suppressAutoHyphens w:val="0"/>
              <w:spacing w:line="259" w:lineRule="auto"/>
              <w:jc w:val="center"/>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Od 2 000,- Kč/kurz </w:t>
            </w:r>
          </w:p>
        </w:tc>
      </w:tr>
      <w:tr w:rsidR="00245854" w:rsidRPr="00245854" w14:paraId="6E5F6F7D" w14:textId="77777777" w:rsidTr="004F2C3D">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BC58046" w14:textId="77777777" w:rsidR="00245854" w:rsidRPr="00245854" w:rsidRDefault="00245854">
            <w:pPr>
              <w:numPr>
                <w:ilvl w:val="0"/>
                <w:numId w:val="24"/>
              </w:numPr>
              <w:suppressAutoHyphens w:val="0"/>
              <w:spacing w:line="259" w:lineRule="auto"/>
              <w:contextualSpacing/>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2D7081F" w14:textId="77777777" w:rsidR="00245854" w:rsidRPr="00245854" w:rsidRDefault="00245854" w:rsidP="00245854">
            <w:pPr>
              <w:suppressAutoHyphens w:val="0"/>
              <w:spacing w:line="259" w:lineRule="auto"/>
              <w:jc w:val="center"/>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individuálně </w:t>
            </w:r>
          </w:p>
        </w:tc>
      </w:tr>
      <w:tr w:rsidR="00245854" w:rsidRPr="00245854" w14:paraId="2A6D6590" w14:textId="77777777" w:rsidTr="004F2C3D">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E4513A2" w14:textId="77777777" w:rsidR="00245854" w:rsidRPr="00245854" w:rsidRDefault="00245854">
            <w:pPr>
              <w:numPr>
                <w:ilvl w:val="0"/>
                <w:numId w:val="24"/>
              </w:numPr>
              <w:suppressAutoHyphens w:val="0"/>
              <w:spacing w:line="259" w:lineRule="auto"/>
              <w:contextualSpacing/>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B0F0632" w14:textId="77777777" w:rsidR="00245854" w:rsidRPr="00245854" w:rsidRDefault="00245854" w:rsidP="00245854">
            <w:pPr>
              <w:suppressAutoHyphens w:val="0"/>
              <w:spacing w:line="259" w:lineRule="auto"/>
              <w:jc w:val="center"/>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individuálně </w:t>
            </w:r>
          </w:p>
        </w:tc>
      </w:tr>
      <w:tr w:rsidR="00245854" w:rsidRPr="00245854" w14:paraId="25C0F9D3" w14:textId="77777777" w:rsidTr="004F2C3D">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1DDFE09" w14:textId="77777777" w:rsidR="00245854" w:rsidRPr="00245854" w:rsidRDefault="00245854">
            <w:pPr>
              <w:numPr>
                <w:ilvl w:val="0"/>
                <w:numId w:val="24"/>
              </w:numPr>
              <w:suppressAutoHyphens w:val="0"/>
              <w:spacing w:line="259" w:lineRule="auto"/>
              <w:contextualSpacing/>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Cestovné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7C676600" w14:textId="77777777" w:rsidR="00245854" w:rsidRPr="00245854" w:rsidRDefault="00245854" w:rsidP="00245854">
            <w:pPr>
              <w:suppressAutoHyphens w:val="0"/>
              <w:spacing w:line="259" w:lineRule="auto"/>
              <w:jc w:val="center"/>
              <w:textAlignment w:val="baseline"/>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15 Kč/km </w:t>
            </w:r>
          </w:p>
        </w:tc>
      </w:tr>
      <w:tr w:rsidR="00245854" w:rsidRPr="00245854" w14:paraId="78185580" w14:textId="77777777" w:rsidTr="004F2C3D">
        <w:trPr>
          <w:trHeight w:val="525"/>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73CD5D0" w14:textId="77777777" w:rsidR="00245854" w:rsidRPr="00245854" w:rsidRDefault="00245854">
            <w:pPr>
              <w:numPr>
                <w:ilvl w:val="0"/>
                <w:numId w:val="24"/>
              </w:numPr>
              <w:suppressAutoHyphens w:val="0"/>
              <w:spacing w:after="200" w:line="259" w:lineRule="auto"/>
              <w:contextualSpacing/>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Export auditních stop a příloh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73E3754F" w14:textId="77777777" w:rsidR="00245854" w:rsidRPr="00245854" w:rsidRDefault="00245854" w:rsidP="00245854">
            <w:pPr>
              <w:suppressAutoHyphens w:val="0"/>
              <w:spacing w:line="259" w:lineRule="auto"/>
              <w:jc w:val="center"/>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6 000,- Kč</w:t>
            </w:r>
          </w:p>
        </w:tc>
      </w:tr>
      <w:tr w:rsidR="00245854" w:rsidRPr="00245854" w14:paraId="7F77AE62" w14:textId="77777777" w:rsidTr="004F2C3D">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8950ECD" w14:textId="77777777" w:rsidR="00245854" w:rsidRPr="00245854" w:rsidRDefault="00245854">
            <w:pPr>
              <w:numPr>
                <w:ilvl w:val="0"/>
                <w:numId w:val="24"/>
              </w:numPr>
              <w:suppressAutoHyphens w:val="0"/>
              <w:spacing w:after="200" w:line="259" w:lineRule="auto"/>
              <w:contextualSpacing/>
              <w:rPr>
                <w:rFonts w:ascii="Calibri" w:eastAsia="MS Mincho" w:hAnsi="Calibri" w:cs="Arial"/>
                <w:color w:val="auto"/>
                <w:sz w:val="22"/>
                <w:szCs w:val="22"/>
                <w:lang w:val="cs-CZ" w:eastAsia="cs-CZ"/>
              </w:rPr>
            </w:pPr>
            <w:proofErr w:type="spellStart"/>
            <w:r w:rsidRPr="00245854">
              <w:rPr>
                <w:rFonts w:ascii="Calibri" w:eastAsia="MS Mincho" w:hAnsi="Calibri" w:cs="Arial"/>
                <w:color w:val="auto"/>
                <w:sz w:val="22"/>
                <w:szCs w:val="22"/>
                <w:lang w:val="cs-CZ" w:eastAsia="en-US"/>
              </w:rPr>
              <w:t>Power</w:t>
            </w:r>
            <w:proofErr w:type="spellEnd"/>
            <w:r w:rsidRPr="00245854">
              <w:rPr>
                <w:rFonts w:ascii="Calibri" w:eastAsia="MS Mincho" w:hAnsi="Calibri" w:cs="Arial"/>
                <w:color w:val="auto"/>
                <w:sz w:val="22"/>
                <w:szCs w:val="22"/>
                <w:lang w:val="cs-CZ" w:eastAsia="en-US"/>
              </w:rPr>
              <w:t xml:space="preserve"> BI report dokladů řídící kontroly s exportem auditních stop a příloh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965BFB0" w14:textId="77777777" w:rsidR="00245854" w:rsidRPr="00245854" w:rsidRDefault="00245854" w:rsidP="00245854">
            <w:pPr>
              <w:suppressAutoHyphens w:val="0"/>
              <w:spacing w:line="259" w:lineRule="auto"/>
              <w:jc w:val="center"/>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10 000,- Kč</w:t>
            </w:r>
          </w:p>
        </w:tc>
      </w:tr>
      <w:tr w:rsidR="00245854" w:rsidRPr="00245854" w14:paraId="59144302" w14:textId="77777777" w:rsidTr="004F2C3D">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D69D193" w14:textId="77777777" w:rsidR="00245854" w:rsidRPr="00245854" w:rsidRDefault="00245854">
            <w:pPr>
              <w:numPr>
                <w:ilvl w:val="0"/>
                <w:numId w:val="24"/>
              </w:numPr>
              <w:suppressAutoHyphens w:val="0"/>
              <w:spacing w:after="200" w:line="259" w:lineRule="auto"/>
              <w:contextualSpacing/>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eastAsia="en-US"/>
              </w:rPr>
              <w:t>Režim IS CROSEUS ® jen pro čtení</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4F99C480" w14:textId="77777777" w:rsidR="00245854" w:rsidRPr="00245854" w:rsidRDefault="00245854" w:rsidP="00245854">
            <w:pPr>
              <w:suppressAutoHyphens w:val="0"/>
              <w:spacing w:line="259" w:lineRule="auto"/>
              <w:jc w:val="center"/>
              <w:rPr>
                <w:rFonts w:ascii="Calibri" w:eastAsia="MS Mincho" w:hAnsi="Calibri" w:cs="Arial"/>
                <w:color w:val="auto"/>
                <w:sz w:val="22"/>
                <w:szCs w:val="22"/>
                <w:lang w:val="cs-CZ" w:eastAsia="cs-CZ"/>
              </w:rPr>
            </w:pPr>
            <w:r w:rsidRPr="00245854">
              <w:rPr>
                <w:rFonts w:ascii="Calibri" w:eastAsia="MS Mincho" w:hAnsi="Calibri" w:cs="Arial"/>
                <w:color w:val="auto"/>
                <w:sz w:val="22"/>
                <w:szCs w:val="22"/>
                <w:lang w:val="cs-CZ"/>
              </w:rPr>
              <w:t>4 500,- Kč/měsíc</w:t>
            </w:r>
          </w:p>
        </w:tc>
      </w:tr>
    </w:tbl>
    <w:p w14:paraId="2EC7D39C" w14:textId="77777777" w:rsidR="00304C2F" w:rsidRPr="00304C2F" w:rsidRDefault="00304C2F" w:rsidP="00304C2F">
      <w:pPr>
        <w:suppressAutoHyphens w:val="0"/>
        <w:spacing w:line="276" w:lineRule="auto"/>
        <w:ind w:left="720"/>
        <w:jc w:val="both"/>
        <w:rPr>
          <w:rFonts w:ascii="Calibri" w:eastAsia="Calibri" w:hAnsi="Calibri" w:cs="Arial"/>
          <w:color w:val="auto"/>
          <w:sz w:val="22"/>
          <w:szCs w:val="22"/>
          <w:lang w:val="cs-CZ" w:eastAsia="en-US"/>
        </w:rPr>
      </w:pPr>
    </w:p>
    <w:p w14:paraId="430DC4F7" w14:textId="77777777" w:rsidR="00304C2F" w:rsidRDefault="00304C2F" w:rsidP="00304C2F">
      <w:pPr>
        <w:suppressAutoHyphens w:val="0"/>
        <w:spacing w:line="276" w:lineRule="auto"/>
        <w:ind w:left="720"/>
        <w:jc w:val="both"/>
        <w:rPr>
          <w:rFonts w:ascii="Calibri" w:eastAsia="Calibri" w:hAnsi="Calibri" w:cs="Arial"/>
          <w:color w:val="auto"/>
          <w:sz w:val="22"/>
          <w:szCs w:val="22"/>
          <w:lang w:val="cs-CZ" w:eastAsia="en-US"/>
        </w:rPr>
      </w:pPr>
    </w:p>
    <w:p w14:paraId="42E46230"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4692A20B"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4737A24C"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14E3E235"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7FBA8B27"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62085AF0"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24199FAA"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07E60A15" w14:textId="77777777" w:rsidR="00660850"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418CAD7B" w14:textId="77777777" w:rsidR="00660850" w:rsidRPr="00304C2F" w:rsidRDefault="00660850" w:rsidP="00304C2F">
      <w:pPr>
        <w:suppressAutoHyphens w:val="0"/>
        <w:spacing w:line="276" w:lineRule="auto"/>
        <w:ind w:left="720"/>
        <w:jc w:val="both"/>
        <w:rPr>
          <w:rFonts w:ascii="Calibri" w:eastAsia="Calibri" w:hAnsi="Calibri" w:cs="Arial"/>
          <w:color w:val="auto"/>
          <w:sz w:val="22"/>
          <w:szCs w:val="22"/>
          <w:lang w:val="cs-CZ" w:eastAsia="en-US"/>
        </w:rPr>
      </w:pPr>
    </w:p>
    <w:p w14:paraId="1389B944" w14:textId="0C04FFCC" w:rsidR="00304C2F" w:rsidRPr="00304C2F" w:rsidRDefault="00304C2F" w:rsidP="00304C2F">
      <w:pPr>
        <w:suppressAutoHyphens w:val="0"/>
        <w:spacing w:line="276" w:lineRule="auto"/>
        <w:jc w:val="both"/>
        <w:rPr>
          <w:rFonts w:ascii="Calibri" w:eastAsia="Calibri" w:hAnsi="Calibri" w:cs="Calibri"/>
          <w:b/>
          <w:bCs/>
          <w:sz w:val="22"/>
          <w:szCs w:val="22"/>
          <w:lang w:val="cs-CZ"/>
        </w:rPr>
      </w:pPr>
      <w:bookmarkStart w:id="3" w:name="_Hlk156833409"/>
      <w:r w:rsidRPr="00304C2F">
        <w:rPr>
          <w:rFonts w:ascii="Calibri" w:eastAsia="Calibri" w:hAnsi="Calibri" w:cs="Calibri"/>
          <w:b/>
          <w:bCs/>
          <w:sz w:val="22"/>
          <w:szCs w:val="22"/>
          <w:lang w:val="cs-CZ"/>
        </w:rPr>
        <w:t xml:space="preserve">Příloha č. </w:t>
      </w:r>
      <w:r w:rsidR="00660850">
        <w:rPr>
          <w:rFonts w:ascii="Calibri" w:eastAsia="Calibri" w:hAnsi="Calibri" w:cs="Calibri"/>
          <w:b/>
          <w:bCs/>
          <w:sz w:val="22"/>
          <w:szCs w:val="22"/>
          <w:lang w:val="cs-CZ"/>
        </w:rPr>
        <w:t>4</w:t>
      </w:r>
      <w:r w:rsidRPr="00304C2F">
        <w:rPr>
          <w:rFonts w:ascii="Calibri" w:eastAsia="Calibri" w:hAnsi="Calibri" w:cs="Calibri"/>
          <w:b/>
          <w:bCs/>
          <w:sz w:val="22"/>
          <w:szCs w:val="22"/>
          <w:lang w:val="cs-CZ"/>
        </w:rPr>
        <w:t xml:space="preserve"> – </w:t>
      </w:r>
      <w:bookmarkStart w:id="4" w:name="_Hlk157080172"/>
      <w:r w:rsidRPr="00304C2F">
        <w:rPr>
          <w:rFonts w:ascii="Calibri" w:eastAsia="Calibri" w:hAnsi="Calibri" w:cs="Calibri"/>
          <w:b/>
          <w:bCs/>
          <w:sz w:val="22"/>
          <w:szCs w:val="22"/>
          <w:lang w:val="cs-CZ"/>
        </w:rPr>
        <w:t>Podmínky zpracování osobních údajů (GDPR)</w:t>
      </w:r>
      <w:bookmarkEnd w:id="4"/>
    </w:p>
    <w:bookmarkEnd w:id="3"/>
    <w:p w14:paraId="2595258B" w14:textId="77777777" w:rsidR="00304C2F" w:rsidRPr="00304C2F" w:rsidRDefault="00304C2F" w:rsidP="00304C2F">
      <w:pPr>
        <w:suppressAutoHyphens w:val="0"/>
        <w:spacing w:line="276" w:lineRule="auto"/>
        <w:jc w:val="both"/>
        <w:rPr>
          <w:rFonts w:ascii="Calibri" w:hAnsi="Calibri" w:cs="Calibri"/>
          <w:sz w:val="22"/>
          <w:szCs w:val="22"/>
          <w:lang w:val="cs-CZ"/>
        </w:rPr>
      </w:pPr>
    </w:p>
    <w:p w14:paraId="65CE160B" w14:textId="77777777" w:rsidR="00304C2F" w:rsidRPr="00304C2F" w:rsidRDefault="00304C2F" w:rsidP="00304C2F">
      <w:pPr>
        <w:suppressAutoHyphens w:val="0"/>
        <w:spacing w:line="276" w:lineRule="auto"/>
        <w:jc w:val="both"/>
        <w:rPr>
          <w:rFonts w:ascii="Calibri" w:hAnsi="Calibri" w:cs="Calibri"/>
          <w:b/>
          <w:bCs/>
          <w:sz w:val="22"/>
          <w:szCs w:val="22"/>
          <w:lang w:val="cs-CZ"/>
        </w:rPr>
      </w:pPr>
      <w:r w:rsidRPr="00304C2F">
        <w:rPr>
          <w:rFonts w:ascii="Calibri" w:hAnsi="Calibri" w:cs="Calibri"/>
          <w:b/>
          <w:bCs/>
          <w:color w:val="auto"/>
          <w:sz w:val="22"/>
          <w:szCs w:val="22"/>
          <w:lang w:val="cs-CZ"/>
        </w:rPr>
        <w:t>Pro účely této přílohy je místo pojmu „Objednatel“ ze smlouvy používán pojem „Zákazník“</w:t>
      </w:r>
    </w:p>
    <w:p w14:paraId="2E3087F4" w14:textId="77777777" w:rsidR="00304C2F" w:rsidRPr="00304C2F" w:rsidRDefault="00304C2F" w:rsidP="00304C2F">
      <w:pPr>
        <w:tabs>
          <w:tab w:val="left" w:pos="1985"/>
        </w:tabs>
        <w:suppressAutoHyphens w:val="0"/>
        <w:spacing w:line="259" w:lineRule="auto"/>
        <w:rPr>
          <w:rFonts w:ascii="Calibri" w:hAnsi="Calibri" w:cs="Calibri"/>
          <w:sz w:val="22"/>
          <w:szCs w:val="22"/>
          <w:lang w:val="cs-CZ"/>
        </w:rPr>
      </w:pPr>
    </w:p>
    <w:p w14:paraId="16DC5AF5" w14:textId="77777777" w:rsidR="00304C2F" w:rsidRPr="00304C2F" w:rsidRDefault="00304C2F" w:rsidP="00304C2F">
      <w:pPr>
        <w:tabs>
          <w:tab w:val="left" w:pos="1985"/>
        </w:tabs>
        <w:suppressAutoHyphens w:val="0"/>
        <w:spacing w:line="259" w:lineRule="auto"/>
        <w:jc w:val="both"/>
        <w:rPr>
          <w:rFonts w:ascii="Calibri" w:hAnsi="Calibri" w:cs="Calibri"/>
          <w:sz w:val="22"/>
          <w:szCs w:val="22"/>
          <w:lang w:val="cs-CZ"/>
        </w:rPr>
      </w:pPr>
      <w:r w:rsidRPr="00304C2F">
        <w:rPr>
          <w:rFonts w:ascii="Calibri" w:hAnsi="Calibri" w:cs="Calibri"/>
          <w:sz w:val="22"/>
          <w:szCs w:val="22"/>
          <w:lang w:val="cs-CZ"/>
        </w:rPr>
        <w:t>Zákazník dále pro účely této přílohy označovaný jako „</w:t>
      </w:r>
      <w:r w:rsidRPr="00304C2F">
        <w:rPr>
          <w:rFonts w:ascii="Calibri" w:hAnsi="Calibri" w:cs="Calibri"/>
          <w:b/>
          <w:sz w:val="22"/>
          <w:szCs w:val="22"/>
          <w:lang w:val="cs-CZ"/>
        </w:rPr>
        <w:t>Správce</w:t>
      </w:r>
      <w:r w:rsidRPr="00304C2F">
        <w:rPr>
          <w:rFonts w:ascii="Calibri" w:hAnsi="Calibri" w:cs="Calibri"/>
          <w:sz w:val="22"/>
          <w:szCs w:val="22"/>
          <w:lang w:val="cs-CZ"/>
        </w:rPr>
        <w:t>“ a Poskytovatel dále pro účely této přílohy označovaný jako „</w:t>
      </w:r>
      <w:r w:rsidRPr="00304C2F">
        <w:rPr>
          <w:rFonts w:ascii="Calibri" w:hAnsi="Calibri" w:cs="Calibri"/>
          <w:b/>
          <w:sz w:val="22"/>
          <w:szCs w:val="22"/>
          <w:lang w:val="cs-CZ"/>
        </w:rPr>
        <w:t>Zpracovatel</w:t>
      </w:r>
      <w:r w:rsidRPr="00304C2F">
        <w:rPr>
          <w:rFonts w:ascii="Calibri" w:hAnsi="Calibri" w:cs="Calibri"/>
          <w:sz w:val="22"/>
          <w:szCs w:val="22"/>
          <w:lang w:val="cs-CZ"/>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304C2F">
        <w:rPr>
          <w:rFonts w:ascii="Calibri" w:hAnsi="Calibri" w:cs="Calibri"/>
          <w:b/>
          <w:sz w:val="22"/>
          <w:szCs w:val="22"/>
          <w:lang w:val="cs-CZ"/>
        </w:rPr>
        <w:t>Nařízení</w:t>
      </w:r>
      <w:r w:rsidRPr="00304C2F">
        <w:rPr>
          <w:rFonts w:ascii="Calibri" w:hAnsi="Calibri" w:cs="Calibri"/>
          <w:sz w:val="22"/>
          <w:szCs w:val="22"/>
          <w:lang w:val="cs-CZ"/>
        </w:rPr>
        <w:t>“) dohodli na následujících podmínkách zpracování osobních údajů při plnění této Smlouvy:</w:t>
      </w:r>
    </w:p>
    <w:p w14:paraId="1E9A2F24" w14:textId="77777777" w:rsidR="00304C2F" w:rsidRPr="00304C2F" w:rsidRDefault="00304C2F" w:rsidP="00304C2F">
      <w:pPr>
        <w:suppressAutoHyphens w:val="0"/>
        <w:jc w:val="both"/>
        <w:rPr>
          <w:rFonts w:ascii="Calibri" w:eastAsia="Calibri" w:hAnsi="Calibri" w:cs="Calibri"/>
          <w:sz w:val="22"/>
          <w:szCs w:val="22"/>
          <w:lang w:val="cs-CZ" w:eastAsia="en-US"/>
        </w:rPr>
      </w:pPr>
    </w:p>
    <w:p w14:paraId="1C0F2C28" w14:textId="77777777" w:rsidR="00304C2F" w:rsidRPr="00304C2F" w:rsidRDefault="00304C2F">
      <w:pPr>
        <w:numPr>
          <w:ilvl w:val="0"/>
          <w:numId w:val="37"/>
        </w:numPr>
        <w:suppressAutoHyphens w:val="0"/>
        <w:spacing w:before="240" w:after="240" w:line="259" w:lineRule="auto"/>
        <w:jc w:val="both"/>
        <w:rPr>
          <w:rFonts w:ascii="Calibri" w:hAnsi="Calibri" w:cs="Calibri"/>
          <w:b/>
          <w:caps/>
          <w:sz w:val="22"/>
          <w:szCs w:val="22"/>
          <w:lang w:val="cs-CZ" w:eastAsia="en-US"/>
        </w:rPr>
      </w:pPr>
      <w:bookmarkStart w:id="5" w:name="_Toc464715795"/>
      <w:r w:rsidRPr="00304C2F">
        <w:rPr>
          <w:rFonts w:ascii="Calibri" w:hAnsi="Calibri" w:cs="Calibri"/>
          <w:b/>
          <w:caps/>
          <w:sz w:val="22"/>
          <w:szCs w:val="22"/>
          <w:lang w:val="cs-CZ" w:eastAsia="en-US"/>
        </w:rPr>
        <w:t>ÚČEL A PŘEDMĚT TĚCHTO PODMÍNEK ZPRACOVÁNí OSOBNÍCH ÚDAJŮ</w:t>
      </w:r>
      <w:bookmarkEnd w:id="5"/>
    </w:p>
    <w:p w14:paraId="0D1DB73A"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bookmarkStart w:id="6" w:name="_Ref505071388"/>
      <w:r w:rsidRPr="00304C2F">
        <w:rPr>
          <w:rFonts w:ascii="Calibri" w:hAnsi="Calibri" w:cs="Calibri"/>
          <w:sz w:val="22"/>
          <w:szCs w:val="22"/>
          <w:lang w:val="cs-CZ" w:eastAsia="en-US"/>
        </w:rPr>
        <w:t xml:space="preserve">Plnění předmětu Smlouvy, jejíž přílohou jsou tyto </w:t>
      </w:r>
      <w:r w:rsidRPr="00304C2F">
        <w:rPr>
          <w:rFonts w:ascii="Calibri" w:eastAsia="Calibri" w:hAnsi="Calibri" w:cs="Calibri"/>
          <w:sz w:val="22"/>
          <w:szCs w:val="22"/>
          <w:lang w:val="cs-CZ" w:eastAsia="en-US"/>
        </w:rPr>
        <w:t>podmínky</w:t>
      </w:r>
      <w:r w:rsidRPr="00304C2F">
        <w:rPr>
          <w:rFonts w:ascii="Calibri" w:hAnsi="Calibri" w:cs="Calibri"/>
          <w:sz w:val="22"/>
          <w:szCs w:val="22"/>
          <w:lang w:val="cs-CZ" w:eastAsia="en-US"/>
        </w:rPr>
        <w:t xml:space="preserve"> zpracování osobních údajů, zahrnuje činnosti, při kterých dochází ke zpracování osobních údajů Zpracovatelem pro Správce („dále také jako „</w:t>
      </w:r>
      <w:r w:rsidRPr="00304C2F">
        <w:rPr>
          <w:rFonts w:ascii="Calibri" w:hAnsi="Calibri" w:cs="Calibri"/>
          <w:b/>
          <w:sz w:val="22"/>
          <w:szCs w:val="22"/>
          <w:lang w:val="cs-CZ" w:eastAsia="en-US"/>
        </w:rPr>
        <w:t>Osobní údaje</w:t>
      </w:r>
      <w:r w:rsidRPr="00304C2F">
        <w:rPr>
          <w:rFonts w:ascii="Calibri" w:hAnsi="Calibri" w:cs="Calibri"/>
          <w:sz w:val="22"/>
          <w:szCs w:val="22"/>
          <w:lang w:val="cs-CZ" w:eastAsia="en-US"/>
        </w:rPr>
        <w:t>“).</w:t>
      </w:r>
      <w:bookmarkEnd w:id="6"/>
    </w:p>
    <w:p w14:paraId="480AE47E"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 xml:space="preserve">Tyto podmínky zpracování osobních údajů vymezují vzájemná práva a povinnosti při </w:t>
      </w:r>
      <w:r w:rsidRPr="00304C2F">
        <w:rPr>
          <w:rFonts w:ascii="Calibri" w:eastAsia="Calibri" w:hAnsi="Calibri" w:cs="Calibri"/>
          <w:sz w:val="22"/>
          <w:szCs w:val="22"/>
          <w:lang w:val="cs-CZ" w:eastAsia="en-US"/>
        </w:rPr>
        <w:t>zpracování</w:t>
      </w:r>
      <w:r w:rsidRPr="00304C2F">
        <w:rPr>
          <w:rFonts w:ascii="Calibri" w:hAnsi="Calibri" w:cs="Calibri"/>
          <w:sz w:val="22"/>
          <w:szCs w:val="22"/>
          <w:lang w:val="cs-CZ" w:eastAsia="en-US"/>
        </w:rPr>
        <w:t xml:space="preserve"> Osobních údajů, ke kterému dochází v důsledku výkonu činností vymezených ve Smlouvě a v těchto podmínkách zpracování osobních údajů („dále také jako „</w:t>
      </w:r>
      <w:r w:rsidRPr="00304C2F">
        <w:rPr>
          <w:rFonts w:ascii="Calibri" w:hAnsi="Calibri" w:cs="Calibri"/>
          <w:b/>
          <w:sz w:val="22"/>
          <w:szCs w:val="22"/>
          <w:lang w:val="cs-CZ" w:eastAsia="en-US"/>
        </w:rPr>
        <w:t>Zpracování</w:t>
      </w:r>
      <w:r w:rsidRPr="00304C2F">
        <w:rPr>
          <w:rFonts w:ascii="Calibri" w:hAnsi="Calibri" w:cs="Calibri"/>
          <w:sz w:val="22"/>
          <w:szCs w:val="22"/>
          <w:lang w:val="cs-CZ" w:eastAsia="en-US"/>
        </w:rPr>
        <w:t>“).</w:t>
      </w:r>
    </w:p>
    <w:p w14:paraId="64EC86FE"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eastAsia="Calibri" w:hAnsi="Calibri" w:cs="Calibri"/>
          <w:sz w:val="22"/>
          <w:szCs w:val="22"/>
          <w:lang w:val="cs-CZ" w:eastAsia="en-US"/>
        </w:rPr>
        <w:t xml:space="preserve">Zpracovatel prohlašuje, že je schopen řádně a včas splnit Smlouvu při zachování všech svých povinností podle </w:t>
      </w:r>
      <w:r w:rsidRPr="00304C2F">
        <w:rPr>
          <w:rFonts w:ascii="Calibri" w:eastAsia="Calibri" w:hAnsi="Calibri" w:cs="Calibri"/>
          <w:sz w:val="22"/>
          <w:szCs w:val="22"/>
          <w:lang w:val="cs-CZ" w:eastAsia="en-GB"/>
        </w:rPr>
        <w:t>těchto podmínek</w:t>
      </w:r>
      <w:r w:rsidRPr="00304C2F">
        <w:rPr>
          <w:rFonts w:ascii="Calibri" w:eastAsia="Calibri" w:hAnsi="Calibri" w:cs="Calibri"/>
          <w:sz w:val="22"/>
          <w:szCs w:val="22"/>
          <w:lang w:val="cs-CZ" w:eastAsia="en-US"/>
        </w:rPr>
        <w:t xml:space="preserve"> zpracování osobních údajů a při zajištění úplného souladu Zpracování s právními předpisy, zejména s Nařízením. </w:t>
      </w:r>
      <w:r w:rsidRPr="00304C2F">
        <w:rPr>
          <w:rFonts w:ascii="Calibri" w:eastAsia="Calibri" w:hAnsi="Calibri" w:cs="Calibri"/>
          <w:sz w:val="22"/>
          <w:szCs w:val="22"/>
          <w:lang w:val="cs-CZ" w:eastAsia="en-GB"/>
        </w:rPr>
        <w:t xml:space="preserve">Tyto podmínky </w:t>
      </w:r>
      <w:r w:rsidRPr="00304C2F">
        <w:rPr>
          <w:rFonts w:ascii="Calibri" w:eastAsia="Calibri" w:hAnsi="Calibri" w:cs="Calibri"/>
          <w:sz w:val="22"/>
          <w:szCs w:val="22"/>
          <w:lang w:val="cs-CZ" w:eastAsia="en-US"/>
        </w:rPr>
        <w:t xml:space="preserve">zpracování osobních údajů nijak neomezují povinnosti nebo odpovědnost Zpracovatele podle Smlouvy a Zpracovatel se </w:t>
      </w:r>
      <w:r w:rsidRPr="00304C2F">
        <w:rPr>
          <w:rFonts w:ascii="Calibri" w:eastAsia="Calibri" w:hAnsi="Calibri" w:cs="Calibri"/>
          <w:sz w:val="22"/>
          <w:szCs w:val="22"/>
          <w:lang w:val="cs-CZ" w:eastAsia="en-GB"/>
        </w:rPr>
        <w:t>těchto podmínek zpracování osobních údajů</w:t>
      </w:r>
      <w:r w:rsidRPr="00304C2F">
        <w:rPr>
          <w:rFonts w:ascii="Calibri" w:eastAsia="Calibri" w:hAnsi="Calibri" w:cs="Calibri"/>
          <w:sz w:val="22"/>
          <w:szCs w:val="22"/>
          <w:lang w:val="cs-CZ" w:eastAsia="en-US"/>
        </w:rPr>
        <w:t xml:space="preserve"> nemůže dovolávat, aby omezil svoji odpovědnost za řádné a včasné splnění Smlouvy. Za plnění </w:t>
      </w:r>
      <w:r w:rsidRPr="00304C2F">
        <w:rPr>
          <w:rFonts w:ascii="Calibri" w:eastAsia="Calibri" w:hAnsi="Calibri" w:cs="Calibri"/>
          <w:sz w:val="22"/>
          <w:szCs w:val="22"/>
          <w:lang w:val="cs-CZ" w:eastAsia="en-GB"/>
        </w:rPr>
        <w:t>těchto podmínek</w:t>
      </w:r>
      <w:r w:rsidRPr="00304C2F">
        <w:rPr>
          <w:rFonts w:ascii="Calibri" w:eastAsia="Calibri" w:hAnsi="Calibri" w:cs="Calibri"/>
          <w:sz w:val="22"/>
          <w:szCs w:val="22"/>
          <w:lang w:val="cs-CZ" w:eastAsia="en-US"/>
        </w:rPr>
        <w:t xml:space="preserve"> zpracování osobních údajů nenáleží Zpracovateli odměna, neboť plnění těchto povinností bylo zohledněno při sjednání odměny podle Smlouvy.</w:t>
      </w:r>
    </w:p>
    <w:p w14:paraId="6103BA94" w14:textId="77777777" w:rsidR="00304C2F" w:rsidRPr="00304C2F" w:rsidRDefault="00304C2F">
      <w:pPr>
        <w:numPr>
          <w:ilvl w:val="0"/>
          <w:numId w:val="36"/>
        </w:numPr>
        <w:suppressAutoHyphens w:val="0"/>
        <w:spacing w:before="240" w:after="240" w:line="259" w:lineRule="auto"/>
        <w:jc w:val="both"/>
        <w:rPr>
          <w:rFonts w:ascii="Calibri" w:hAnsi="Calibri" w:cs="Calibri"/>
          <w:b/>
          <w:caps/>
          <w:sz w:val="22"/>
          <w:szCs w:val="22"/>
          <w:lang w:val="cs-CZ" w:eastAsia="en-US"/>
        </w:rPr>
      </w:pPr>
      <w:r w:rsidRPr="00304C2F">
        <w:rPr>
          <w:rFonts w:ascii="Calibri" w:hAnsi="Calibri" w:cs="Calibri"/>
          <w:b/>
          <w:caps/>
          <w:sz w:val="22"/>
          <w:szCs w:val="22"/>
          <w:lang w:val="cs-CZ" w:eastAsia="en-US"/>
        </w:rPr>
        <w:t>VYMEZENÍ ZPRACOVÁNÍ</w:t>
      </w:r>
    </w:p>
    <w:p w14:paraId="6719A6B7"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V souladu s </w:t>
      </w:r>
      <w:r w:rsidRPr="00304C2F">
        <w:rPr>
          <w:rFonts w:ascii="Calibri" w:eastAsia="Calibri" w:hAnsi="Calibri" w:cs="Calibri"/>
          <w:sz w:val="22"/>
          <w:szCs w:val="22"/>
          <w:lang w:val="cs-CZ" w:eastAsia="en-US"/>
        </w:rPr>
        <w:t>účelem</w:t>
      </w:r>
      <w:r w:rsidRPr="00304C2F">
        <w:rPr>
          <w:rFonts w:ascii="Calibri" w:hAnsi="Calibri" w:cs="Calibri"/>
          <w:sz w:val="22"/>
          <w:szCs w:val="22"/>
          <w:lang w:val="cs-CZ" w:eastAsia="en-US"/>
        </w:rPr>
        <w:t xml:space="preserve"> těchto podmínek zpracování osobních údajů se Smluvní strany dohodly na následujícím vymezení Zpracování Zpracovatelem:</w:t>
      </w:r>
    </w:p>
    <w:p w14:paraId="5E1DAA59" w14:textId="77777777" w:rsidR="00304C2F" w:rsidRPr="00304C2F" w:rsidRDefault="00304C2F" w:rsidP="00304C2F">
      <w:pPr>
        <w:tabs>
          <w:tab w:val="left" w:pos="794"/>
        </w:tabs>
        <w:suppressAutoHyphens w:val="0"/>
        <w:spacing w:before="120"/>
        <w:ind w:left="720"/>
        <w:jc w:val="both"/>
        <w:rPr>
          <w:rFonts w:ascii="Calibri" w:hAnsi="Calibri" w:cs="Calibri"/>
          <w:sz w:val="22"/>
          <w:szCs w:val="22"/>
          <w:lang w:val="cs-CZ" w:eastAsia="en-U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304C2F" w:rsidRPr="00F52FB3" w14:paraId="29DB4CD1" w14:textId="77777777" w:rsidTr="00304C2F">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1CF971" w14:textId="77777777" w:rsidR="00304C2F" w:rsidRPr="00304C2F" w:rsidRDefault="00304C2F" w:rsidP="00304C2F">
            <w:pPr>
              <w:suppressAutoHyphens w:val="0"/>
              <w:spacing w:line="259" w:lineRule="auto"/>
              <w:rPr>
                <w:rFonts w:ascii="Calibri" w:eastAsia="Arial Narrow" w:hAnsi="Calibri" w:cs="Calibri"/>
                <w:b/>
                <w:sz w:val="22"/>
                <w:szCs w:val="22"/>
                <w:lang w:val="cs-CZ"/>
              </w:rPr>
            </w:pPr>
            <w:r w:rsidRPr="00304C2F">
              <w:rPr>
                <w:rFonts w:ascii="Calibri" w:eastAsia="Arial Narrow" w:hAnsi="Calibri" w:cs="Calibri"/>
                <w:b/>
                <w:sz w:val="22"/>
                <w:szCs w:val="22"/>
                <w:lang w:val="cs-CZ"/>
              </w:rPr>
              <w:t>Předmět a doba trvání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99A271C" w14:textId="77777777" w:rsidR="00304C2F" w:rsidRPr="00304C2F" w:rsidRDefault="00304C2F" w:rsidP="00304C2F">
            <w:pPr>
              <w:tabs>
                <w:tab w:val="left" w:pos="794"/>
              </w:tabs>
              <w:suppressAutoHyphens w:val="0"/>
              <w:spacing w:before="120"/>
              <w:ind w:left="27"/>
              <w:jc w:val="both"/>
              <w:rPr>
                <w:rFonts w:ascii="Calibri" w:hAnsi="Calibri" w:cs="Calibri"/>
                <w:sz w:val="22"/>
                <w:szCs w:val="22"/>
                <w:lang w:val="cs-CZ" w:eastAsia="en-US"/>
              </w:rPr>
            </w:pPr>
            <w:r w:rsidRPr="00304C2F">
              <w:rPr>
                <w:rFonts w:ascii="Calibri" w:hAnsi="Calibri" w:cs="Calibri"/>
                <w:sz w:val="22"/>
                <w:szCs w:val="22"/>
                <w:bdr w:val="none" w:sz="0" w:space="0" w:color="auto" w:frame="1"/>
                <w:lang w:val="cs-CZ" w:eastAsia="en-US"/>
              </w:rPr>
              <w:t>Osobní údaje jsou uchovávány k</w:t>
            </w:r>
            <w:r w:rsidRPr="00304C2F">
              <w:rPr>
                <w:rFonts w:ascii="Calibri" w:hAnsi="Calibri" w:cs="Calibri"/>
                <w:sz w:val="18"/>
                <w:szCs w:val="22"/>
                <w:bdr w:val="none" w:sz="0" w:space="0" w:color="auto" w:frame="1"/>
                <w:lang w:val="cs-CZ" w:eastAsia="en-US"/>
              </w:rPr>
              <w:t> </w:t>
            </w:r>
            <w:r w:rsidRPr="00304C2F">
              <w:rPr>
                <w:rFonts w:ascii="Calibri" w:hAnsi="Calibri" w:cs="Calibri"/>
                <w:sz w:val="22"/>
                <w:szCs w:val="22"/>
                <w:bdr w:val="none" w:sz="0" w:space="0" w:color="auto" w:frame="1"/>
                <w:lang w:val="cs-CZ" w:eastAsia="en-US"/>
              </w:rPr>
              <w:t>předmětu plnění smlouvy po dobu, která je nezbytná k účelu jejich zpracování a po dobu nezbytné archivace.</w:t>
            </w:r>
          </w:p>
        </w:tc>
      </w:tr>
      <w:tr w:rsidR="00304C2F" w:rsidRPr="00F52FB3" w14:paraId="0234A573" w14:textId="77777777" w:rsidTr="00304C2F">
        <w:trPr>
          <w:trHeight w:val="36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1EBA47" w14:textId="77777777" w:rsidR="00304C2F" w:rsidRPr="00304C2F" w:rsidRDefault="00304C2F" w:rsidP="00304C2F">
            <w:pPr>
              <w:suppressAutoHyphens w:val="0"/>
              <w:spacing w:line="259" w:lineRule="auto"/>
              <w:rPr>
                <w:rFonts w:ascii="Calibri" w:eastAsia="Arial Narrow" w:hAnsi="Calibri" w:cs="Calibri"/>
                <w:b/>
                <w:sz w:val="22"/>
                <w:szCs w:val="22"/>
                <w:lang w:val="cs-CZ"/>
              </w:rPr>
            </w:pPr>
            <w:r w:rsidRPr="00304C2F">
              <w:rPr>
                <w:rFonts w:ascii="Calibri" w:eastAsia="Arial Narrow" w:hAnsi="Calibri" w:cs="Calibri"/>
                <w:b/>
                <w:sz w:val="22"/>
                <w:szCs w:val="22"/>
                <w:lang w:val="cs-CZ"/>
              </w:rPr>
              <w:t>Povaha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EDD1326" w14:textId="77777777" w:rsidR="00304C2F" w:rsidRPr="00304C2F" w:rsidRDefault="00304C2F" w:rsidP="00304C2F">
            <w:pPr>
              <w:tabs>
                <w:tab w:val="left" w:pos="794"/>
              </w:tabs>
              <w:suppressAutoHyphens w:val="0"/>
              <w:spacing w:before="120"/>
              <w:ind w:left="27"/>
              <w:jc w:val="both"/>
              <w:rPr>
                <w:rFonts w:ascii="Calibri" w:hAnsi="Calibri" w:cs="Calibri"/>
                <w:sz w:val="22"/>
                <w:szCs w:val="22"/>
                <w:lang w:val="cs-CZ" w:eastAsia="en-US"/>
              </w:rPr>
            </w:pPr>
            <w:r w:rsidRPr="00304C2F">
              <w:rPr>
                <w:rFonts w:ascii="Calibri" w:hAnsi="Calibri" w:cs="Calibri"/>
                <w:sz w:val="22"/>
                <w:szCs w:val="22"/>
                <w:lang w:val="cs-CZ" w:eastAsia="en-US"/>
              </w:rPr>
              <w:t>Schvalování dokladů vymezené řídící kontrolou</w:t>
            </w:r>
          </w:p>
        </w:tc>
      </w:tr>
      <w:tr w:rsidR="00304C2F" w:rsidRPr="00F52FB3" w14:paraId="3F264B31" w14:textId="77777777" w:rsidTr="00304C2F">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BBDE02" w14:textId="77777777" w:rsidR="00304C2F" w:rsidRPr="00304C2F" w:rsidRDefault="00304C2F" w:rsidP="00304C2F">
            <w:pPr>
              <w:suppressAutoHyphens w:val="0"/>
              <w:spacing w:line="259" w:lineRule="auto"/>
              <w:rPr>
                <w:rFonts w:ascii="Calibri" w:eastAsia="Arial Narrow" w:hAnsi="Calibri" w:cs="Calibri"/>
                <w:b/>
                <w:sz w:val="22"/>
                <w:szCs w:val="22"/>
                <w:lang w:val="cs-CZ"/>
              </w:rPr>
            </w:pPr>
            <w:r w:rsidRPr="00304C2F">
              <w:rPr>
                <w:rFonts w:ascii="Calibri" w:eastAsia="Arial Narrow" w:hAnsi="Calibri" w:cs="Calibri"/>
                <w:b/>
                <w:sz w:val="22"/>
                <w:szCs w:val="22"/>
                <w:lang w:val="cs-CZ"/>
              </w:rPr>
              <w:t>Účel Zpracování:</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A40B32B" w14:textId="77777777" w:rsidR="00304C2F" w:rsidRPr="00304C2F" w:rsidRDefault="00304C2F" w:rsidP="00304C2F">
            <w:pPr>
              <w:tabs>
                <w:tab w:val="left" w:pos="794"/>
              </w:tabs>
              <w:suppressAutoHyphens w:val="0"/>
              <w:spacing w:before="120"/>
              <w:ind w:left="27"/>
              <w:jc w:val="both"/>
              <w:rPr>
                <w:rFonts w:ascii="Calibri" w:hAnsi="Calibri" w:cs="Calibri"/>
                <w:sz w:val="22"/>
                <w:szCs w:val="22"/>
                <w:lang w:val="cs-CZ" w:eastAsia="en-US"/>
              </w:rPr>
            </w:pPr>
            <w:r w:rsidRPr="00304C2F">
              <w:rPr>
                <w:rFonts w:ascii="Calibri" w:hAnsi="Calibri" w:cs="Calibri"/>
                <w:sz w:val="22"/>
                <w:szCs w:val="22"/>
                <w:lang w:val="cs-CZ" w:eastAsia="en-US"/>
              </w:rPr>
              <w:t xml:space="preserve">Ochrana a zabezpečení dat včetně osobních údajů </w:t>
            </w:r>
          </w:p>
        </w:tc>
      </w:tr>
      <w:tr w:rsidR="00304C2F" w:rsidRPr="00304C2F" w14:paraId="41B0A43D" w14:textId="77777777" w:rsidTr="00304C2F">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1F7716" w14:textId="77777777" w:rsidR="00304C2F" w:rsidRPr="00304C2F" w:rsidRDefault="00304C2F" w:rsidP="00304C2F">
            <w:pPr>
              <w:suppressAutoHyphens w:val="0"/>
              <w:spacing w:line="259" w:lineRule="auto"/>
              <w:rPr>
                <w:rFonts w:ascii="Calibri" w:eastAsia="Arial Narrow" w:hAnsi="Calibri" w:cs="Calibri"/>
                <w:b/>
                <w:sz w:val="22"/>
                <w:szCs w:val="22"/>
                <w:lang w:val="cs-CZ"/>
              </w:rPr>
            </w:pPr>
            <w:r w:rsidRPr="00304C2F">
              <w:rPr>
                <w:rFonts w:ascii="Calibri" w:eastAsia="Arial Narrow" w:hAnsi="Calibri" w:cs="Calibri"/>
                <w:b/>
                <w:sz w:val="22"/>
                <w:szCs w:val="22"/>
                <w:lang w:val="cs-CZ"/>
              </w:rPr>
              <w:t>Typ Osobních údajů:</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1284A21" w14:textId="77777777" w:rsidR="00304C2F" w:rsidRPr="00304C2F" w:rsidRDefault="00304C2F" w:rsidP="00304C2F">
            <w:pPr>
              <w:tabs>
                <w:tab w:val="left" w:pos="794"/>
              </w:tabs>
              <w:suppressAutoHyphens w:val="0"/>
              <w:spacing w:before="120"/>
              <w:jc w:val="both"/>
              <w:rPr>
                <w:rFonts w:ascii="Calibri" w:hAnsi="Calibri" w:cs="Calibri"/>
                <w:sz w:val="22"/>
                <w:szCs w:val="22"/>
                <w:lang w:val="cs-CZ" w:eastAsia="en-US"/>
              </w:rPr>
            </w:pPr>
            <w:r w:rsidRPr="00304C2F">
              <w:rPr>
                <w:rFonts w:ascii="Calibri" w:hAnsi="Calibri" w:cs="Calibri"/>
                <w:sz w:val="22"/>
                <w:szCs w:val="22"/>
                <w:lang w:val="cs-CZ" w:eastAsia="en-US"/>
              </w:rPr>
              <w:t xml:space="preserve">Všechny včetně citlivých </w:t>
            </w:r>
          </w:p>
        </w:tc>
      </w:tr>
      <w:tr w:rsidR="00304C2F" w:rsidRPr="00F52FB3" w14:paraId="360226CA" w14:textId="77777777" w:rsidTr="00304C2F">
        <w:trPr>
          <w:trHeight w:val="110"/>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99803E" w14:textId="77777777" w:rsidR="00304C2F" w:rsidRPr="00304C2F" w:rsidRDefault="00304C2F" w:rsidP="00304C2F">
            <w:pPr>
              <w:suppressAutoHyphens w:val="0"/>
              <w:spacing w:line="259" w:lineRule="auto"/>
              <w:rPr>
                <w:rFonts w:ascii="Calibri" w:eastAsia="Arial Narrow" w:hAnsi="Calibri" w:cs="Calibri"/>
                <w:b/>
                <w:sz w:val="22"/>
                <w:szCs w:val="22"/>
                <w:lang w:val="cs-CZ"/>
              </w:rPr>
            </w:pPr>
            <w:r w:rsidRPr="00304C2F">
              <w:rPr>
                <w:rFonts w:ascii="Calibri" w:eastAsia="Arial Narrow" w:hAnsi="Calibri" w:cs="Calibri"/>
                <w:b/>
                <w:sz w:val="22"/>
                <w:szCs w:val="22"/>
                <w:lang w:val="cs-CZ"/>
              </w:rPr>
              <w:t>Kategorie subjektů Osobních údajů:</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BD99A53" w14:textId="77777777" w:rsidR="00304C2F" w:rsidRPr="00304C2F" w:rsidRDefault="00304C2F" w:rsidP="00304C2F">
            <w:pPr>
              <w:tabs>
                <w:tab w:val="left" w:pos="794"/>
              </w:tabs>
              <w:suppressAutoHyphens w:val="0"/>
              <w:spacing w:before="120"/>
              <w:jc w:val="both"/>
              <w:rPr>
                <w:rFonts w:ascii="Calibri" w:hAnsi="Calibri" w:cs="Calibri"/>
                <w:sz w:val="22"/>
                <w:szCs w:val="22"/>
                <w:lang w:val="cs-CZ" w:eastAsia="en-US"/>
              </w:rPr>
            </w:pPr>
            <w:r w:rsidRPr="00304C2F">
              <w:rPr>
                <w:rFonts w:ascii="Calibri" w:hAnsi="Calibri" w:cs="Calibri"/>
                <w:sz w:val="22"/>
                <w:szCs w:val="22"/>
                <w:lang w:val="cs-CZ" w:eastAsia="en-US"/>
              </w:rPr>
              <w:t>Zaměstnanci Správce; smluvní partneři Správce – fyzické osoby</w:t>
            </w:r>
          </w:p>
        </w:tc>
      </w:tr>
    </w:tbl>
    <w:p w14:paraId="0B96D58C" w14:textId="77777777" w:rsidR="00304C2F" w:rsidRPr="00304C2F" w:rsidRDefault="00304C2F" w:rsidP="00304C2F">
      <w:pPr>
        <w:suppressAutoHyphens w:val="0"/>
        <w:spacing w:before="240" w:after="240"/>
        <w:ind w:left="360"/>
        <w:jc w:val="both"/>
        <w:rPr>
          <w:rFonts w:ascii="Calibri" w:hAnsi="Calibri" w:cs="Calibri"/>
          <w:b/>
          <w:caps/>
          <w:sz w:val="22"/>
          <w:szCs w:val="22"/>
          <w:lang w:val="cs-CZ" w:eastAsia="en-US"/>
        </w:rPr>
      </w:pPr>
      <w:bookmarkStart w:id="7" w:name="_Ref505071353"/>
    </w:p>
    <w:p w14:paraId="348B1E3F" w14:textId="77777777" w:rsidR="00304C2F" w:rsidRPr="00304C2F" w:rsidRDefault="00304C2F" w:rsidP="00304C2F">
      <w:pPr>
        <w:suppressAutoHyphens w:val="0"/>
        <w:spacing w:before="240" w:after="240"/>
        <w:ind w:left="360"/>
        <w:jc w:val="both"/>
        <w:rPr>
          <w:rFonts w:ascii="Calibri" w:hAnsi="Calibri" w:cs="Calibri"/>
          <w:b/>
          <w:caps/>
          <w:sz w:val="22"/>
          <w:szCs w:val="22"/>
          <w:lang w:val="cs-CZ" w:eastAsia="en-US"/>
        </w:rPr>
      </w:pPr>
    </w:p>
    <w:p w14:paraId="58142E2D" w14:textId="77777777" w:rsidR="00304C2F" w:rsidRPr="00304C2F" w:rsidRDefault="00304C2F">
      <w:pPr>
        <w:numPr>
          <w:ilvl w:val="0"/>
          <w:numId w:val="36"/>
        </w:numPr>
        <w:suppressAutoHyphens w:val="0"/>
        <w:spacing w:before="240" w:after="240" w:line="259" w:lineRule="auto"/>
        <w:jc w:val="both"/>
        <w:rPr>
          <w:rFonts w:ascii="Calibri" w:hAnsi="Calibri" w:cs="Calibri"/>
          <w:b/>
          <w:caps/>
          <w:sz w:val="22"/>
          <w:szCs w:val="22"/>
          <w:lang w:val="cs-CZ" w:eastAsia="en-US"/>
        </w:rPr>
      </w:pPr>
      <w:r w:rsidRPr="00304C2F">
        <w:rPr>
          <w:rFonts w:ascii="Calibri" w:hAnsi="Calibri" w:cs="Calibri"/>
          <w:b/>
          <w:caps/>
          <w:sz w:val="22"/>
          <w:szCs w:val="22"/>
          <w:lang w:val="cs-CZ" w:eastAsia="en-US"/>
        </w:rPr>
        <w:t>PRÁVA A POVINNOSTI smluvních STRAN</w:t>
      </w:r>
      <w:bookmarkEnd w:id="7"/>
    </w:p>
    <w:p w14:paraId="193C65A4"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eastAsia="Calibri" w:hAnsi="Calibri" w:cs="Calibri"/>
          <w:sz w:val="22"/>
          <w:szCs w:val="22"/>
          <w:lang w:val="cs-CZ" w:eastAsia="en-US"/>
        </w:rPr>
      </w:pPr>
      <w:bookmarkStart w:id="8" w:name="_Ref503526525"/>
      <w:r w:rsidRPr="00304C2F">
        <w:rPr>
          <w:rFonts w:ascii="Calibri" w:hAnsi="Calibri" w:cs="Calibri"/>
          <w:sz w:val="22"/>
          <w:szCs w:val="22"/>
          <w:lang w:val="cs-CZ" w:eastAsia="en-US"/>
        </w:rPr>
        <w:t xml:space="preserve">Zpracovatel se zavazuje zpracovávat Osobní údaje pouze na základě doložených pokynů Správce a </w:t>
      </w:r>
      <w:r w:rsidRPr="00304C2F">
        <w:rPr>
          <w:rFonts w:ascii="Calibri" w:eastAsia="Calibri" w:hAnsi="Calibri" w:cs="Calibri"/>
          <w:sz w:val="22"/>
          <w:szCs w:val="22"/>
          <w:lang w:val="cs-CZ" w:eastAsia="en-US"/>
        </w:rPr>
        <w:t>pro výše uvedený účel. Za doložené pokyny Správce se považují veškeré pokyny předané Správcem Zpracovateli v souladu s čl. 4 těchto podmínek zpracování osobních údajů, ledaže by se Smluvní strany ve vztahu k jednotlivým pokynům dohodly jinak.</w:t>
      </w:r>
      <w:bookmarkEnd w:id="8"/>
    </w:p>
    <w:p w14:paraId="3D1410A1" w14:textId="7594037F"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eastAsia="Calibri" w:hAnsi="Calibri" w:cs="Calibri"/>
          <w:sz w:val="22"/>
          <w:szCs w:val="22"/>
          <w:lang w:val="cs-CZ" w:eastAsia="en-US"/>
        </w:rPr>
      </w:pPr>
      <w:r w:rsidRPr="00304C2F">
        <w:rPr>
          <w:rFonts w:ascii="Calibri" w:eastAsia="Calibri" w:hAnsi="Calibri" w:cs="Calibri"/>
          <w:sz w:val="22"/>
          <w:szCs w:val="22"/>
          <w:lang w:val="cs-CZ" w:eastAsia="en-US"/>
        </w:rPr>
        <w:t xml:space="preserve">Zpracovatel se zavazuje vykonat doložené pokyny Správce ve lhůtě stanovené v pokynu podle čl. </w:t>
      </w:r>
      <w:r w:rsidRPr="00304C2F">
        <w:rPr>
          <w:rFonts w:ascii="Calibri" w:eastAsia="Calibri" w:hAnsi="Calibri" w:cs="Calibri"/>
          <w:sz w:val="22"/>
          <w:szCs w:val="22"/>
          <w:lang w:val="cs-CZ" w:eastAsia="en-US"/>
        </w:rPr>
        <w:fldChar w:fldCharType="begin"/>
      </w:r>
      <w:r w:rsidRPr="00304C2F">
        <w:rPr>
          <w:rFonts w:ascii="Calibri" w:eastAsia="Calibri" w:hAnsi="Calibri" w:cs="Calibri"/>
          <w:sz w:val="22"/>
          <w:szCs w:val="22"/>
          <w:lang w:val="cs-CZ" w:eastAsia="en-US"/>
        </w:rPr>
        <w:instrText xml:space="preserve"> REF _Ref505066444 \r \h  \* MERGEFORMAT </w:instrText>
      </w:r>
      <w:r w:rsidRPr="00304C2F">
        <w:rPr>
          <w:rFonts w:ascii="Calibri" w:eastAsia="Calibri" w:hAnsi="Calibri" w:cs="Calibri"/>
          <w:sz w:val="22"/>
          <w:szCs w:val="22"/>
          <w:lang w:val="cs-CZ" w:eastAsia="en-US"/>
        </w:rPr>
      </w:r>
      <w:r w:rsidRPr="00304C2F">
        <w:rPr>
          <w:rFonts w:ascii="Calibri" w:eastAsia="Calibri" w:hAnsi="Calibri" w:cs="Calibri"/>
          <w:sz w:val="22"/>
          <w:szCs w:val="22"/>
          <w:lang w:val="cs-CZ" w:eastAsia="en-US"/>
        </w:rPr>
        <w:fldChar w:fldCharType="separate"/>
      </w:r>
      <w:r w:rsidR="00A53D6A">
        <w:rPr>
          <w:rFonts w:ascii="Calibri" w:eastAsia="Calibri" w:hAnsi="Calibri" w:cs="Calibri"/>
          <w:sz w:val="22"/>
          <w:szCs w:val="22"/>
          <w:lang w:val="cs-CZ" w:eastAsia="en-US"/>
        </w:rPr>
        <w:t>4</w:t>
      </w:r>
      <w:r w:rsidRPr="00304C2F">
        <w:rPr>
          <w:rFonts w:ascii="Calibri" w:eastAsia="Calibri" w:hAnsi="Calibri" w:cs="Calibri"/>
          <w:sz w:val="22"/>
          <w:szCs w:val="22"/>
          <w:lang w:val="cs-CZ" w:eastAsia="en-US"/>
        </w:rPr>
        <w:fldChar w:fldCharType="end"/>
      </w:r>
      <w:r w:rsidRPr="00304C2F">
        <w:rPr>
          <w:rFonts w:ascii="Calibri" w:eastAsia="Calibri" w:hAnsi="Calibri" w:cs="Calibri"/>
          <w:sz w:val="22"/>
          <w:szCs w:val="22"/>
          <w:lang w:val="cs-CZ" w:eastAsia="en-US"/>
        </w:rPr>
        <w:t xml:space="preserve"> těchto podmínek zpracování osobních údajů, ledaže by se Smluvní strany následně ve vztahu k jednotlivým pokynům dohodly jinak.  </w:t>
      </w:r>
    </w:p>
    <w:p w14:paraId="45CED857"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eastAsia="Calibri" w:hAnsi="Calibri" w:cs="Calibri"/>
          <w:sz w:val="22"/>
          <w:szCs w:val="22"/>
          <w:lang w:val="cs-CZ" w:eastAsia="en-US"/>
        </w:rPr>
      </w:pPr>
      <w:r w:rsidRPr="00304C2F">
        <w:rPr>
          <w:rFonts w:ascii="Calibri" w:eastAsia="Calibri" w:hAnsi="Calibri" w:cs="Calibri"/>
          <w:sz w:val="22"/>
          <w:szCs w:val="22"/>
          <w:lang w:val="cs-CZ" w:eastAsia="en-US"/>
        </w:rPr>
        <w:t>Pro vyloučení jakýchkoliv pochybností Zpracovatel výslovně bere na vědomí, že není oprávněn ve vztahu k Osobním údajům určovat účely jejich zpracování a není oprávněn zpracovávat Osobní</w:t>
      </w:r>
      <w:r w:rsidRPr="00304C2F">
        <w:rPr>
          <w:rFonts w:ascii="Calibri" w:hAnsi="Calibri" w:cs="Calibri"/>
          <w:sz w:val="22"/>
          <w:szCs w:val="22"/>
          <w:shd w:val="clear" w:color="auto" w:fill="FFFFFF"/>
          <w:lang w:val="cs-CZ" w:eastAsia="en-US"/>
        </w:rPr>
        <w:t xml:space="preserve"> údaje nad rámec vymezený v </w:t>
      </w:r>
      <w:r w:rsidRPr="00304C2F">
        <w:rPr>
          <w:rFonts w:ascii="Calibri" w:hAnsi="Calibri" w:cs="Calibri"/>
          <w:sz w:val="22"/>
          <w:szCs w:val="22"/>
          <w:lang w:val="cs-CZ" w:eastAsia="en-US"/>
        </w:rPr>
        <w:t xml:space="preserve">těchto podmínkách </w:t>
      </w:r>
      <w:r w:rsidRPr="00304C2F">
        <w:rPr>
          <w:rFonts w:ascii="Calibri" w:hAnsi="Calibri" w:cs="Calibri"/>
          <w:sz w:val="22"/>
          <w:szCs w:val="22"/>
          <w:shd w:val="clear" w:color="auto" w:fill="FFFFFF"/>
          <w:lang w:val="cs-CZ" w:eastAsia="en-US"/>
        </w:rPr>
        <w:t xml:space="preserve">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w:t>
      </w:r>
      <w:r w:rsidRPr="00304C2F">
        <w:rPr>
          <w:rFonts w:ascii="Calibri" w:eastAsia="Calibri" w:hAnsi="Calibri" w:cs="Calibri"/>
          <w:sz w:val="22"/>
          <w:szCs w:val="22"/>
          <w:lang w:val="cs-CZ" w:eastAsia="en-US"/>
        </w:rPr>
        <w:t>zejména důsledky plynoucími z Nařízení.</w:t>
      </w:r>
    </w:p>
    <w:p w14:paraId="2B4E5201"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eastAsia="Calibri" w:hAnsi="Calibri" w:cs="Calibri"/>
          <w:sz w:val="22"/>
          <w:szCs w:val="22"/>
          <w:lang w:val="cs-CZ" w:eastAsia="en-US"/>
        </w:rPr>
      </w:pPr>
      <w:r w:rsidRPr="00304C2F">
        <w:rPr>
          <w:rFonts w:ascii="Calibri" w:eastAsia="Calibri" w:hAnsi="Calibri" w:cs="Calibri"/>
          <w:sz w:val="22"/>
          <w:szCs w:val="22"/>
          <w:lang w:val="cs-CZ" w:eastAsia="en-US"/>
        </w:rPr>
        <w:t>Zpracovatel informuje neprodleně Správce v případě, že podle jeho názoru určitý pokyn Správce porušuje tyto podmínky zpracování osobních údajů nebo právní předpis, zejména právní předpis týkající se ochrany osobních údajů.</w:t>
      </w:r>
    </w:p>
    <w:p w14:paraId="76ACC661"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eastAsia="Calibri" w:hAnsi="Calibri" w:cs="Calibri"/>
          <w:sz w:val="22"/>
          <w:szCs w:val="22"/>
          <w:lang w:val="cs-CZ" w:eastAsia="en-US"/>
        </w:rPr>
      </w:pPr>
      <w:r w:rsidRPr="00304C2F">
        <w:rPr>
          <w:rFonts w:ascii="Calibri" w:eastAsia="Calibri" w:hAnsi="Calibri" w:cs="Calibri"/>
          <w:sz w:val="22"/>
          <w:szCs w:val="22"/>
          <w:lang w:val="cs-CZ" w:eastAsia="en-US"/>
        </w:rPr>
        <w:t xml:space="preserve">Zpracovatel se zavazuje zohledňovat pravidelně při plnění svých povinností dle těchto podmínek zpracování osobních údajů, zejména pak při stanovování technických </w:t>
      </w:r>
      <w:r w:rsidRPr="00304C2F">
        <w:rPr>
          <w:rFonts w:ascii="Calibri" w:eastAsia="Calibri" w:hAnsi="Calibri" w:cs="Calibri"/>
          <w:sz w:val="22"/>
          <w:szCs w:val="22"/>
          <w:lang w:val="cs-CZ" w:eastAsia="en-US"/>
        </w:rPr>
        <w:b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5D436528"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eastAsia="Calibri" w:hAnsi="Calibri" w:cs="Calibri"/>
          <w:sz w:val="22"/>
          <w:szCs w:val="22"/>
          <w:lang w:val="cs-CZ" w:eastAsia="en-US"/>
        </w:rPr>
      </w:pPr>
      <w:r w:rsidRPr="00304C2F">
        <w:rPr>
          <w:rFonts w:ascii="Calibri" w:eastAsia="Calibri" w:hAnsi="Calibri" w:cs="Calibri"/>
          <w:sz w:val="22"/>
          <w:szCs w:val="22"/>
          <w:lang w:val="cs-CZ" w:eastAsia="en-US"/>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7D8C9B5A"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bookmarkStart w:id="9" w:name="_Ref505070946"/>
      <w:r w:rsidRPr="00304C2F">
        <w:rPr>
          <w:rFonts w:ascii="Calibri" w:eastAsia="Calibri" w:hAnsi="Calibri" w:cs="Calibri"/>
          <w:sz w:val="22"/>
          <w:szCs w:val="22"/>
          <w:lang w:val="cs-CZ" w:eastAsia="en-US"/>
        </w:rPr>
        <w:t>Zpracovatel se zavazuje</w:t>
      </w:r>
      <w:r w:rsidRPr="00304C2F">
        <w:rPr>
          <w:rFonts w:ascii="Calibri" w:hAnsi="Calibri" w:cs="Calibri"/>
          <w:sz w:val="22"/>
          <w:szCs w:val="22"/>
          <w:lang w:val="cs-CZ" w:eastAsia="en-US"/>
        </w:rPr>
        <w:t xml:space="preserv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304C2F">
        <w:rPr>
          <w:rFonts w:ascii="Calibri" w:hAnsi="Calibri" w:cs="Calibri"/>
          <w:b/>
          <w:sz w:val="22"/>
          <w:szCs w:val="22"/>
          <w:lang w:val="cs-CZ" w:eastAsia="en-US"/>
        </w:rPr>
        <w:t>Pověřený auditor</w:t>
      </w:r>
      <w:r w:rsidRPr="00304C2F">
        <w:rPr>
          <w:rFonts w:ascii="Calibri" w:hAnsi="Calibri" w:cs="Calibri"/>
          <w:sz w:val="22"/>
          <w:szCs w:val="22"/>
          <w:lang w:val="cs-CZ" w:eastAsia="en-US"/>
        </w:rPr>
        <w:t xml:space="preserve">“), provádět audity na zpracování Osobních údajů, včetně inspekcí, </w:t>
      </w:r>
      <w:r w:rsidRPr="00304C2F">
        <w:rPr>
          <w:rFonts w:ascii="Calibri" w:hAnsi="Calibri" w:cs="Calibri"/>
          <w:sz w:val="22"/>
          <w:szCs w:val="22"/>
          <w:lang w:val="cs-CZ" w:eastAsia="en-US"/>
        </w:rPr>
        <w:b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304C2F">
        <w:rPr>
          <w:rFonts w:ascii="Calibri" w:hAnsi="Calibri" w:cs="Calibri"/>
          <w:sz w:val="22"/>
          <w:szCs w:val="22"/>
          <w:lang w:val="cs-CZ" w:eastAsia="en-US"/>
        </w:rPr>
        <w:br/>
        <w:t>a Zpracovatel se dohodli na následujících podmínkách poskytování informací a součinnosti při auditech Zpracovatelem:</w:t>
      </w:r>
      <w:bookmarkEnd w:id="9"/>
    </w:p>
    <w:p w14:paraId="1630B426" w14:textId="77777777" w:rsidR="00304C2F" w:rsidRPr="00304C2F" w:rsidRDefault="00304C2F">
      <w:pPr>
        <w:numPr>
          <w:ilvl w:val="0"/>
          <w:numId w:val="38"/>
        </w:numPr>
        <w:suppressAutoHyphens w:val="0"/>
        <w:spacing w:before="120" w:after="120" w:line="259" w:lineRule="auto"/>
        <w:ind w:hanging="357"/>
        <w:contextualSpacing/>
        <w:jc w:val="both"/>
        <w:rPr>
          <w:rFonts w:ascii="Calibri" w:hAnsi="Calibri" w:cs="Calibri"/>
          <w:color w:val="auto"/>
          <w:sz w:val="22"/>
          <w:szCs w:val="22"/>
          <w:lang w:val="cs-CZ" w:eastAsia="en-US"/>
        </w:rPr>
      </w:pPr>
      <w:r w:rsidRPr="00304C2F">
        <w:rPr>
          <w:rFonts w:ascii="Calibri" w:hAnsi="Calibri" w:cs="Calibri"/>
          <w:color w:val="auto"/>
          <w:sz w:val="22"/>
          <w:szCs w:val="22"/>
          <w:lang w:val="cs-CZ" w:eastAsia="en-US"/>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657BD15F" w14:textId="77777777" w:rsidR="00304C2F" w:rsidRPr="00304C2F" w:rsidRDefault="00304C2F">
      <w:pPr>
        <w:numPr>
          <w:ilvl w:val="0"/>
          <w:numId w:val="38"/>
        </w:numPr>
        <w:suppressAutoHyphens w:val="0"/>
        <w:spacing w:before="120" w:after="120" w:line="259" w:lineRule="auto"/>
        <w:ind w:hanging="357"/>
        <w:contextualSpacing/>
        <w:jc w:val="both"/>
        <w:rPr>
          <w:rFonts w:ascii="Calibri" w:hAnsi="Calibri" w:cs="Calibri"/>
          <w:color w:val="auto"/>
          <w:sz w:val="22"/>
          <w:szCs w:val="22"/>
          <w:lang w:val="cs-CZ" w:eastAsia="en-US"/>
        </w:rPr>
      </w:pPr>
      <w:r w:rsidRPr="00304C2F">
        <w:rPr>
          <w:rFonts w:ascii="Calibri" w:hAnsi="Calibri" w:cs="Calibri"/>
          <w:color w:val="auto"/>
          <w:sz w:val="22"/>
          <w:szCs w:val="22"/>
          <w:lang w:val="cs-CZ" w:eastAsia="en-US"/>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5A1C12DC" w14:textId="0A8287FB" w:rsidR="00304C2F" w:rsidRPr="00304C2F" w:rsidRDefault="00304C2F">
      <w:pPr>
        <w:numPr>
          <w:ilvl w:val="0"/>
          <w:numId w:val="38"/>
        </w:numPr>
        <w:suppressAutoHyphens w:val="0"/>
        <w:spacing w:before="120" w:after="120" w:line="259" w:lineRule="auto"/>
        <w:ind w:hanging="357"/>
        <w:contextualSpacing/>
        <w:jc w:val="both"/>
        <w:rPr>
          <w:rFonts w:ascii="Calibri" w:hAnsi="Calibri" w:cs="Calibri"/>
          <w:color w:val="auto"/>
          <w:sz w:val="22"/>
          <w:szCs w:val="22"/>
          <w:lang w:val="cs-CZ" w:eastAsia="en-US"/>
        </w:rPr>
      </w:pPr>
      <w:r w:rsidRPr="00304C2F">
        <w:rPr>
          <w:rFonts w:ascii="Calibri" w:hAnsi="Calibri" w:cs="Calibri"/>
          <w:color w:val="auto"/>
          <w:sz w:val="22"/>
          <w:szCs w:val="22"/>
          <w:lang w:val="cs-CZ" w:eastAsia="en-US"/>
        </w:rPr>
        <w:t xml:space="preserve">Komunikace mezi Zpracovatelem a Správcem ve věci poskytování informací a sjednávání auditů probíhá způsobem dle čl. </w:t>
      </w:r>
      <w:r w:rsidRPr="00304C2F">
        <w:rPr>
          <w:rFonts w:ascii="Calibri" w:hAnsi="Calibri" w:cs="Calibri"/>
          <w:color w:val="auto"/>
          <w:sz w:val="22"/>
          <w:szCs w:val="22"/>
          <w:lang w:val="cs-CZ" w:eastAsia="en-US"/>
        </w:rPr>
        <w:fldChar w:fldCharType="begin"/>
      </w:r>
      <w:r w:rsidRPr="00304C2F">
        <w:rPr>
          <w:rFonts w:ascii="Calibri" w:hAnsi="Calibri" w:cs="Calibri"/>
          <w:color w:val="auto"/>
          <w:sz w:val="22"/>
          <w:szCs w:val="22"/>
          <w:lang w:val="cs-CZ" w:eastAsia="en-US"/>
        </w:rPr>
        <w:instrText xml:space="preserve"> REF _Ref505066444 \r \h  \* MERGEFORMAT </w:instrText>
      </w:r>
      <w:r w:rsidRPr="00304C2F">
        <w:rPr>
          <w:rFonts w:ascii="Calibri" w:hAnsi="Calibri" w:cs="Calibri"/>
          <w:color w:val="auto"/>
          <w:sz w:val="22"/>
          <w:szCs w:val="22"/>
          <w:lang w:val="cs-CZ" w:eastAsia="en-US"/>
        </w:rPr>
      </w:r>
      <w:r w:rsidRPr="00304C2F">
        <w:rPr>
          <w:rFonts w:ascii="Calibri" w:hAnsi="Calibri" w:cs="Calibri"/>
          <w:color w:val="auto"/>
          <w:sz w:val="22"/>
          <w:szCs w:val="22"/>
          <w:lang w:val="cs-CZ" w:eastAsia="en-US"/>
        </w:rPr>
        <w:fldChar w:fldCharType="separate"/>
      </w:r>
      <w:r w:rsidR="00A53D6A">
        <w:rPr>
          <w:rFonts w:ascii="Calibri" w:hAnsi="Calibri" w:cs="Calibri"/>
          <w:color w:val="auto"/>
          <w:sz w:val="22"/>
          <w:szCs w:val="22"/>
          <w:lang w:val="cs-CZ" w:eastAsia="en-US"/>
        </w:rPr>
        <w:t>4</w:t>
      </w:r>
      <w:r w:rsidRPr="00304C2F">
        <w:rPr>
          <w:rFonts w:ascii="Calibri" w:hAnsi="Calibri" w:cs="Calibri"/>
          <w:color w:val="auto"/>
          <w:sz w:val="22"/>
          <w:szCs w:val="22"/>
          <w:lang w:val="cs-CZ" w:eastAsia="en-US"/>
        </w:rPr>
        <w:fldChar w:fldCharType="end"/>
      </w:r>
      <w:r w:rsidRPr="00304C2F">
        <w:rPr>
          <w:rFonts w:ascii="Calibri" w:hAnsi="Calibri" w:cs="Calibri"/>
          <w:color w:val="auto"/>
          <w:sz w:val="22"/>
          <w:szCs w:val="22"/>
          <w:lang w:val="cs-CZ" w:eastAsia="en-US"/>
        </w:rPr>
        <w:t xml:space="preserve"> těchto podmínek zpracování osobních údajů, neurčí-li Správce v konkrétním případě jinak;  </w:t>
      </w:r>
    </w:p>
    <w:p w14:paraId="020C6A9A" w14:textId="77777777" w:rsidR="00304C2F" w:rsidRPr="00304C2F" w:rsidRDefault="00304C2F">
      <w:pPr>
        <w:numPr>
          <w:ilvl w:val="0"/>
          <w:numId w:val="38"/>
        </w:numPr>
        <w:suppressAutoHyphens w:val="0"/>
        <w:spacing w:before="120" w:after="120" w:line="259" w:lineRule="auto"/>
        <w:ind w:hanging="357"/>
        <w:contextualSpacing/>
        <w:jc w:val="both"/>
        <w:rPr>
          <w:rFonts w:ascii="Calibri" w:hAnsi="Calibri" w:cs="Calibri"/>
          <w:color w:val="auto"/>
          <w:sz w:val="22"/>
          <w:szCs w:val="22"/>
          <w:lang w:val="cs-CZ" w:eastAsia="en-US"/>
        </w:rPr>
      </w:pPr>
      <w:r w:rsidRPr="00304C2F">
        <w:rPr>
          <w:rFonts w:ascii="Calibri" w:hAnsi="Calibri" w:cs="Calibri"/>
          <w:color w:val="auto"/>
          <w:sz w:val="22"/>
          <w:szCs w:val="22"/>
          <w:lang w:val="cs-CZ" w:eastAsia="en-US"/>
        </w:rPr>
        <w:t>Správce může provádět audity u Zpracovatele jednou ročně, nebo častěji, pokud to Správce shledá opodstatněným, zejména v případě podezření na porušení povinností Zpracovatele dle těchto podmínek zpracování osobních údajů;</w:t>
      </w:r>
    </w:p>
    <w:p w14:paraId="31623FE8" w14:textId="77777777" w:rsidR="00304C2F" w:rsidRPr="00304C2F" w:rsidRDefault="00304C2F">
      <w:pPr>
        <w:numPr>
          <w:ilvl w:val="0"/>
          <w:numId w:val="38"/>
        </w:numPr>
        <w:suppressAutoHyphens w:val="0"/>
        <w:spacing w:before="120" w:after="120" w:line="259" w:lineRule="auto"/>
        <w:ind w:hanging="357"/>
        <w:contextualSpacing/>
        <w:jc w:val="both"/>
        <w:rPr>
          <w:rFonts w:ascii="Calibri" w:hAnsi="Calibri" w:cs="Calibri"/>
          <w:color w:val="auto"/>
          <w:sz w:val="22"/>
          <w:szCs w:val="22"/>
          <w:lang w:val="cs-CZ" w:eastAsia="en-US"/>
        </w:rPr>
      </w:pPr>
      <w:r w:rsidRPr="00304C2F">
        <w:rPr>
          <w:rFonts w:ascii="Calibri" w:hAnsi="Calibri" w:cs="Calibri"/>
          <w:color w:val="auto"/>
          <w:sz w:val="22"/>
          <w:szCs w:val="22"/>
          <w:lang w:val="cs-CZ" w:eastAsia="en-US"/>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213A7656" w14:textId="77777777" w:rsidR="00304C2F" w:rsidRPr="00304C2F" w:rsidRDefault="00304C2F">
      <w:pPr>
        <w:numPr>
          <w:ilvl w:val="0"/>
          <w:numId w:val="38"/>
        </w:numPr>
        <w:suppressAutoHyphens w:val="0"/>
        <w:spacing w:before="120" w:after="120" w:line="259" w:lineRule="auto"/>
        <w:ind w:hanging="357"/>
        <w:contextualSpacing/>
        <w:jc w:val="both"/>
        <w:rPr>
          <w:rFonts w:ascii="Calibri" w:hAnsi="Calibri" w:cs="Calibri"/>
          <w:color w:val="auto"/>
          <w:sz w:val="22"/>
          <w:szCs w:val="22"/>
          <w:lang w:val="cs-CZ" w:eastAsia="en-US"/>
        </w:rPr>
      </w:pPr>
      <w:r w:rsidRPr="00304C2F">
        <w:rPr>
          <w:rFonts w:ascii="Calibri" w:hAnsi="Calibri" w:cs="Calibri"/>
          <w:color w:val="auto"/>
          <w:sz w:val="22"/>
          <w:szCs w:val="22"/>
          <w:lang w:val="cs-CZ" w:eastAsia="en-US"/>
        </w:rPr>
        <w:t>Veškeré náklady, které v souvislosti s prováděním auditu vzniknou Zpracovateli, nese Zpracovatel; a</w:t>
      </w:r>
    </w:p>
    <w:p w14:paraId="5ADA7D8F" w14:textId="77777777" w:rsidR="00304C2F" w:rsidRPr="00304C2F" w:rsidRDefault="00304C2F">
      <w:pPr>
        <w:numPr>
          <w:ilvl w:val="0"/>
          <w:numId w:val="38"/>
        </w:numPr>
        <w:suppressAutoHyphens w:val="0"/>
        <w:spacing w:before="120" w:after="120" w:line="259" w:lineRule="auto"/>
        <w:ind w:hanging="357"/>
        <w:contextualSpacing/>
        <w:jc w:val="both"/>
        <w:rPr>
          <w:rFonts w:ascii="Calibri" w:hAnsi="Calibri" w:cs="Calibri"/>
          <w:color w:val="auto"/>
          <w:sz w:val="22"/>
          <w:szCs w:val="22"/>
          <w:lang w:val="cs-CZ" w:eastAsia="en-US"/>
        </w:rPr>
      </w:pPr>
      <w:r w:rsidRPr="00304C2F">
        <w:rPr>
          <w:rFonts w:ascii="Calibri" w:hAnsi="Calibri" w:cs="Calibri"/>
          <w:color w:val="auto"/>
          <w:sz w:val="22"/>
          <w:szCs w:val="22"/>
          <w:lang w:val="cs-CZ" w:eastAsia="en-US"/>
        </w:rPr>
        <w:t xml:space="preserve">Zpracovatel se zavazuje komunikovat a poskytovat součinnost při provádění auditu Pověřeným auditorem ve stejném rozsahu a za stejných podmínek jako v případě, že audit provádí Správce. </w:t>
      </w:r>
    </w:p>
    <w:p w14:paraId="0B0FB942"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 xml:space="preserve">Zpracovatel se dále zavazuje být Správci nápomocen při zajišťování souladu s povinnostmi podle </w:t>
      </w:r>
      <w:r w:rsidRPr="00304C2F">
        <w:rPr>
          <w:rFonts w:ascii="Calibri" w:eastAsia="Calibri" w:hAnsi="Calibri" w:cs="Calibri"/>
          <w:sz w:val="22"/>
          <w:szCs w:val="22"/>
          <w:lang w:val="cs-CZ" w:eastAsia="en-US"/>
        </w:rPr>
        <w:t>obecných</w:t>
      </w:r>
      <w:r w:rsidRPr="00304C2F">
        <w:rPr>
          <w:rFonts w:ascii="Calibri" w:hAnsi="Calibri" w:cs="Calibri"/>
          <w:sz w:val="22"/>
          <w:szCs w:val="22"/>
          <w:lang w:val="cs-CZ" w:eastAsia="en-US"/>
        </w:rPr>
        <w:t xml:space="preserve"> předpisů týkajících se ochrany osobních údajů, a to při zohlednění povahy Zpracování a informací, jež má Zpracovatel k dispozici, a to zejména následovně:</w:t>
      </w:r>
    </w:p>
    <w:p w14:paraId="7542D870" w14:textId="4BB65117" w:rsidR="00304C2F" w:rsidRPr="00304C2F" w:rsidRDefault="00304C2F">
      <w:pPr>
        <w:numPr>
          <w:ilvl w:val="0"/>
          <w:numId w:val="39"/>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 xml:space="preserve">přijetím odpovídajících technických a organizačních opatření dle odst. </w:t>
      </w:r>
      <w:r w:rsidRPr="00304C2F">
        <w:rPr>
          <w:rFonts w:ascii="Calibri" w:hAnsi="Calibri" w:cs="Calibri"/>
          <w:sz w:val="22"/>
          <w:szCs w:val="22"/>
          <w:lang w:val="cs-CZ" w:eastAsia="en-US"/>
        </w:rPr>
        <w:fldChar w:fldCharType="begin"/>
      </w:r>
      <w:r w:rsidRPr="00304C2F">
        <w:rPr>
          <w:rFonts w:ascii="Calibri" w:hAnsi="Calibri" w:cs="Calibri"/>
          <w:sz w:val="22"/>
          <w:szCs w:val="22"/>
          <w:lang w:val="cs-CZ" w:eastAsia="en-US"/>
        </w:rPr>
        <w:instrText xml:space="preserve"> REF _Ref505068131 \r \h  \* MERGEFORMAT </w:instrText>
      </w:r>
      <w:r w:rsidRPr="00304C2F">
        <w:rPr>
          <w:rFonts w:ascii="Calibri" w:hAnsi="Calibri" w:cs="Calibri"/>
          <w:sz w:val="22"/>
          <w:szCs w:val="22"/>
          <w:lang w:val="cs-CZ" w:eastAsia="en-US"/>
        </w:rPr>
      </w:r>
      <w:r w:rsidRPr="00304C2F">
        <w:rPr>
          <w:rFonts w:ascii="Calibri" w:hAnsi="Calibri" w:cs="Calibri"/>
          <w:sz w:val="22"/>
          <w:szCs w:val="22"/>
          <w:lang w:val="cs-CZ" w:eastAsia="en-US"/>
        </w:rPr>
        <w:fldChar w:fldCharType="separate"/>
      </w:r>
      <w:r w:rsidR="00A53D6A">
        <w:rPr>
          <w:rFonts w:ascii="Calibri" w:hAnsi="Calibri" w:cs="Calibri"/>
          <w:sz w:val="22"/>
          <w:szCs w:val="22"/>
          <w:lang w:val="cs-CZ" w:eastAsia="en-US"/>
        </w:rPr>
        <w:t>3.10</w:t>
      </w:r>
      <w:r w:rsidRPr="00304C2F">
        <w:rPr>
          <w:rFonts w:ascii="Calibri" w:hAnsi="Calibri" w:cs="Calibri"/>
          <w:sz w:val="22"/>
          <w:szCs w:val="22"/>
          <w:lang w:val="cs-CZ" w:eastAsia="en-US"/>
        </w:rPr>
        <w:fldChar w:fldCharType="end"/>
      </w:r>
      <w:r w:rsidRPr="00304C2F">
        <w:rPr>
          <w:rFonts w:ascii="Calibri" w:hAnsi="Calibri" w:cs="Calibri"/>
          <w:sz w:val="22"/>
          <w:szCs w:val="22"/>
          <w:lang w:val="cs-CZ" w:eastAsia="en-US"/>
        </w:rPr>
        <w:t xml:space="preserve"> těchto podmínek zpracování osobních údajů;</w:t>
      </w:r>
    </w:p>
    <w:p w14:paraId="20763B1F" w14:textId="59344290" w:rsidR="00304C2F" w:rsidRPr="00304C2F" w:rsidRDefault="00304C2F">
      <w:pPr>
        <w:numPr>
          <w:ilvl w:val="0"/>
          <w:numId w:val="39"/>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 xml:space="preserve">přijetím odpovídajících interních procesů k ohlášení porušení zabezpečení Osobních údajů dle článku </w:t>
      </w:r>
      <w:r w:rsidRPr="00304C2F">
        <w:rPr>
          <w:rFonts w:ascii="Calibri" w:hAnsi="Calibri" w:cs="Calibri"/>
          <w:sz w:val="22"/>
          <w:szCs w:val="22"/>
          <w:lang w:val="cs-CZ" w:eastAsia="en-US"/>
        </w:rPr>
        <w:fldChar w:fldCharType="begin"/>
      </w:r>
      <w:r w:rsidRPr="00304C2F">
        <w:rPr>
          <w:rFonts w:ascii="Calibri" w:hAnsi="Calibri" w:cs="Calibri"/>
          <w:sz w:val="22"/>
          <w:szCs w:val="22"/>
          <w:lang w:val="cs-CZ" w:eastAsia="en-US"/>
        </w:rPr>
        <w:instrText xml:space="preserve"> REF _Ref505068153 \r \h  \* MERGEFORMAT </w:instrText>
      </w:r>
      <w:r w:rsidRPr="00304C2F">
        <w:rPr>
          <w:rFonts w:ascii="Calibri" w:hAnsi="Calibri" w:cs="Calibri"/>
          <w:sz w:val="22"/>
          <w:szCs w:val="22"/>
          <w:lang w:val="cs-CZ" w:eastAsia="en-US"/>
        </w:rPr>
      </w:r>
      <w:r w:rsidRPr="00304C2F">
        <w:rPr>
          <w:rFonts w:ascii="Calibri" w:hAnsi="Calibri" w:cs="Calibri"/>
          <w:sz w:val="22"/>
          <w:szCs w:val="22"/>
          <w:lang w:val="cs-CZ" w:eastAsia="en-US"/>
        </w:rPr>
        <w:fldChar w:fldCharType="separate"/>
      </w:r>
      <w:r w:rsidR="00A53D6A">
        <w:rPr>
          <w:rFonts w:ascii="Calibri" w:hAnsi="Calibri" w:cs="Calibri"/>
          <w:sz w:val="22"/>
          <w:szCs w:val="22"/>
          <w:lang w:val="cs-CZ" w:eastAsia="en-US"/>
        </w:rPr>
        <w:t>3.11</w:t>
      </w:r>
      <w:r w:rsidRPr="00304C2F">
        <w:rPr>
          <w:rFonts w:ascii="Calibri" w:hAnsi="Calibri" w:cs="Calibri"/>
          <w:sz w:val="22"/>
          <w:szCs w:val="22"/>
          <w:lang w:val="cs-CZ" w:eastAsia="en-US"/>
        </w:rPr>
        <w:fldChar w:fldCharType="end"/>
      </w:r>
      <w:r w:rsidRPr="00304C2F">
        <w:rPr>
          <w:rFonts w:ascii="Calibri" w:hAnsi="Calibri" w:cs="Calibri"/>
          <w:sz w:val="22"/>
          <w:szCs w:val="22"/>
          <w:lang w:val="cs-CZ" w:eastAsia="en-US"/>
        </w:rPr>
        <w:t xml:space="preserve"> těchto podmínek zpracování osobních údajů;</w:t>
      </w:r>
    </w:p>
    <w:p w14:paraId="72C6E69B" w14:textId="77777777" w:rsidR="00304C2F" w:rsidRPr="00304C2F" w:rsidRDefault="00304C2F">
      <w:pPr>
        <w:numPr>
          <w:ilvl w:val="0"/>
          <w:numId w:val="39"/>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5389BA0D" w14:textId="6CDC6280"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 xml:space="preserve">Zpracovatel je povinen bezodkladně informovat Správce také o jakýchkoliv okolnostech </w:t>
      </w:r>
      <w:r w:rsidRPr="00304C2F">
        <w:rPr>
          <w:rFonts w:ascii="Calibri" w:eastAsia="Calibri" w:hAnsi="Calibri" w:cs="Calibri"/>
          <w:sz w:val="22"/>
          <w:szCs w:val="22"/>
          <w:lang w:val="cs-CZ" w:eastAsia="en-US"/>
        </w:rPr>
        <w:t>významných</w:t>
      </w:r>
      <w:r w:rsidRPr="00304C2F">
        <w:rPr>
          <w:rFonts w:ascii="Calibri" w:hAnsi="Calibri" w:cs="Calibri"/>
          <w:sz w:val="22"/>
          <w:szCs w:val="22"/>
          <w:lang w:val="cs-CZ" w:eastAsia="en-US"/>
        </w:rPr>
        <w:t xml:space="preserve">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w:t>
      </w:r>
      <w:r w:rsidRPr="00304C2F">
        <w:rPr>
          <w:rFonts w:ascii="Calibri" w:hAnsi="Calibri" w:cs="Calibri"/>
          <w:sz w:val="22"/>
          <w:szCs w:val="22"/>
          <w:lang w:val="cs-CZ" w:eastAsia="en-US"/>
        </w:rPr>
        <w:fldChar w:fldCharType="begin"/>
      </w:r>
      <w:r w:rsidRPr="00304C2F">
        <w:rPr>
          <w:rFonts w:ascii="Calibri" w:hAnsi="Calibri" w:cs="Calibri"/>
          <w:sz w:val="22"/>
          <w:szCs w:val="22"/>
          <w:lang w:val="cs-CZ" w:eastAsia="en-US"/>
        </w:rPr>
        <w:instrText xml:space="preserve"> REF _Ref505075419 \r \h  \* MERGEFORMAT </w:instrText>
      </w:r>
      <w:r w:rsidRPr="00304C2F">
        <w:rPr>
          <w:rFonts w:ascii="Calibri" w:hAnsi="Calibri" w:cs="Calibri"/>
          <w:sz w:val="22"/>
          <w:szCs w:val="22"/>
          <w:lang w:val="cs-CZ" w:eastAsia="en-US"/>
        </w:rPr>
      </w:r>
      <w:r w:rsidRPr="00304C2F">
        <w:rPr>
          <w:rFonts w:ascii="Calibri" w:hAnsi="Calibri" w:cs="Calibri"/>
          <w:sz w:val="22"/>
          <w:szCs w:val="22"/>
          <w:lang w:val="cs-CZ" w:eastAsia="en-US"/>
        </w:rPr>
        <w:fldChar w:fldCharType="separate"/>
      </w:r>
      <w:r w:rsidR="00A53D6A">
        <w:rPr>
          <w:rFonts w:ascii="Calibri" w:hAnsi="Calibri" w:cs="Calibri"/>
          <w:sz w:val="22"/>
          <w:szCs w:val="22"/>
          <w:lang w:val="cs-CZ" w:eastAsia="en-US"/>
        </w:rPr>
        <w:t>3.10.4</w:t>
      </w:r>
      <w:r w:rsidRPr="00304C2F">
        <w:rPr>
          <w:rFonts w:ascii="Calibri" w:hAnsi="Calibri" w:cs="Calibri"/>
          <w:sz w:val="22"/>
          <w:szCs w:val="22"/>
          <w:lang w:val="cs-CZ" w:eastAsia="en-US"/>
        </w:rPr>
        <w:fldChar w:fldCharType="end"/>
      </w:r>
      <w:r w:rsidRPr="00304C2F">
        <w:rPr>
          <w:rFonts w:ascii="Calibri" w:hAnsi="Calibri" w:cs="Calibri"/>
          <w:sz w:val="22"/>
          <w:szCs w:val="22"/>
          <w:lang w:val="cs-CZ" w:eastAsia="en-US"/>
        </w:rPr>
        <w:t xml:space="preserve"> těchto podmínek zpracování osobních údajů není tímto ujednáním dotčen.</w:t>
      </w:r>
    </w:p>
    <w:p w14:paraId="65B3545F"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bookmarkStart w:id="10" w:name="_Ref505068131"/>
      <w:r w:rsidRPr="00304C2F">
        <w:rPr>
          <w:rFonts w:ascii="Calibri" w:hAnsi="Calibri" w:cs="Calibri"/>
          <w:sz w:val="22"/>
          <w:szCs w:val="22"/>
          <w:lang w:val="cs-CZ" w:eastAsia="en-US"/>
        </w:rPr>
        <w:t>Technická a organizační opatření</w:t>
      </w:r>
      <w:bookmarkEnd w:id="10"/>
    </w:p>
    <w:p w14:paraId="2BB89D93"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bookmarkStart w:id="11" w:name="_Ref505070913"/>
      <w:r w:rsidRPr="00304C2F">
        <w:rPr>
          <w:rFonts w:ascii="Calibri" w:hAnsi="Calibri" w:cs="Calibri"/>
          <w:sz w:val="22"/>
          <w:szCs w:val="22"/>
          <w:lang w:val="cs-CZ" w:eastAsia="en-US"/>
        </w:rPr>
        <w:t xml:space="preserve">Zpracovatel se při Zpracování Osobních údajů zavazuje přijmout taková technická </w:t>
      </w:r>
      <w:r w:rsidRPr="00304C2F">
        <w:rPr>
          <w:rFonts w:ascii="Calibri" w:hAnsi="Calibri" w:cs="Calibri"/>
          <w:sz w:val="22"/>
          <w:szCs w:val="22"/>
          <w:lang w:val="cs-CZ" w:eastAsia="en-US"/>
        </w:rPr>
        <w:br/>
        <w:t xml:space="preserve">a organizační opatření, aby zajistil soulad Zpracování s těmito Podmínkami zpracování osobních údajů a s obecnými předpisy týkajícími se ochrany osobních údajů, zejména tak, aby s </w:t>
      </w:r>
      <w:r w:rsidRPr="00304C2F">
        <w:rPr>
          <w:rFonts w:ascii="Calibri" w:hAnsi="Calibri" w:cs="Calibri"/>
          <w:sz w:val="22"/>
          <w:szCs w:val="22"/>
          <w:shd w:val="clear" w:color="auto" w:fill="FFFFFF"/>
          <w:lang w:val="cs-CZ" w:eastAsia="en-US"/>
        </w:rPr>
        <w:t>přihlédnutím ke stavu techniky, nákladům na provedení, povaze, rozsahu, kontextu a účelům Zpracování i k různě pravděpodobným a různě závažným rizikům pro práva a svobody fyzických osob, zajistil úroveň zabezpečení odpovídající danému riziku.</w:t>
      </w:r>
      <w:bookmarkEnd w:id="11"/>
    </w:p>
    <w:p w14:paraId="6481DACE"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bookmarkStart w:id="12" w:name="_Ref513183289"/>
      <w:r w:rsidRPr="00304C2F">
        <w:rPr>
          <w:rFonts w:ascii="Calibri" w:hAnsi="Calibri" w:cs="Calibri"/>
          <w:sz w:val="22"/>
          <w:szCs w:val="22"/>
          <w:lang w:val="cs-CZ" w:eastAsia="en-US"/>
        </w:rPr>
        <w:t>Zpracovatel se v každém případě zavazuje přijmout minimálně následující technická a organizační opatření:</w:t>
      </w:r>
      <w:bookmarkEnd w:id="12"/>
      <w:r w:rsidRPr="00304C2F">
        <w:rPr>
          <w:rFonts w:ascii="Calibri" w:hAnsi="Calibri" w:cs="Calibri"/>
          <w:sz w:val="22"/>
          <w:szCs w:val="22"/>
          <w:lang w:val="cs-CZ" w:eastAsia="en-US"/>
        </w:rPr>
        <w:t xml:space="preserve">  </w:t>
      </w:r>
    </w:p>
    <w:p w14:paraId="64B3F8D6" w14:textId="77777777" w:rsidR="00304C2F" w:rsidRPr="00304C2F" w:rsidRDefault="00304C2F">
      <w:pPr>
        <w:numPr>
          <w:ilvl w:val="0"/>
          <w:numId w:val="40"/>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675E0813"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systém autorizovaných uživatelů;</w:t>
      </w:r>
    </w:p>
    <w:p w14:paraId="1D68B50B"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používání hesel pro přístup do systémů;</w:t>
      </w:r>
    </w:p>
    <w:p w14:paraId="54F62F4D"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systém automatického odhlašování;</w:t>
      </w:r>
    </w:p>
    <w:p w14:paraId="038181AE"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systém rozdílných profilů a přístupových dle oprávnění jednotlivých uživatelů;</w:t>
      </w:r>
    </w:p>
    <w:p w14:paraId="1A58A87C"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šifrování;</w:t>
      </w:r>
    </w:p>
    <w:p w14:paraId="56446055"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používání bezpečných nosičů.</w:t>
      </w:r>
    </w:p>
    <w:p w14:paraId="18307B11" w14:textId="77777777" w:rsidR="00304C2F" w:rsidRPr="00304C2F" w:rsidRDefault="00304C2F">
      <w:pPr>
        <w:numPr>
          <w:ilvl w:val="0"/>
          <w:numId w:val="40"/>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16EDFB04"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systém bezpečné přepravy – používání bezpečného hardwarového zařízení, přepravního prostředku a zapojení způsobilých a proškolených zaměstnanců;</w:t>
      </w:r>
    </w:p>
    <w:p w14:paraId="42C39900" w14:textId="77777777" w:rsidR="00304C2F" w:rsidRPr="00304C2F" w:rsidRDefault="00304C2F">
      <w:pPr>
        <w:numPr>
          <w:ilvl w:val="0"/>
          <w:numId w:val="41"/>
        </w:numPr>
        <w:tabs>
          <w:tab w:val="left" w:pos="708"/>
          <w:tab w:val="left" w:pos="794"/>
        </w:tabs>
        <w:suppressAutoHyphens w:val="0"/>
        <w:spacing w:before="120" w:line="259" w:lineRule="auto"/>
        <w:ind w:left="1843"/>
        <w:jc w:val="both"/>
        <w:rPr>
          <w:rFonts w:ascii="Calibri" w:hAnsi="Calibri" w:cs="Calibri"/>
          <w:sz w:val="22"/>
          <w:szCs w:val="22"/>
          <w:lang w:val="cs-CZ" w:eastAsia="en-US"/>
        </w:rPr>
      </w:pPr>
      <w:r w:rsidRPr="00304C2F">
        <w:rPr>
          <w:rFonts w:ascii="Calibri" w:hAnsi="Calibri" w:cs="Calibri"/>
          <w:sz w:val="22"/>
          <w:szCs w:val="22"/>
          <w:lang w:val="cs-CZ" w:eastAsia="en-US"/>
        </w:rPr>
        <w:t>šifrování.</w:t>
      </w:r>
    </w:p>
    <w:p w14:paraId="64D178F4" w14:textId="77777777" w:rsidR="00304C2F" w:rsidRPr="00304C2F" w:rsidRDefault="00304C2F">
      <w:pPr>
        <w:numPr>
          <w:ilvl w:val="0"/>
          <w:numId w:val="40"/>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531A0E51" w14:textId="77777777" w:rsidR="00304C2F" w:rsidRPr="00304C2F" w:rsidRDefault="00304C2F">
      <w:pPr>
        <w:numPr>
          <w:ilvl w:val="0"/>
          <w:numId w:val="40"/>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29A425EC" w14:textId="77777777" w:rsidR="00304C2F" w:rsidRPr="00304C2F" w:rsidRDefault="00304C2F">
      <w:pPr>
        <w:numPr>
          <w:ilvl w:val="0"/>
          <w:numId w:val="40"/>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Školení – pravidelným školením zaměstnanců Zpracovatele na téma ochrany osobních údajů.</w:t>
      </w:r>
    </w:p>
    <w:p w14:paraId="194FA92D" w14:textId="77777777" w:rsidR="00304C2F" w:rsidRPr="00304C2F" w:rsidRDefault="00304C2F">
      <w:pPr>
        <w:numPr>
          <w:ilvl w:val="0"/>
          <w:numId w:val="40"/>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Vnitřní předpis – Zpracovatel se zavazuje mít vnitřní předpis závazný pro veškeré osoby oprávněné jeho jménem zpracovávat Osobní údaje, který stanoví pravidla standardní v souladu s Nařízením.</w:t>
      </w:r>
    </w:p>
    <w:p w14:paraId="2019E00B"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r w:rsidRPr="00304C2F">
        <w:rPr>
          <w:rFonts w:ascii="Calibri" w:hAnsi="Calibri" w:cs="Calibri"/>
          <w:sz w:val="22"/>
          <w:szCs w:val="22"/>
          <w:lang w:val="cs-CZ" w:eastAsia="en-US"/>
        </w:rPr>
        <w:t>Zpracovatel bude nápomocen Správci a poskytne Správci veškerou potřebnou a bezodkladnou součinnost pro splnění Správcovy povinnosti reagovat na žádosti o výkon práv subjektu údajů.</w:t>
      </w:r>
    </w:p>
    <w:p w14:paraId="1BB4BE6B" w14:textId="72A9EF4F"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bookmarkStart w:id="13" w:name="_Ref505075419"/>
      <w:r w:rsidRPr="00304C2F">
        <w:rPr>
          <w:rFonts w:ascii="Calibri" w:hAnsi="Calibri" w:cs="Calibri"/>
          <w:sz w:val="22"/>
          <w:szCs w:val="22"/>
          <w:lang w:val="cs-CZ" w:eastAsia="en-US"/>
        </w:rPr>
        <w:t>Zpracovatel není oprávněn měnit technická a organizační opatření uvedená v čl. </w:t>
      </w:r>
      <w:r w:rsidRPr="00304C2F">
        <w:rPr>
          <w:rFonts w:ascii="Calibri" w:hAnsi="Calibri" w:cs="Calibri"/>
          <w:sz w:val="22"/>
          <w:szCs w:val="22"/>
          <w:lang w:val="cs-CZ" w:eastAsia="en-US"/>
        </w:rPr>
        <w:fldChar w:fldCharType="begin"/>
      </w:r>
      <w:r w:rsidRPr="00304C2F">
        <w:rPr>
          <w:rFonts w:ascii="Calibri" w:hAnsi="Calibri" w:cs="Calibri"/>
          <w:sz w:val="22"/>
          <w:szCs w:val="22"/>
          <w:lang w:val="cs-CZ" w:eastAsia="en-US"/>
        </w:rPr>
        <w:instrText xml:space="preserve"> REF _Ref513183289 \r \h  \* MERGEFORMAT </w:instrText>
      </w:r>
      <w:r w:rsidRPr="00304C2F">
        <w:rPr>
          <w:rFonts w:ascii="Calibri" w:hAnsi="Calibri" w:cs="Calibri"/>
          <w:sz w:val="22"/>
          <w:szCs w:val="22"/>
          <w:lang w:val="cs-CZ" w:eastAsia="en-US"/>
        </w:rPr>
      </w:r>
      <w:r w:rsidRPr="00304C2F">
        <w:rPr>
          <w:rFonts w:ascii="Calibri" w:hAnsi="Calibri" w:cs="Calibri"/>
          <w:sz w:val="22"/>
          <w:szCs w:val="22"/>
          <w:lang w:val="cs-CZ" w:eastAsia="en-US"/>
        </w:rPr>
        <w:fldChar w:fldCharType="separate"/>
      </w:r>
      <w:r w:rsidR="00A53D6A">
        <w:rPr>
          <w:rFonts w:ascii="Calibri" w:hAnsi="Calibri" w:cs="Calibri"/>
          <w:sz w:val="22"/>
          <w:szCs w:val="22"/>
          <w:lang w:val="cs-CZ" w:eastAsia="en-US"/>
        </w:rPr>
        <w:t>3.10.2</w:t>
      </w:r>
      <w:r w:rsidRPr="00304C2F">
        <w:rPr>
          <w:rFonts w:ascii="Calibri" w:hAnsi="Calibri" w:cs="Calibri"/>
          <w:sz w:val="22"/>
          <w:szCs w:val="22"/>
          <w:lang w:val="cs-CZ" w:eastAsia="en-US"/>
        </w:rPr>
        <w:fldChar w:fldCharType="end"/>
      </w:r>
      <w:r w:rsidRPr="00304C2F">
        <w:rPr>
          <w:rFonts w:ascii="Calibri" w:hAnsi="Calibri" w:cs="Calibri"/>
          <w:sz w:val="22"/>
          <w:szCs w:val="22"/>
          <w:lang w:val="cs-CZ" w:eastAsia="en-US"/>
        </w:rPr>
        <w:t xml:space="preserve">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bookmarkEnd w:id="13"/>
    </w:p>
    <w:p w14:paraId="7FF9E017"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bookmarkStart w:id="14" w:name="_Ref505068153"/>
      <w:r w:rsidRPr="00304C2F">
        <w:rPr>
          <w:rFonts w:ascii="Calibri" w:hAnsi="Calibri" w:cs="Calibri"/>
          <w:sz w:val="22"/>
          <w:szCs w:val="22"/>
          <w:lang w:val="cs-CZ" w:eastAsia="en-US"/>
        </w:rPr>
        <w:t>Porušení zabezpečení Osobních údajů</w:t>
      </w:r>
      <w:bookmarkEnd w:id="14"/>
    </w:p>
    <w:p w14:paraId="3016CEAA"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r w:rsidRPr="00304C2F">
        <w:rPr>
          <w:rFonts w:ascii="Calibri" w:hAnsi="Calibri" w:cs="Calibri"/>
          <w:sz w:val="22"/>
          <w:szCs w:val="22"/>
          <w:lang w:val="cs-CZ" w:eastAsia="en-US"/>
        </w:rPr>
        <w:t xml:space="preserve">Zpracovatel ohlásí Správci jakékoliv porušení zabezpečení Osobních údajů bez zbytečného odkladu, nejpozději však do 24 hodin od okamžiku, kdy se o porušení zabezpečení Osobních údajů dozví. </w:t>
      </w:r>
    </w:p>
    <w:p w14:paraId="7603106B"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r w:rsidRPr="00304C2F">
        <w:rPr>
          <w:rFonts w:ascii="Calibri" w:hAnsi="Calibri" w:cs="Calibri"/>
          <w:sz w:val="22"/>
          <w:szCs w:val="22"/>
          <w:lang w:val="cs-CZ" w:eastAsia="en-US"/>
        </w:rPr>
        <w:t>Ohlášení porušení zabezpečení bude učiněno písemně (e-mailem) a to v souladu s pravidly</w:t>
      </w:r>
      <w:r w:rsidRPr="00304C2F">
        <w:rPr>
          <w:rFonts w:ascii="Calibri" w:hAnsi="Calibri" w:cs="Calibri"/>
          <w:sz w:val="22"/>
          <w:szCs w:val="22"/>
          <w:shd w:val="clear" w:color="auto" w:fill="FFFFFF"/>
          <w:lang w:val="cs-CZ" w:eastAsia="en-US"/>
        </w:rPr>
        <w:t xml:space="preserve"> pro komunikaci dle čl. 4 těchto podmínek zpracování osobních údajů. </w:t>
      </w:r>
      <w:r w:rsidRPr="00304C2F">
        <w:rPr>
          <w:rFonts w:ascii="Calibri" w:hAnsi="Calibri" w:cs="Calibri"/>
          <w:sz w:val="22"/>
          <w:szCs w:val="22"/>
          <w:lang w:val="cs-CZ" w:eastAsia="en-US"/>
        </w:rPr>
        <w:t xml:space="preserve">Jakékoliv </w:t>
      </w:r>
      <w:r w:rsidRPr="00304C2F">
        <w:rPr>
          <w:rFonts w:ascii="Calibri" w:hAnsi="Calibri" w:cs="Calibri"/>
          <w:sz w:val="22"/>
          <w:szCs w:val="22"/>
          <w:shd w:val="clear" w:color="auto" w:fill="FFFFFF"/>
          <w:lang w:val="cs-CZ" w:eastAsia="en-US"/>
        </w:rPr>
        <w:t>ohlášení porušení zabezpečení Osobních údajů učiněné dle těchto podmínek</w:t>
      </w:r>
      <w:r w:rsidRPr="00304C2F">
        <w:rPr>
          <w:rFonts w:ascii="Calibri" w:hAnsi="Calibri" w:cs="Calibri"/>
          <w:sz w:val="22"/>
          <w:szCs w:val="22"/>
          <w:lang w:val="cs-CZ" w:eastAsia="en-US"/>
        </w:rPr>
        <w:t xml:space="preserve"> zpracování osobních údajů</w:t>
      </w:r>
      <w:r w:rsidRPr="00304C2F">
        <w:rPr>
          <w:rFonts w:ascii="Calibri" w:hAnsi="Calibri" w:cs="Calibri"/>
          <w:sz w:val="22"/>
          <w:szCs w:val="22"/>
          <w:shd w:val="clear" w:color="auto" w:fill="FFFFFF"/>
          <w:lang w:val="cs-CZ" w:eastAsia="en-US"/>
        </w:rPr>
        <w:t xml:space="preserve"> musí obsahovat alespoň následující informace:</w:t>
      </w:r>
    </w:p>
    <w:p w14:paraId="6E99CFB4"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datum porušení zabezpečení, pokud je známo;</w:t>
      </w:r>
    </w:p>
    <w:p w14:paraId="1DC22FE4"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datum zjištění porušení;</w:t>
      </w:r>
    </w:p>
    <w:p w14:paraId="3DB40F47"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datum ohlášení Správci;</w:t>
      </w:r>
    </w:p>
    <w:p w14:paraId="3FBADB47"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povahu porušení;</w:t>
      </w:r>
    </w:p>
    <w:p w14:paraId="7E7B0D61"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příčinu porušení, pokud je známa;</w:t>
      </w:r>
    </w:p>
    <w:p w14:paraId="51BD333B"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přibližný počet dotčených subjektů, pokud je znám;</w:t>
      </w:r>
    </w:p>
    <w:p w14:paraId="626334F9"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kategorii dotčených subjektů;</w:t>
      </w:r>
    </w:p>
    <w:p w14:paraId="12F42CCC"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přibližné množství dotčených záznamů Osobních údajů, pokud je známo;</w:t>
      </w:r>
    </w:p>
    <w:p w14:paraId="3C6736A5"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popis pravděpodobných důsledků porušení; a</w:t>
      </w:r>
    </w:p>
    <w:p w14:paraId="5EA83C0B"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popis přijatých opatření nebo opatření navržených k přijetí s cílem vyřešit předmětné porušení.</w:t>
      </w:r>
    </w:p>
    <w:p w14:paraId="7714659B" w14:textId="3F7740C5"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r w:rsidRPr="00304C2F">
        <w:rPr>
          <w:rFonts w:ascii="Calibri" w:hAnsi="Calibri" w:cs="Calibri"/>
          <w:sz w:val="22"/>
          <w:szCs w:val="22"/>
          <w:shd w:val="clear" w:color="auto" w:fill="FFFFFF"/>
          <w:lang w:val="cs-CZ" w:eastAsia="en-US"/>
        </w:rPr>
        <w:t xml:space="preserve">Ve smyslu odst. </w:t>
      </w:r>
      <w:r w:rsidRPr="00304C2F">
        <w:rPr>
          <w:rFonts w:ascii="Calibri" w:hAnsi="Calibri" w:cs="Calibri"/>
          <w:sz w:val="22"/>
          <w:szCs w:val="22"/>
          <w:shd w:val="clear" w:color="auto" w:fill="FFFFFF"/>
          <w:lang w:val="cs-CZ" w:eastAsia="en-US"/>
        </w:rPr>
        <w:fldChar w:fldCharType="begin"/>
      </w:r>
      <w:r w:rsidRPr="00304C2F">
        <w:rPr>
          <w:rFonts w:ascii="Calibri" w:hAnsi="Calibri" w:cs="Calibri"/>
          <w:sz w:val="22"/>
          <w:szCs w:val="22"/>
          <w:shd w:val="clear" w:color="auto" w:fill="FFFFFF"/>
          <w:lang w:val="cs-CZ" w:eastAsia="en-US"/>
        </w:rPr>
        <w:instrText xml:space="preserve"> REF _Ref505070913 \r \h  \* MERGEFORMAT </w:instrText>
      </w:r>
      <w:r w:rsidRPr="00304C2F">
        <w:rPr>
          <w:rFonts w:ascii="Calibri" w:hAnsi="Calibri" w:cs="Calibri"/>
          <w:sz w:val="22"/>
          <w:szCs w:val="22"/>
          <w:shd w:val="clear" w:color="auto" w:fill="FFFFFF"/>
          <w:lang w:val="cs-CZ" w:eastAsia="en-US"/>
        </w:rPr>
      </w:r>
      <w:r w:rsidRPr="00304C2F">
        <w:rPr>
          <w:rFonts w:ascii="Calibri" w:hAnsi="Calibri" w:cs="Calibri"/>
          <w:sz w:val="22"/>
          <w:szCs w:val="22"/>
          <w:shd w:val="clear" w:color="auto" w:fill="FFFFFF"/>
          <w:lang w:val="cs-CZ" w:eastAsia="en-US"/>
        </w:rPr>
        <w:fldChar w:fldCharType="separate"/>
      </w:r>
      <w:r w:rsidR="00A53D6A">
        <w:rPr>
          <w:rFonts w:ascii="Calibri" w:hAnsi="Calibri" w:cs="Calibri"/>
          <w:sz w:val="22"/>
          <w:szCs w:val="22"/>
          <w:shd w:val="clear" w:color="auto" w:fill="FFFFFF"/>
          <w:lang w:val="cs-CZ" w:eastAsia="en-US"/>
        </w:rPr>
        <w:t>3.10.1</w:t>
      </w:r>
      <w:r w:rsidRPr="00304C2F">
        <w:rPr>
          <w:rFonts w:ascii="Calibri" w:hAnsi="Calibri" w:cs="Calibri"/>
          <w:sz w:val="22"/>
          <w:szCs w:val="22"/>
          <w:shd w:val="clear" w:color="auto" w:fill="FFFFFF"/>
          <w:lang w:val="cs-CZ" w:eastAsia="en-US"/>
        </w:rPr>
        <w:fldChar w:fldCharType="end"/>
      </w:r>
      <w:r w:rsidRPr="00304C2F">
        <w:rPr>
          <w:rFonts w:ascii="Calibri" w:hAnsi="Calibri" w:cs="Calibri"/>
          <w:sz w:val="22"/>
          <w:szCs w:val="22"/>
          <w:shd w:val="clear" w:color="auto" w:fill="FFFFFF"/>
          <w:lang w:val="cs-CZ" w:eastAsia="en-US"/>
        </w:rPr>
        <w:t xml:space="preserve"> těchto podmínek zpracování osobních údajů tímto Zpracovatel prohlašuje, že má ke dni podpisu </w:t>
      </w:r>
      <w:r w:rsidRPr="00304C2F">
        <w:rPr>
          <w:rFonts w:ascii="Calibri" w:hAnsi="Calibri" w:cs="Calibri"/>
          <w:sz w:val="22"/>
          <w:szCs w:val="22"/>
          <w:lang w:val="cs-CZ" w:eastAsia="en-US"/>
        </w:rPr>
        <w:t xml:space="preserve">Smlouvy </w:t>
      </w:r>
      <w:r w:rsidRPr="00304C2F">
        <w:rPr>
          <w:rFonts w:ascii="Calibri" w:hAnsi="Calibri" w:cs="Calibri"/>
          <w:sz w:val="22"/>
          <w:szCs w:val="22"/>
          <w:shd w:val="clear" w:color="auto" w:fill="FFFFFF"/>
          <w:lang w:val="cs-CZ" w:eastAsia="en-US"/>
        </w:rPr>
        <w:t>zavedena odpovídající technická a organizační opatření k zajištění včasné identifikace a ohlášení porušení zabezpečení Osobních údajů</w:t>
      </w:r>
      <w:r w:rsidRPr="00304C2F">
        <w:rPr>
          <w:rFonts w:ascii="Calibri" w:hAnsi="Calibri" w:cs="Calibri"/>
          <w:sz w:val="22"/>
          <w:szCs w:val="22"/>
          <w:lang w:val="cs-CZ" w:eastAsia="en-US"/>
        </w:rPr>
        <w:t xml:space="preserve">. Tato opatření se Zpracovatel výslovně zavazuje mít zavedena po celou dobu trvání Smlouvy i těchto podmínek zpracování osobních údajů o a jejich zavedení se Zpracovatel výslovně zavazuje kdykoliv na žádost Správce doložit ve smyslu čl. </w:t>
      </w:r>
      <w:r w:rsidRPr="00304C2F">
        <w:rPr>
          <w:rFonts w:ascii="Calibri" w:hAnsi="Calibri" w:cs="Calibri"/>
          <w:sz w:val="22"/>
          <w:szCs w:val="22"/>
          <w:lang w:val="cs-CZ" w:eastAsia="en-US"/>
        </w:rPr>
        <w:fldChar w:fldCharType="begin"/>
      </w:r>
      <w:r w:rsidRPr="00304C2F">
        <w:rPr>
          <w:rFonts w:ascii="Calibri" w:hAnsi="Calibri" w:cs="Calibri"/>
          <w:sz w:val="22"/>
          <w:szCs w:val="22"/>
          <w:lang w:val="cs-CZ" w:eastAsia="en-US"/>
        </w:rPr>
        <w:instrText xml:space="preserve"> REF _Ref505070946 \r \h  \* MERGEFORMAT </w:instrText>
      </w:r>
      <w:r w:rsidRPr="00304C2F">
        <w:rPr>
          <w:rFonts w:ascii="Calibri" w:hAnsi="Calibri" w:cs="Calibri"/>
          <w:sz w:val="22"/>
          <w:szCs w:val="22"/>
          <w:lang w:val="cs-CZ" w:eastAsia="en-US"/>
        </w:rPr>
      </w:r>
      <w:r w:rsidRPr="00304C2F">
        <w:rPr>
          <w:rFonts w:ascii="Calibri" w:hAnsi="Calibri" w:cs="Calibri"/>
          <w:sz w:val="22"/>
          <w:szCs w:val="22"/>
          <w:lang w:val="cs-CZ" w:eastAsia="en-US"/>
        </w:rPr>
        <w:fldChar w:fldCharType="separate"/>
      </w:r>
      <w:r w:rsidR="00A53D6A">
        <w:rPr>
          <w:rFonts w:ascii="Calibri" w:hAnsi="Calibri" w:cs="Calibri"/>
          <w:sz w:val="22"/>
          <w:szCs w:val="22"/>
          <w:lang w:val="cs-CZ" w:eastAsia="en-US"/>
        </w:rPr>
        <w:t>3.7</w:t>
      </w:r>
      <w:r w:rsidRPr="00304C2F">
        <w:rPr>
          <w:rFonts w:ascii="Calibri" w:hAnsi="Calibri" w:cs="Calibri"/>
          <w:sz w:val="22"/>
          <w:szCs w:val="22"/>
          <w:lang w:val="cs-CZ" w:eastAsia="en-US"/>
        </w:rPr>
        <w:fldChar w:fldCharType="end"/>
      </w:r>
      <w:r w:rsidRPr="00304C2F">
        <w:rPr>
          <w:rFonts w:ascii="Calibri" w:hAnsi="Calibri" w:cs="Calibri"/>
          <w:sz w:val="22"/>
          <w:szCs w:val="22"/>
          <w:lang w:val="cs-CZ" w:eastAsia="en-US"/>
        </w:rPr>
        <w:t xml:space="preserve"> těchto Podmínek zpracování osobních údajů. </w:t>
      </w:r>
    </w:p>
    <w:p w14:paraId="648AF5ED"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Zapojení dalších zpracovatelů</w:t>
      </w:r>
    </w:p>
    <w:p w14:paraId="4209606F"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shd w:val="clear" w:color="auto" w:fill="FFFFFF"/>
          <w:lang w:val="cs-CZ" w:eastAsia="en-US"/>
        </w:rPr>
      </w:pPr>
      <w:r w:rsidRPr="00304C2F">
        <w:rPr>
          <w:rFonts w:ascii="Calibri" w:hAnsi="Calibri" w:cs="Calibri"/>
          <w:sz w:val="22"/>
          <w:szCs w:val="22"/>
          <w:lang w:val="cs-CZ" w:eastAsia="en-US"/>
        </w:rPr>
        <w:t xml:space="preserve">Zpracovatel se zavazuje dodržovat podmínky zapojení dalšího zpracovatele do Zpracování, </w:t>
      </w:r>
      <w:r w:rsidRPr="00304C2F">
        <w:rPr>
          <w:rFonts w:ascii="Calibri" w:hAnsi="Calibri" w:cs="Calibri"/>
          <w:sz w:val="22"/>
          <w:szCs w:val="22"/>
          <w:shd w:val="clear" w:color="auto" w:fill="FFFFFF"/>
          <w:lang w:val="cs-CZ" w:eastAsia="en-US"/>
        </w:rPr>
        <w:t>jak jsou uvedeny dále v tomto článku.</w:t>
      </w:r>
      <w:r w:rsidRPr="00304C2F">
        <w:rPr>
          <w:rFonts w:ascii="Calibri" w:hAnsi="Calibri" w:cs="Calibri"/>
          <w:sz w:val="22"/>
          <w:szCs w:val="22"/>
          <w:shd w:val="clear" w:color="auto" w:fill="FFFFFF"/>
          <w:lang w:val="cs-CZ" w:eastAsia="en-US"/>
        </w:rPr>
        <w:tab/>
      </w:r>
    </w:p>
    <w:p w14:paraId="7CC56C45"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r w:rsidRPr="00304C2F">
        <w:rPr>
          <w:rFonts w:ascii="Calibri" w:hAnsi="Calibri" w:cs="Calibri"/>
          <w:sz w:val="22"/>
          <w:szCs w:val="22"/>
          <w:shd w:val="clear" w:color="auto" w:fill="FFFFFF"/>
          <w:lang w:val="cs-CZ" w:eastAsia="en-US"/>
        </w:rPr>
        <w:t>Pokud Zpracovatel zapojí dalšího zpracovatele, aby jménem Správce provedl určité činnosti Zpracování, uloží tomuto dalšímu zpracovateli stejné povinnosti na ochranu Osobních údajů, jaké jsou dohodnuty mezi Správcem a Zpracovatelem</w:t>
      </w:r>
      <w:r w:rsidRPr="00304C2F">
        <w:rPr>
          <w:rFonts w:ascii="Calibri" w:hAnsi="Calibri" w:cs="Calibri"/>
          <w:sz w:val="22"/>
          <w:szCs w:val="22"/>
          <w:lang w:val="cs-CZ" w:eastAsia="en-US"/>
        </w:rPr>
        <w:t>.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3CD78D20"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Předání Osobních údajů do třetích zemí nebo mezinárodním organizacím</w:t>
      </w:r>
    </w:p>
    <w:p w14:paraId="344DDA6B"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r w:rsidRPr="00304C2F">
        <w:rPr>
          <w:rFonts w:ascii="Calibri" w:hAnsi="Calibri" w:cs="Calibri"/>
          <w:sz w:val="22"/>
          <w:szCs w:val="22"/>
          <w:shd w:val="clear" w:color="auto" w:fill="FFFFFF"/>
          <w:lang w:val="cs-CZ" w:eastAsia="en-US"/>
        </w:rPr>
        <w:t>Zpracovatel</w:t>
      </w:r>
      <w:r w:rsidRPr="00304C2F">
        <w:rPr>
          <w:rFonts w:ascii="Calibri" w:hAnsi="Calibri" w:cs="Calibri"/>
          <w:sz w:val="22"/>
          <w:szCs w:val="22"/>
          <w:lang w:val="cs-CZ" w:eastAsia="en-US"/>
        </w:rPr>
        <w:t xml:space="preserve"> může předat Osobní údaje do třetí země nebo mezinárodní organizaci pouze:</w:t>
      </w:r>
    </w:p>
    <w:p w14:paraId="29C113E3"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 xml:space="preserve">na základě pokynů Správce dle čl. 4 těchto podmínek zpracování osobních údajů, nebo </w:t>
      </w:r>
    </w:p>
    <w:p w14:paraId="6F24BD36" w14:textId="77777777" w:rsidR="00304C2F" w:rsidRPr="00304C2F" w:rsidRDefault="00304C2F">
      <w:pPr>
        <w:numPr>
          <w:ilvl w:val="0"/>
          <w:numId w:val="42"/>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6F7BA0F9" w14:textId="77777777" w:rsidR="00304C2F" w:rsidRPr="00304C2F" w:rsidRDefault="00304C2F" w:rsidP="00304C2F">
      <w:pPr>
        <w:tabs>
          <w:tab w:val="left" w:pos="794"/>
        </w:tabs>
        <w:suppressAutoHyphens w:val="0"/>
        <w:spacing w:before="120"/>
        <w:ind w:left="720"/>
        <w:jc w:val="both"/>
        <w:rPr>
          <w:rFonts w:ascii="Calibri" w:hAnsi="Calibri" w:cs="Calibri"/>
          <w:sz w:val="22"/>
          <w:szCs w:val="22"/>
          <w:lang w:val="cs-CZ" w:eastAsia="en-US"/>
        </w:rPr>
      </w:pPr>
      <w:r w:rsidRPr="00304C2F">
        <w:rPr>
          <w:rFonts w:ascii="Calibri" w:hAnsi="Calibri" w:cs="Calibri"/>
          <w:sz w:val="22"/>
          <w:szCs w:val="22"/>
          <w:lang w:val="cs-CZ" w:eastAsia="en-US"/>
        </w:rPr>
        <w:t>K jakémukoli předání do třetích zemí nebo mezinárodním organizacím dle tohoto článku může dále dojít pouze tehdy, splní-li Zpracovatel podmínky stanovené pro takové předání v kapitole V Nařízení.</w:t>
      </w:r>
    </w:p>
    <w:p w14:paraId="74DB6112" w14:textId="77777777" w:rsidR="00304C2F" w:rsidRPr="00304C2F" w:rsidRDefault="00304C2F">
      <w:pPr>
        <w:numPr>
          <w:ilvl w:val="2"/>
          <w:numId w:val="36"/>
        </w:numPr>
        <w:tabs>
          <w:tab w:val="left" w:pos="794"/>
        </w:tabs>
        <w:suppressAutoHyphens w:val="0"/>
        <w:spacing w:before="120" w:line="259" w:lineRule="auto"/>
        <w:ind w:left="1418" w:hanging="698"/>
        <w:jc w:val="both"/>
        <w:rPr>
          <w:rFonts w:ascii="Calibri" w:hAnsi="Calibri" w:cs="Calibri"/>
          <w:sz w:val="22"/>
          <w:szCs w:val="22"/>
          <w:lang w:val="cs-CZ" w:eastAsia="en-US"/>
        </w:rPr>
      </w:pPr>
      <w:r w:rsidRPr="00304C2F">
        <w:rPr>
          <w:rFonts w:ascii="Calibri" w:hAnsi="Calibri" w:cs="Calibri"/>
          <w:sz w:val="22"/>
          <w:szCs w:val="22"/>
          <w:lang w:val="cs-CZ" w:eastAsia="en-US"/>
        </w:rPr>
        <w:t xml:space="preserve">Smluvní strany </w:t>
      </w:r>
      <w:r w:rsidRPr="00304C2F">
        <w:rPr>
          <w:rFonts w:ascii="Calibri" w:hAnsi="Calibri" w:cs="Calibri"/>
          <w:sz w:val="22"/>
          <w:szCs w:val="22"/>
          <w:shd w:val="clear" w:color="auto" w:fill="FFFFFF"/>
          <w:lang w:val="cs-CZ" w:eastAsia="en-US"/>
        </w:rPr>
        <w:t>výslovně</w:t>
      </w:r>
      <w:r w:rsidRPr="00304C2F">
        <w:rPr>
          <w:rFonts w:ascii="Calibri" w:hAnsi="Calibri" w:cs="Calibri"/>
          <w:sz w:val="22"/>
          <w:szCs w:val="22"/>
          <w:lang w:val="cs-CZ" w:eastAsia="en-US"/>
        </w:rPr>
        <w:t xml:space="preserve"> potvrzují, že při uzavření Smlouvy není vydán žádný pokyn Správce, který by Zpracovatele opravňoval předávat Osobní údaje do třetích zemí nebo mezinárodním organizacím.</w:t>
      </w:r>
    </w:p>
    <w:p w14:paraId="1F27F00B" w14:textId="77777777" w:rsidR="00304C2F" w:rsidRPr="00304C2F" w:rsidRDefault="00304C2F">
      <w:pPr>
        <w:numPr>
          <w:ilvl w:val="0"/>
          <w:numId w:val="36"/>
        </w:numPr>
        <w:suppressAutoHyphens w:val="0"/>
        <w:spacing w:before="240" w:after="240" w:line="259" w:lineRule="auto"/>
        <w:jc w:val="both"/>
        <w:rPr>
          <w:rFonts w:ascii="Calibri" w:hAnsi="Calibri" w:cs="Calibri"/>
          <w:b/>
          <w:caps/>
          <w:sz w:val="22"/>
          <w:szCs w:val="22"/>
          <w:lang w:val="cs-CZ" w:eastAsia="en-US"/>
        </w:rPr>
      </w:pPr>
      <w:bookmarkStart w:id="15" w:name="_Ref503517787"/>
      <w:bookmarkStart w:id="16" w:name="_Ref505066444"/>
      <w:r w:rsidRPr="00304C2F">
        <w:rPr>
          <w:rFonts w:ascii="Calibri" w:hAnsi="Calibri" w:cs="Calibri"/>
          <w:b/>
          <w:caps/>
          <w:sz w:val="22"/>
          <w:szCs w:val="22"/>
          <w:lang w:val="cs-CZ" w:eastAsia="en-US"/>
        </w:rPr>
        <w:t>KOMUNIKACE STRAN</w:t>
      </w:r>
      <w:bookmarkEnd w:id="15"/>
      <w:bookmarkEnd w:id="16"/>
    </w:p>
    <w:p w14:paraId="5A309D40"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160D967D"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bookmarkStart w:id="17" w:name="_Ref507419926"/>
      <w:r w:rsidRPr="00304C2F">
        <w:rPr>
          <w:rFonts w:ascii="Calibri" w:hAnsi="Calibri" w:cs="Calibri"/>
          <w:sz w:val="22"/>
          <w:szCs w:val="22"/>
          <w:lang w:val="cs-CZ" w:eastAsia="en-US"/>
        </w:rPr>
        <w:t>Osoby oprávněné zastupovat Smluvní strany ve věcech souvisejících s těmito podmínkami zpracování osobních údajů jsou:</w:t>
      </w:r>
      <w:bookmarkEnd w:id="17"/>
    </w:p>
    <w:p w14:paraId="22530504" w14:textId="77777777" w:rsidR="00304C2F" w:rsidRPr="00304C2F" w:rsidRDefault="00304C2F" w:rsidP="00304C2F">
      <w:pPr>
        <w:tabs>
          <w:tab w:val="left" w:pos="794"/>
        </w:tabs>
        <w:suppressAutoHyphens w:val="0"/>
        <w:spacing w:before="120"/>
        <w:ind w:left="794"/>
        <w:jc w:val="both"/>
        <w:rPr>
          <w:rFonts w:ascii="Calibri" w:hAnsi="Calibri" w:cs="Calibri"/>
          <w:b/>
          <w:sz w:val="22"/>
          <w:szCs w:val="22"/>
          <w:lang w:val="cs-CZ" w:eastAsia="en-US"/>
        </w:rPr>
      </w:pPr>
      <w:r w:rsidRPr="00304C2F">
        <w:rPr>
          <w:rFonts w:ascii="Calibri" w:hAnsi="Calibri" w:cs="Calibri"/>
          <w:b/>
          <w:sz w:val="22"/>
          <w:szCs w:val="22"/>
          <w:lang w:val="cs-CZ" w:eastAsia="en-US"/>
        </w:rPr>
        <w:t>Kontaktní osoba Správce:</w:t>
      </w:r>
    </w:p>
    <w:p w14:paraId="4194CEB9" w14:textId="1C3FDC9B" w:rsidR="00AC7A2A" w:rsidRPr="00AC7A2A" w:rsidRDefault="00AC7A2A" w:rsidP="00AC7A2A">
      <w:pPr>
        <w:tabs>
          <w:tab w:val="left" w:pos="794"/>
        </w:tabs>
        <w:suppressAutoHyphens w:val="0"/>
        <w:spacing w:before="120"/>
        <w:ind w:left="794"/>
        <w:jc w:val="both"/>
        <w:rPr>
          <w:rFonts w:ascii="Calibri" w:hAnsi="Calibri" w:cs="Calibri"/>
          <w:sz w:val="22"/>
          <w:szCs w:val="22"/>
          <w:lang w:val="cs-CZ" w:eastAsia="en-US"/>
        </w:rPr>
      </w:pPr>
      <w:r w:rsidRPr="00AC7A2A">
        <w:rPr>
          <w:rFonts w:ascii="Calibri" w:hAnsi="Calibri" w:cs="Calibri"/>
          <w:sz w:val="22"/>
          <w:szCs w:val="22"/>
          <w:lang w:val="cs-CZ" w:eastAsia="en-US"/>
        </w:rPr>
        <w:t xml:space="preserve">Kontaktní osoba Správce: </w:t>
      </w:r>
    </w:p>
    <w:p w14:paraId="04CB7377" w14:textId="58FEEFD0" w:rsidR="00AC7A2A" w:rsidRPr="00AC7A2A" w:rsidRDefault="00AC7A2A" w:rsidP="00AC7A2A">
      <w:pPr>
        <w:tabs>
          <w:tab w:val="left" w:pos="794"/>
        </w:tabs>
        <w:suppressAutoHyphens w:val="0"/>
        <w:spacing w:before="120"/>
        <w:ind w:left="794"/>
        <w:jc w:val="both"/>
        <w:rPr>
          <w:rFonts w:ascii="Calibri" w:hAnsi="Calibri" w:cs="Calibri"/>
          <w:sz w:val="22"/>
          <w:szCs w:val="22"/>
          <w:lang w:val="cs-CZ" w:eastAsia="en-US"/>
        </w:rPr>
      </w:pPr>
      <w:r w:rsidRPr="00AC7A2A">
        <w:rPr>
          <w:rFonts w:ascii="Calibri" w:hAnsi="Calibri" w:cs="Calibri"/>
          <w:sz w:val="22"/>
          <w:szCs w:val="22"/>
          <w:lang w:val="cs-CZ" w:eastAsia="en-US"/>
        </w:rPr>
        <w:t xml:space="preserve">emailová adresa: </w:t>
      </w:r>
    </w:p>
    <w:p w14:paraId="0C19510F" w14:textId="4742DFAB" w:rsidR="00AC7A2A" w:rsidRPr="00AC7A2A" w:rsidRDefault="00AC7A2A" w:rsidP="00AC7A2A">
      <w:pPr>
        <w:tabs>
          <w:tab w:val="left" w:pos="794"/>
        </w:tabs>
        <w:suppressAutoHyphens w:val="0"/>
        <w:spacing w:before="120"/>
        <w:ind w:left="794"/>
        <w:jc w:val="both"/>
        <w:rPr>
          <w:rFonts w:ascii="Calibri" w:hAnsi="Calibri" w:cs="Calibri"/>
          <w:sz w:val="22"/>
          <w:szCs w:val="22"/>
          <w:lang w:val="cs-CZ" w:eastAsia="en-US"/>
        </w:rPr>
      </w:pPr>
      <w:r w:rsidRPr="00AC7A2A">
        <w:rPr>
          <w:rFonts w:ascii="Calibri" w:hAnsi="Calibri" w:cs="Calibri"/>
          <w:sz w:val="22"/>
          <w:szCs w:val="22"/>
          <w:lang w:val="cs-CZ" w:eastAsia="en-US"/>
        </w:rPr>
        <w:t xml:space="preserve">telefonní číslo: </w:t>
      </w:r>
    </w:p>
    <w:p w14:paraId="2F85EDD7" w14:textId="77777777" w:rsidR="00304C2F" w:rsidRPr="00304C2F" w:rsidRDefault="00304C2F" w:rsidP="00304C2F">
      <w:pPr>
        <w:tabs>
          <w:tab w:val="left" w:pos="794"/>
        </w:tabs>
        <w:suppressAutoHyphens w:val="0"/>
        <w:spacing w:before="120"/>
        <w:ind w:left="794"/>
        <w:jc w:val="both"/>
        <w:rPr>
          <w:rFonts w:ascii="Calibri" w:hAnsi="Calibri" w:cs="Calibri"/>
          <w:b/>
          <w:sz w:val="22"/>
          <w:szCs w:val="22"/>
          <w:lang w:val="cs-CZ" w:eastAsia="en-US"/>
        </w:rPr>
      </w:pPr>
      <w:r w:rsidRPr="00304C2F">
        <w:rPr>
          <w:rFonts w:ascii="Calibri" w:hAnsi="Calibri" w:cs="Calibri"/>
          <w:b/>
          <w:sz w:val="22"/>
          <w:szCs w:val="22"/>
          <w:lang w:val="cs-CZ" w:eastAsia="en-US"/>
        </w:rPr>
        <w:t>Kontaktní osoba Zpracovatele:</w:t>
      </w:r>
    </w:p>
    <w:p w14:paraId="40021F08" w14:textId="6B8B8C8B" w:rsidR="00304C2F" w:rsidRPr="00304C2F" w:rsidRDefault="00304C2F" w:rsidP="00304C2F">
      <w:pPr>
        <w:tabs>
          <w:tab w:val="left" w:pos="794"/>
        </w:tabs>
        <w:suppressAutoHyphens w:val="0"/>
        <w:spacing w:before="120"/>
        <w:ind w:left="794"/>
        <w:jc w:val="both"/>
        <w:rPr>
          <w:rFonts w:ascii="Calibri" w:hAnsi="Calibri" w:cs="Calibri"/>
          <w:sz w:val="22"/>
          <w:szCs w:val="22"/>
          <w:lang w:val="cs-CZ" w:eastAsia="en-US"/>
        </w:rPr>
      </w:pPr>
      <w:r w:rsidRPr="00304C2F">
        <w:rPr>
          <w:rFonts w:ascii="Calibri" w:hAnsi="Calibri" w:cs="Calibri"/>
          <w:sz w:val="22"/>
          <w:szCs w:val="22"/>
          <w:lang w:val="cs-CZ" w:eastAsia="en-US"/>
        </w:rPr>
        <w:t xml:space="preserve">jméno, příjmení, pozice: </w:t>
      </w:r>
    </w:p>
    <w:p w14:paraId="2C6D4C26" w14:textId="639BA023" w:rsidR="00304C2F" w:rsidRPr="00304C2F" w:rsidRDefault="00304C2F" w:rsidP="00304C2F">
      <w:pPr>
        <w:tabs>
          <w:tab w:val="left" w:pos="794"/>
        </w:tabs>
        <w:suppressAutoHyphens w:val="0"/>
        <w:spacing w:before="120"/>
        <w:ind w:left="794"/>
        <w:jc w:val="both"/>
        <w:rPr>
          <w:rFonts w:ascii="Calibri" w:hAnsi="Calibri" w:cs="Calibri"/>
          <w:sz w:val="22"/>
          <w:szCs w:val="22"/>
          <w:lang w:val="cs-CZ" w:eastAsia="en-US"/>
        </w:rPr>
      </w:pPr>
      <w:r w:rsidRPr="00304C2F">
        <w:rPr>
          <w:rFonts w:ascii="Calibri" w:hAnsi="Calibri" w:cs="Calibri"/>
          <w:sz w:val="22"/>
          <w:szCs w:val="22"/>
          <w:lang w:val="cs-CZ" w:eastAsia="en-US"/>
        </w:rPr>
        <w:t xml:space="preserve">emailová adresa: </w:t>
      </w:r>
    </w:p>
    <w:p w14:paraId="780F2A43" w14:textId="645B516E" w:rsidR="00304C2F" w:rsidRPr="00304C2F" w:rsidRDefault="00304C2F" w:rsidP="00304C2F">
      <w:pPr>
        <w:tabs>
          <w:tab w:val="left" w:pos="794"/>
        </w:tabs>
        <w:suppressAutoHyphens w:val="0"/>
        <w:spacing w:before="120"/>
        <w:ind w:left="794"/>
        <w:jc w:val="both"/>
        <w:rPr>
          <w:rFonts w:ascii="Calibri" w:hAnsi="Calibri" w:cs="Calibri"/>
          <w:sz w:val="22"/>
          <w:szCs w:val="22"/>
          <w:lang w:val="cs-CZ" w:eastAsia="en-US"/>
        </w:rPr>
      </w:pPr>
      <w:r w:rsidRPr="00304C2F">
        <w:rPr>
          <w:rFonts w:ascii="Calibri" w:hAnsi="Calibri" w:cs="Calibri"/>
          <w:sz w:val="22"/>
          <w:szCs w:val="22"/>
          <w:lang w:val="cs-CZ" w:eastAsia="en-US"/>
        </w:rPr>
        <w:t xml:space="preserve">telefonní číslo: </w:t>
      </w:r>
    </w:p>
    <w:p w14:paraId="78D55215" w14:textId="77777777" w:rsidR="00304C2F" w:rsidRPr="00304C2F" w:rsidRDefault="00304C2F" w:rsidP="00304C2F">
      <w:pPr>
        <w:tabs>
          <w:tab w:val="left" w:pos="794"/>
        </w:tabs>
        <w:suppressAutoHyphens w:val="0"/>
        <w:spacing w:before="120"/>
        <w:ind w:left="720"/>
        <w:jc w:val="both"/>
        <w:rPr>
          <w:rFonts w:ascii="Calibri" w:hAnsi="Calibri" w:cs="Calibri"/>
          <w:sz w:val="22"/>
          <w:szCs w:val="22"/>
          <w:lang w:val="cs-CZ" w:eastAsia="en-US"/>
        </w:rPr>
      </w:pPr>
      <w:r w:rsidRPr="00304C2F">
        <w:rPr>
          <w:rFonts w:ascii="Calibri" w:hAnsi="Calibri" w:cs="Calibri"/>
          <w:sz w:val="22"/>
          <w:szCs w:val="22"/>
          <w:lang w:val="cs-CZ" w:eastAsia="en-US"/>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2ABAF8AD" w14:textId="77777777" w:rsidR="00304C2F" w:rsidRPr="00304C2F" w:rsidRDefault="00304C2F">
      <w:pPr>
        <w:numPr>
          <w:ilvl w:val="0"/>
          <w:numId w:val="36"/>
        </w:numPr>
        <w:suppressAutoHyphens w:val="0"/>
        <w:spacing w:before="240" w:after="240" w:line="259" w:lineRule="auto"/>
        <w:jc w:val="both"/>
        <w:rPr>
          <w:rFonts w:ascii="Calibri" w:hAnsi="Calibri" w:cs="Calibri"/>
          <w:b/>
          <w:caps/>
          <w:sz w:val="22"/>
          <w:szCs w:val="22"/>
          <w:lang w:val="cs-CZ" w:eastAsia="en-US"/>
        </w:rPr>
      </w:pPr>
      <w:bookmarkStart w:id="18" w:name="_Toc464715797"/>
      <w:r w:rsidRPr="00304C2F">
        <w:rPr>
          <w:rFonts w:ascii="Calibri" w:hAnsi="Calibri" w:cs="Calibri"/>
          <w:b/>
          <w:caps/>
          <w:sz w:val="22"/>
          <w:szCs w:val="22"/>
          <w:lang w:val="cs-CZ" w:eastAsia="en-US"/>
        </w:rPr>
        <w:t>Odpovědnost</w:t>
      </w:r>
    </w:p>
    <w:p w14:paraId="61E2C0DD"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eastAsia="Calibri" w:hAnsi="Calibri" w:cs="Calibri"/>
          <w:sz w:val="22"/>
          <w:szCs w:val="22"/>
          <w:lang w:val="cs-CZ" w:eastAsia="en-GB"/>
        </w:rPr>
        <w:t xml:space="preserve">Zpracovatel se zavazuje nahradit Správci veškerou újmu způsobenou porušením těchto </w:t>
      </w:r>
      <w:r w:rsidRPr="00304C2F">
        <w:rPr>
          <w:rFonts w:ascii="Calibri" w:hAnsi="Calibri" w:cs="Calibri"/>
          <w:sz w:val="22"/>
          <w:szCs w:val="22"/>
          <w:lang w:val="cs-CZ" w:eastAsia="en-US"/>
        </w:rPr>
        <w:t>podmínek</w:t>
      </w:r>
      <w:r w:rsidRPr="00304C2F">
        <w:rPr>
          <w:rFonts w:ascii="Calibri" w:eastAsia="Calibri" w:hAnsi="Calibri" w:cs="Calibri"/>
          <w:sz w:val="22"/>
          <w:szCs w:val="22"/>
          <w:lang w:val="cs-CZ" w:eastAsia="en-GB"/>
        </w:rPr>
        <w:t xml:space="preserve">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530DCB15" w14:textId="77777777" w:rsidR="00304C2F" w:rsidRPr="00304C2F" w:rsidRDefault="00304C2F">
      <w:pPr>
        <w:numPr>
          <w:ilvl w:val="0"/>
          <w:numId w:val="36"/>
        </w:numPr>
        <w:suppressAutoHyphens w:val="0"/>
        <w:spacing w:before="240" w:after="240" w:line="259" w:lineRule="auto"/>
        <w:jc w:val="both"/>
        <w:rPr>
          <w:rFonts w:ascii="Calibri" w:hAnsi="Calibri" w:cs="Calibri"/>
          <w:b/>
          <w:caps/>
          <w:sz w:val="22"/>
          <w:szCs w:val="22"/>
          <w:lang w:val="cs-CZ" w:eastAsia="en-US"/>
        </w:rPr>
      </w:pPr>
      <w:r w:rsidRPr="00304C2F">
        <w:rPr>
          <w:rFonts w:ascii="Calibri" w:hAnsi="Calibri" w:cs="Calibri"/>
          <w:b/>
          <w:caps/>
          <w:sz w:val="22"/>
          <w:szCs w:val="22"/>
          <w:lang w:val="cs-CZ" w:eastAsia="en-US"/>
        </w:rPr>
        <w:t>PORUŠENÍ A doba závaznosti podmínek zpracování osobních údajů</w:t>
      </w:r>
    </w:p>
    <w:p w14:paraId="5334B494"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eastAsia="Calibri" w:hAnsi="Calibri" w:cs="Calibri"/>
          <w:sz w:val="22"/>
          <w:szCs w:val="22"/>
          <w:lang w:val="cs-CZ" w:eastAsia="en-GB"/>
        </w:rPr>
        <w:t xml:space="preserve">Pokud Zpracovatel pokračuje z jakéhokoli důvodu ve zpracování osobních údajů nebo výsledků tohoto zpracování i po skončení existence smluvního vztahu dle Smlouvy, zůstávají tyto </w:t>
      </w:r>
      <w:r w:rsidRPr="00304C2F">
        <w:rPr>
          <w:rFonts w:ascii="Calibri" w:hAnsi="Calibri" w:cs="Calibri"/>
          <w:sz w:val="22"/>
          <w:szCs w:val="22"/>
          <w:lang w:val="cs-CZ" w:eastAsia="en-US"/>
        </w:rPr>
        <w:t>podmínky</w:t>
      </w:r>
      <w:r w:rsidRPr="00304C2F">
        <w:rPr>
          <w:rFonts w:ascii="Calibri" w:eastAsia="Calibri" w:hAnsi="Calibri" w:cs="Calibri"/>
          <w:sz w:val="22"/>
          <w:szCs w:val="22"/>
          <w:lang w:val="cs-CZ" w:eastAsia="en-GB"/>
        </w:rPr>
        <w:t xml:space="preserve"> zpracování </w:t>
      </w:r>
      <w:r w:rsidRPr="00304C2F">
        <w:rPr>
          <w:rFonts w:ascii="Calibri" w:hAnsi="Calibri" w:cs="Calibri"/>
          <w:sz w:val="22"/>
          <w:szCs w:val="22"/>
          <w:lang w:val="cs-CZ" w:eastAsia="en-US"/>
        </w:rPr>
        <w:t>osobních údajů</w:t>
      </w:r>
      <w:r w:rsidRPr="00304C2F">
        <w:rPr>
          <w:rFonts w:ascii="Calibri" w:eastAsia="Calibri" w:hAnsi="Calibri" w:cs="Calibri"/>
          <w:sz w:val="22"/>
          <w:szCs w:val="22"/>
          <w:lang w:val="cs-CZ" w:eastAsia="en-GB"/>
        </w:rPr>
        <w:t xml:space="preserve"> ve vztahu k těmto činnostem Zpracovatele v účinnosti. Tyto podmínky zpracování </w:t>
      </w:r>
      <w:r w:rsidRPr="00304C2F">
        <w:rPr>
          <w:rFonts w:ascii="Calibri" w:hAnsi="Calibri" w:cs="Calibri"/>
          <w:sz w:val="22"/>
          <w:szCs w:val="22"/>
          <w:lang w:val="cs-CZ" w:eastAsia="en-US"/>
        </w:rPr>
        <w:t>osobních údajů</w:t>
      </w:r>
      <w:r w:rsidRPr="00304C2F">
        <w:rPr>
          <w:rFonts w:ascii="Calibri" w:eastAsia="Calibri" w:hAnsi="Calibri" w:cs="Calibri"/>
          <w:sz w:val="22"/>
          <w:szCs w:val="22"/>
          <w:lang w:val="cs-CZ" w:eastAsia="en-GB"/>
        </w:rPr>
        <w:t xml:space="preserve">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28006457"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304C2F">
        <w:rPr>
          <w:rFonts w:ascii="Calibri" w:hAnsi="Calibri" w:cs="Calibri"/>
          <w:sz w:val="22"/>
          <w:szCs w:val="22"/>
          <w:lang w:val="cs-CZ" w:eastAsia="en-US"/>
        </w:rPr>
        <w:t>případně</w:t>
      </w:r>
      <w:proofErr w:type="gramEnd"/>
      <w:r w:rsidRPr="00304C2F">
        <w:rPr>
          <w:rFonts w:ascii="Calibri" w:hAnsi="Calibri" w:cs="Calibri"/>
          <w:sz w:val="22"/>
          <w:szCs w:val="22"/>
          <w:lang w:val="cs-CZ" w:eastAsia="en-US"/>
        </w:rPr>
        <w:t xml:space="preserve"> než nedojde ke shodě Smluvních stran o tom, že k porušení povinností Zpracovatele nedošlo. Zpracovatel omezí Zpracování:</w:t>
      </w:r>
    </w:p>
    <w:p w14:paraId="32161787" w14:textId="77777777" w:rsidR="00304C2F" w:rsidRPr="00304C2F" w:rsidRDefault="00304C2F">
      <w:pPr>
        <w:numPr>
          <w:ilvl w:val="0"/>
          <w:numId w:val="43"/>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neprodleně po tom, co mu bude doručena výzva Správce k omezení Zpracování, a</w:t>
      </w:r>
    </w:p>
    <w:p w14:paraId="1491592F" w14:textId="77777777" w:rsidR="00304C2F" w:rsidRPr="00304C2F" w:rsidRDefault="00304C2F">
      <w:pPr>
        <w:numPr>
          <w:ilvl w:val="0"/>
          <w:numId w:val="43"/>
        </w:numPr>
        <w:tabs>
          <w:tab w:val="left" w:pos="794"/>
        </w:tabs>
        <w:suppressAutoHyphens w:val="0"/>
        <w:spacing w:before="120" w:line="259" w:lineRule="auto"/>
        <w:jc w:val="both"/>
        <w:rPr>
          <w:rFonts w:ascii="Calibri" w:hAnsi="Calibri" w:cs="Calibri"/>
          <w:sz w:val="22"/>
          <w:szCs w:val="22"/>
          <w:lang w:val="cs-CZ" w:eastAsia="en-US"/>
        </w:rPr>
      </w:pPr>
      <w:r w:rsidRPr="00304C2F">
        <w:rPr>
          <w:rFonts w:ascii="Calibri" w:hAnsi="Calibri" w:cs="Calibri"/>
          <w:sz w:val="22"/>
          <w:szCs w:val="22"/>
          <w:lang w:val="cs-CZ" w:eastAsia="en-US"/>
        </w:rPr>
        <w:t>v rozsahu a způsobem uvedeným ve výzvě Správce k omezení Zpracování.</w:t>
      </w:r>
    </w:p>
    <w:p w14:paraId="271709F6"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bookmarkStart w:id="19" w:name="_Ref505071404"/>
      <w:r w:rsidRPr="00304C2F">
        <w:rPr>
          <w:rFonts w:ascii="Calibri" w:eastAsia="Calibri" w:hAnsi="Calibri" w:cs="Calibri"/>
          <w:sz w:val="22"/>
          <w:szCs w:val="22"/>
          <w:lang w:val="cs-CZ" w:eastAsia="en-GB"/>
        </w:rPr>
        <w:t xml:space="preserve">V případě podstatného porušení těchto podmínek zpracování </w:t>
      </w:r>
      <w:r w:rsidRPr="00304C2F">
        <w:rPr>
          <w:rFonts w:ascii="Calibri" w:hAnsi="Calibri" w:cs="Calibri"/>
          <w:sz w:val="22"/>
          <w:szCs w:val="22"/>
          <w:lang w:val="cs-CZ" w:eastAsia="en-US"/>
        </w:rPr>
        <w:t xml:space="preserve">osobních údajů </w:t>
      </w:r>
      <w:r w:rsidRPr="00304C2F">
        <w:rPr>
          <w:rFonts w:ascii="Calibri" w:eastAsia="Calibri" w:hAnsi="Calibri" w:cs="Calibri"/>
          <w:sz w:val="22"/>
          <w:szCs w:val="22"/>
          <w:lang w:val="cs-CZ" w:eastAsia="en-GB"/>
        </w:rPr>
        <w:t xml:space="preserve">ze strany Zpracovatele je Správce oprávněn ukončit Smlouvu, a to doručením písemného odstoupení </w:t>
      </w:r>
      <w:r w:rsidRPr="00304C2F">
        <w:rPr>
          <w:rFonts w:ascii="Calibri" w:hAnsi="Calibri" w:cs="Calibri"/>
          <w:sz w:val="22"/>
          <w:szCs w:val="22"/>
          <w:lang w:val="cs-CZ" w:eastAsia="en-US"/>
        </w:rPr>
        <w:t>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bookmarkEnd w:id="19"/>
    </w:p>
    <w:p w14:paraId="39E5EA73"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44600D93" w14:textId="77777777" w:rsidR="00304C2F" w:rsidRPr="00304C2F" w:rsidRDefault="00304C2F">
      <w:pPr>
        <w:numPr>
          <w:ilvl w:val="0"/>
          <w:numId w:val="36"/>
        </w:numPr>
        <w:suppressAutoHyphens w:val="0"/>
        <w:spacing w:before="240" w:after="240" w:line="259" w:lineRule="auto"/>
        <w:jc w:val="both"/>
        <w:rPr>
          <w:rFonts w:ascii="Calibri" w:hAnsi="Calibri" w:cs="Calibri"/>
          <w:b/>
          <w:caps/>
          <w:sz w:val="22"/>
          <w:szCs w:val="22"/>
          <w:lang w:val="cs-CZ" w:eastAsia="en-US"/>
        </w:rPr>
      </w:pPr>
      <w:r w:rsidRPr="00304C2F">
        <w:rPr>
          <w:rFonts w:ascii="Calibri" w:hAnsi="Calibri" w:cs="Calibri"/>
          <w:b/>
          <w:caps/>
          <w:sz w:val="22"/>
          <w:szCs w:val="22"/>
          <w:lang w:val="cs-CZ" w:eastAsia="en-US"/>
        </w:rPr>
        <w:t>ZÁVĚREČNÁ UJEDNÁNÍ</w:t>
      </w:r>
      <w:bookmarkEnd w:id="18"/>
    </w:p>
    <w:p w14:paraId="33F5AB67" w14:textId="77777777" w:rsidR="00304C2F" w:rsidRPr="00304C2F" w:rsidRDefault="00304C2F">
      <w:pPr>
        <w:numPr>
          <w:ilvl w:val="1"/>
          <w:numId w:val="36"/>
        </w:numPr>
        <w:tabs>
          <w:tab w:val="left" w:pos="709"/>
          <w:tab w:val="left" w:pos="794"/>
        </w:tabs>
        <w:suppressAutoHyphens w:val="0"/>
        <w:spacing w:before="120" w:line="259" w:lineRule="auto"/>
        <w:ind w:left="709" w:hanging="709"/>
        <w:jc w:val="both"/>
        <w:rPr>
          <w:rFonts w:ascii="Calibri" w:hAnsi="Calibri" w:cs="Calibri"/>
          <w:sz w:val="22"/>
          <w:szCs w:val="22"/>
          <w:lang w:val="cs-CZ" w:eastAsia="en-US"/>
        </w:rPr>
      </w:pPr>
      <w:r w:rsidRPr="00304C2F">
        <w:rPr>
          <w:rFonts w:ascii="Calibri" w:hAnsi="Calibri" w:cs="Calibri"/>
          <w:sz w:val="22"/>
          <w:szCs w:val="22"/>
          <w:lang w:val="cs-CZ" w:eastAsia="en-US"/>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2715222C" w14:textId="463275C7" w:rsidR="00D4214D" w:rsidRDefault="00D4214D" w:rsidP="00304C2F">
      <w:pPr>
        <w:pStyle w:val="Nzev"/>
        <w:spacing w:line="276" w:lineRule="auto"/>
        <w:rPr>
          <w:rFonts w:asciiTheme="minorHAnsi" w:hAnsiTheme="minorHAnsi" w:cstheme="minorHAnsi"/>
          <w:b w:val="0"/>
          <w:bCs w:val="0"/>
          <w:sz w:val="22"/>
          <w:szCs w:val="22"/>
        </w:rPr>
      </w:pPr>
    </w:p>
    <w:p w14:paraId="7B4A7A2C" w14:textId="77777777" w:rsidR="00660850" w:rsidRDefault="00660850" w:rsidP="00304C2F">
      <w:pPr>
        <w:pStyle w:val="Nzev"/>
        <w:spacing w:line="276" w:lineRule="auto"/>
        <w:rPr>
          <w:rFonts w:asciiTheme="minorHAnsi" w:hAnsiTheme="minorHAnsi" w:cstheme="minorHAnsi"/>
          <w:b w:val="0"/>
          <w:bCs w:val="0"/>
          <w:sz w:val="22"/>
          <w:szCs w:val="22"/>
        </w:rPr>
      </w:pPr>
    </w:p>
    <w:p w14:paraId="28441850" w14:textId="77777777" w:rsidR="00660850" w:rsidRDefault="00660850" w:rsidP="00304C2F">
      <w:pPr>
        <w:pStyle w:val="Nzev"/>
        <w:spacing w:line="276" w:lineRule="auto"/>
        <w:rPr>
          <w:rFonts w:asciiTheme="minorHAnsi" w:hAnsiTheme="minorHAnsi" w:cstheme="minorHAnsi"/>
          <w:b w:val="0"/>
          <w:bCs w:val="0"/>
          <w:sz w:val="22"/>
          <w:szCs w:val="22"/>
        </w:rPr>
      </w:pPr>
    </w:p>
    <w:p w14:paraId="6B620588" w14:textId="77777777" w:rsidR="00660850" w:rsidRDefault="00660850" w:rsidP="00304C2F">
      <w:pPr>
        <w:pStyle w:val="Nzev"/>
        <w:spacing w:line="276" w:lineRule="auto"/>
        <w:rPr>
          <w:rFonts w:asciiTheme="minorHAnsi" w:hAnsiTheme="minorHAnsi" w:cstheme="minorHAnsi"/>
          <w:b w:val="0"/>
          <w:bCs w:val="0"/>
          <w:sz w:val="22"/>
          <w:szCs w:val="22"/>
        </w:rPr>
      </w:pPr>
    </w:p>
    <w:p w14:paraId="50911C2D" w14:textId="77777777" w:rsidR="00660850" w:rsidRDefault="00660850" w:rsidP="00304C2F">
      <w:pPr>
        <w:pStyle w:val="Nzev"/>
        <w:spacing w:line="276" w:lineRule="auto"/>
        <w:rPr>
          <w:rFonts w:asciiTheme="minorHAnsi" w:hAnsiTheme="minorHAnsi" w:cstheme="minorHAnsi"/>
          <w:b w:val="0"/>
          <w:bCs w:val="0"/>
          <w:sz w:val="22"/>
          <w:szCs w:val="22"/>
        </w:rPr>
      </w:pPr>
    </w:p>
    <w:p w14:paraId="44D27A80" w14:textId="77777777" w:rsidR="00660850" w:rsidRDefault="00660850" w:rsidP="00304C2F">
      <w:pPr>
        <w:pStyle w:val="Nzev"/>
        <w:spacing w:line="276" w:lineRule="auto"/>
        <w:rPr>
          <w:rFonts w:asciiTheme="minorHAnsi" w:hAnsiTheme="minorHAnsi" w:cstheme="minorHAnsi"/>
          <w:b w:val="0"/>
          <w:bCs w:val="0"/>
          <w:sz w:val="22"/>
          <w:szCs w:val="22"/>
        </w:rPr>
      </w:pPr>
    </w:p>
    <w:p w14:paraId="59A6CF27" w14:textId="77777777" w:rsidR="00B4306B" w:rsidRPr="00C438E2" w:rsidRDefault="00B4306B" w:rsidP="00B4306B">
      <w:pPr>
        <w:pStyle w:val="zkladntext"/>
        <w:spacing w:after="0" w:line="276" w:lineRule="auto"/>
        <w:rPr>
          <w:rFonts w:asciiTheme="minorHAnsi" w:hAnsiTheme="minorHAnsi"/>
          <w:b/>
          <w:bCs/>
          <w:sz w:val="22"/>
        </w:rPr>
      </w:pPr>
      <w:r w:rsidRPr="00C438E2">
        <w:rPr>
          <w:rFonts w:asciiTheme="minorHAnsi" w:hAnsiTheme="minorHAnsi"/>
          <w:b/>
          <w:bCs/>
          <w:sz w:val="22"/>
        </w:rPr>
        <w:t xml:space="preserve">Příloha č. </w:t>
      </w:r>
      <w:r>
        <w:rPr>
          <w:rFonts w:asciiTheme="minorHAnsi" w:hAnsiTheme="minorHAnsi"/>
          <w:b/>
          <w:bCs/>
          <w:sz w:val="22"/>
        </w:rPr>
        <w:t>5</w:t>
      </w:r>
      <w:r w:rsidRPr="00C438E2">
        <w:rPr>
          <w:rFonts w:asciiTheme="minorHAnsi" w:hAnsiTheme="minorHAnsi"/>
          <w:b/>
          <w:bCs/>
          <w:sz w:val="22"/>
        </w:rPr>
        <w:t xml:space="preserve"> Seznam organizací </w:t>
      </w:r>
    </w:p>
    <w:p w14:paraId="6F65F02B" w14:textId="77777777" w:rsidR="00B4306B" w:rsidRPr="00C438E2" w:rsidRDefault="00B4306B" w:rsidP="00B4306B">
      <w:pPr>
        <w:pStyle w:val="zkladntext"/>
        <w:spacing w:after="0" w:line="276" w:lineRule="auto"/>
        <w:rPr>
          <w:rFonts w:asciiTheme="minorHAnsi" w:hAnsiTheme="minorHAnsi"/>
          <w:b/>
          <w:bCs/>
          <w:sz w:val="22"/>
        </w:rPr>
      </w:pPr>
    </w:p>
    <w:tbl>
      <w:tblPr>
        <w:tblStyle w:val="Mkatabulky"/>
        <w:tblW w:w="9243" w:type="dxa"/>
        <w:tblLook w:val="04A0" w:firstRow="1" w:lastRow="0" w:firstColumn="1" w:lastColumn="0" w:noHBand="0" w:noVBand="1"/>
      </w:tblPr>
      <w:tblGrid>
        <w:gridCol w:w="5098"/>
        <w:gridCol w:w="2835"/>
        <w:gridCol w:w="1310"/>
      </w:tblGrid>
      <w:tr w:rsidR="00B4306B" w:rsidRPr="00C438E2" w14:paraId="2CCBD734" w14:textId="77777777" w:rsidTr="004F2C3D">
        <w:trPr>
          <w:trHeight w:val="385"/>
        </w:trPr>
        <w:tc>
          <w:tcPr>
            <w:tcW w:w="5098" w:type="dxa"/>
          </w:tcPr>
          <w:p w14:paraId="34BB9C21" w14:textId="77777777" w:rsidR="00B4306B" w:rsidRPr="00C438E2" w:rsidRDefault="00B4306B" w:rsidP="004F2C3D">
            <w:pPr>
              <w:pStyle w:val="zkladntext"/>
              <w:spacing w:after="0" w:line="276" w:lineRule="auto"/>
              <w:rPr>
                <w:rFonts w:asciiTheme="minorHAnsi" w:hAnsiTheme="minorHAnsi"/>
                <w:b/>
                <w:bCs/>
                <w:sz w:val="22"/>
              </w:rPr>
            </w:pPr>
            <w:r w:rsidRPr="00C438E2">
              <w:rPr>
                <w:rFonts w:asciiTheme="minorHAnsi" w:hAnsiTheme="minorHAnsi"/>
                <w:b/>
                <w:bCs/>
                <w:sz w:val="22"/>
              </w:rPr>
              <w:t>Organizace</w:t>
            </w:r>
          </w:p>
        </w:tc>
        <w:tc>
          <w:tcPr>
            <w:tcW w:w="2835" w:type="dxa"/>
          </w:tcPr>
          <w:p w14:paraId="1C61773B" w14:textId="77777777" w:rsidR="00B4306B" w:rsidRPr="00C438E2" w:rsidRDefault="00B4306B" w:rsidP="004F2C3D">
            <w:pPr>
              <w:pStyle w:val="zkladntext"/>
              <w:spacing w:after="0" w:line="276" w:lineRule="auto"/>
              <w:jc w:val="center"/>
              <w:rPr>
                <w:rFonts w:asciiTheme="minorHAnsi" w:hAnsiTheme="minorHAnsi"/>
                <w:b/>
                <w:bCs/>
                <w:sz w:val="22"/>
              </w:rPr>
            </w:pPr>
            <w:r w:rsidRPr="00C438E2">
              <w:rPr>
                <w:rFonts w:asciiTheme="minorHAnsi" w:hAnsiTheme="minorHAnsi"/>
                <w:b/>
                <w:bCs/>
                <w:sz w:val="22"/>
              </w:rPr>
              <w:t>Typ organizace*</w:t>
            </w:r>
          </w:p>
        </w:tc>
        <w:tc>
          <w:tcPr>
            <w:tcW w:w="1310" w:type="dxa"/>
          </w:tcPr>
          <w:p w14:paraId="6227D2B8" w14:textId="77777777" w:rsidR="00B4306B" w:rsidRPr="00C438E2" w:rsidRDefault="00B4306B" w:rsidP="004F2C3D">
            <w:pPr>
              <w:pStyle w:val="zkladntext"/>
              <w:spacing w:after="0" w:line="276" w:lineRule="auto"/>
              <w:jc w:val="center"/>
              <w:rPr>
                <w:rFonts w:asciiTheme="minorHAnsi" w:hAnsiTheme="minorHAnsi"/>
                <w:b/>
                <w:bCs/>
                <w:sz w:val="22"/>
              </w:rPr>
            </w:pPr>
            <w:r w:rsidRPr="00C438E2">
              <w:rPr>
                <w:rFonts w:asciiTheme="minorHAnsi" w:hAnsiTheme="minorHAnsi"/>
                <w:b/>
                <w:bCs/>
                <w:sz w:val="22"/>
              </w:rPr>
              <w:t>IČO</w:t>
            </w:r>
          </w:p>
        </w:tc>
      </w:tr>
      <w:tr w:rsidR="00B4306B" w:rsidRPr="00C438E2" w14:paraId="7B31FAB6" w14:textId="77777777" w:rsidTr="004F2C3D">
        <w:trPr>
          <w:trHeight w:val="350"/>
        </w:trPr>
        <w:tc>
          <w:tcPr>
            <w:tcW w:w="5098" w:type="dxa"/>
          </w:tcPr>
          <w:p w14:paraId="230BB11F" w14:textId="5FFC124B" w:rsidR="00B4306B" w:rsidRPr="004F6C81" w:rsidRDefault="004F6C81" w:rsidP="004F6C81">
            <w:pPr>
              <w:tabs>
                <w:tab w:val="left" w:pos="3402"/>
              </w:tabs>
              <w:suppressAutoHyphens w:val="0"/>
              <w:ind w:left="709" w:hanging="425"/>
              <w:rPr>
                <w:rFonts w:ascii="Calibri" w:hAnsi="Calibri" w:cs="Arial"/>
                <w:color w:val="auto"/>
                <w:sz w:val="22"/>
                <w:szCs w:val="22"/>
                <w:lang w:val="cs-CZ" w:eastAsia="cs-CZ"/>
              </w:rPr>
            </w:pPr>
            <w:r w:rsidRPr="004F6C81">
              <w:rPr>
                <w:rFonts w:ascii="Calibri" w:hAnsi="Calibri" w:cs="Arial"/>
                <w:color w:val="auto"/>
                <w:sz w:val="22"/>
                <w:szCs w:val="22"/>
                <w:lang w:val="cs-CZ" w:eastAsia="cs-CZ"/>
              </w:rPr>
              <w:t xml:space="preserve">Kulturní středisko města Ústí nad Labem, </w:t>
            </w:r>
            <w:r w:rsidR="00CF1B6A">
              <w:rPr>
                <w:rFonts w:ascii="Calibri" w:hAnsi="Calibri" w:cs="Arial"/>
                <w:color w:val="auto"/>
                <w:sz w:val="22"/>
                <w:szCs w:val="22"/>
                <w:lang w:val="cs-CZ" w:eastAsia="cs-CZ"/>
              </w:rPr>
              <w:t>p</w:t>
            </w:r>
            <w:r w:rsidRPr="004F6C81">
              <w:rPr>
                <w:rFonts w:ascii="Calibri" w:hAnsi="Calibri" w:cs="Arial"/>
                <w:color w:val="auto"/>
                <w:sz w:val="22"/>
                <w:szCs w:val="22"/>
                <w:lang w:val="cs-CZ" w:eastAsia="cs-CZ"/>
              </w:rPr>
              <w:t>říspěvková organizace</w:t>
            </w:r>
          </w:p>
        </w:tc>
        <w:tc>
          <w:tcPr>
            <w:tcW w:w="2835" w:type="dxa"/>
          </w:tcPr>
          <w:p w14:paraId="1296B3D4" w14:textId="6EFC704F" w:rsidR="00B4306B" w:rsidRPr="00C438E2" w:rsidRDefault="004F6C81" w:rsidP="004F2C3D">
            <w:pPr>
              <w:pStyle w:val="zkladntext"/>
              <w:spacing w:after="0" w:line="276" w:lineRule="auto"/>
              <w:jc w:val="center"/>
              <w:rPr>
                <w:rFonts w:asciiTheme="minorHAnsi" w:hAnsiTheme="minorHAnsi"/>
                <w:sz w:val="22"/>
              </w:rPr>
            </w:pPr>
            <w:r>
              <w:rPr>
                <w:rFonts w:asciiTheme="minorHAnsi" w:hAnsiTheme="minorHAnsi"/>
                <w:sz w:val="22"/>
              </w:rPr>
              <w:t>střední</w:t>
            </w:r>
          </w:p>
        </w:tc>
        <w:tc>
          <w:tcPr>
            <w:tcW w:w="1310" w:type="dxa"/>
          </w:tcPr>
          <w:p w14:paraId="3A7D7D05" w14:textId="4B8AB561" w:rsidR="00B4306B" w:rsidRPr="00C438E2" w:rsidRDefault="004F6C81" w:rsidP="004F2C3D">
            <w:pPr>
              <w:pStyle w:val="zkladntext"/>
              <w:spacing w:after="0" w:line="276" w:lineRule="auto"/>
              <w:jc w:val="center"/>
              <w:rPr>
                <w:rFonts w:asciiTheme="minorHAnsi" w:hAnsiTheme="minorHAnsi"/>
                <w:sz w:val="22"/>
              </w:rPr>
            </w:pPr>
            <w:r w:rsidRPr="004F6C81">
              <w:rPr>
                <w:rFonts w:asciiTheme="minorHAnsi" w:hAnsiTheme="minorHAnsi"/>
                <w:sz w:val="22"/>
              </w:rPr>
              <w:t>00673803</w:t>
            </w:r>
          </w:p>
        </w:tc>
      </w:tr>
    </w:tbl>
    <w:p w14:paraId="476C0669" w14:textId="77777777" w:rsidR="00B4306B" w:rsidRPr="00CF1B6A" w:rsidRDefault="00B4306B" w:rsidP="00B4306B">
      <w:pPr>
        <w:spacing w:after="120"/>
        <w:jc w:val="both"/>
        <w:rPr>
          <w:rFonts w:asciiTheme="minorHAnsi" w:hAnsiTheme="minorHAnsi" w:cstheme="minorBidi"/>
          <w:b/>
          <w:bCs/>
          <w:sz w:val="22"/>
          <w:szCs w:val="22"/>
          <w:lang w:val="cs-CZ" w:eastAsia="en-US"/>
        </w:rPr>
      </w:pPr>
    </w:p>
    <w:p w14:paraId="163ED25F" w14:textId="77777777" w:rsidR="00B4306B" w:rsidRPr="00CF1B6A" w:rsidRDefault="00B4306B" w:rsidP="00B4306B">
      <w:pPr>
        <w:spacing w:after="120"/>
        <w:jc w:val="both"/>
        <w:rPr>
          <w:rFonts w:asciiTheme="minorHAnsi" w:hAnsiTheme="minorHAnsi" w:cstheme="minorBidi"/>
          <w:b/>
          <w:bCs/>
          <w:sz w:val="22"/>
          <w:szCs w:val="22"/>
          <w:lang w:val="cs-CZ"/>
        </w:rPr>
      </w:pPr>
      <w:r w:rsidRPr="00CF1B6A">
        <w:rPr>
          <w:rFonts w:asciiTheme="minorHAnsi" w:hAnsiTheme="minorHAnsi" w:cstheme="minorBidi"/>
          <w:b/>
          <w:bCs/>
          <w:sz w:val="22"/>
          <w:szCs w:val="22"/>
          <w:lang w:val="cs-CZ"/>
        </w:rPr>
        <w:t xml:space="preserve">Typ organizace mikro* </w:t>
      </w:r>
    </w:p>
    <w:p w14:paraId="03195364" w14:textId="77777777" w:rsidR="00B4306B" w:rsidRPr="00CF1B6A" w:rsidRDefault="00B4306B" w:rsidP="00B4306B">
      <w:pPr>
        <w:spacing w:after="120"/>
        <w:jc w:val="both"/>
        <w:rPr>
          <w:rFonts w:asciiTheme="minorHAnsi" w:hAnsiTheme="minorHAnsi" w:cstheme="minorBidi"/>
          <w:sz w:val="22"/>
          <w:szCs w:val="22"/>
          <w:lang w:val="cs-CZ"/>
        </w:rPr>
      </w:pPr>
      <w:r w:rsidRPr="00CF1B6A">
        <w:rPr>
          <w:rFonts w:asciiTheme="minorHAnsi" w:hAnsiTheme="minorHAnsi" w:cstheme="minorBidi"/>
          <w:sz w:val="22"/>
          <w:szCs w:val="22"/>
          <w:lang w:val="cs-CZ"/>
        </w:rPr>
        <w:t xml:space="preserve">Organizace není plátcem DPH a počet uživatelů je &lt;2 </w:t>
      </w:r>
    </w:p>
    <w:p w14:paraId="7DA0E4BD" w14:textId="77777777" w:rsidR="00B4306B" w:rsidRPr="00CF1B6A" w:rsidRDefault="00B4306B" w:rsidP="00B4306B">
      <w:pPr>
        <w:spacing w:after="120"/>
        <w:jc w:val="both"/>
        <w:rPr>
          <w:rFonts w:asciiTheme="minorHAnsi" w:hAnsiTheme="minorHAnsi" w:cstheme="minorBidi"/>
          <w:b/>
          <w:bCs/>
          <w:sz w:val="22"/>
          <w:szCs w:val="22"/>
          <w:lang w:val="cs-CZ"/>
        </w:rPr>
      </w:pPr>
      <w:r w:rsidRPr="00CF1B6A">
        <w:rPr>
          <w:rFonts w:asciiTheme="minorHAnsi" w:hAnsiTheme="minorHAnsi" w:cstheme="minorBidi"/>
          <w:b/>
          <w:bCs/>
          <w:sz w:val="22"/>
          <w:szCs w:val="22"/>
          <w:lang w:val="cs-CZ"/>
        </w:rPr>
        <w:t xml:space="preserve">Typ organizace malá </w:t>
      </w:r>
    </w:p>
    <w:p w14:paraId="20741675" w14:textId="77777777" w:rsidR="00B4306B" w:rsidRPr="00CF1B6A" w:rsidRDefault="00B4306B" w:rsidP="00B4306B">
      <w:pPr>
        <w:spacing w:after="120"/>
        <w:jc w:val="both"/>
        <w:rPr>
          <w:rFonts w:asciiTheme="minorHAnsi" w:hAnsiTheme="minorHAnsi" w:cstheme="minorBidi"/>
          <w:sz w:val="22"/>
          <w:szCs w:val="22"/>
          <w:lang w:val="cs-CZ"/>
        </w:rPr>
      </w:pPr>
      <w:r w:rsidRPr="00CF1B6A">
        <w:rPr>
          <w:rFonts w:asciiTheme="minorHAnsi" w:hAnsiTheme="minorHAnsi" w:cstheme="minorBidi"/>
          <w:sz w:val="22"/>
          <w:szCs w:val="22"/>
          <w:lang w:val="cs-CZ"/>
        </w:rPr>
        <w:t xml:space="preserve">Organizace není plátcem DPH a počet uživatelů je &lt;10 </w:t>
      </w:r>
    </w:p>
    <w:p w14:paraId="208E515C" w14:textId="77777777" w:rsidR="00B4306B" w:rsidRPr="00CF1B6A" w:rsidRDefault="00B4306B" w:rsidP="00B4306B">
      <w:pPr>
        <w:spacing w:after="120"/>
        <w:jc w:val="both"/>
        <w:rPr>
          <w:rFonts w:asciiTheme="minorHAnsi" w:hAnsiTheme="minorHAnsi" w:cstheme="minorBidi"/>
          <w:b/>
          <w:bCs/>
          <w:sz w:val="22"/>
          <w:szCs w:val="22"/>
          <w:lang w:val="cs-CZ"/>
        </w:rPr>
      </w:pPr>
      <w:r w:rsidRPr="00CF1B6A">
        <w:rPr>
          <w:rFonts w:asciiTheme="minorHAnsi" w:hAnsiTheme="minorHAnsi" w:cstheme="minorBidi"/>
          <w:b/>
          <w:bCs/>
          <w:sz w:val="22"/>
          <w:szCs w:val="22"/>
          <w:lang w:val="cs-CZ"/>
        </w:rPr>
        <w:t xml:space="preserve">Typ organizace střední </w:t>
      </w:r>
    </w:p>
    <w:p w14:paraId="0ED3FB82" w14:textId="77777777" w:rsidR="00B4306B" w:rsidRPr="00CF1B6A" w:rsidRDefault="00B4306B" w:rsidP="00B4306B">
      <w:pPr>
        <w:spacing w:after="120"/>
        <w:jc w:val="both"/>
        <w:rPr>
          <w:rFonts w:asciiTheme="minorHAnsi" w:hAnsiTheme="minorHAnsi" w:cstheme="minorBidi"/>
          <w:sz w:val="22"/>
          <w:szCs w:val="22"/>
          <w:lang w:val="cs-CZ"/>
        </w:rPr>
      </w:pPr>
      <w:r w:rsidRPr="00CF1B6A">
        <w:rPr>
          <w:rFonts w:asciiTheme="minorHAnsi" w:hAnsiTheme="minorHAnsi" w:cstheme="minorBidi"/>
          <w:sz w:val="22"/>
          <w:szCs w:val="22"/>
          <w:lang w:val="cs-CZ"/>
        </w:rPr>
        <w:t xml:space="preserve">Organizace je plátcem DPH nebo předává PAP do CSÚIS a počet uživatelů je &lt;=25 </w:t>
      </w:r>
    </w:p>
    <w:p w14:paraId="75646FD5" w14:textId="77777777" w:rsidR="00B4306B" w:rsidRPr="00CF1B6A" w:rsidRDefault="00B4306B" w:rsidP="00B4306B">
      <w:pPr>
        <w:spacing w:after="120"/>
        <w:jc w:val="both"/>
        <w:rPr>
          <w:rFonts w:asciiTheme="minorHAnsi" w:hAnsiTheme="minorHAnsi" w:cstheme="minorBidi"/>
          <w:b/>
          <w:bCs/>
          <w:sz w:val="22"/>
          <w:szCs w:val="22"/>
          <w:lang w:val="cs-CZ"/>
        </w:rPr>
      </w:pPr>
      <w:r w:rsidRPr="00CF1B6A">
        <w:rPr>
          <w:rFonts w:asciiTheme="minorHAnsi" w:hAnsiTheme="minorHAnsi" w:cstheme="minorBidi"/>
          <w:b/>
          <w:bCs/>
          <w:sz w:val="22"/>
          <w:szCs w:val="22"/>
          <w:lang w:val="cs-CZ"/>
        </w:rPr>
        <w:t xml:space="preserve">Typ organizace velká </w:t>
      </w:r>
    </w:p>
    <w:p w14:paraId="292334C4" w14:textId="77777777" w:rsidR="00B4306B" w:rsidRPr="00CF1B6A" w:rsidRDefault="00B4306B" w:rsidP="00B4306B">
      <w:pPr>
        <w:spacing w:after="120"/>
        <w:jc w:val="both"/>
        <w:rPr>
          <w:rFonts w:asciiTheme="minorHAnsi" w:hAnsiTheme="minorHAnsi" w:cstheme="minorBidi"/>
          <w:sz w:val="22"/>
          <w:szCs w:val="22"/>
          <w:lang w:val="cs-CZ" w:eastAsia="en-US"/>
        </w:rPr>
      </w:pPr>
      <w:r w:rsidRPr="00CF1B6A">
        <w:rPr>
          <w:rFonts w:asciiTheme="minorHAnsi" w:hAnsiTheme="minorHAnsi" w:cstheme="minorBidi"/>
          <w:sz w:val="22"/>
          <w:szCs w:val="22"/>
          <w:lang w:val="cs-CZ"/>
        </w:rPr>
        <w:t>Organizace je plátcem DPH nebo předává PAP do CSÚIS a počet uživatelů je &gt;25</w:t>
      </w:r>
    </w:p>
    <w:p w14:paraId="1444F26C" w14:textId="77777777" w:rsidR="00660850" w:rsidRPr="00F52FB3" w:rsidRDefault="00660850" w:rsidP="00304C2F">
      <w:pPr>
        <w:pStyle w:val="Nzev"/>
        <w:spacing w:line="276" w:lineRule="auto"/>
        <w:rPr>
          <w:rFonts w:asciiTheme="minorHAnsi" w:hAnsiTheme="minorHAnsi" w:cstheme="minorHAnsi"/>
          <w:b w:val="0"/>
          <w:bCs w:val="0"/>
          <w:sz w:val="22"/>
          <w:szCs w:val="22"/>
        </w:rPr>
      </w:pPr>
    </w:p>
    <w:sectPr w:rsidR="00660850" w:rsidRPr="00F52FB3" w:rsidSect="00F05AAA">
      <w:headerReference w:type="even" r:id="rId12"/>
      <w:headerReference w:type="default" r:id="rId13"/>
      <w:footerReference w:type="even" r:id="rId14"/>
      <w:footerReference w:type="default" r:id="rId15"/>
      <w:headerReference w:type="first" r:id="rId16"/>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754BA" w14:textId="77777777" w:rsidR="00C03DC1" w:rsidRDefault="00C03DC1" w:rsidP="00404A55">
      <w:r>
        <w:separator/>
      </w:r>
    </w:p>
  </w:endnote>
  <w:endnote w:type="continuationSeparator" w:id="0">
    <w:p w14:paraId="05D3905F" w14:textId="77777777" w:rsidR="00C03DC1" w:rsidRDefault="00C03DC1" w:rsidP="0040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0D1EBEB2" w14:textId="77777777" w:rsidR="004F2C3D" w:rsidRDefault="004F2C3D" w:rsidP="004F2C3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F86647D" w14:textId="77777777" w:rsidR="004F2C3D" w:rsidRDefault="004F2C3D"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98C" w14:textId="0F61FEB7" w:rsidR="004F2C3D" w:rsidRPr="00222CC9" w:rsidRDefault="004F2C3D" w:rsidP="00F05AAA">
    <w:pPr>
      <w:pStyle w:val="Zpat"/>
      <w:tabs>
        <w:tab w:val="clear" w:pos="4536"/>
        <w:tab w:val="left" w:pos="1701"/>
        <w:tab w:val="left" w:pos="5245"/>
      </w:tabs>
      <w:ind w:left="-567"/>
      <w:rPr>
        <w:rFonts w:ascii="Yu Gothic Medium" w:eastAsia="Yu Gothic Medium" w:hAnsi="Yu Gothic Medium"/>
        <w:color w:val="0033CC"/>
        <w:sz w:val="16"/>
        <w:szCs w:val="16"/>
      </w:rPr>
    </w:pPr>
    <w:r>
      <w:rPr>
        <w:rFonts w:ascii="Yu Gothic Medium" w:eastAsia="Yu Gothic Medium" w:hAnsi="Yu Gothic Medium"/>
        <w:noProof/>
        <w:color w:val="0033CC"/>
        <w:sz w:val="16"/>
        <w:szCs w:val="16"/>
        <w:lang w:val="cs-CZ" w:eastAsia="cs-CZ"/>
      </w:rPr>
      <w:drawing>
        <wp:inline distT="0" distB="0" distL="0" distR="0" wp14:anchorId="4A241171" wp14:editId="64BDE674">
          <wp:extent cx="6475306" cy="291571"/>
          <wp:effectExtent l="0" t="0" r="1905" b="635"/>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7427546" cy="3344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AF1C" w14:textId="77777777" w:rsidR="00C03DC1" w:rsidRDefault="00C03DC1" w:rsidP="00404A55">
      <w:r>
        <w:separator/>
      </w:r>
    </w:p>
  </w:footnote>
  <w:footnote w:type="continuationSeparator" w:id="0">
    <w:p w14:paraId="304B2E1A" w14:textId="77777777" w:rsidR="00C03DC1" w:rsidRDefault="00C03DC1" w:rsidP="0040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0759" w14:textId="77777777" w:rsidR="004F2C3D" w:rsidRDefault="00DC479B">
    <w:pPr>
      <w:pStyle w:val="Zhlav"/>
    </w:pPr>
    <w:r>
      <w:rPr>
        <w:noProof/>
      </w:rPr>
      <w:pict w14:anchorId="5D11C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2051" type="#_x0000_t75" alt="" style="position:absolute;margin-left:0;margin-top:0;width:163.5pt;height:159pt;z-index:-25165312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F749" w14:textId="77777777" w:rsidR="004F2C3D" w:rsidRDefault="00DC479B">
    <w:pPr>
      <w:pStyle w:val="Zhlav"/>
    </w:pPr>
    <w:r>
      <w:rPr>
        <w:noProof/>
      </w:rPr>
      <w:pict w14:anchorId="0D3A8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2050" type="#_x0000_t75" alt="" style="position:absolute;margin-left:0;margin-top:0;width:163.5pt;height:159pt;z-index:-25165004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39F0B636" w14:textId="77777777" w:rsidR="004F2C3D" w:rsidRDefault="004F2C3D" w:rsidP="00F05AAA">
    <w:pPr>
      <w:pStyle w:val="Zhlav"/>
      <w:ind w:left="-567"/>
    </w:pPr>
    <w:r>
      <w:rPr>
        <w:noProof/>
        <w:lang w:val="cs-CZ" w:eastAsia="cs-CZ"/>
      </w:rPr>
      <w:drawing>
        <wp:inline distT="0" distB="0" distL="0" distR="0" wp14:anchorId="19B025FB" wp14:editId="15ADDDD6">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ABF8" w14:textId="77777777" w:rsidR="004F2C3D" w:rsidRDefault="00DC479B">
    <w:pPr>
      <w:pStyle w:val="Zhlav"/>
    </w:pPr>
    <w:r>
      <w:rPr>
        <w:noProof/>
      </w:rPr>
      <w:pict w14:anchorId="643ED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2049"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DECA9A2"/>
    <w:lvl w:ilvl="0">
      <w:start w:val="1"/>
      <w:numFmt w:val="decimal"/>
      <w:pStyle w:val="slovanseznam1"/>
      <w:lvlText w:val="%1."/>
      <w:lvlJc w:val="left"/>
      <w:pPr>
        <w:tabs>
          <w:tab w:val="num" w:pos="360"/>
        </w:tabs>
        <w:ind w:left="360" w:hanging="360"/>
      </w:pPr>
    </w:lvl>
  </w:abstractNum>
  <w:abstractNum w:abstractNumId="1" w15:restartNumberingAfterBreak="0">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5806F7"/>
    <w:multiLevelType w:val="hybridMultilevel"/>
    <w:tmpl w:val="CB762C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5"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9DD1B3F"/>
    <w:multiLevelType w:val="hybridMultilevel"/>
    <w:tmpl w:val="0972A6D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7" w15:restartNumberingAfterBreak="0">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8" w15:restartNumberingAfterBreak="0">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9" w15:restartNumberingAfterBreak="0">
    <w:nsid w:val="0DFCD202"/>
    <w:multiLevelType w:val="hybridMultilevel"/>
    <w:tmpl w:val="634269CA"/>
    <w:lvl w:ilvl="0" w:tplc="03DEC778">
      <w:start w:val="1"/>
      <w:numFmt w:val="decimal"/>
      <w:lvlText w:val="%1"/>
      <w:lvlJc w:val="left"/>
      <w:pPr>
        <w:ind w:left="720" w:hanging="360"/>
      </w:p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0" w15:restartNumberingAfterBreak="0">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1" w15:restartNumberingAfterBreak="0">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2" w15:restartNumberingAfterBreak="0">
    <w:nsid w:val="1ACA77AC"/>
    <w:multiLevelType w:val="hybridMultilevel"/>
    <w:tmpl w:val="DD58F6BA"/>
    <w:lvl w:ilvl="0" w:tplc="CD0600A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B4A2868"/>
    <w:multiLevelType w:val="hybridMultilevel"/>
    <w:tmpl w:val="0972A6D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14"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16"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19" w15:restartNumberingAfterBreak="0">
    <w:nsid w:val="2EBE792D"/>
    <w:multiLevelType w:val="hybridMultilevel"/>
    <w:tmpl w:val="B6A0C3FE"/>
    <w:lvl w:ilvl="0" w:tplc="A10E2248">
      <w:start w:val="1"/>
      <w:numFmt w:val="decimal"/>
      <w:lvlText w:val="%1."/>
      <w:lvlJc w:val="left"/>
      <w:pPr>
        <w:tabs>
          <w:tab w:val="num" w:pos="360"/>
        </w:tabs>
        <w:ind w:left="360" w:hanging="360"/>
      </w:pPr>
      <w:rPr>
        <w:sz w:val="22"/>
        <w:szCs w:val="22"/>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1"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24" w15:restartNumberingAfterBreak="0">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25" w15:restartNumberingAfterBreak="0">
    <w:nsid w:val="3CA41C67"/>
    <w:multiLevelType w:val="hybridMultilevel"/>
    <w:tmpl w:val="9AE6FF6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6"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28" w15:restartNumberingAfterBreak="0">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29" w15:restartNumberingAfterBreak="0">
    <w:nsid w:val="4AC235E0"/>
    <w:multiLevelType w:val="hybridMultilevel"/>
    <w:tmpl w:val="47CA5EBE"/>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30" w15:restartNumberingAfterBreak="0">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33" w15:restartNumberingAfterBreak="0">
    <w:nsid w:val="552F21D0"/>
    <w:multiLevelType w:val="hybridMultilevel"/>
    <w:tmpl w:val="D59E98D6"/>
    <w:lvl w:ilvl="0" w:tplc="0409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35" w15:restartNumberingAfterBreak="0">
    <w:nsid w:val="58B2B773"/>
    <w:multiLevelType w:val="hybridMultilevel"/>
    <w:tmpl w:val="4F887FDA"/>
    <w:lvl w:ilvl="0" w:tplc="624ED350">
      <w:start w:val="1"/>
      <w:numFmt w:val="bullet"/>
      <w:lvlText w:val="o"/>
      <w:lvlJc w:val="left"/>
      <w:pPr>
        <w:ind w:left="720" w:hanging="360"/>
      </w:pPr>
      <w:rPr>
        <w:rFonts w:ascii="Courier New" w:hAnsi="Courier New" w:hint="default"/>
      </w:rPr>
    </w:lvl>
    <w:lvl w:ilvl="1" w:tplc="1B223D86">
      <w:start w:val="1"/>
      <w:numFmt w:val="bullet"/>
      <w:lvlText w:val="o"/>
      <w:lvlJc w:val="left"/>
      <w:pPr>
        <w:ind w:left="1440" w:hanging="360"/>
      </w:pPr>
      <w:rPr>
        <w:rFonts w:ascii="Courier New" w:hAnsi="Courier New" w:hint="default"/>
      </w:rPr>
    </w:lvl>
    <w:lvl w:ilvl="2" w:tplc="880E1C86">
      <w:start w:val="1"/>
      <w:numFmt w:val="bullet"/>
      <w:lvlText w:val=""/>
      <w:lvlJc w:val="left"/>
      <w:pPr>
        <w:ind w:left="2160" w:hanging="360"/>
      </w:pPr>
      <w:rPr>
        <w:rFonts w:ascii="Wingdings" w:hAnsi="Wingdings" w:hint="default"/>
      </w:rPr>
    </w:lvl>
    <w:lvl w:ilvl="3" w:tplc="B9EE7C84">
      <w:start w:val="1"/>
      <w:numFmt w:val="bullet"/>
      <w:lvlText w:val=""/>
      <w:lvlJc w:val="left"/>
      <w:pPr>
        <w:ind w:left="2880" w:hanging="360"/>
      </w:pPr>
      <w:rPr>
        <w:rFonts w:ascii="Symbol" w:hAnsi="Symbol" w:hint="default"/>
      </w:rPr>
    </w:lvl>
    <w:lvl w:ilvl="4" w:tplc="396647D6">
      <w:start w:val="1"/>
      <w:numFmt w:val="bullet"/>
      <w:lvlText w:val="o"/>
      <w:lvlJc w:val="left"/>
      <w:pPr>
        <w:ind w:left="3600" w:hanging="360"/>
      </w:pPr>
      <w:rPr>
        <w:rFonts w:ascii="Courier New" w:hAnsi="Courier New" w:hint="default"/>
      </w:rPr>
    </w:lvl>
    <w:lvl w:ilvl="5" w:tplc="43D46D40">
      <w:start w:val="1"/>
      <w:numFmt w:val="bullet"/>
      <w:lvlText w:val=""/>
      <w:lvlJc w:val="left"/>
      <w:pPr>
        <w:ind w:left="4320" w:hanging="360"/>
      </w:pPr>
      <w:rPr>
        <w:rFonts w:ascii="Wingdings" w:hAnsi="Wingdings" w:hint="default"/>
      </w:rPr>
    </w:lvl>
    <w:lvl w:ilvl="6" w:tplc="A0CAFE8E">
      <w:start w:val="1"/>
      <w:numFmt w:val="bullet"/>
      <w:lvlText w:val=""/>
      <w:lvlJc w:val="left"/>
      <w:pPr>
        <w:ind w:left="5040" w:hanging="360"/>
      </w:pPr>
      <w:rPr>
        <w:rFonts w:ascii="Symbol" w:hAnsi="Symbol" w:hint="default"/>
      </w:rPr>
    </w:lvl>
    <w:lvl w:ilvl="7" w:tplc="32183E72">
      <w:start w:val="1"/>
      <w:numFmt w:val="bullet"/>
      <w:lvlText w:val="o"/>
      <w:lvlJc w:val="left"/>
      <w:pPr>
        <w:ind w:left="5760" w:hanging="360"/>
      </w:pPr>
      <w:rPr>
        <w:rFonts w:ascii="Courier New" w:hAnsi="Courier New" w:hint="default"/>
      </w:rPr>
    </w:lvl>
    <w:lvl w:ilvl="8" w:tplc="FA4008EE">
      <w:start w:val="1"/>
      <w:numFmt w:val="bullet"/>
      <w:lvlText w:val=""/>
      <w:lvlJc w:val="left"/>
      <w:pPr>
        <w:ind w:left="6480" w:hanging="360"/>
      </w:pPr>
      <w:rPr>
        <w:rFonts w:ascii="Wingdings" w:hAnsi="Wingdings" w:hint="default"/>
      </w:rPr>
    </w:lvl>
  </w:abstractNum>
  <w:abstractNum w:abstractNumId="36" w15:restartNumberingAfterBreak="0">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2A4744F"/>
    <w:multiLevelType w:val="multilevel"/>
    <w:tmpl w:val="F2764410"/>
    <w:lvl w:ilvl="0">
      <w:start w:val="1"/>
      <w:numFmt w:val="decimal"/>
      <w:pStyle w:val="smlouvaheading1"/>
      <w:lvlText w:val="%1."/>
      <w:lvlJc w:val="left"/>
      <w:pPr>
        <w:ind w:left="360" w:hanging="360"/>
      </w:pPr>
      <w:rPr>
        <w:rFonts w:ascii="Times New Roman" w:hAnsi="Times New Roman" w:cs="Times New Roman" w:hint="default"/>
        <w:b/>
        <w:i w:val="0"/>
        <w:sz w:val="22"/>
        <w:szCs w:val="22"/>
      </w:rPr>
    </w:lvl>
    <w:lvl w:ilvl="1">
      <w:start w:val="1"/>
      <w:numFmt w:val="decimal"/>
      <w:pStyle w:val="smlouvaheading2"/>
      <w:lvlText w:val="%1.%2."/>
      <w:lvlJc w:val="left"/>
      <w:pPr>
        <w:ind w:left="644" w:hanging="360"/>
      </w:pPr>
      <w:rPr>
        <w:rFonts w:ascii="Times New Roman" w:hAnsi="Times New Roman" w:cs="Times New Roman" w:hint="default"/>
        <w:b w:val="0"/>
        <w:i w:val="0"/>
        <w:sz w:val="22"/>
        <w:szCs w:val="22"/>
      </w:rPr>
    </w:lvl>
    <w:lvl w:ilvl="2">
      <w:start w:val="1"/>
      <w:numFmt w:val="decimal"/>
      <w:pStyle w:val="smlouvaheading3"/>
      <w:lvlText w:val="%1.%2.%3."/>
      <w:lvlJc w:val="left"/>
      <w:pPr>
        <w:ind w:left="1080" w:hanging="360"/>
      </w:pPr>
      <w:rPr>
        <w:rFonts w:ascii="Times New Roman" w:hAnsi="Times New Roman" w:cs="Times New Roman" w:hint="default"/>
        <w:b w:val="0"/>
        <w:i w:val="0"/>
        <w:sz w:val="22"/>
        <w:szCs w:val="22"/>
      </w:rPr>
    </w:lvl>
    <w:lvl w:ilvl="3">
      <w:start w:val="1"/>
      <w:numFmt w:val="decimal"/>
      <w:lvlText w:val="%1.%2.%3.%4."/>
      <w:lvlJc w:val="left"/>
      <w:pPr>
        <w:ind w:left="1440" w:hanging="360"/>
      </w:pPr>
      <w:rPr>
        <w:rFonts w:ascii="Verdana" w:hAnsi="Verdana" w:hint="default"/>
        <w:b w:val="0"/>
        <w:i w:val="0"/>
        <w:sz w:val="18"/>
        <w:szCs w:val="18"/>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40" w15:restartNumberingAfterBreak="0">
    <w:nsid w:val="6B4B6784"/>
    <w:multiLevelType w:val="hybridMultilevel"/>
    <w:tmpl w:val="127C8F96"/>
    <w:lvl w:ilvl="0" w:tplc="49E8CCBA">
      <w:numFmt w:val="bullet"/>
      <w:lvlText w:val="-"/>
      <w:lvlJc w:val="left"/>
      <w:pPr>
        <w:ind w:left="720" w:hanging="360"/>
      </w:pPr>
      <w:rPr>
        <w:rFonts w:ascii="Verdana" w:eastAsia="Times New Roman" w:hAnsi="Verdana"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44"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9422AA4"/>
    <w:multiLevelType w:val="hybridMultilevel"/>
    <w:tmpl w:val="287EC5E0"/>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46"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7C5D0495"/>
    <w:multiLevelType w:val="hybridMultilevel"/>
    <w:tmpl w:val="68B67AE6"/>
    <w:lvl w:ilvl="0" w:tplc="33A24D02">
      <w:start w:val="1"/>
      <w:numFmt w:val="bullet"/>
      <w:pStyle w:val="slovanseznam"/>
      <w:lvlText w:val=""/>
      <w:lvlJc w:val="left"/>
      <w:pPr>
        <w:ind w:left="720" w:hanging="360"/>
      </w:pPr>
      <w:rPr>
        <w:rFonts w:ascii="Symbol" w:hAnsi="Symbol" w:hint="default"/>
      </w:rPr>
    </w:lvl>
    <w:lvl w:ilvl="1" w:tplc="DF5EA2FA">
      <w:start w:val="1"/>
      <w:numFmt w:val="bullet"/>
      <w:lvlText w:val="o"/>
      <w:lvlJc w:val="left"/>
      <w:pPr>
        <w:ind w:left="1440" w:hanging="360"/>
      </w:pPr>
      <w:rPr>
        <w:rFonts w:ascii="Courier New" w:hAnsi="Courier New" w:hint="default"/>
      </w:rPr>
    </w:lvl>
    <w:lvl w:ilvl="2" w:tplc="CFA481D0">
      <w:start w:val="1"/>
      <w:numFmt w:val="bullet"/>
      <w:lvlText w:val=""/>
      <w:lvlJc w:val="left"/>
      <w:pPr>
        <w:ind w:left="2160" w:hanging="360"/>
      </w:pPr>
      <w:rPr>
        <w:rFonts w:ascii="Wingdings" w:hAnsi="Wingdings" w:hint="default"/>
      </w:rPr>
    </w:lvl>
    <w:lvl w:ilvl="3" w:tplc="7C4E38A2">
      <w:start w:val="1"/>
      <w:numFmt w:val="bullet"/>
      <w:lvlText w:val=""/>
      <w:lvlJc w:val="left"/>
      <w:pPr>
        <w:ind w:left="2880" w:hanging="360"/>
      </w:pPr>
      <w:rPr>
        <w:rFonts w:ascii="Symbol" w:hAnsi="Symbol" w:hint="default"/>
      </w:rPr>
    </w:lvl>
    <w:lvl w:ilvl="4" w:tplc="F5FC8E76">
      <w:start w:val="1"/>
      <w:numFmt w:val="bullet"/>
      <w:lvlText w:val="o"/>
      <w:lvlJc w:val="left"/>
      <w:pPr>
        <w:ind w:left="3600" w:hanging="360"/>
      </w:pPr>
      <w:rPr>
        <w:rFonts w:ascii="Courier New" w:hAnsi="Courier New" w:hint="default"/>
      </w:rPr>
    </w:lvl>
    <w:lvl w:ilvl="5" w:tplc="C9F2C282">
      <w:start w:val="1"/>
      <w:numFmt w:val="bullet"/>
      <w:lvlText w:val=""/>
      <w:lvlJc w:val="left"/>
      <w:pPr>
        <w:ind w:left="4320" w:hanging="360"/>
      </w:pPr>
      <w:rPr>
        <w:rFonts w:ascii="Wingdings" w:hAnsi="Wingdings" w:hint="default"/>
      </w:rPr>
    </w:lvl>
    <w:lvl w:ilvl="6" w:tplc="78A6DE58">
      <w:start w:val="1"/>
      <w:numFmt w:val="bullet"/>
      <w:lvlText w:val=""/>
      <w:lvlJc w:val="left"/>
      <w:pPr>
        <w:ind w:left="5040" w:hanging="360"/>
      </w:pPr>
      <w:rPr>
        <w:rFonts w:ascii="Symbol" w:hAnsi="Symbol" w:hint="default"/>
      </w:rPr>
    </w:lvl>
    <w:lvl w:ilvl="7" w:tplc="6120A79C">
      <w:start w:val="1"/>
      <w:numFmt w:val="bullet"/>
      <w:lvlText w:val="o"/>
      <w:lvlJc w:val="left"/>
      <w:pPr>
        <w:ind w:left="5760" w:hanging="360"/>
      </w:pPr>
      <w:rPr>
        <w:rFonts w:ascii="Courier New" w:hAnsi="Courier New" w:hint="default"/>
      </w:rPr>
    </w:lvl>
    <w:lvl w:ilvl="8" w:tplc="826CD2D6">
      <w:start w:val="1"/>
      <w:numFmt w:val="bullet"/>
      <w:lvlText w:val=""/>
      <w:lvlJc w:val="left"/>
      <w:pPr>
        <w:ind w:left="6480" w:hanging="360"/>
      </w:pPr>
      <w:rPr>
        <w:rFonts w:ascii="Wingdings" w:hAnsi="Wingdings" w:hint="default"/>
      </w:rPr>
    </w:lvl>
  </w:abstractNum>
  <w:abstractNum w:abstractNumId="48" w15:restartNumberingAfterBreak="0">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49" w15:restartNumberingAfterBreak="0">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1565607836">
    <w:abstractNumId w:val="41"/>
  </w:num>
  <w:num w:numId="2" w16cid:durableId="1449082868">
    <w:abstractNumId w:val="41"/>
  </w:num>
  <w:num w:numId="3" w16cid:durableId="1487237976">
    <w:abstractNumId w:val="33"/>
  </w:num>
  <w:num w:numId="4" w16cid:durableId="1072312987">
    <w:abstractNumId w:val="17"/>
  </w:num>
  <w:num w:numId="5" w16cid:durableId="1469467747">
    <w:abstractNumId w:val="44"/>
  </w:num>
  <w:num w:numId="6" w16cid:durableId="473836781">
    <w:abstractNumId w:val="19"/>
  </w:num>
  <w:num w:numId="7" w16cid:durableId="119538912">
    <w:abstractNumId w:val="12"/>
  </w:num>
  <w:num w:numId="8" w16cid:durableId="34543074">
    <w:abstractNumId w:val="47"/>
  </w:num>
  <w:num w:numId="9" w16cid:durableId="107698235">
    <w:abstractNumId w:val="4"/>
  </w:num>
  <w:num w:numId="10" w16cid:durableId="871763740">
    <w:abstractNumId w:val="18"/>
  </w:num>
  <w:num w:numId="11" w16cid:durableId="369378982">
    <w:abstractNumId w:val="5"/>
  </w:num>
  <w:num w:numId="12" w16cid:durableId="1019814928">
    <w:abstractNumId w:val="21"/>
  </w:num>
  <w:num w:numId="13" w16cid:durableId="1355879961">
    <w:abstractNumId w:val="16"/>
  </w:num>
  <w:num w:numId="14" w16cid:durableId="1564291605">
    <w:abstractNumId w:val="14"/>
  </w:num>
  <w:num w:numId="15" w16cid:durableId="1293247193">
    <w:abstractNumId w:val="46"/>
  </w:num>
  <w:num w:numId="16" w16cid:durableId="52773141">
    <w:abstractNumId w:val="42"/>
  </w:num>
  <w:num w:numId="17" w16cid:durableId="289822609">
    <w:abstractNumId w:val="1"/>
  </w:num>
  <w:num w:numId="18" w16cid:durableId="2007130894">
    <w:abstractNumId w:val="36"/>
  </w:num>
  <w:num w:numId="19" w16cid:durableId="1105228272">
    <w:abstractNumId w:val="30"/>
  </w:num>
  <w:num w:numId="20" w16cid:durableId="788209522">
    <w:abstractNumId w:val="38"/>
  </w:num>
  <w:num w:numId="21" w16cid:durableId="793905064">
    <w:abstractNumId w:val="26"/>
  </w:num>
  <w:num w:numId="22" w16cid:durableId="629240660">
    <w:abstractNumId w:val="2"/>
  </w:num>
  <w:num w:numId="23" w16cid:durableId="787234568">
    <w:abstractNumId w:val="22"/>
  </w:num>
  <w:num w:numId="24" w16cid:durableId="478183133">
    <w:abstractNumId w:val="15"/>
  </w:num>
  <w:num w:numId="25" w16cid:durableId="1794247241">
    <w:abstractNumId w:val="34"/>
  </w:num>
  <w:num w:numId="26" w16cid:durableId="1214921555">
    <w:abstractNumId w:val="20"/>
  </w:num>
  <w:num w:numId="27" w16cid:durableId="2002928918">
    <w:abstractNumId w:val="43"/>
  </w:num>
  <w:num w:numId="28" w16cid:durableId="1804882904">
    <w:abstractNumId w:val="39"/>
  </w:num>
  <w:num w:numId="29" w16cid:durableId="2014214473">
    <w:abstractNumId w:val="7"/>
  </w:num>
  <w:num w:numId="30" w16cid:durableId="623124703">
    <w:abstractNumId w:val="32"/>
  </w:num>
  <w:num w:numId="31" w16cid:durableId="1289166546">
    <w:abstractNumId w:val="3"/>
  </w:num>
  <w:num w:numId="32" w16cid:durableId="1871840649">
    <w:abstractNumId w:val="48"/>
  </w:num>
  <w:num w:numId="33" w16cid:durableId="131138397">
    <w:abstractNumId w:val="24"/>
  </w:num>
  <w:num w:numId="34" w16cid:durableId="1019742709">
    <w:abstractNumId w:val="31"/>
  </w:num>
  <w:num w:numId="35" w16cid:durableId="1474640296">
    <w:abstractNumId w:val="37"/>
  </w:num>
  <w:num w:numId="36" w16cid:durableId="13682214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004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40115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23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0521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94090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04365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77070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5992101">
    <w:abstractNumId w:val="0"/>
  </w:num>
  <w:num w:numId="45" w16cid:durableId="55785015">
    <w:abstractNumId w:val="35"/>
  </w:num>
  <w:num w:numId="46" w16cid:durableId="290333406">
    <w:abstractNumId w:val="27"/>
  </w:num>
  <w:num w:numId="47" w16cid:durableId="234168846">
    <w:abstractNumId w:val="10"/>
  </w:num>
  <w:num w:numId="48" w16cid:durableId="747387559">
    <w:abstractNumId w:val="11"/>
  </w:num>
  <w:num w:numId="49" w16cid:durableId="865100186">
    <w:abstractNumId w:val="8"/>
  </w:num>
  <w:num w:numId="50" w16cid:durableId="1105803703">
    <w:abstractNumId w:val="23"/>
  </w:num>
  <w:num w:numId="51" w16cid:durableId="82653244">
    <w:abstractNumId w:val="28"/>
  </w:num>
  <w:num w:numId="52" w16cid:durableId="968243045">
    <w:abstractNumId w:val="49"/>
  </w:num>
  <w:num w:numId="53" w16cid:durableId="1801462344">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4D"/>
    <w:rsid w:val="00014022"/>
    <w:rsid w:val="00043260"/>
    <w:rsid w:val="00094E3E"/>
    <w:rsid w:val="000A610C"/>
    <w:rsid w:val="000E019F"/>
    <w:rsid w:val="001078DA"/>
    <w:rsid w:val="00121655"/>
    <w:rsid w:val="0013131C"/>
    <w:rsid w:val="0013325B"/>
    <w:rsid w:val="00151685"/>
    <w:rsid w:val="00191EE7"/>
    <w:rsid w:val="001A5518"/>
    <w:rsid w:val="001B2372"/>
    <w:rsid w:val="001D1059"/>
    <w:rsid w:val="001D510B"/>
    <w:rsid w:val="001E6A6C"/>
    <w:rsid w:val="00222CC9"/>
    <w:rsid w:val="00245854"/>
    <w:rsid w:val="002C19B0"/>
    <w:rsid w:val="002E3124"/>
    <w:rsid w:val="00304C2F"/>
    <w:rsid w:val="003660EE"/>
    <w:rsid w:val="00373840"/>
    <w:rsid w:val="00387CED"/>
    <w:rsid w:val="003A3A97"/>
    <w:rsid w:val="003B622F"/>
    <w:rsid w:val="003C0FD7"/>
    <w:rsid w:val="003C3329"/>
    <w:rsid w:val="00404A55"/>
    <w:rsid w:val="00417FD6"/>
    <w:rsid w:val="00424640"/>
    <w:rsid w:val="004A469A"/>
    <w:rsid w:val="004C6376"/>
    <w:rsid w:val="004F2C3D"/>
    <w:rsid w:val="004F6C81"/>
    <w:rsid w:val="005310D1"/>
    <w:rsid w:val="00555046"/>
    <w:rsid w:val="00561236"/>
    <w:rsid w:val="005B6CC9"/>
    <w:rsid w:val="005C2651"/>
    <w:rsid w:val="005C5D4D"/>
    <w:rsid w:val="005E5327"/>
    <w:rsid w:val="00605735"/>
    <w:rsid w:val="00614581"/>
    <w:rsid w:val="00621ECC"/>
    <w:rsid w:val="00660850"/>
    <w:rsid w:val="00671996"/>
    <w:rsid w:val="00682204"/>
    <w:rsid w:val="006C22D2"/>
    <w:rsid w:val="006D523A"/>
    <w:rsid w:val="006F55E6"/>
    <w:rsid w:val="0073483C"/>
    <w:rsid w:val="00735033"/>
    <w:rsid w:val="0074611B"/>
    <w:rsid w:val="00777134"/>
    <w:rsid w:val="007E0A92"/>
    <w:rsid w:val="007F2243"/>
    <w:rsid w:val="00840198"/>
    <w:rsid w:val="00847B91"/>
    <w:rsid w:val="00862871"/>
    <w:rsid w:val="008F33C0"/>
    <w:rsid w:val="009163FD"/>
    <w:rsid w:val="009370C5"/>
    <w:rsid w:val="0094001E"/>
    <w:rsid w:val="009C68DF"/>
    <w:rsid w:val="009D1D12"/>
    <w:rsid w:val="009D3849"/>
    <w:rsid w:val="009F1299"/>
    <w:rsid w:val="00A53D6A"/>
    <w:rsid w:val="00A92BE3"/>
    <w:rsid w:val="00AA7973"/>
    <w:rsid w:val="00AC7A2A"/>
    <w:rsid w:val="00B17C37"/>
    <w:rsid w:val="00B4306B"/>
    <w:rsid w:val="00B4347B"/>
    <w:rsid w:val="00B538E6"/>
    <w:rsid w:val="00B64728"/>
    <w:rsid w:val="00B744B5"/>
    <w:rsid w:val="00BA78E6"/>
    <w:rsid w:val="00BD49FE"/>
    <w:rsid w:val="00BE186E"/>
    <w:rsid w:val="00C03DC1"/>
    <w:rsid w:val="00CA605B"/>
    <w:rsid w:val="00CD0921"/>
    <w:rsid w:val="00CD3FAB"/>
    <w:rsid w:val="00CD682E"/>
    <w:rsid w:val="00CF1B6A"/>
    <w:rsid w:val="00D4214D"/>
    <w:rsid w:val="00D85453"/>
    <w:rsid w:val="00DA569B"/>
    <w:rsid w:val="00DA640C"/>
    <w:rsid w:val="00DC479B"/>
    <w:rsid w:val="00DF0E88"/>
    <w:rsid w:val="00E10F15"/>
    <w:rsid w:val="00E24E14"/>
    <w:rsid w:val="00E52802"/>
    <w:rsid w:val="00E5419C"/>
    <w:rsid w:val="00E57C51"/>
    <w:rsid w:val="00E63DA7"/>
    <w:rsid w:val="00E67F48"/>
    <w:rsid w:val="00E86E58"/>
    <w:rsid w:val="00ED0077"/>
    <w:rsid w:val="00ED1357"/>
    <w:rsid w:val="00F05AAA"/>
    <w:rsid w:val="00F34235"/>
    <w:rsid w:val="00F52FB3"/>
    <w:rsid w:val="00F76647"/>
    <w:rsid w:val="00FE1782"/>
    <w:rsid w:val="00FE51DA"/>
    <w:rsid w:val="00FF5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09F48"/>
  <w15:chartTrackingRefBased/>
  <w15:docId w15:val="{946E11D6-7AD2-42D9-ABFD-0F7C5AE1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214D"/>
    <w:pPr>
      <w:suppressAutoHyphens/>
      <w:spacing w:after="0" w:line="240" w:lineRule="auto"/>
    </w:pPr>
    <w:rPr>
      <w:rFonts w:ascii="Times New Roman" w:eastAsia="Times New Roman" w:hAnsi="Times New Roman" w:cs="Times New Roman"/>
      <w:color w:val="000000"/>
      <w:sz w:val="24"/>
      <w:szCs w:val="20"/>
      <w:lang w:val="en-US" w:eastAsia="ar-SA"/>
    </w:rPr>
  </w:style>
  <w:style w:type="paragraph" w:styleId="Nadpis1">
    <w:name w:val="heading 1"/>
    <w:basedOn w:val="Normln"/>
    <w:next w:val="Normln"/>
    <w:link w:val="Nadpis1Char"/>
    <w:uiPriority w:val="9"/>
    <w:qFormat/>
    <w:rsid w:val="00F342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qFormat/>
    <w:rsid w:val="00F34235"/>
    <w:pPr>
      <w:keepLines w:val="0"/>
      <w:tabs>
        <w:tab w:val="num" w:pos="1284"/>
      </w:tabs>
      <w:spacing w:before="0" w:after="240"/>
      <w:ind w:left="578" w:hanging="578"/>
      <w:jc w:val="both"/>
      <w:outlineLvl w:val="1"/>
    </w:pPr>
    <w:rPr>
      <w:rFonts w:asciiTheme="minorHAnsi" w:eastAsia="Times New Roman" w:hAnsiTheme="minorHAnsi" w:cs="Arial"/>
      <w:b/>
      <w:iCs/>
      <w:color w:val="auto"/>
      <w:kern w:val="32"/>
      <w:sz w:val="28"/>
      <w:szCs w:val="28"/>
      <w:lang w:eastAsia="cs-CZ"/>
    </w:rPr>
  </w:style>
  <w:style w:type="paragraph" w:styleId="Nadpis3">
    <w:name w:val="heading 3"/>
    <w:basedOn w:val="Normln"/>
    <w:next w:val="Normln"/>
    <w:link w:val="Nadpis3Char"/>
    <w:uiPriority w:val="1"/>
    <w:qFormat/>
    <w:rsid w:val="00F34235"/>
    <w:pPr>
      <w:keepNext/>
      <w:tabs>
        <w:tab w:val="left" w:pos="851"/>
      </w:tabs>
      <w:spacing w:before="240" w:after="60"/>
      <w:ind w:left="720" w:hanging="720"/>
      <w:jc w:val="both"/>
      <w:outlineLvl w:val="2"/>
    </w:pPr>
    <w:rPr>
      <w:rFonts w:cs="Arial"/>
      <w:b/>
      <w:bCs/>
      <w:sz w:val="26"/>
      <w:szCs w:val="26"/>
      <w:lang w:eastAsia="cs-CZ"/>
    </w:rPr>
  </w:style>
  <w:style w:type="paragraph" w:styleId="Nadpis4">
    <w:name w:val="heading 4"/>
    <w:basedOn w:val="Normln"/>
    <w:next w:val="Normln"/>
    <w:link w:val="Nadpis4Char"/>
    <w:uiPriority w:val="9"/>
    <w:semiHidden/>
    <w:unhideWhenUsed/>
    <w:qFormat/>
    <w:rsid w:val="00304C2F"/>
    <w:pPr>
      <w:keepNext/>
      <w:keepLines/>
      <w:spacing w:before="40"/>
      <w:outlineLvl w:val="3"/>
    </w:pPr>
    <w:rPr>
      <w:rFonts w:ascii="Calibri Light" w:eastAsia="MS Gothic" w:hAnsi="Calibri Light"/>
      <w:i/>
      <w:iCs/>
      <w:color w:val="2E74B5"/>
      <w:szCs w:val="24"/>
      <w:lang w:val="cs-CZ"/>
    </w:rPr>
  </w:style>
  <w:style w:type="paragraph" w:styleId="Nadpis5">
    <w:name w:val="heading 5"/>
    <w:basedOn w:val="Normln"/>
    <w:next w:val="Normln"/>
    <w:link w:val="Nadpis5Char"/>
    <w:autoRedefine/>
    <w:uiPriority w:val="9"/>
    <w:qFormat/>
    <w:rsid w:val="00F34235"/>
    <w:pPr>
      <w:tabs>
        <w:tab w:val="num" w:pos="1008"/>
      </w:tabs>
      <w:spacing w:before="240" w:after="60"/>
      <w:ind w:left="1008" w:hanging="1008"/>
      <w:jc w:val="both"/>
      <w:outlineLvl w:val="4"/>
    </w:pPr>
    <w:rPr>
      <w:b/>
      <w:bCs/>
      <w:i/>
      <w:iCs/>
      <w:szCs w:val="26"/>
      <w:lang w:eastAsia="cs-CZ"/>
    </w:rPr>
  </w:style>
  <w:style w:type="paragraph" w:styleId="Nadpis6">
    <w:name w:val="heading 6"/>
    <w:basedOn w:val="Normln"/>
    <w:next w:val="Normln"/>
    <w:link w:val="Nadpis6Char"/>
    <w:uiPriority w:val="9"/>
    <w:qFormat/>
    <w:rsid w:val="00F34235"/>
    <w:pPr>
      <w:tabs>
        <w:tab w:val="num" w:pos="1152"/>
      </w:tabs>
      <w:spacing w:before="240" w:after="60"/>
      <w:ind w:left="1152" w:hanging="1152"/>
      <w:jc w:val="both"/>
      <w:outlineLvl w:val="5"/>
    </w:pPr>
    <w:rPr>
      <w:b/>
      <w:bCs/>
      <w:lang w:eastAsia="cs-CZ"/>
    </w:rPr>
  </w:style>
  <w:style w:type="paragraph" w:styleId="Nadpis7">
    <w:name w:val="heading 7"/>
    <w:basedOn w:val="Normln"/>
    <w:next w:val="Normln"/>
    <w:link w:val="Nadpis7Char"/>
    <w:uiPriority w:val="9"/>
    <w:qFormat/>
    <w:rsid w:val="00F34235"/>
    <w:pPr>
      <w:tabs>
        <w:tab w:val="num" w:pos="1296"/>
      </w:tabs>
      <w:spacing w:before="240" w:after="60"/>
      <w:ind w:left="1296" w:hanging="1296"/>
      <w:jc w:val="both"/>
      <w:outlineLvl w:val="6"/>
    </w:pPr>
    <w:rPr>
      <w:szCs w:val="24"/>
      <w:lang w:eastAsia="cs-CZ"/>
    </w:rPr>
  </w:style>
  <w:style w:type="paragraph" w:styleId="Nadpis8">
    <w:name w:val="heading 8"/>
    <w:basedOn w:val="Normln"/>
    <w:next w:val="Normln"/>
    <w:link w:val="Nadpis8Char"/>
    <w:uiPriority w:val="9"/>
    <w:qFormat/>
    <w:rsid w:val="00F34235"/>
    <w:pPr>
      <w:tabs>
        <w:tab w:val="num" w:pos="1440"/>
      </w:tabs>
      <w:spacing w:before="240" w:after="60"/>
      <w:ind w:left="1440" w:hanging="1440"/>
      <w:jc w:val="both"/>
      <w:outlineLvl w:val="7"/>
    </w:pPr>
    <w:rPr>
      <w:i/>
      <w:iCs/>
      <w:szCs w:val="24"/>
      <w:lang w:eastAsia="cs-CZ"/>
    </w:rPr>
  </w:style>
  <w:style w:type="paragraph" w:styleId="Nadpis9">
    <w:name w:val="heading 9"/>
    <w:basedOn w:val="Normln"/>
    <w:next w:val="Normln"/>
    <w:link w:val="Nadpis9Char"/>
    <w:uiPriority w:val="9"/>
    <w:qFormat/>
    <w:rsid w:val="00F34235"/>
    <w:pPr>
      <w:tabs>
        <w:tab w:val="num" w:pos="1584"/>
      </w:tabs>
      <w:spacing w:before="240" w:after="60"/>
      <w:ind w:left="1584" w:hanging="1584"/>
      <w:jc w:val="both"/>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szCs w:val="24"/>
    </w:rPr>
  </w:style>
  <w:style w:type="table" w:styleId="Svtlmkatabulky">
    <w:name w:val="Grid Table Light"/>
    <w:basedOn w:val="Normlntabulka"/>
    <w:uiPriority w:val="40"/>
    <w:rsid w:val="00F342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textovodkaz">
    <w:name w:val="Hyperlink"/>
    <w:basedOn w:val="Standardnpsmoodstavce"/>
    <w:uiPriority w:val="99"/>
    <w:unhideWhenUsed/>
    <w:rsid w:val="00F34235"/>
    <w:rPr>
      <w:color w:val="0563C1" w:themeColor="hyperlink"/>
      <w:u w:val="single"/>
    </w:rPr>
  </w:style>
  <w:style w:type="character" w:customStyle="1" w:styleId="Nadpis1Char">
    <w:name w:val="Nadpis 1 Char"/>
    <w:basedOn w:val="Standardnpsmoodstavce"/>
    <w:link w:val="Nadpis1"/>
    <w:uiPriority w:val="9"/>
    <w:rsid w:val="00F34235"/>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F34235"/>
    <w:pPr>
      <w:spacing w:before="480" w:line="276" w:lineRule="auto"/>
      <w:outlineLvl w:val="9"/>
    </w:pPr>
    <w:rPr>
      <w:b/>
      <w:bCs/>
      <w:sz w:val="28"/>
      <w:szCs w:val="28"/>
    </w:rPr>
  </w:style>
  <w:style w:type="paragraph" w:styleId="Obsah1">
    <w:name w:val="toc 1"/>
    <w:basedOn w:val="Normln"/>
    <w:next w:val="Normln"/>
    <w:autoRedefine/>
    <w:uiPriority w:val="39"/>
    <w:unhideWhenUsed/>
    <w:rsid w:val="00F34235"/>
    <w:pPr>
      <w:spacing w:after="100"/>
    </w:pPr>
  </w:style>
  <w:style w:type="paragraph" w:styleId="Obsah2">
    <w:name w:val="toc 2"/>
    <w:basedOn w:val="Normln"/>
    <w:next w:val="Normln"/>
    <w:autoRedefine/>
    <w:uiPriority w:val="39"/>
    <w:unhideWhenUsed/>
    <w:rsid w:val="00F34235"/>
    <w:pPr>
      <w:spacing w:after="100"/>
      <w:ind w:left="220"/>
    </w:pPr>
  </w:style>
  <w:style w:type="paragraph" w:styleId="Obsah3">
    <w:name w:val="toc 3"/>
    <w:basedOn w:val="Normln"/>
    <w:next w:val="Normln"/>
    <w:autoRedefine/>
    <w:uiPriority w:val="39"/>
    <w:unhideWhenUsed/>
    <w:rsid w:val="00F34235"/>
    <w:pPr>
      <w:spacing w:after="100"/>
      <w:ind w:left="440"/>
    </w:pPr>
  </w:style>
  <w:style w:type="character" w:customStyle="1" w:styleId="Nadpis2Char">
    <w:name w:val="Nadpis 2 Char"/>
    <w:basedOn w:val="Standardnpsmoodstavce"/>
    <w:link w:val="Nadpis2"/>
    <w:uiPriority w:val="9"/>
    <w:rsid w:val="00F34235"/>
    <w:rPr>
      <w:rFonts w:eastAsia="Times New Roman" w:cs="Arial"/>
      <w:b/>
      <w:iCs/>
      <w:kern w:val="32"/>
      <w:sz w:val="28"/>
      <w:szCs w:val="28"/>
      <w:lang w:eastAsia="cs-CZ"/>
    </w:rPr>
  </w:style>
  <w:style w:type="character" w:customStyle="1" w:styleId="Nadpis3Char">
    <w:name w:val="Nadpis 3 Char"/>
    <w:basedOn w:val="Standardnpsmoodstavce"/>
    <w:link w:val="Nadpis3"/>
    <w:uiPriority w:val="1"/>
    <w:rsid w:val="00F34235"/>
    <w:rPr>
      <w:rFonts w:eastAsia="Times New Roman" w:cs="Arial"/>
      <w:b/>
      <w:bCs/>
      <w:sz w:val="26"/>
      <w:szCs w:val="26"/>
      <w:lang w:eastAsia="cs-CZ"/>
    </w:rPr>
  </w:style>
  <w:style w:type="character" w:customStyle="1" w:styleId="Nadpis5Char">
    <w:name w:val="Nadpis 5 Char"/>
    <w:basedOn w:val="Standardnpsmoodstavce"/>
    <w:link w:val="Nadpis5"/>
    <w:uiPriority w:val="9"/>
    <w:rsid w:val="00F34235"/>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uiPriority w:val="9"/>
    <w:rsid w:val="00F3423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F3423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F3423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F34235"/>
    <w:rPr>
      <w:rFonts w:ascii="Arial" w:eastAsia="Times New Roman" w:hAnsi="Arial" w:cs="Arial"/>
      <w:lang w:eastAsia="cs-CZ"/>
    </w:rPr>
  </w:style>
  <w:style w:type="paragraph" w:styleId="Odstavecseseznamem">
    <w:name w:val="List Paragraph"/>
    <w:aliases w:val="Číslovaný odstavec,Nad,Odstavec cíl se seznamem,Odstavec se seznamem5,Odstavec_muj,Odrážky,Styl2,Conclusion de partie,cp_Odstavec se seznamem,Bullet Number,Bullet List,FooterText,numbered,Paragraphe de liste1,Bulletr List Paragraph"/>
    <w:basedOn w:val="Normln"/>
    <w:link w:val="OdstavecseseznamemChar"/>
    <w:uiPriority w:val="34"/>
    <w:qFormat/>
    <w:rsid w:val="00D4214D"/>
    <w:pPr>
      <w:suppressAutoHyphens w:val="0"/>
      <w:spacing w:after="200" w:line="276" w:lineRule="auto"/>
      <w:ind w:left="720"/>
      <w:contextualSpacing/>
    </w:pPr>
    <w:rPr>
      <w:rFonts w:asciiTheme="minorHAnsi" w:eastAsiaTheme="minorHAnsi" w:hAnsiTheme="minorHAnsi" w:cstheme="minorBidi"/>
      <w:color w:val="auto"/>
      <w:sz w:val="22"/>
      <w:szCs w:val="22"/>
      <w:lang w:val="cs-CZ" w:eastAsia="en-US"/>
    </w:rPr>
  </w:style>
  <w:style w:type="character" w:customStyle="1" w:styleId="OdstavecseseznamemChar">
    <w:name w:val="Odstavec se seznamem Char"/>
    <w:aliases w:val="Číslovaný odstavec Char,Nad Char,Odstavec cíl se seznamem Char,Odstavec se seznamem5 Char,Odstavec_muj Char,Odrážky Char,Styl2 Char,Conclusion de partie Char,cp_Odstavec se seznamem Char,Bullet Number Char,Bullet List Char"/>
    <w:basedOn w:val="Standardnpsmoodstavce"/>
    <w:link w:val="Odstavecseseznamem"/>
    <w:uiPriority w:val="34"/>
    <w:qFormat/>
    <w:rsid w:val="00D4214D"/>
  </w:style>
  <w:style w:type="paragraph" w:customStyle="1" w:styleId="NormlnIMP">
    <w:name w:val="Normální_IMP"/>
    <w:basedOn w:val="Normln"/>
    <w:uiPriority w:val="1"/>
    <w:rsid w:val="00D4214D"/>
    <w:pPr>
      <w:overflowPunct w:val="0"/>
      <w:autoSpaceDE w:val="0"/>
      <w:autoSpaceDN w:val="0"/>
      <w:adjustRightInd w:val="0"/>
      <w:spacing w:line="228" w:lineRule="auto"/>
      <w:ind w:firstLine="709"/>
      <w:jc w:val="both"/>
    </w:pPr>
    <w:rPr>
      <w:color w:val="auto"/>
      <w:lang w:val="cs-CZ" w:eastAsia="cs-CZ"/>
    </w:rPr>
  </w:style>
  <w:style w:type="character" w:styleId="Siln">
    <w:name w:val="Strong"/>
    <w:uiPriority w:val="22"/>
    <w:qFormat/>
    <w:rsid w:val="00D4214D"/>
    <w:rPr>
      <w:b/>
      <w:bCs/>
    </w:rPr>
  </w:style>
  <w:style w:type="paragraph" w:customStyle="1" w:styleId="Zkladntextodsazen-slo">
    <w:name w:val="Základní text odsazený - číslo"/>
    <w:basedOn w:val="Normln"/>
    <w:link w:val="Zkladntextodsazen-sloChar"/>
    <w:uiPriority w:val="1"/>
    <w:rsid w:val="00D4214D"/>
    <w:pPr>
      <w:tabs>
        <w:tab w:val="num" w:pos="284"/>
      </w:tabs>
      <w:suppressAutoHyphens w:val="0"/>
      <w:ind w:left="284" w:hanging="284"/>
      <w:jc w:val="both"/>
      <w:outlineLvl w:val="2"/>
    </w:pPr>
    <w:rPr>
      <w:color w:val="auto"/>
      <w:sz w:val="22"/>
      <w:szCs w:val="22"/>
      <w:lang w:val="cs-CZ" w:eastAsia="cs-CZ"/>
    </w:rPr>
  </w:style>
  <w:style w:type="character" w:customStyle="1" w:styleId="Zkladntextodsazen-sloChar">
    <w:name w:val="Základní text odsazený - číslo Char"/>
    <w:link w:val="Zkladntextodsazen-slo"/>
    <w:uiPriority w:val="1"/>
    <w:rsid w:val="00D4214D"/>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D4214D"/>
    <w:pPr>
      <w:suppressAutoHyphens w:val="0"/>
      <w:spacing w:after="120"/>
      <w:ind w:left="283"/>
      <w:jc w:val="both"/>
    </w:pPr>
    <w:rPr>
      <w:color w:val="auto"/>
      <w:sz w:val="22"/>
      <w:lang w:val="cs-CZ" w:eastAsia="cs-CZ"/>
    </w:rPr>
  </w:style>
  <w:style w:type="character" w:customStyle="1" w:styleId="ZkladntextodsazenChar">
    <w:name w:val="Základní text odsazený Char"/>
    <w:basedOn w:val="Standardnpsmoodstavce"/>
    <w:link w:val="Zkladntextodsazen"/>
    <w:uiPriority w:val="1"/>
    <w:rsid w:val="00D4214D"/>
    <w:rPr>
      <w:rFonts w:ascii="Times New Roman" w:eastAsia="Times New Roman" w:hAnsi="Times New Roman" w:cs="Times New Roman"/>
      <w:szCs w:val="20"/>
      <w:lang w:eastAsia="cs-CZ"/>
    </w:rPr>
  </w:style>
  <w:style w:type="paragraph" w:styleId="Bezmezer">
    <w:name w:val="No Spacing"/>
    <w:uiPriority w:val="1"/>
    <w:qFormat/>
    <w:rsid w:val="00D4214D"/>
    <w:pPr>
      <w:spacing w:after="0"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
    <w:qFormat/>
    <w:rsid w:val="00D4214D"/>
    <w:pPr>
      <w:suppressAutoHyphens w:val="0"/>
      <w:jc w:val="center"/>
    </w:pPr>
    <w:rPr>
      <w:b/>
      <w:bCs/>
      <w:color w:val="auto"/>
      <w:sz w:val="32"/>
      <w:szCs w:val="24"/>
      <w:lang w:val="cs-CZ" w:eastAsia="cs-CZ"/>
    </w:rPr>
  </w:style>
  <w:style w:type="character" w:customStyle="1" w:styleId="NzevChar">
    <w:name w:val="Název Char"/>
    <w:basedOn w:val="Standardnpsmoodstavce"/>
    <w:link w:val="Nzev"/>
    <w:uiPriority w:val="1"/>
    <w:rsid w:val="00D4214D"/>
    <w:rPr>
      <w:rFonts w:ascii="Times New Roman" w:eastAsia="Times New Roman" w:hAnsi="Times New Roman" w:cs="Times New Roman"/>
      <w:b/>
      <w:bCs/>
      <w:sz w:val="32"/>
      <w:szCs w:val="24"/>
      <w:lang w:eastAsia="cs-CZ"/>
    </w:rPr>
  </w:style>
  <w:style w:type="paragraph" w:customStyle="1" w:styleId="standard">
    <w:name w:val="standard"/>
    <w:basedOn w:val="Normln"/>
    <w:uiPriority w:val="1"/>
    <w:rsid w:val="00D4214D"/>
    <w:pPr>
      <w:suppressAutoHyphens w:val="0"/>
      <w:spacing w:before="120"/>
      <w:jc w:val="both"/>
    </w:pPr>
    <w:rPr>
      <w:rFonts w:eastAsia="Calibri"/>
      <w:color w:val="auto"/>
      <w:sz w:val="22"/>
      <w:lang w:val="cs-CZ" w:eastAsia="cs-CZ"/>
    </w:rPr>
  </w:style>
  <w:style w:type="paragraph" w:styleId="Zkladntext3">
    <w:name w:val="Body Text 3"/>
    <w:basedOn w:val="Normln"/>
    <w:link w:val="Zkladntext3Char"/>
    <w:uiPriority w:val="1"/>
    <w:unhideWhenUsed/>
    <w:rsid w:val="00D4214D"/>
    <w:pPr>
      <w:spacing w:after="120"/>
    </w:pPr>
    <w:rPr>
      <w:sz w:val="16"/>
      <w:szCs w:val="16"/>
    </w:rPr>
  </w:style>
  <w:style w:type="character" w:customStyle="1" w:styleId="Zkladntext3Char">
    <w:name w:val="Základní text 3 Char"/>
    <w:basedOn w:val="Standardnpsmoodstavce"/>
    <w:link w:val="Zkladntext3"/>
    <w:uiPriority w:val="1"/>
    <w:rsid w:val="00D4214D"/>
    <w:rPr>
      <w:rFonts w:ascii="Times New Roman" w:eastAsia="Times New Roman" w:hAnsi="Times New Roman" w:cs="Times New Roman"/>
      <w:color w:val="000000"/>
      <w:sz w:val="16"/>
      <w:szCs w:val="16"/>
      <w:lang w:val="en-US" w:eastAsia="ar-SA"/>
    </w:rPr>
  </w:style>
  <w:style w:type="paragraph" w:styleId="Obsah4">
    <w:name w:val="toc 4"/>
    <w:basedOn w:val="Normln"/>
    <w:next w:val="Normln"/>
    <w:autoRedefine/>
    <w:uiPriority w:val="39"/>
    <w:rsid w:val="00D4214D"/>
    <w:pPr>
      <w:suppressAutoHyphens w:val="0"/>
      <w:spacing w:after="100"/>
      <w:ind w:left="720"/>
      <w:jc w:val="both"/>
    </w:pPr>
    <w:rPr>
      <w:rFonts w:asciiTheme="minorHAnsi" w:hAnsiTheme="minorHAnsi"/>
      <w:color w:val="auto"/>
      <w:szCs w:val="24"/>
      <w:lang w:val="cs-CZ" w:eastAsia="cs-CZ"/>
    </w:rPr>
  </w:style>
  <w:style w:type="character" w:styleId="Odkaznakoment">
    <w:name w:val="annotation reference"/>
    <w:basedOn w:val="Standardnpsmoodstavce"/>
    <w:unhideWhenUsed/>
    <w:rsid w:val="0094001E"/>
    <w:rPr>
      <w:sz w:val="16"/>
      <w:szCs w:val="16"/>
    </w:rPr>
  </w:style>
  <w:style w:type="paragraph" w:styleId="Textkomente">
    <w:name w:val="annotation text"/>
    <w:basedOn w:val="Normln"/>
    <w:link w:val="TextkomenteChar"/>
    <w:unhideWhenUsed/>
    <w:rsid w:val="0094001E"/>
    <w:rPr>
      <w:sz w:val="20"/>
    </w:rPr>
  </w:style>
  <w:style w:type="character" w:customStyle="1" w:styleId="TextkomenteChar">
    <w:name w:val="Text komentáře Char"/>
    <w:basedOn w:val="Standardnpsmoodstavce"/>
    <w:link w:val="Textkomente"/>
    <w:rsid w:val="0094001E"/>
    <w:rPr>
      <w:rFonts w:ascii="Times New Roman" w:eastAsia="Times New Roman" w:hAnsi="Times New Roman" w:cs="Times New Roman"/>
      <w:color w:val="000000"/>
      <w:sz w:val="20"/>
      <w:szCs w:val="20"/>
      <w:lang w:val="en-US" w:eastAsia="ar-SA"/>
    </w:rPr>
  </w:style>
  <w:style w:type="paragraph" w:styleId="Pedmtkomente">
    <w:name w:val="annotation subject"/>
    <w:basedOn w:val="Textkomente"/>
    <w:next w:val="Textkomente"/>
    <w:link w:val="PedmtkomenteChar"/>
    <w:uiPriority w:val="99"/>
    <w:semiHidden/>
    <w:unhideWhenUsed/>
    <w:rsid w:val="0094001E"/>
    <w:rPr>
      <w:b/>
      <w:bCs/>
    </w:rPr>
  </w:style>
  <w:style w:type="character" w:customStyle="1" w:styleId="PedmtkomenteChar">
    <w:name w:val="Předmět komentáře Char"/>
    <w:basedOn w:val="TextkomenteChar"/>
    <w:link w:val="Pedmtkomente"/>
    <w:uiPriority w:val="99"/>
    <w:semiHidden/>
    <w:rsid w:val="0094001E"/>
    <w:rPr>
      <w:rFonts w:ascii="Times New Roman" w:eastAsia="Times New Roman" w:hAnsi="Times New Roman" w:cs="Times New Roman"/>
      <w:b/>
      <w:bCs/>
      <w:color w:val="000000"/>
      <w:sz w:val="20"/>
      <w:szCs w:val="20"/>
      <w:lang w:val="en-US" w:eastAsia="ar-SA"/>
    </w:rPr>
  </w:style>
  <w:style w:type="paragraph" w:customStyle="1" w:styleId="Nadpis41">
    <w:name w:val="Nadpis 41"/>
    <w:basedOn w:val="Normln"/>
    <w:next w:val="Normln"/>
    <w:uiPriority w:val="9"/>
    <w:unhideWhenUsed/>
    <w:qFormat/>
    <w:rsid w:val="00304C2F"/>
    <w:pPr>
      <w:keepNext/>
      <w:keepLines/>
      <w:suppressAutoHyphens w:val="0"/>
      <w:spacing w:before="40" w:line="259" w:lineRule="auto"/>
      <w:outlineLvl w:val="3"/>
    </w:pPr>
    <w:rPr>
      <w:rFonts w:ascii="Calibri Light" w:eastAsia="MS Gothic" w:hAnsi="Calibri Light"/>
      <w:i/>
      <w:iCs/>
      <w:color w:val="2E74B5"/>
      <w:szCs w:val="24"/>
      <w:lang w:val="cs-CZ"/>
    </w:rPr>
  </w:style>
  <w:style w:type="numbering" w:customStyle="1" w:styleId="Bezseznamu1">
    <w:name w:val="Bez seznamu1"/>
    <w:next w:val="Bezseznamu"/>
    <w:uiPriority w:val="99"/>
    <w:semiHidden/>
    <w:unhideWhenUsed/>
    <w:rsid w:val="00304C2F"/>
  </w:style>
  <w:style w:type="character" w:customStyle="1" w:styleId="Nadpis4Char">
    <w:name w:val="Nadpis 4 Char"/>
    <w:basedOn w:val="Standardnpsmoodstavce"/>
    <w:link w:val="Nadpis4"/>
    <w:uiPriority w:val="9"/>
    <w:rsid w:val="00304C2F"/>
    <w:rPr>
      <w:rFonts w:ascii="Calibri Light" w:eastAsia="MS Gothic" w:hAnsi="Calibri Light" w:cs="Times New Roman"/>
      <w:i/>
      <w:iCs/>
      <w:color w:val="2E74B5"/>
      <w:sz w:val="24"/>
      <w:szCs w:val="24"/>
      <w:lang w:eastAsia="ar-SA"/>
    </w:rPr>
  </w:style>
  <w:style w:type="paragraph" w:styleId="Textpoznpodarou">
    <w:name w:val="footnote text"/>
    <w:basedOn w:val="Normln"/>
    <w:link w:val="TextpoznpodarouChar"/>
    <w:uiPriority w:val="99"/>
    <w:unhideWhenUsed/>
    <w:rsid w:val="00304C2F"/>
    <w:pPr>
      <w:suppressAutoHyphens w:val="0"/>
      <w:spacing w:line="259" w:lineRule="auto"/>
    </w:pPr>
    <w:rPr>
      <w:color w:val="auto"/>
      <w:sz w:val="20"/>
      <w:lang w:val="cs-CZ" w:eastAsia="en-US"/>
    </w:rPr>
  </w:style>
  <w:style w:type="character" w:customStyle="1" w:styleId="TextpoznpodarouChar">
    <w:name w:val="Text pozn. pod čarou Char"/>
    <w:basedOn w:val="Standardnpsmoodstavce"/>
    <w:link w:val="Textpoznpodarou"/>
    <w:uiPriority w:val="99"/>
    <w:rsid w:val="00304C2F"/>
    <w:rPr>
      <w:rFonts w:ascii="Times New Roman" w:eastAsia="Times New Roman" w:hAnsi="Times New Roman" w:cs="Times New Roman"/>
      <w:sz w:val="20"/>
      <w:szCs w:val="20"/>
    </w:rPr>
  </w:style>
  <w:style w:type="character" w:styleId="Znakapoznpodarou">
    <w:name w:val="footnote reference"/>
    <w:basedOn w:val="Standardnpsmoodstavce"/>
    <w:unhideWhenUsed/>
    <w:rsid w:val="00304C2F"/>
    <w:rPr>
      <w:vertAlign w:val="superscript"/>
    </w:rPr>
  </w:style>
  <w:style w:type="paragraph" w:customStyle="1" w:styleId="Nzevprojektu">
    <w:name w:val="Název projektu"/>
    <w:basedOn w:val="Normln"/>
    <w:uiPriority w:val="1"/>
    <w:rsid w:val="00304C2F"/>
    <w:pPr>
      <w:suppressAutoHyphens w:val="0"/>
      <w:spacing w:after="120" w:line="259" w:lineRule="auto"/>
      <w:jc w:val="center"/>
    </w:pPr>
    <w:rPr>
      <w:rFonts w:ascii="Arial" w:hAnsi="Arial" w:cs="Arial"/>
      <w:b/>
      <w:bCs/>
      <w:smallCaps/>
      <w:color w:val="auto"/>
      <w:sz w:val="56"/>
      <w:szCs w:val="56"/>
      <w:lang w:val="cs-CZ" w:eastAsia="cs-CZ"/>
    </w:rPr>
  </w:style>
  <w:style w:type="paragraph" w:styleId="Normlnweb">
    <w:name w:val="Normal (Web)"/>
    <w:basedOn w:val="Normln"/>
    <w:uiPriority w:val="99"/>
    <w:unhideWhenUsed/>
    <w:rsid w:val="00304C2F"/>
    <w:pPr>
      <w:suppressAutoHyphens w:val="0"/>
      <w:spacing w:beforeAutospacing="1" w:afterAutospacing="1" w:line="259" w:lineRule="auto"/>
    </w:pPr>
    <w:rPr>
      <w:color w:val="auto"/>
      <w:szCs w:val="24"/>
      <w:lang w:val="cs-CZ" w:eastAsia="cs-CZ"/>
    </w:rPr>
  </w:style>
  <w:style w:type="paragraph" w:customStyle="1" w:styleId="Zkladntext1">
    <w:name w:val="Základní text1"/>
    <w:basedOn w:val="Normln"/>
    <w:next w:val="Zkladntext0"/>
    <w:link w:val="ZkladntextChar0"/>
    <w:uiPriority w:val="99"/>
    <w:semiHidden/>
    <w:unhideWhenUsed/>
    <w:rsid w:val="00304C2F"/>
    <w:pPr>
      <w:suppressAutoHyphens w:val="0"/>
      <w:spacing w:after="120" w:line="259" w:lineRule="auto"/>
    </w:pPr>
    <w:rPr>
      <w:szCs w:val="24"/>
      <w:lang w:val="cs-CZ"/>
    </w:rPr>
  </w:style>
  <w:style w:type="character" w:customStyle="1" w:styleId="ZkladntextChar0">
    <w:name w:val="Základní text Char"/>
    <w:basedOn w:val="Standardnpsmoodstavce"/>
    <w:link w:val="Zkladntext1"/>
    <w:uiPriority w:val="99"/>
    <w:semiHidden/>
    <w:rsid w:val="00304C2F"/>
    <w:rPr>
      <w:rFonts w:ascii="Times New Roman" w:eastAsia="Times New Roman" w:hAnsi="Times New Roman" w:cs="Times New Roman"/>
      <w:color w:val="000000"/>
      <w:sz w:val="24"/>
      <w:szCs w:val="24"/>
      <w:lang w:eastAsia="ar-SA"/>
    </w:rPr>
  </w:style>
  <w:style w:type="paragraph" w:customStyle="1" w:styleId="uroven2">
    <w:name w:val="uroven_2"/>
    <w:basedOn w:val="Pokraovnseznamu2"/>
    <w:link w:val="uroven2Char"/>
    <w:uiPriority w:val="1"/>
    <w:rsid w:val="00304C2F"/>
    <w:pPr>
      <w:widowControl w:val="0"/>
      <w:numPr>
        <w:ilvl w:val="1"/>
        <w:numId w:val="11"/>
      </w:numPr>
      <w:suppressAutoHyphens w:val="0"/>
      <w:spacing w:before="240" w:after="240" w:line="300" w:lineRule="atLeast"/>
      <w:jc w:val="both"/>
      <w:outlineLvl w:val="1"/>
    </w:pPr>
    <w:rPr>
      <w:rFonts w:ascii="Garamond" w:hAnsi="Garamond"/>
      <w:color w:val="auto"/>
      <w:szCs w:val="24"/>
      <w:lang w:val="cs-CZ"/>
    </w:rPr>
  </w:style>
  <w:style w:type="paragraph" w:customStyle="1" w:styleId="Prvniuroven">
    <w:name w:val="Prvni_uroven"/>
    <w:basedOn w:val="slovanseznam"/>
    <w:next w:val="uroven2"/>
    <w:uiPriority w:val="1"/>
    <w:rsid w:val="00304C2F"/>
    <w:pPr>
      <w:keepNext/>
      <w:keepLines/>
      <w:widowControl w:val="0"/>
      <w:numPr>
        <w:numId w:val="11"/>
      </w:numPr>
      <w:tabs>
        <w:tab w:val="clear" w:pos="397"/>
      </w:tabs>
      <w:suppressAutoHyphens w:val="0"/>
      <w:spacing w:before="480" w:after="240" w:line="280" w:lineRule="exact"/>
      <w:ind w:left="720" w:hanging="360"/>
      <w:jc w:val="both"/>
      <w:outlineLvl w:val="0"/>
    </w:pPr>
    <w:rPr>
      <w:rFonts w:ascii="Garamond" w:hAnsi="Garamond"/>
      <w:b/>
      <w:bCs/>
      <w:caps/>
      <w:color w:val="auto"/>
      <w:szCs w:val="24"/>
      <w:lang w:val="cs-CZ" w:eastAsia="cs-CZ"/>
    </w:rPr>
  </w:style>
  <w:style w:type="character" w:customStyle="1" w:styleId="uroven2Char">
    <w:name w:val="uroven_2 Char"/>
    <w:link w:val="uroven2"/>
    <w:uiPriority w:val="1"/>
    <w:rsid w:val="00304C2F"/>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304C2F"/>
    <w:pPr>
      <w:numPr>
        <w:numId w:val="44"/>
      </w:numPr>
      <w:tabs>
        <w:tab w:val="clear" w:pos="360"/>
      </w:tabs>
      <w:suppressAutoHyphens w:val="0"/>
      <w:spacing w:line="259" w:lineRule="auto"/>
      <w:ind w:left="720" w:firstLine="0"/>
      <w:contextualSpacing/>
    </w:pPr>
    <w:rPr>
      <w:szCs w:val="24"/>
      <w:lang w:val="cs-CZ"/>
    </w:rPr>
  </w:style>
  <w:style w:type="paragraph" w:customStyle="1" w:styleId="Pokraovnseznamu21">
    <w:name w:val="Pokračování seznamu 21"/>
    <w:basedOn w:val="Normln"/>
    <w:next w:val="Pokraovnseznamu2"/>
    <w:uiPriority w:val="99"/>
    <w:semiHidden/>
    <w:unhideWhenUsed/>
    <w:rsid w:val="00304C2F"/>
    <w:pPr>
      <w:suppressAutoHyphens w:val="0"/>
      <w:spacing w:after="120" w:line="259" w:lineRule="auto"/>
      <w:ind w:left="566"/>
      <w:contextualSpacing/>
    </w:pPr>
    <w:rPr>
      <w:szCs w:val="24"/>
      <w:lang w:val="cs-CZ"/>
    </w:rPr>
  </w:style>
  <w:style w:type="paragraph" w:customStyle="1" w:styleId="Normalfull">
    <w:name w:val="Normal full"/>
    <w:basedOn w:val="Normln"/>
    <w:uiPriority w:val="1"/>
    <w:qFormat/>
    <w:rsid w:val="00304C2F"/>
    <w:pPr>
      <w:tabs>
        <w:tab w:val="left" w:pos="284"/>
      </w:tabs>
      <w:suppressAutoHyphens w:val="0"/>
      <w:spacing w:line="316" w:lineRule="exact"/>
      <w:jc w:val="both"/>
    </w:pPr>
    <w:rPr>
      <w:rFonts w:ascii="Avant Gar Got Itc T OT Book" w:eastAsia="MS Mincho" w:hAnsi="Avant Gar Got Itc T OT Book" w:cs="Arial"/>
      <w:color w:val="auto"/>
      <w:sz w:val="19"/>
      <w:szCs w:val="19"/>
      <w:lang w:val="cs-CZ" w:eastAsia="ja-JP"/>
    </w:rPr>
  </w:style>
  <w:style w:type="paragraph" w:customStyle="1" w:styleId="Default">
    <w:name w:val="Default"/>
    <w:rsid w:val="00304C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Odstavecseseznamem">
    <w:name w:val="Styl Odstavec se seznamem"/>
    <w:uiPriority w:val="99"/>
    <w:qFormat/>
    <w:rsid w:val="00304C2F"/>
    <w:pPr>
      <w:numPr>
        <w:numId w:val="18"/>
      </w:numPr>
      <w:spacing w:before="60" w:after="0" w:line="240" w:lineRule="auto"/>
      <w:jc w:val="both"/>
    </w:pPr>
    <w:rPr>
      <w:rFonts w:ascii="Calibri" w:eastAsia="Times New Roman" w:hAnsi="Calibri" w:cs="Times New Roman"/>
      <w:szCs w:val="20"/>
    </w:rPr>
  </w:style>
  <w:style w:type="character" w:customStyle="1" w:styleId="Nevyeenzmnka1">
    <w:name w:val="Nevyřešená zmínka1"/>
    <w:basedOn w:val="Standardnpsmoodstavce"/>
    <w:uiPriority w:val="99"/>
    <w:semiHidden/>
    <w:unhideWhenUsed/>
    <w:rsid w:val="00304C2F"/>
    <w:rPr>
      <w:color w:val="605E5C"/>
      <w:shd w:val="clear" w:color="auto" w:fill="E1DFDD"/>
    </w:rPr>
  </w:style>
  <w:style w:type="paragraph" w:customStyle="1" w:styleId="l3">
    <w:name w:val="l3"/>
    <w:basedOn w:val="Normln"/>
    <w:uiPriority w:val="1"/>
    <w:rsid w:val="00304C2F"/>
    <w:pPr>
      <w:suppressAutoHyphens w:val="0"/>
      <w:spacing w:beforeAutospacing="1" w:afterAutospacing="1" w:line="259" w:lineRule="auto"/>
    </w:pPr>
    <w:rPr>
      <w:color w:val="auto"/>
      <w:szCs w:val="24"/>
      <w:lang w:val="cs-CZ" w:eastAsia="cs-CZ"/>
    </w:rPr>
  </w:style>
  <w:style w:type="character" w:styleId="PromnnHTML">
    <w:name w:val="HTML Variable"/>
    <w:basedOn w:val="Standardnpsmoodstavce"/>
    <w:uiPriority w:val="99"/>
    <w:semiHidden/>
    <w:unhideWhenUsed/>
    <w:rsid w:val="00304C2F"/>
    <w:rPr>
      <w:i/>
      <w:iCs/>
    </w:rPr>
  </w:style>
  <w:style w:type="paragraph" w:customStyle="1" w:styleId="l4">
    <w:name w:val="l4"/>
    <w:basedOn w:val="Normln"/>
    <w:uiPriority w:val="1"/>
    <w:rsid w:val="00304C2F"/>
    <w:pPr>
      <w:suppressAutoHyphens w:val="0"/>
      <w:spacing w:beforeAutospacing="1" w:afterAutospacing="1" w:line="259" w:lineRule="auto"/>
    </w:pPr>
    <w:rPr>
      <w:color w:val="auto"/>
      <w:szCs w:val="24"/>
      <w:lang w:val="cs-CZ" w:eastAsia="cs-CZ"/>
    </w:rPr>
  </w:style>
  <w:style w:type="character" w:customStyle="1" w:styleId="normaltextrun">
    <w:name w:val="normaltextrun"/>
    <w:basedOn w:val="Standardnpsmoodstavce"/>
    <w:rsid w:val="00304C2F"/>
  </w:style>
  <w:style w:type="character" w:customStyle="1" w:styleId="eop">
    <w:name w:val="eop"/>
    <w:basedOn w:val="Standardnpsmoodstavce"/>
    <w:rsid w:val="00304C2F"/>
  </w:style>
  <w:style w:type="paragraph" w:customStyle="1" w:styleId="paragraph">
    <w:name w:val="paragraph"/>
    <w:basedOn w:val="Normln"/>
    <w:uiPriority w:val="1"/>
    <w:rsid w:val="00304C2F"/>
    <w:pPr>
      <w:suppressAutoHyphens w:val="0"/>
      <w:spacing w:beforeAutospacing="1" w:afterAutospacing="1" w:line="259" w:lineRule="auto"/>
    </w:pPr>
    <w:rPr>
      <w:color w:val="auto"/>
      <w:szCs w:val="24"/>
      <w:lang w:val="cs-CZ" w:eastAsia="cs-CZ"/>
    </w:rPr>
  </w:style>
  <w:style w:type="character" w:customStyle="1" w:styleId="spellingerror">
    <w:name w:val="spellingerror"/>
    <w:basedOn w:val="Standardnpsmoodstavce"/>
    <w:rsid w:val="00304C2F"/>
  </w:style>
  <w:style w:type="character" w:customStyle="1" w:styleId="superscript">
    <w:name w:val="superscript"/>
    <w:basedOn w:val="Standardnpsmoodstavce"/>
    <w:rsid w:val="00304C2F"/>
  </w:style>
  <w:style w:type="character" w:customStyle="1" w:styleId="scxw267184103">
    <w:name w:val="scxw267184103"/>
    <w:basedOn w:val="Standardnpsmoodstavce"/>
    <w:rsid w:val="00304C2F"/>
  </w:style>
  <w:style w:type="paragraph" w:customStyle="1" w:styleId="Podnadpis1">
    <w:name w:val="Podnadpis1"/>
    <w:basedOn w:val="Normln"/>
    <w:next w:val="Normln"/>
    <w:uiPriority w:val="11"/>
    <w:qFormat/>
    <w:rsid w:val="00304C2F"/>
    <w:pPr>
      <w:suppressAutoHyphens w:val="0"/>
      <w:spacing w:line="259" w:lineRule="auto"/>
    </w:pPr>
    <w:rPr>
      <w:rFonts w:eastAsia="MS Mincho"/>
      <w:color w:val="5A5A5A"/>
      <w:szCs w:val="24"/>
      <w:lang w:val="cs-CZ"/>
    </w:rPr>
  </w:style>
  <w:style w:type="character" w:customStyle="1" w:styleId="PodnadpisChar">
    <w:name w:val="Podnadpis Char"/>
    <w:basedOn w:val="Standardnpsmoodstavce"/>
    <w:link w:val="Podnadpis"/>
    <w:uiPriority w:val="11"/>
    <w:rsid w:val="00304C2F"/>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304C2F"/>
    <w:pPr>
      <w:suppressAutoHyphens w:val="0"/>
      <w:spacing w:before="200" w:line="259" w:lineRule="auto"/>
      <w:ind w:left="864" w:right="864"/>
      <w:jc w:val="center"/>
    </w:pPr>
    <w:rPr>
      <w:i/>
      <w:iCs/>
      <w:color w:val="404040"/>
      <w:szCs w:val="24"/>
      <w:lang w:val="cs-CZ"/>
    </w:rPr>
  </w:style>
  <w:style w:type="character" w:customStyle="1" w:styleId="CittChar">
    <w:name w:val="Citát Char"/>
    <w:basedOn w:val="Standardnpsmoodstavce"/>
    <w:link w:val="Citt"/>
    <w:uiPriority w:val="29"/>
    <w:rsid w:val="00304C2F"/>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304C2F"/>
    <w:pPr>
      <w:suppressAutoHyphens w:val="0"/>
      <w:spacing w:before="360" w:after="360" w:line="259" w:lineRule="auto"/>
      <w:ind w:left="864" w:right="864"/>
      <w:jc w:val="center"/>
    </w:pPr>
    <w:rPr>
      <w:i/>
      <w:iCs/>
      <w:color w:val="5B9BD5"/>
      <w:szCs w:val="24"/>
      <w:lang w:val="cs-CZ"/>
    </w:rPr>
  </w:style>
  <w:style w:type="character" w:customStyle="1" w:styleId="VrazncittChar">
    <w:name w:val="Výrazný citát Char"/>
    <w:basedOn w:val="Standardnpsmoodstavce"/>
    <w:link w:val="Vrazncitt"/>
    <w:uiPriority w:val="30"/>
    <w:rsid w:val="00304C2F"/>
    <w:rPr>
      <w:rFonts w:ascii="Times New Roman" w:eastAsia="Times New Roman" w:hAnsi="Times New Roman" w:cs="Times New Roman"/>
      <w:i/>
      <w:iCs/>
      <w:color w:val="5B9BD5"/>
      <w:sz w:val="24"/>
      <w:szCs w:val="24"/>
      <w:lang w:eastAsia="ar-SA"/>
    </w:rPr>
  </w:style>
  <w:style w:type="paragraph" w:customStyle="1" w:styleId="Obsah51">
    <w:name w:val="Obsah 51"/>
    <w:basedOn w:val="Normln"/>
    <w:next w:val="Normln"/>
    <w:uiPriority w:val="39"/>
    <w:unhideWhenUsed/>
    <w:rsid w:val="00304C2F"/>
    <w:pPr>
      <w:suppressAutoHyphens w:val="0"/>
      <w:spacing w:after="100" w:line="259" w:lineRule="auto"/>
      <w:ind w:left="880"/>
    </w:pPr>
    <w:rPr>
      <w:szCs w:val="24"/>
      <w:lang w:val="cs-CZ"/>
    </w:rPr>
  </w:style>
  <w:style w:type="paragraph" w:customStyle="1" w:styleId="Obsah61">
    <w:name w:val="Obsah 61"/>
    <w:basedOn w:val="Normln"/>
    <w:next w:val="Normln"/>
    <w:uiPriority w:val="39"/>
    <w:unhideWhenUsed/>
    <w:rsid w:val="00304C2F"/>
    <w:pPr>
      <w:suppressAutoHyphens w:val="0"/>
      <w:spacing w:after="100" w:line="259" w:lineRule="auto"/>
      <w:ind w:left="1100"/>
    </w:pPr>
    <w:rPr>
      <w:szCs w:val="24"/>
      <w:lang w:val="cs-CZ"/>
    </w:rPr>
  </w:style>
  <w:style w:type="paragraph" w:customStyle="1" w:styleId="Obsah71">
    <w:name w:val="Obsah 71"/>
    <w:basedOn w:val="Normln"/>
    <w:next w:val="Normln"/>
    <w:uiPriority w:val="39"/>
    <w:unhideWhenUsed/>
    <w:rsid w:val="00304C2F"/>
    <w:pPr>
      <w:suppressAutoHyphens w:val="0"/>
      <w:spacing w:after="100" w:line="259" w:lineRule="auto"/>
      <w:ind w:left="1320"/>
    </w:pPr>
    <w:rPr>
      <w:szCs w:val="24"/>
      <w:lang w:val="cs-CZ"/>
    </w:rPr>
  </w:style>
  <w:style w:type="paragraph" w:customStyle="1" w:styleId="Obsah81">
    <w:name w:val="Obsah 81"/>
    <w:basedOn w:val="Normln"/>
    <w:next w:val="Normln"/>
    <w:uiPriority w:val="39"/>
    <w:unhideWhenUsed/>
    <w:rsid w:val="00304C2F"/>
    <w:pPr>
      <w:suppressAutoHyphens w:val="0"/>
      <w:spacing w:after="100" w:line="259" w:lineRule="auto"/>
      <w:ind w:left="1540"/>
    </w:pPr>
    <w:rPr>
      <w:szCs w:val="24"/>
      <w:lang w:val="cs-CZ"/>
    </w:rPr>
  </w:style>
  <w:style w:type="paragraph" w:customStyle="1" w:styleId="Obsah91">
    <w:name w:val="Obsah 91"/>
    <w:basedOn w:val="Normln"/>
    <w:next w:val="Normln"/>
    <w:uiPriority w:val="39"/>
    <w:unhideWhenUsed/>
    <w:rsid w:val="00304C2F"/>
    <w:pPr>
      <w:suppressAutoHyphens w:val="0"/>
      <w:spacing w:after="100" w:line="259" w:lineRule="auto"/>
      <w:ind w:left="1760"/>
    </w:pPr>
    <w:rPr>
      <w:szCs w:val="24"/>
      <w:lang w:val="cs-CZ"/>
    </w:rPr>
  </w:style>
  <w:style w:type="paragraph" w:customStyle="1" w:styleId="Textvysvtlivek1">
    <w:name w:val="Text vysvětlivek1"/>
    <w:basedOn w:val="Normln"/>
    <w:next w:val="Textvysvtlivek"/>
    <w:link w:val="TextvysvtlivekChar"/>
    <w:uiPriority w:val="99"/>
    <w:semiHidden/>
    <w:unhideWhenUsed/>
    <w:rsid w:val="00304C2F"/>
    <w:pPr>
      <w:suppressAutoHyphens w:val="0"/>
      <w:spacing w:line="259" w:lineRule="auto"/>
    </w:pPr>
    <w:rPr>
      <w:sz w:val="20"/>
      <w:lang w:val="cs-CZ"/>
    </w:rPr>
  </w:style>
  <w:style w:type="character" w:customStyle="1" w:styleId="TextvysvtlivekChar">
    <w:name w:val="Text vysvětlivek Char"/>
    <w:basedOn w:val="Standardnpsmoodstavce"/>
    <w:link w:val="Textvysvtlivek1"/>
    <w:uiPriority w:val="99"/>
    <w:semiHidden/>
    <w:rsid w:val="00304C2F"/>
    <w:rPr>
      <w:rFonts w:ascii="Times New Roman" w:eastAsia="Times New Roman" w:hAnsi="Times New Roman" w:cs="Times New Roman"/>
      <w:color w:val="000000"/>
      <w:sz w:val="20"/>
      <w:szCs w:val="20"/>
      <w:lang w:eastAsia="ar-SA"/>
    </w:rPr>
  </w:style>
  <w:style w:type="paragraph" w:customStyle="1" w:styleId="smlouvaheading1">
    <w:name w:val="smlouva heading 1"/>
    <w:next w:val="smlouvaheading2"/>
    <w:qFormat/>
    <w:rsid w:val="00304C2F"/>
    <w:pPr>
      <w:numPr>
        <w:numId w:val="35"/>
      </w:numPr>
      <w:spacing w:before="240" w:after="240" w:line="240" w:lineRule="auto"/>
      <w:jc w:val="both"/>
    </w:pPr>
    <w:rPr>
      <w:rFonts w:ascii="Verdana" w:eastAsia="Times New Roman" w:hAnsi="Verdana" w:cs="Times New Roman"/>
      <w:b/>
      <w:caps/>
      <w:noProof/>
      <w:color w:val="000000"/>
      <w:sz w:val="18"/>
      <w:szCs w:val="24"/>
    </w:rPr>
  </w:style>
  <w:style w:type="paragraph" w:customStyle="1" w:styleId="smlouvaheading2">
    <w:name w:val="smlouva heading 2"/>
    <w:basedOn w:val="Normln"/>
    <w:qFormat/>
    <w:rsid w:val="00304C2F"/>
    <w:pPr>
      <w:numPr>
        <w:ilvl w:val="1"/>
        <w:numId w:val="35"/>
      </w:numPr>
      <w:tabs>
        <w:tab w:val="left" w:pos="794"/>
      </w:tabs>
      <w:suppressAutoHyphens w:val="0"/>
      <w:spacing w:before="120"/>
      <w:jc w:val="both"/>
    </w:pPr>
    <w:rPr>
      <w:rFonts w:ascii="Verdana" w:hAnsi="Verdana"/>
      <w:sz w:val="18"/>
      <w:szCs w:val="22"/>
      <w:lang w:val="cs-CZ" w:eastAsia="en-US"/>
    </w:rPr>
  </w:style>
  <w:style w:type="paragraph" w:customStyle="1" w:styleId="smlouvaheading3">
    <w:name w:val="smlouva heading 3"/>
    <w:basedOn w:val="smlouvaheading2"/>
    <w:qFormat/>
    <w:rsid w:val="00304C2F"/>
    <w:pPr>
      <w:numPr>
        <w:ilvl w:val="2"/>
      </w:numPr>
    </w:pPr>
  </w:style>
  <w:style w:type="character" w:customStyle="1" w:styleId="BodytextChar">
    <w:name w:val="Body text Char"/>
    <w:link w:val="BodyText1"/>
    <w:locked/>
    <w:rsid w:val="00304C2F"/>
    <w:rPr>
      <w:rFonts w:ascii="Verdana" w:hAnsi="Verdana"/>
      <w:color w:val="000000"/>
      <w:sz w:val="18"/>
      <w:szCs w:val="48"/>
    </w:rPr>
  </w:style>
  <w:style w:type="paragraph" w:customStyle="1" w:styleId="BodyText1">
    <w:name w:val="Body Text1"/>
    <w:link w:val="BodytextChar"/>
    <w:qFormat/>
    <w:rsid w:val="00304C2F"/>
    <w:pPr>
      <w:spacing w:after="0" w:line="240" w:lineRule="auto"/>
      <w:jc w:val="both"/>
    </w:pPr>
    <w:rPr>
      <w:rFonts w:ascii="Verdana" w:hAnsi="Verdana"/>
      <w:color w:val="000000"/>
      <w:sz w:val="18"/>
      <w:szCs w:val="48"/>
    </w:rPr>
  </w:style>
  <w:style w:type="character" w:customStyle="1" w:styleId="Nadpis4Char1">
    <w:name w:val="Nadpis 4 Char1"/>
    <w:basedOn w:val="Standardnpsmoodstavce"/>
    <w:uiPriority w:val="9"/>
    <w:semiHidden/>
    <w:rsid w:val="00304C2F"/>
    <w:rPr>
      <w:rFonts w:asciiTheme="majorHAnsi" w:eastAsiaTheme="majorEastAsia" w:hAnsiTheme="majorHAnsi" w:cstheme="majorBidi"/>
      <w:i/>
      <w:iCs/>
      <w:color w:val="2E74B5" w:themeColor="accent1" w:themeShade="BF"/>
      <w:sz w:val="24"/>
      <w:szCs w:val="20"/>
      <w:lang w:val="en-US" w:eastAsia="ar-SA"/>
    </w:rPr>
  </w:style>
  <w:style w:type="paragraph" w:styleId="Zkladntext0">
    <w:name w:val="Body Text"/>
    <w:basedOn w:val="Normln"/>
    <w:link w:val="ZkladntextChar1"/>
    <w:uiPriority w:val="99"/>
    <w:semiHidden/>
    <w:unhideWhenUsed/>
    <w:rsid w:val="00304C2F"/>
    <w:pPr>
      <w:spacing w:after="120"/>
    </w:pPr>
  </w:style>
  <w:style w:type="character" w:customStyle="1" w:styleId="ZkladntextChar1">
    <w:name w:val="Základní text Char1"/>
    <w:basedOn w:val="Standardnpsmoodstavce"/>
    <w:link w:val="Zkladntext0"/>
    <w:uiPriority w:val="99"/>
    <w:semiHidden/>
    <w:rsid w:val="00304C2F"/>
    <w:rPr>
      <w:rFonts w:ascii="Times New Roman" w:eastAsia="Times New Roman" w:hAnsi="Times New Roman" w:cs="Times New Roman"/>
      <w:color w:val="000000"/>
      <w:sz w:val="24"/>
      <w:szCs w:val="20"/>
      <w:lang w:val="en-US" w:eastAsia="ar-SA"/>
    </w:rPr>
  </w:style>
  <w:style w:type="paragraph" w:styleId="Pokraovnseznamu2">
    <w:name w:val="List Continue 2"/>
    <w:basedOn w:val="Normln"/>
    <w:uiPriority w:val="99"/>
    <w:semiHidden/>
    <w:unhideWhenUsed/>
    <w:rsid w:val="00304C2F"/>
    <w:pPr>
      <w:spacing w:after="120"/>
      <w:ind w:left="566"/>
      <w:contextualSpacing/>
    </w:pPr>
  </w:style>
  <w:style w:type="paragraph" w:styleId="slovanseznam">
    <w:name w:val="List Number"/>
    <w:basedOn w:val="Normln"/>
    <w:uiPriority w:val="99"/>
    <w:unhideWhenUsed/>
    <w:rsid w:val="00304C2F"/>
    <w:pPr>
      <w:numPr>
        <w:numId w:val="8"/>
      </w:numPr>
      <w:contextualSpacing/>
    </w:pPr>
  </w:style>
  <w:style w:type="paragraph" w:styleId="Podnadpis">
    <w:name w:val="Subtitle"/>
    <w:basedOn w:val="Normln"/>
    <w:next w:val="Normln"/>
    <w:link w:val="PodnadpisChar"/>
    <w:uiPriority w:val="11"/>
    <w:rsid w:val="00304C2F"/>
    <w:pPr>
      <w:numPr>
        <w:ilvl w:val="1"/>
      </w:numPr>
      <w:spacing w:after="160"/>
    </w:pPr>
    <w:rPr>
      <w:rFonts w:eastAsia="MS Mincho"/>
      <w:color w:val="5A5A5A"/>
      <w:szCs w:val="24"/>
      <w:lang w:val="cs-CZ"/>
    </w:rPr>
  </w:style>
  <w:style w:type="character" w:customStyle="1" w:styleId="PodnadpisChar1">
    <w:name w:val="Podnadpis Char1"/>
    <w:basedOn w:val="Standardnpsmoodstavce"/>
    <w:uiPriority w:val="11"/>
    <w:rsid w:val="00304C2F"/>
    <w:rPr>
      <w:rFonts w:eastAsiaTheme="minorEastAsia"/>
      <w:color w:val="5A5A5A" w:themeColor="text1" w:themeTint="A5"/>
      <w:spacing w:val="15"/>
      <w:lang w:val="en-US" w:eastAsia="ar-SA"/>
    </w:rPr>
  </w:style>
  <w:style w:type="paragraph" w:styleId="Citt">
    <w:name w:val="Quote"/>
    <w:basedOn w:val="Normln"/>
    <w:next w:val="Normln"/>
    <w:link w:val="CittChar"/>
    <w:uiPriority w:val="29"/>
    <w:rsid w:val="00304C2F"/>
    <w:pPr>
      <w:spacing w:before="200" w:after="160"/>
      <w:ind w:left="864" w:right="864"/>
      <w:jc w:val="center"/>
    </w:pPr>
    <w:rPr>
      <w:i/>
      <w:iCs/>
      <w:color w:val="404040"/>
      <w:szCs w:val="24"/>
      <w:lang w:val="cs-CZ"/>
    </w:rPr>
  </w:style>
  <w:style w:type="character" w:customStyle="1" w:styleId="CittChar1">
    <w:name w:val="Citát Char1"/>
    <w:basedOn w:val="Standardnpsmoodstavce"/>
    <w:uiPriority w:val="29"/>
    <w:rsid w:val="00304C2F"/>
    <w:rPr>
      <w:rFonts w:ascii="Times New Roman" w:eastAsia="Times New Roman" w:hAnsi="Times New Roman" w:cs="Times New Roman"/>
      <w:i/>
      <w:iCs/>
      <w:color w:val="404040" w:themeColor="text1" w:themeTint="BF"/>
      <w:sz w:val="24"/>
      <w:szCs w:val="20"/>
      <w:lang w:val="en-US" w:eastAsia="ar-SA"/>
    </w:rPr>
  </w:style>
  <w:style w:type="paragraph" w:styleId="Vrazncitt">
    <w:name w:val="Intense Quote"/>
    <w:basedOn w:val="Normln"/>
    <w:next w:val="Normln"/>
    <w:link w:val="VrazncittChar"/>
    <w:uiPriority w:val="30"/>
    <w:rsid w:val="00304C2F"/>
    <w:pPr>
      <w:pBdr>
        <w:top w:val="single" w:sz="4" w:space="10" w:color="5B9BD5" w:themeColor="accent1"/>
        <w:bottom w:val="single" w:sz="4" w:space="10" w:color="5B9BD5" w:themeColor="accent1"/>
      </w:pBdr>
      <w:spacing w:before="360" w:after="360"/>
      <w:ind w:left="864" w:right="864"/>
      <w:jc w:val="center"/>
    </w:pPr>
    <w:rPr>
      <w:i/>
      <w:iCs/>
      <w:color w:val="5B9BD5"/>
      <w:szCs w:val="24"/>
      <w:lang w:val="cs-CZ"/>
    </w:rPr>
  </w:style>
  <w:style w:type="character" w:customStyle="1" w:styleId="VrazncittChar1">
    <w:name w:val="Výrazný citát Char1"/>
    <w:basedOn w:val="Standardnpsmoodstavce"/>
    <w:uiPriority w:val="30"/>
    <w:rsid w:val="00304C2F"/>
    <w:rPr>
      <w:rFonts w:ascii="Times New Roman" w:eastAsia="Times New Roman" w:hAnsi="Times New Roman" w:cs="Times New Roman"/>
      <w:i/>
      <w:iCs/>
      <w:color w:val="5B9BD5" w:themeColor="accent1"/>
      <w:sz w:val="24"/>
      <w:szCs w:val="20"/>
      <w:lang w:val="en-US" w:eastAsia="ar-SA"/>
    </w:rPr>
  </w:style>
  <w:style w:type="paragraph" w:styleId="Textvysvtlivek">
    <w:name w:val="endnote text"/>
    <w:basedOn w:val="Normln"/>
    <w:link w:val="TextvysvtlivekChar1"/>
    <w:uiPriority w:val="99"/>
    <w:semiHidden/>
    <w:unhideWhenUsed/>
    <w:rsid w:val="00304C2F"/>
    <w:rPr>
      <w:sz w:val="20"/>
    </w:rPr>
  </w:style>
  <w:style w:type="character" w:customStyle="1" w:styleId="TextvysvtlivekChar1">
    <w:name w:val="Text vysvětlivek Char1"/>
    <w:basedOn w:val="Standardnpsmoodstavce"/>
    <w:link w:val="Textvysvtlivek"/>
    <w:uiPriority w:val="99"/>
    <w:semiHidden/>
    <w:rsid w:val="00304C2F"/>
    <w:rPr>
      <w:rFonts w:ascii="Times New Roman" w:eastAsia="Times New Roman" w:hAnsi="Times New Roman" w:cs="Times New Roman"/>
      <w:color w:val="000000"/>
      <w:sz w:val="20"/>
      <w:szCs w:val="20"/>
      <w:lang w:val="en-US" w:eastAsia="ar-SA"/>
    </w:rPr>
  </w:style>
  <w:style w:type="paragraph" w:styleId="Revize">
    <w:name w:val="Revision"/>
    <w:hidden/>
    <w:uiPriority w:val="99"/>
    <w:semiHidden/>
    <w:rsid w:val="006F55E6"/>
    <w:pPr>
      <w:spacing w:after="0" w:line="240" w:lineRule="auto"/>
    </w:pPr>
    <w:rPr>
      <w:rFonts w:ascii="Times New Roman" w:eastAsia="Times New Roman" w:hAnsi="Times New Roman" w:cs="Times New Roman"/>
      <w:color w:val="00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91147">
      <w:bodyDiv w:val="1"/>
      <w:marLeft w:val="0"/>
      <w:marRight w:val="0"/>
      <w:marTop w:val="0"/>
      <w:marBottom w:val="0"/>
      <w:divBdr>
        <w:top w:val="none" w:sz="0" w:space="0" w:color="auto"/>
        <w:left w:val="none" w:sz="0" w:space="0" w:color="auto"/>
        <w:bottom w:val="none" w:sz="0" w:space="0" w:color="auto"/>
        <w:right w:val="none" w:sz="0" w:space="0" w:color="auto"/>
      </w:divBdr>
    </w:div>
    <w:div w:id="1257906492">
      <w:bodyDiv w:val="1"/>
      <w:marLeft w:val="0"/>
      <w:marRight w:val="0"/>
      <w:marTop w:val="0"/>
      <w:marBottom w:val="0"/>
      <w:divBdr>
        <w:top w:val="none" w:sz="0" w:space="0" w:color="auto"/>
        <w:left w:val="none" w:sz="0" w:space="0" w:color="auto"/>
        <w:bottom w:val="none" w:sz="0" w:space="0" w:color="auto"/>
        <w:right w:val="none" w:sz="0" w:space="0" w:color="auto"/>
      </w:divBdr>
      <w:divsChild>
        <w:div w:id="534197042">
          <w:marLeft w:val="0"/>
          <w:marRight w:val="0"/>
          <w:marTop w:val="0"/>
          <w:marBottom w:val="0"/>
          <w:divBdr>
            <w:top w:val="none" w:sz="0" w:space="0" w:color="auto"/>
            <w:left w:val="none" w:sz="0" w:space="0" w:color="auto"/>
            <w:bottom w:val="none" w:sz="0" w:space="0" w:color="auto"/>
            <w:right w:val="none" w:sz="0" w:space="0" w:color="auto"/>
          </w:divBdr>
        </w:div>
        <w:div w:id="88039918">
          <w:marLeft w:val="0"/>
          <w:marRight w:val="0"/>
          <w:marTop w:val="0"/>
          <w:marBottom w:val="0"/>
          <w:divBdr>
            <w:top w:val="none" w:sz="0" w:space="0" w:color="auto"/>
            <w:left w:val="none" w:sz="0" w:space="0" w:color="auto"/>
            <w:bottom w:val="none" w:sz="0" w:space="0" w:color="auto"/>
            <w:right w:val="none" w:sz="0" w:space="0" w:color="auto"/>
          </w:divBdr>
        </w:div>
        <w:div w:id="47338860">
          <w:marLeft w:val="0"/>
          <w:marRight w:val="0"/>
          <w:marTop w:val="0"/>
          <w:marBottom w:val="0"/>
          <w:divBdr>
            <w:top w:val="none" w:sz="0" w:space="0" w:color="auto"/>
            <w:left w:val="none" w:sz="0" w:space="0" w:color="auto"/>
            <w:bottom w:val="none" w:sz="0" w:space="0" w:color="auto"/>
            <w:right w:val="none" w:sz="0" w:space="0" w:color="auto"/>
          </w:divBdr>
        </w:div>
        <w:div w:id="48769344">
          <w:marLeft w:val="0"/>
          <w:marRight w:val="0"/>
          <w:marTop w:val="0"/>
          <w:marBottom w:val="0"/>
          <w:divBdr>
            <w:top w:val="none" w:sz="0" w:space="0" w:color="auto"/>
            <w:left w:val="none" w:sz="0" w:space="0" w:color="auto"/>
            <w:bottom w:val="none" w:sz="0" w:space="0" w:color="auto"/>
            <w:right w:val="none" w:sz="0" w:space="0" w:color="auto"/>
          </w:divBdr>
        </w:div>
        <w:div w:id="2040625698">
          <w:marLeft w:val="0"/>
          <w:marRight w:val="0"/>
          <w:marTop w:val="0"/>
          <w:marBottom w:val="0"/>
          <w:divBdr>
            <w:top w:val="none" w:sz="0" w:space="0" w:color="auto"/>
            <w:left w:val="none" w:sz="0" w:space="0" w:color="auto"/>
            <w:bottom w:val="none" w:sz="0" w:space="0" w:color="auto"/>
            <w:right w:val="none" w:sz="0" w:space="0" w:color="auto"/>
          </w:divBdr>
        </w:div>
        <w:div w:id="1464419316">
          <w:marLeft w:val="0"/>
          <w:marRight w:val="0"/>
          <w:marTop w:val="0"/>
          <w:marBottom w:val="0"/>
          <w:divBdr>
            <w:top w:val="none" w:sz="0" w:space="0" w:color="auto"/>
            <w:left w:val="none" w:sz="0" w:space="0" w:color="auto"/>
            <w:bottom w:val="none" w:sz="0" w:space="0" w:color="auto"/>
            <w:right w:val="none" w:sz="0" w:space="0" w:color="auto"/>
          </w:divBdr>
        </w:div>
        <w:div w:id="716469802">
          <w:marLeft w:val="0"/>
          <w:marRight w:val="0"/>
          <w:marTop w:val="0"/>
          <w:marBottom w:val="0"/>
          <w:divBdr>
            <w:top w:val="none" w:sz="0" w:space="0" w:color="auto"/>
            <w:left w:val="none" w:sz="0" w:space="0" w:color="auto"/>
            <w:bottom w:val="none" w:sz="0" w:space="0" w:color="auto"/>
            <w:right w:val="none" w:sz="0" w:space="0" w:color="auto"/>
          </w:divBdr>
        </w:div>
        <w:div w:id="940844599">
          <w:marLeft w:val="0"/>
          <w:marRight w:val="0"/>
          <w:marTop w:val="0"/>
          <w:marBottom w:val="0"/>
          <w:divBdr>
            <w:top w:val="none" w:sz="0" w:space="0" w:color="auto"/>
            <w:left w:val="none" w:sz="0" w:space="0" w:color="auto"/>
            <w:bottom w:val="none" w:sz="0" w:space="0" w:color="auto"/>
            <w:right w:val="none" w:sz="0" w:space="0" w:color="auto"/>
          </w:divBdr>
        </w:div>
        <w:div w:id="1363363720">
          <w:marLeft w:val="0"/>
          <w:marRight w:val="0"/>
          <w:marTop w:val="0"/>
          <w:marBottom w:val="0"/>
          <w:divBdr>
            <w:top w:val="none" w:sz="0" w:space="0" w:color="auto"/>
            <w:left w:val="none" w:sz="0" w:space="0" w:color="auto"/>
            <w:bottom w:val="none" w:sz="0" w:space="0" w:color="auto"/>
            <w:right w:val="none" w:sz="0" w:space="0" w:color="auto"/>
          </w:divBdr>
        </w:div>
        <w:div w:id="1920671217">
          <w:marLeft w:val="0"/>
          <w:marRight w:val="0"/>
          <w:marTop w:val="0"/>
          <w:marBottom w:val="0"/>
          <w:divBdr>
            <w:top w:val="none" w:sz="0" w:space="0" w:color="auto"/>
            <w:left w:val="none" w:sz="0" w:space="0" w:color="auto"/>
            <w:bottom w:val="none" w:sz="0" w:space="0" w:color="auto"/>
            <w:right w:val="none" w:sz="0" w:space="0" w:color="auto"/>
          </w:divBdr>
        </w:div>
        <w:div w:id="733314192">
          <w:marLeft w:val="0"/>
          <w:marRight w:val="0"/>
          <w:marTop w:val="0"/>
          <w:marBottom w:val="0"/>
          <w:divBdr>
            <w:top w:val="none" w:sz="0" w:space="0" w:color="auto"/>
            <w:left w:val="none" w:sz="0" w:space="0" w:color="auto"/>
            <w:bottom w:val="none" w:sz="0" w:space="0" w:color="auto"/>
            <w:right w:val="none" w:sz="0" w:space="0" w:color="auto"/>
          </w:divBdr>
        </w:div>
        <w:div w:id="488130627">
          <w:marLeft w:val="0"/>
          <w:marRight w:val="0"/>
          <w:marTop w:val="0"/>
          <w:marBottom w:val="0"/>
          <w:divBdr>
            <w:top w:val="none" w:sz="0" w:space="0" w:color="auto"/>
            <w:left w:val="none" w:sz="0" w:space="0" w:color="auto"/>
            <w:bottom w:val="none" w:sz="0" w:space="0" w:color="auto"/>
            <w:right w:val="none" w:sz="0" w:space="0" w:color="auto"/>
          </w:divBdr>
        </w:div>
        <w:div w:id="1562136784">
          <w:marLeft w:val="0"/>
          <w:marRight w:val="0"/>
          <w:marTop w:val="0"/>
          <w:marBottom w:val="0"/>
          <w:divBdr>
            <w:top w:val="none" w:sz="0" w:space="0" w:color="auto"/>
            <w:left w:val="none" w:sz="0" w:space="0" w:color="auto"/>
            <w:bottom w:val="none" w:sz="0" w:space="0" w:color="auto"/>
            <w:right w:val="none" w:sz="0" w:space="0" w:color="auto"/>
          </w:divBdr>
        </w:div>
      </w:divsChild>
    </w:div>
    <w:div w:id="1360549855">
      <w:bodyDiv w:val="1"/>
      <w:marLeft w:val="0"/>
      <w:marRight w:val="0"/>
      <w:marTop w:val="0"/>
      <w:marBottom w:val="0"/>
      <w:divBdr>
        <w:top w:val="none" w:sz="0" w:space="0" w:color="auto"/>
        <w:left w:val="none" w:sz="0" w:space="0" w:color="auto"/>
        <w:bottom w:val="none" w:sz="0" w:space="0" w:color="auto"/>
        <w:right w:val="none" w:sz="0" w:space="0" w:color="auto"/>
      </w:divBdr>
      <w:divsChild>
        <w:div w:id="318844959">
          <w:marLeft w:val="0"/>
          <w:marRight w:val="0"/>
          <w:marTop w:val="0"/>
          <w:marBottom w:val="0"/>
          <w:divBdr>
            <w:top w:val="none" w:sz="0" w:space="0" w:color="auto"/>
            <w:left w:val="none" w:sz="0" w:space="0" w:color="auto"/>
            <w:bottom w:val="none" w:sz="0" w:space="0" w:color="auto"/>
            <w:right w:val="none" w:sz="0" w:space="0" w:color="auto"/>
          </w:divBdr>
        </w:div>
        <w:div w:id="1639602112">
          <w:marLeft w:val="0"/>
          <w:marRight w:val="0"/>
          <w:marTop w:val="0"/>
          <w:marBottom w:val="0"/>
          <w:divBdr>
            <w:top w:val="none" w:sz="0" w:space="0" w:color="auto"/>
            <w:left w:val="none" w:sz="0" w:space="0" w:color="auto"/>
            <w:bottom w:val="none" w:sz="0" w:space="0" w:color="auto"/>
            <w:right w:val="none" w:sz="0" w:space="0" w:color="auto"/>
          </w:divBdr>
        </w:div>
        <w:div w:id="945044074">
          <w:marLeft w:val="0"/>
          <w:marRight w:val="0"/>
          <w:marTop w:val="0"/>
          <w:marBottom w:val="0"/>
          <w:divBdr>
            <w:top w:val="none" w:sz="0" w:space="0" w:color="auto"/>
            <w:left w:val="none" w:sz="0" w:space="0" w:color="auto"/>
            <w:bottom w:val="none" w:sz="0" w:space="0" w:color="auto"/>
            <w:right w:val="none" w:sz="0" w:space="0" w:color="auto"/>
          </w:divBdr>
        </w:div>
        <w:div w:id="164130088">
          <w:marLeft w:val="0"/>
          <w:marRight w:val="0"/>
          <w:marTop w:val="0"/>
          <w:marBottom w:val="0"/>
          <w:divBdr>
            <w:top w:val="none" w:sz="0" w:space="0" w:color="auto"/>
            <w:left w:val="none" w:sz="0" w:space="0" w:color="auto"/>
            <w:bottom w:val="none" w:sz="0" w:space="0" w:color="auto"/>
            <w:right w:val="none" w:sz="0" w:space="0" w:color="auto"/>
          </w:divBdr>
        </w:div>
        <w:div w:id="974718776">
          <w:marLeft w:val="0"/>
          <w:marRight w:val="0"/>
          <w:marTop w:val="0"/>
          <w:marBottom w:val="0"/>
          <w:divBdr>
            <w:top w:val="none" w:sz="0" w:space="0" w:color="auto"/>
            <w:left w:val="none" w:sz="0" w:space="0" w:color="auto"/>
            <w:bottom w:val="none" w:sz="0" w:space="0" w:color="auto"/>
            <w:right w:val="none" w:sz="0" w:space="0" w:color="auto"/>
          </w:divBdr>
        </w:div>
        <w:div w:id="306472023">
          <w:marLeft w:val="0"/>
          <w:marRight w:val="0"/>
          <w:marTop w:val="0"/>
          <w:marBottom w:val="0"/>
          <w:divBdr>
            <w:top w:val="none" w:sz="0" w:space="0" w:color="auto"/>
            <w:left w:val="none" w:sz="0" w:space="0" w:color="auto"/>
            <w:bottom w:val="none" w:sz="0" w:space="0" w:color="auto"/>
            <w:right w:val="none" w:sz="0" w:space="0" w:color="auto"/>
          </w:divBdr>
        </w:div>
        <w:div w:id="1547645492">
          <w:marLeft w:val="0"/>
          <w:marRight w:val="0"/>
          <w:marTop w:val="0"/>
          <w:marBottom w:val="0"/>
          <w:divBdr>
            <w:top w:val="none" w:sz="0" w:space="0" w:color="auto"/>
            <w:left w:val="none" w:sz="0" w:space="0" w:color="auto"/>
            <w:bottom w:val="none" w:sz="0" w:space="0" w:color="auto"/>
            <w:right w:val="none" w:sz="0" w:space="0" w:color="auto"/>
          </w:divBdr>
        </w:div>
        <w:div w:id="745420513">
          <w:marLeft w:val="0"/>
          <w:marRight w:val="0"/>
          <w:marTop w:val="0"/>
          <w:marBottom w:val="0"/>
          <w:divBdr>
            <w:top w:val="none" w:sz="0" w:space="0" w:color="auto"/>
            <w:left w:val="none" w:sz="0" w:space="0" w:color="auto"/>
            <w:bottom w:val="none" w:sz="0" w:space="0" w:color="auto"/>
            <w:right w:val="none" w:sz="0" w:space="0" w:color="auto"/>
          </w:divBdr>
        </w:div>
        <w:div w:id="189150876">
          <w:marLeft w:val="0"/>
          <w:marRight w:val="0"/>
          <w:marTop w:val="0"/>
          <w:marBottom w:val="0"/>
          <w:divBdr>
            <w:top w:val="none" w:sz="0" w:space="0" w:color="auto"/>
            <w:left w:val="none" w:sz="0" w:space="0" w:color="auto"/>
            <w:bottom w:val="none" w:sz="0" w:space="0" w:color="auto"/>
            <w:right w:val="none" w:sz="0" w:space="0" w:color="auto"/>
          </w:divBdr>
        </w:div>
        <w:div w:id="1285622000">
          <w:marLeft w:val="0"/>
          <w:marRight w:val="0"/>
          <w:marTop w:val="0"/>
          <w:marBottom w:val="0"/>
          <w:divBdr>
            <w:top w:val="none" w:sz="0" w:space="0" w:color="auto"/>
            <w:left w:val="none" w:sz="0" w:space="0" w:color="auto"/>
            <w:bottom w:val="none" w:sz="0" w:space="0" w:color="auto"/>
            <w:right w:val="none" w:sz="0" w:space="0" w:color="auto"/>
          </w:divBdr>
        </w:div>
        <w:div w:id="1987007449">
          <w:marLeft w:val="0"/>
          <w:marRight w:val="0"/>
          <w:marTop w:val="0"/>
          <w:marBottom w:val="0"/>
          <w:divBdr>
            <w:top w:val="none" w:sz="0" w:space="0" w:color="auto"/>
            <w:left w:val="none" w:sz="0" w:space="0" w:color="auto"/>
            <w:bottom w:val="none" w:sz="0" w:space="0" w:color="auto"/>
            <w:right w:val="none" w:sz="0" w:space="0" w:color="auto"/>
          </w:divBdr>
        </w:div>
        <w:div w:id="378483416">
          <w:marLeft w:val="0"/>
          <w:marRight w:val="0"/>
          <w:marTop w:val="0"/>
          <w:marBottom w:val="0"/>
          <w:divBdr>
            <w:top w:val="none" w:sz="0" w:space="0" w:color="auto"/>
            <w:left w:val="none" w:sz="0" w:space="0" w:color="auto"/>
            <w:bottom w:val="none" w:sz="0" w:space="0" w:color="auto"/>
            <w:right w:val="none" w:sz="0" w:space="0" w:color="auto"/>
          </w:divBdr>
        </w:div>
        <w:div w:id="221257532">
          <w:marLeft w:val="0"/>
          <w:marRight w:val="0"/>
          <w:marTop w:val="0"/>
          <w:marBottom w:val="0"/>
          <w:divBdr>
            <w:top w:val="none" w:sz="0" w:space="0" w:color="auto"/>
            <w:left w:val="none" w:sz="0" w:space="0" w:color="auto"/>
            <w:bottom w:val="none" w:sz="0" w:space="0" w:color="auto"/>
            <w:right w:val="none" w:sz="0" w:space="0" w:color="auto"/>
          </w:divBdr>
        </w:div>
      </w:divsChild>
    </w:div>
    <w:div w:id="13610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o.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4" Type="http://schemas.openxmlformats.org/officeDocument/2006/relationships/settings" Target="settings.xml"/><Relationship Id="rId9" Type="http://schemas.openxmlformats.org/officeDocument/2006/relationships/hyperlink" Target="http://isdoc.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BFA6-395B-4FCC-AA5F-A8CD4714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8211</Words>
  <Characters>48445</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Šimíček (DYNATECH)</dc:creator>
  <cp:keywords/>
  <dc:description/>
  <cp:lastModifiedBy>Jitka Kvapilová (DYNATECH)</cp:lastModifiedBy>
  <cp:revision>2</cp:revision>
  <cp:lastPrinted>2018-03-20T14:09:00Z</cp:lastPrinted>
  <dcterms:created xsi:type="dcterms:W3CDTF">2025-03-10T13:35:00Z</dcterms:created>
  <dcterms:modified xsi:type="dcterms:W3CDTF">2025-03-10T13:35:00Z</dcterms:modified>
</cp:coreProperties>
</file>