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5211200288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jc w:val="left"/>
      </w:pPr>
      <w:r>
        <w:rPr/>
        <w:t>město</w:t>
      </w:r>
      <w:r>
        <w:rPr>
          <w:spacing w:val="-5"/>
        </w:rPr>
        <w:t> </w:t>
      </w:r>
      <w:r>
        <w:rPr/>
        <w:t>Mníšek</w:t>
      </w:r>
      <w:r>
        <w:rPr>
          <w:spacing w:val="-6"/>
        </w:rPr>
        <w:t> </w:t>
      </w:r>
      <w:r>
        <w:rPr/>
        <w:t>pod</w:t>
      </w:r>
      <w:r>
        <w:rPr>
          <w:spacing w:val="-7"/>
        </w:rPr>
        <w:t> </w:t>
      </w:r>
      <w:r>
        <w:rPr>
          <w:spacing w:val="-4"/>
        </w:rPr>
        <w:t>Brdy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Mníšek</w:t>
      </w:r>
      <w:r>
        <w:rPr>
          <w:spacing w:val="-6"/>
        </w:rPr>
        <w:t> </w:t>
      </w:r>
      <w:r>
        <w:rPr/>
        <w:t>pod</w:t>
      </w:r>
      <w:r>
        <w:rPr>
          <w:spacing w:val="-4"/>
        </w:rPr>
        <w:t> </w:t>
      </w:r>
      <w:r>
        <w:rPr/>
        <w:t>Brdy,</w:t>
      </w:r>
      <w:r>
        <w:rPr>
          <w:spacing w:val="-5"/>
        </w:rPr>
        <w:t> </w:t>
      </w:r>
      <w:r>
        <w:rPr/>
        <w:t>Mníšek</w:t>
      </w:r>
      <w:r>
        <w:rPr>
          <w:spacing w:val="-6"/>
        </w:rPr>
        <w:t> </w:t>
      </w:r>
      <w:r>
        <w:rPr/>
        <w:t>pod</w:t>
      </w:r>
      <w:r>
        <w:rPr>
          <w:spacing w:val="-4"/>
        </w:rPr>
        <w:t> </w:t>
      </w:r>
      <w:r>
        <w:rPr/>
        <w:t>Brdy,</w:t>
      </w:r>
      <w:r>
        <w:rPr>
          <w:spacing w:val="-5"/>
        </w:rPr>
        <w:t> </w:t>
      </w:r>
      <w:r>
        <w:rPr/>
        <w:t>Dobříšská</w:t>
      </w:r>
      <w:r>
        <w:rPr>
          <w:spacing w:val="-6"/>
        </w:rPr>
        <w:t> </w:t>
      </w:r>
      <w:r>
        <w:rPr/>
        <w:t>56,</w:t>
      </w:r>
      <w:r>
        <w:rPr>
          <w:spacing w:val="-5"/>
        </w:rPr>
        <w:t> </w:t>
      </w:r>
      <w:r>
        <w:rPr/>
        <w:t>252</w:t>
      </w:r>
      <w:r>
        <w:rPr>
          <w:spacing w:val="-1"/>
        </w:rPr>
        <w:t> </w:t>
      </w:r>
      <w:r>
        <w:rPr>
          <w:spacing w:val="-5"/>
        </w:rPr>
        <w:t>10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00242748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2"/>
        </w:rPr>
        <w:t> </w:t>
      </w:r>
      <w:r>
        <w:rPr/>
        <w:t>Ph.D.,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1519111/0710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5211200288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69"/>
        <w:jc w:val="left"/>
      </w:pPr>
      <w:r>
        <w:rPr/>
        <w:t>„Zateplení</w:t>
      </w:r>
      <w:r>
        <w:rPr>
          <w:spacing w:val="-7"/>
        </w:rPr>
        <w:t> </w:t>
      </w:r>
      <w:r>
        <w:rPr/>
        <w:t>jídelny</w:t>
      </w:r>
      <w:r>
        <w:rPr>
          <w:spacing w:val="-7"/>
        </w:rPr>
        <w:t> </w:t>
      </w:r>
      <w:r>
        <w:rPr/>
        <w:t>ZŠ</w:t>
      </w:r>
      <w:r>
        <w:rPr>
          <w:spacing w:val="-6"/>
        </w:rPr>
        <w:t> </w:t>
      </w:r>
      <w:r>
        <w:rPr/>
        <w:t>Komenského</w:t>
      </w:r>
      <w:r>
        <w:rPr>
          <w:spacing w:val="-6"/>
        </w:rPr>
        <w:t> </w:t>
      </w:r>
      <w:r>
        <w:rPr/>
        <w:t>420,</w:t>
      </w:r>
      <w:r>
        <w:rPr>
          <w:spacing w:val="-6"/>
        </w:rPr>
        <w:t> </w:t>
      </w:r>
      <w:r>
        <w:rPr/>
        <w:t>Mníšek</w:t>
      </w:r>
      <w:r>
        <w:rPr>
          <w:spacing w:val="-7"/>
        </w:rPr>
        <w:t> </w:t>
      </w:r>
      <w:r>
        <w:rPr/>
        <w:t>pod</w:t>
      </w:r>
      <w:r>
        <w:rPr>
          <w:spacing w:val="-6"/>
        </w:rPr>
        <w:t> </w:t>
      </w:r>
      <w:r>
        <w:rPr>
          <w:spacing w:val="-2"/>
        </w:rPr>
        <w:t>Brdy“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 w:right="103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707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262,80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  <w:jc w:val="both"/>
      </w:pPr>
      <w:r>
        <w:rPr/>
        <w:t>jeden</w:t>
      </w:r>
      <w:r>
        <w:rPr>
          <w:spacing w:val="-8"/>
        </w:rPr>
        <w:t> </w:t>
      </w:r>
      <w:r>
        <w:rPr/>
        <w:t>milion</w:t>
      </w:r>
      <w:r>
        <w:rPr>
          <w:spacing w:val="-5"/>
        </w:rPr>
        <w:t> </w:t>
      </w:r>
      <w:r>
        <w:rPr/>
        <w:t>sedm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sedm</w:t>
      </w:r>
      <w:r>
        <w:rPr>
          <w:spacing w:val="-4"/>
        </w:rPr>
        <w:t> </w:t>
      </w:r>
      <w:r>
        <w:rPr/>
        <w:t>tisíc</w:t>
      </w:r>
      <w:r>
        <w:rPr>
          <w:spacing w:val="-6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6"/>
        </w:rPr>
        <w:t> </w:t>
      </w:r>
      <w:r>
        <w:rPr/>
        <w:t>šedesát</w:t>
      </w:r>
      <w:r>
        <w:rPr>
          <w:spacing w:val="-2"/>
        </w:rPr>
        <w:t> </w:t>
      </w:r>
      <w:r>
        <w:rPr/>
        <w:t>dva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osmdesát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4 268 157,00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7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262,80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398" w:top="12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0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zateplení</w:t>
      </w:r>
      <w:r>
        <w:rPr>
          <w:spacing w:val="-7"/>
          <w:sz w:val="20"/>
        </w:rPr>
        <w:t> </w:t>
      </w:r>
      <w:r>
        <w:rPr>
          <w:sz w:val="20"/>
        </w:rPr>
        <w:t>obvodového</w:t>
      </w:r>
      <w:r>
        <w:rPr>
          <w:spacing w:val="-4"/>
          <w:sz w:val="20"/>
        </w:rPr>
        <w:t> </w:t>
      </w:r>
      <w:r>
        <w:rPr>
          <w:sz w:val="20"/>
        </w:rPr>
        <w:t>pláště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budovy,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35.40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23.26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555.60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336.50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588.42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369.22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6" w:hanging="286"/>
        <w:jc w:val="both"/>
        <w:rPr>
          <w:sz w:val="20"/>
        </w:rPr>
      </w:pPr>
      <w:r>
        <w:rPr>
          <w:sz w:val="20"/>
        </w:rPr>
        <w:t>zamezí tzv. dvojímu</w:t>
      </w:r>
      <w:r>
        <w:rPr>
          <w:spacing w:val="-1"/>
          <w:sz w:val="20"/>
        </w:rPr>
        <w:t> </w:t>
      </w:r>
      <w:r>
        <w:rPr>
          <w:sz w:val="20"/>
        </w:rPr>
        <w:t>financování, tj. bude zejména postupovat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k) Výzvy, tedy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jinou</w:t>
      </w:r>
      <w:r>
        <w:rPr>
          <w:spacing w:val="-11"/>
          <w:sz w:val="20"/>
        </w:rPr>
        <w:t> </w:t>
      </w:r>
      <w:r>
        <w:rPr>
          <w:sz w:val="20"/>
        </w:rPr>
        <w:t>veřejnou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 107</w:t>
      </w:r>
      <w:r>
        <w:rPr>
          <w:spacing w:val="-7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 orgány,</w:t>
      </w:r>
      <w:r>
        <w:rPr>
          <w:spacing w:val="-13"/>
          <w:sz w:val="20"/>
        </w:rPr>
        <w:t> </w:t>
      </w:r>
      <w:r>
        <w:rPr>
          <w:sz w:val="20"/>
        </w:rPr>
        <w:t>agentury,</w:t>
      </w:r>
      <w:r>
        <w:rPr>
          <w:spacing w:val="-13"/>
          <w:sz w:val="20"/>
        </w:rPr>
        <w:t> </w:t>
      </w:r>
      <w:r>
        <w:rPr>
          <w:sz w:val="20"/>
        </w:rPr>
        <w:t>společné</w:t>
      </w:r>
      <w:r>
        <w:rPr>
          <w:spacing w:val="-11"/>
          <w:sz w:val="20"/>
        </w:rPr>
        <w:t> </w:t>
      </w:r>
      <w:r>
        <w:rPr>
          <w:sz w:val="20"/>
        </w:rPr>
        <w:t>podniky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přímo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1"/>
          <w:sz w:val="20"/>
        </w:rPr>
        <w:t> </w:t>
      </w:r>
      <w:r>
        <w:rPr>
          <w:sz w:val="20"/>
        </w:rPr>
        <w:t>nepřímo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kontrolou 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režimu</w:t>
      </w:r>
      <w:r>
        <w:rPr>
          <w:spacing w:val="-5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 5 let,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w w:val="95"/>
          <w:sz w:val="20"/>
        </w:rPr>
        <w:t>bude dodržen čl. 12 písm. d) a e) a čl. 13.2 písm. h) Výzvy, tj. realizací projektu nedojde k významnému </w:t>
      </w:r>
      <w:r>
        <w:rPr>
          <w:sz w:val="20"/>
        </w:rPr>
        <w:t>poškození environmentálních cílů v souladu s článkem 17, nařízení Evropského parlamentu a Rady (EU)</w:t>
      </w:r>
      <w:r>
        <w:rPr>
          <w:spacing w:val="-11"/>
          <w:sz w:val="20"/>
        </w:rPr>
        <w:t> </w:t>
      </w:r>
      <w:r>
        <w:rPr>
          <w:sz w:val="20"/>
        </w:rPr>
        <w:t>2020/852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18.</w:t>
      </w:r>
      <w:r>
        <w:rPr>
          <w:spacing w:val="-10"/>
          <w:sz w:val="20"/>
        </w:rPr>
        <w:t> </w:t>
      </w:r>
      <w:r>
        <w:rPr>
          <w:sz w:val="20"/>
        </w:rPr>
        <w:t>června</w:t>
      </w:r>
      <w:r>
        <w:rPr>
          <w:spacing w:val="-11"/>
          <w:sz w:val="20"/>
        </w:rPr>
        <w:t> </w:t>
      </w:r>
      <w:r>
        <w:rPr>
          <w:sz w:val="20"/>
        </w:rPr>
        <w:t>2020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zřízení</w:t>
      </w:r>
      <w:r>
        <w:rPr>
          <w:spacing w:val="-10"/>
          <w:sz w:val="20"/>
        </w:rPr>
        <w:t> </w:t>
      </w:r>
      <w:r>
        <w:rPr>
          <w:sz w:val="20"/>
        </w:rPr>
        <w:t>rámce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usnadnění</w:t>
      </w:r>
      <w:r>
        <w:rPr>
          <w:spacing w:val="-10"/>
          <w:sz w:val="20"/>
        </w:rPr>
        <w:t> </w:t>
      </w:r>
      <w:r>
        <w:rPr>
          <w:sz w:val="20"/>
        </w:rPr>
        <w:t>udržitelných</w:t>
      </w:r>
      <w:r>
        <w:rPr>
          <w:spacing w:val="-10"/>
          <w:sz w:val="20"/>
        </w:rPr>
        <w:t> </w:t>
      </w:r>
      <w:r>
        <w:rPr>
          <w:sz w:val="20"/>
        </w:rPr>
        <w:t>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změně nařízení (EU) 2019/2088,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260" w:bottom="158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01/2026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18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 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objasněny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okolnosti,</w:t>
      </w:r>
      <w:r>
        <w:rPr>
          <w:spacing w:val="-4"/>
          <w:sz w:val="20"/>
        </w:rPr>
        <w:t> </w:t>
      </w:r>
      <w:r>
        <w:rPr>
          <w:sz w:val="20"/>
        </w:rPr>
        <w:t>týkající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4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  <w:jc w:val="both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  <w:jc w:val="both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  <w:spacing w:before="1"/>
        <w:jc w:val="both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left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13"/>
          <w:sz w:val="20"/>
        </w:rPr>
        <w:t> </w:t>
      </w:r>
      <w:r>
        <w:rPr>
          <w:w w:val="95"/>
          <w:sz w:val="20"/>
        </w:rPr>
        <w:t>z</w:t>
      </w:r>
      <w:r>
        <w:rPr>
          <w:spacing w:val="20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line="265" w:lineRule="exact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1306" w:right="103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4"/>
        </w:rPr>
        <w:t>VII.</w:t>
      </w:r>
    </w:p>
    <w:p>
      <w:pPr>
        <w:pStyle w:val="Heading2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0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jc w:val="both"/>
      </w:pPr>
      <w:r>
        <w:rPr/>
        <w:t>tento</w:t>
      </w:r>
      <w:r>
        <w:rPr>
          <w:spacing w:val="-7"/>
        </w:rPr>
        <w:t> </w:t>
      </w:r>
      <w:r>
        <w:rPr/>
        <w:t>zákon</w:t>
      </w:r>
      <w:r>
        <w:rPr>
          <w:spacing w:val="-7"/>
        </w:rPr>
        <w:t> </w:t>
      </w:r>
      <w:r>
        <w:rPr>
          <w:spacing w:val="-2"/>
        </w:rPr>
        <w:t>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2"/>
        <w:ind w:left="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08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2025-03-06T07:04:50Z</dcterms:created>
  <dcterms:modified xsi:type="dcterms:W3CDTF">2025-03-06T07:04:50Z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2025-03-06T00:00:00Z</vt:filetime>
  </property>
</Properties>
</file>