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46EFEE04" w:rsidR="008565E1" w:rsidRPr="00957D96" w:rsidRDefault="008565E1" w:rsidP="009B0ACA">
      <w:pPr>
        <w:spacing w:after="0" w:line="240" w:lineRule="auto"/>
        <w:rPr>
          <w:rFonts w:cstheme="minorHAnsi"/>
        </w:rPr>
      </w:pPr>
      <w:r w:rsidRPr="00957D96">
        <w:rPr>
          <w:rFonts w:cstheme="minorHAnsi"/>
        </w:rPr>
        <w:t xml:space="preserve">zastoupeno: </w:t>
      </w:r>
      <w:r w:rsidR="008E42C1">
        <w:rPr>
          <w:rFonts w:cstheme="minorHAnsi"/>
          <w:b/>
        </w:rPr>
        <w:t>XXXXX</w:t>
      </w:r>
      <w:r w:rsidR="00F96A4A">
        <w:rPr>
          <w:rFonts w:cstheme="minorHAnsi"/>
          <w:b/>
        </w:rPr>
        <w:t xml:space="preserve"> </w:t>
      </w:r>
      <w:r w:rsidR="008E42C1">
        <w:rPr>
          <w:rFonts w:cstheme="minorHAnsi"/>
          <w:b/>
        </w:rPr>
        <w:t>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67E2B20F"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8E42C1">
        <w:rPr>
          <w:rFonts w:cstheme="minorHAnsi"/>
        </w:rPr>
        <w:t>XXXXXX</w:t>
      </w:r>
      <w:r w:rsidR="002F1BB9" w:rsidRPr="00957D96">
        <w:rPr>
          <w:rFonts w:cstheme="minorHAnsi"/>
        </w:rPr>
        <w:t>/</w:t>
      </w:r>
      <w:r w:rsidR="008E42C1">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3D73AE63" w14:textId="35D116D3" w:rsidR="00013FA2" w:rsidRPr="009928C5" w:rsidRDefault="008E42C1" w:rsidP="00013FA2">
      <w:pPr>
        <w:spacing w:after="0" w:line="240" w:lineRule="auto"/>
        <w:rPr>
          <w:rFonts w:cstheme="minorHAnsi"/>
          <w:b/>
        </w:rPr>
      </w:pPr>
      <w:r>
        <w:rPr>
          <w:rFonts w:cstheme="minorHAnsi"/>
          <w:b/>
        </w:rPr>
        <w:t>XXXXXXXXX XXXXXXX</w:t>
      </w:r>
    </w:p>
    <w:p w14:paraId="19F5DEB0" w14:textId="3AA66632" w:rsidR="00013FA2" w:rsidRPr="009928C5" w:rsidRDefault="00013FA2" w:rsidP="00013FA2">
      <w:pPr>
        <w:spacing w:after="0" w:line="240" w:lineRule="auto"/>
        <w:rPr>
          <w:rFonts w:cstheme="minorHAnsi"/>
        </w:rPr>
      </w:pPr>
      <w:r>
        <w:rPr>
          <w:rFonts w:cstheme="minorHAnsi"/>
        </w:rPr>
        <w:t>se sídlem:</w:t>
      </w:r>
      <w:r>
        <w:rPr>
          <w:rFonts w:cstheme="minorHAnsi"/>
        </w:rPr>
        <w:tab/>
      </w:r>
      <w:r>
        <w:rPr>
          <w:rFonts w:cstheme="minorHAnsi"/>
        </w:rPr>
        <w:tab/>
      </w:r>
      <w:r w:rsidR="008E42C1">
        <w:rPr>
          <w:rFonts w:cstheme="minorHAnsi"/>
        </w:rPr>
        <w:t>XXXXXXXXXXX</w:t>
      </w:r>
      <w:r>
        <w:rPr>
          <w:rFonts w:cstheme="minorHAnsi"/>
        </w:rPr>
        <w:t xml:space="preserve"> </w:t>
      </w:r>
      <w:r w:rsidR="008E42C1">
        <w:rPr>
          <w:rFonts w:cstheme="minorHAnsi"/>
        </w:rPr>
        <w:t>XXXX</w:t>
      </w:r>
      <w:r>
        <w:rPr>
          <w:rFonts w:cstheme="minorHAnsi"/>
        </w:rPr>
        <w:t>/</w:t>
      </w:r>
      <w:r w:rsidR="008E42C1">
        <w:rPr>
          <w:rFonts w:cstheme="minorHAnsi"/>
        </w:rPr>
        <w:t>XX</w:t>
      </w:r>
      <w:r w:rsidRPr="009928C5">
        <w:rPr>
          <w:rFonts w:cstheme="minorHAnsi"/>
        </w:rPr>
        <w:t>, 792 01 Bruntál</w:t>
      </w:r>
    </w:p>
    <w:p w14:paraId="086CCDCC" w14:textId="11A08492" w:rsidR="00013FA2" w:rsidRPr="009928C5" w:rsidRDefault="00013FA2" w:rsidP="00013FA2">
      <w:pPr>
        <w:spacing w:after="0" w:line="240" w:lineRule="auto"/>
        <w:rPr>
          <w:rFonts w:cstheme="minorHAnsi"/>
        </w:rPr>
      </w:pPr>
      <w:r w:rsidRPr="009928C5">
        <w:rPr>
          <w:rFonts w:cstheme="minorHAnsi"/>
        </w:rPr>
        <w:t>zastoupeno:</w:t>
      </w:r>
      <w:r w:rsidRPr="009928C5">
        <w:rPr>
          <w:rFonts w:cstheme="minorHAnsi"/>
        </w:rPr>
        <w:tab/>
      </w:r>
      <w:r w:rsidRPr="009928C5">
        <w:rPr>
          <w:rFonts w:cstheme="minorHAnsi"/>
        </w:rPr>
        <w:tab/>
      </w:r>
      <w:r w:rsidR="008E42C1">
        <w:rPr>
          <w:rFonts w:cstheme="minorHAnsi"/>
        </w:rPr>
        <w:t>XXXXXXXXX XXXXXXX</w:t>
      </w:r>
    </w:p>
    <w:p w14:paraId="511FC601" w14:textId="64AA2B25" w:rsidR="00013FA2" w:rsidRPr="009928C5" w:rsidRDefault="00013FA2" w:rsidP="00013FA2">
      <w:pPr>
        <w:spacing w:after="0" w:line="240" w:lineRule="auto"/>
        <w:rPr>
          <w:rFonts w:cstheme="minorHAnsi"/>
        </w:rPr>
      </w:pPr>
      <w:r w:rsidRPr="00957D96">
        <w:rPr>
          <w:rFonts w:cstheme="minorHAnsi"/>
        </w:rPr>
        <w:t>IČO</w:t>
      </w:r>
      <w:r>
        <w:rPr>
          <w:rFonts w:cstheme="minorHAnsi"/>
        </w:rPr>
        <w:t>/datum narození:</w:t>
      </w:r>
      <w:r w:rsidRPr="009928C5">
        <w:rPr>
          <w:rFonts w:cstheme="minorHAnsi"/>
        </w:rPr>
        <w:tab/>
      </w:r>
      <w:r w:rsidR="008E42C1">
        <w:rPr>
          <w:rFonts w:cstheme="minorHAnsi"/>
        </w:rPr>
        <w:t>XX</w:t>
      </w:r>
      <w:r>
        <w:rPr>
          <w:rFonts w:cstheme="minorHAnsi"/>
        </w:rPr>
        <w:t xml:space="preserve">. </w:t>
      </w:r>
      <w:r w:rsidR="008E42C1">
        <w:rPr>
          <w:rFonts w:cstheme="minorHAnsi"/>
        </w:rPr>
        <w:t>X</w:t>
      </w:r>
      <w:r>
        <w:rPr>
          <w:rFonts w:cstheme="minorHAnsi"/>
        </w:rPr>
        <w:t xml:space="preserve">. </w:t>
      </w:r>
      <w:r w:rsidR="008E42C1">
        <w:rPr>
          <w:rFonts w:cstheme="minorHAnsi"/>
        </w:rPr>
        <w:t>XXXX</w:t>
      </w:r>
      <w:r w:rsidRPr="009928C5">
        <w:rPr>
          <w:rFonts w:cstheme="minorHAnsi"/>
        </w:rPr>
        <w:tab/>
      </w:r>
      <w:r w:rsidRPr="009928C5">
        <w:rPr>
          <w:rFonts w:cstheme="minorHAnsi"/>
        </w:rPr>
        <w:tab/>
      </w:r>
    </w:p>
    <w:p w14:paraId="4AFBE55C" w14:textId="0756342B" w:rsidR="00013FA2" w:rsidRPr="009928C5" w:rsidRDefault="00013FA2" w:rsidP="00013FA2">
      <w:pPr>
        <w:spacing w:after="0" w:line="240" w:lineRule="auto"/>
        <w:rPr>
          <w:rFonts w:cstheme="minorHAnsi"/>
        </w:rPr>
      </w:pPr>
      <w:r w:rsidRPr="009928C5">
        <w:rPr>
          <w:rFonts w:cstheme="minorHAnsi"/>
        </w:rPr>
        <w:t>bankovní spojení:</w:t>
      </w:r>
      <w:r w:rsidRPr="009928C5">
        <w:rPr>
          <w:rFonts w:cstheme="minorHAnsi"/>
        </w:rPr>
        <w:tab/>
      </w:r>
      <w:r w:rsidR="008E42C1">
        <w:rPr>
          <w:rFonts w:cstheme="minorHAnsi"/>
        </w:rPr>
        <w:t>XXXXXXXXX</w:t>
      </w:r>
      <w:r>
        <w:rPr>
          <w:rFonts w:cstheme="minorHAnsi"/>
        </w:rPr>
        <w:t>/</w:t>
      </w:r>
      <w:r w:rsidR="008E42C1">
        <w:rPr>
          <w:rFonts w:cstheme="minorHAnsi"/>
        </w:rPr>
        <w:t>XXXX</w:t>
      </w:r>
    </w:p>
    <w:p w14:paraId="3C9AE1D3" w14:textId="77777777" w:rsidR="00013FA2" w:rsidRPr="009928C5" w:rsidRDefault="00013FA2" w:rsidP="00013FA2">
      <w:pPr>
        <w:spacing w:after="0" w:line="240" w:lineRule="auto"/>
        <w:rPr>
          <w:rFonts w:cstheme="minorHAnsi"/>
        </w:rPr>
      </w:pPr>
      <w:r w:rsidRPr="009928C5">
        <w:rPr>
          <w:rFonts w:cstheme="minorHAnsi"/>
        </w:rPr>
        <w:t>(dále jen „</w:t>
      </w:r>
      <w:r w:rsidRPr="009928C5">
        <w:rPr>
          <w:rFonts w:cstheme="minorHAnsi"/>
          <w:b/>
        </w:rPr>
        <w:t>příjemce</w:t>
      </w:r>
      <w:r w:rsidRPr="009928C5">
        <w:rPr>
          <w:rFonts w:cstheme="minorHAnsi"/>
        </w:rPr>
        <w:t>“)</w:t>
      </w:r>
    </w:p>
    <w:p w14:paraId="63A57AB6" w14:textId="77777777" w:rsidR="009B0ACA" w:rsidRPr="00957D96" w:rsidRDefault="009B0ACA" w:rsidP="009B0ACA">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1A8D8D9B" w:rsidR="00E008E3" w:rsidRPr="00957D96"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88358958"/>
      <w:r w:rsidR="00013FA2">
        <w:rPr>
          <w:rFonts w:cstheme="minorHAnsi"/>
          <w:b/>
        </w:rPr>
        <w:t>60</w:t>
      </w:r>
      <w:r w:rsidR="00013FA2" w:rsidRPr="00013FA2">
        <w:rPr>
          <w:rFonts w:cstheme="minorHAnsi"/>
          <w:b/>
        </w:rPr>
        <w:t xml:space="preserve">.000,- </w:t>
      </w:r>
      <w:bookmarkEnd w:id="0"/>
      <w:r w:rsidRPr="00957D96">
        <w:rPr>
          <w:rFonts w:cstheme="minorHAnsi"/>
          <w:b/>
        </w:rPr>
        <w:t>Kč</w:t>
      </w:r>
      <w:r w:rsidR="001071CD" w:rsidRPr="00957D96">
        <w:rPr>
          <w:rFonts w:cstheme="minorHAnsi"/>
        </w:rPr>
        <w:t xml:space="preserve"> (slovy</w:t>
      </w:r>
      <w:r w:rsidR="00013FA2">
        <w:rPr>
          <w:rFonts w:cstheme="minorHAnsi"/>
        </w:rPr>
        <w:t xml:space="preserve"> šedesát tisíc korun</w:t>
      </w:r>
      <w:r w:rsidRPr="00957D96">
        <w:rPr>
          <w:rFonts w:cstheme="minorHAnsi"/>
        </w:rPr>
        <w:t xml:space="preserve">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4A15A99D" w14:textId="77777777" w:rsidR="004C24BD" w:rsidRDefault="004C24BD" w:rsidP="00BC72CA">
      <w:pPr>
        <w:spacing w:after="0" w:line="240" w:lineRule="auto"/>
        <w:ind w:left="426" w:hanging="426"/>
        <w:jc w:val="center"/>
        <w:rPr>
          <w:rFonts w:cstheme="minorHAnsi"/>
          <w:b/>
        </w:rPr>
      </w:pPr>
    </w:p>
    <w:p w14:paraId="62683268" w14:textId="2623E505"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0B77C60B"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kultura – individuální dotace</w:t>
      </w:r>
      <w:r w:rsidR="00720794" w:rsidRPr="00720794">
        <w:rPr>
          <w:rFonts w:cstheme="minorHAnsi"/>
          <w:color w:val="000000" w:themeColor="text1"/>
        </w:rPr>
        <w:t>.</w:t>
      </w:r>
    </w:p>
    <w:p w14:paraId="56008676" w14:textId="06EA4F82"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1D2495" w:rsidRPr="001D2495">
        <w:rPr>
          <w:rFonts w:cstheme="minorHAnsi"/>
          <w:b/>
        </w:rPr>
        <w:t>7/2025–10/2025</w:t>
      </w:r>
      <w:r w:rsidR="001D2495">
        <w:rPr>
          <w:rFonts w:cstheme="minorHAnsi"/>
        </w:rPr>
        <w:t>.</w:t>
      </w:r>
    </w:p>
    <w:p w14:paraId="01F8F597" w14:textId="7037DD1B"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001D2495">
        <w:rPr>
          <w:rFonts w:cstheme="minorHAnsi"/>
        </w:rPr>
        <w:t xml:space="preserve"> </w:t>
      </w:r>
      <w:r w:rsidR="001D2495" w:rsidRPr="00957D96">
        <w:rPr>
          <w:rFonts w:cstheme="minorHAnsi"/>
        </w:rPr>
        <w:t>„</w:t>
      </w:r>
      <w:bookmarkStart w:id="1" w:name="_Hlk188360137"/>
      <w:r w:rsidR="001D2495" w:rsidRPr="00807898">
        <w:rPr>
          <w:rFonts w:cstheme="minorHAnsi"/>
          <w:b/>
        </w:rPr>
        <w:t xml:space="preserve">Letnice Rock </w:t>
      </w:r>
      <w:proofErr w:type="spellStart"/>
      <w:r w:rsidR="001D2495" w:rsidRPr="00807898">
        <w:rPr>
          <w:rFonts w:cstheme="minorHAnsi"/>
          <w:b/>
        </w:rPr>
        <w:t>Fest</w:t>
      </w:r>
      <w:bookmarkEnd w:id="1"/>
      <w:proofErr w:type="spellEnd"/>
      <w:r w:rsidR="001D2495" w:rsidRPr="00957D96">
        <w:rPr>
          <w:rFonts w:cstheme="minorHAnsi"/>
        </w:rPr>
        <w:t>“.</w:t>
      </w:r>
    </w:p>
    <w:p w14:paraId="3F60AC02" w14:textId="46F2587A" w:rsidR="000A217A" w:rsidRPr="00957D96" w:rsidRDefault="000A217A" w:rsidP="00BC72CA">
      <w:pPr>
        <w:numPr>
          <w:ilvl w:val="0"/>
          <w:numId w:val="8"/>
        </w:numPr>
        <w:spacing w:after="0" w:line="240" w:lineRule="auto"/>
        <w:ind w:left="426" w:hanging="426"/>
        <w:jc w:val="both"/>
        <w:rPr>
          <w:rFonts w:cstheme="minorHAnsi"/>
        </w:rPr>
      </w:pPr>
      <w:r w:rsidRPr="00957D96">
        <w:rPr>
          <w:rFonts w:cstheme="minorHAnsi"/>
        </w:rPr>
        <w:t>Poskytnutou dotaci je příjemce oprávněn použít výhradně k úhradě výdajů:</w:t>
      </w:r>
    </w:p>
    <w:p w14:paraId="6F3EFE1A" w14:textId="77777777" w:rsidR="001D2495" w:rsidRPr="001D2495" w:rsidRDefault="001D2495" w:rsidP="001B5DE7">
      <w:pPr>
        <w:spacing w:before="80" w:after="80" w:line="240" w:lineRule="auto"/>
        <w:ind w:left="425"/>
        <w:rPr>
          <w:rFonts w:cstheme="minorHAnsi"/>
          <w:b/>
        </w:rPr>
      </w:pPr>
      <w:r w:rsidRPr="001D2495">
        <w:rPr>
          <w:rFonts w:cstheme="minorHAnsi"/>
          <w:b/>
        </w:rPr>
        <w:t xml:space="preserve">a) Propagace, prezentace: plakáty, grafický návrh, výroba a výlep – </w:t>
      </w:r>
      <w:proofErr w:type="spellStart"/>
      <w:r w:rsidRPr="001D2495">
        <w:rPr>
          <w:rFonts w:cstheme="minorHAnsi"/>
          <w:b/>
        </w:rPr>
        <w:t>Rengl</w:t>
      </w:r>
      <w:proofErr w:type="spellEnd"/>
      <w:r w:rsidRPr="001D2495">
        <w:rPr>
          <w:rFonts w:cstheme="minorHAnsi"/>
          <w:b/>
        </w:rPr>
        <w:t>;</w:t>
      </w:r>
    </w:p>
    <w:p w14:paraId="5EA711B9" w14:textId="0A92422A" w:rsidR="001D2495" w:rsidRPr="001D2495" w:rsidRDefault="001D2495" w:rsidP="001B5DE7">
      <w:pPr>
        <w:spacing w:before="80" w:after="80" w:line="240" w:lineRule="auto"/>
        <w:ind w:left="425"/>
        <w:rPr>
          <w:rFonts w:cstheme="minorHAnsi"/>
          <w:b/>
        </w:rPr>
      </w:pPr>
      <w:r w:rsidRPr="001D2495">
        <w:rPr>
          <w:rFonts w:cstheme="minorHAnsi"/>
          <w:b/>
        </w:rPr>
        <w:t xml:space="preserve">b) Služby spojené s realizací, finanční odměny účinkujícím, </w:t>
      </w:r>
      <w:r w:rsidR="001B5DE7">
        <w:rPr>
          <w:rFonts w:cstheme="minorHAnsi"/>
          <w:b/>
        </w:rPr>
        <w:t xml:space="preserve">trenérům, rozhodčím, </w:t>
      </w:r>
      <w:r w:rsidRPr="001D2495">
        <w:rPr>
          <w:rFonts w:cstheme="minorHAnsi"/>
          <w:b/>
        </w:rPr>
        <w:t>lektorům apod.: honoráře pro účinkující – 4 hudební skupiny, zvukař;</w:t>
      </w:r>
    </w:p>
    <w:p w14:paraId="1DF1F54B" w14:textId="4A5FBDCC" w:rsidR="001D2495" w:rsidRPr="001D2495" w:rsidRDefault="001D2495" w:rsidP="001B5DE7">
      <w:pPr>
        <w:spacing w:before="80" w:after="80" w:line="240" w:lineRule="auto"/>
        <w:ind w:left="425"/>
        <w:rPr>
          <w:rFonts w:cstheme="minorHAnsi"/>
          <w:b/>
        </w:rPr>
      </w:pPr>
      <w:r w:rsidRPr="001D2495">
        <w:rPr>
          <w:rFonts w:cstheme="minorHAnsi"/>
          <w:b/>
        </w:rPr>
        <w:lastRenderedPageBreak/>
        <w:t>c) Pohoštění jen pro účinkující na dané akci do výše 10 % čerpané dotace (nealko nápoje, keksy, oplatky apod.): nealko nápoje, oplatky, tyčinky apod.</w:t>
      </w:r>
    </w:p>
    <w:p w14:paraId="5F016EF9" w14:textId="582D81E4" w:rsidR="00670B39" w:rsidRPr="00C43EA4"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64DCEE07" w14:textId="77777777" w:rsidR="00C43EA4" w:rsidRPr="00957D96" w:rsidRDefault="00C43EA4" w:rsidP="00C43EA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31913AE2"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C43EA4" w:rsidRPr="00C43EA4">
        <w:rPr>
          <w:rFonts w:cstheme="minorHAnsi"/>
          <w:b/>
        </w:rPr>
        <w:t xml:space="preserve">Letnice Rock </w:t>
      </w:r>
      <w:proofErr w:type="spellStart"/>
      <w:r w:rsidR="00C43EA4" w:rsidRPr="00C43EA4">
        <w:rPr>
          <w:rFonts w:cstheme="minorHAnsi"/>
          <w:b/>
        </w:rPr>
        <w:t>Fest</w:t>
      </w:r>
      <w:proofErr w:type="spellEnd"/>
      <w:r w:rsidR="00720794">
        <w:rPr>
          <w:rFonts w:cstheme="minorHAnsi"/>
          <w:b/>
        </w:rPr>
        <w:t xml:space="preserve">, </w:t>
      </w:r>
      <w:r w:rsidR="00947B88" w:rsidRPr="00957D96">
        <w:rPr>
          <w:rFonts w:cstheme="minorHAnsi"/>
          <w:b/>
        </w:rPr>
        <w:t xml:space="preserve">rok </w:t>
      </w:r>
      <w:r w:rsidR="00C53FDE" w:rsidRPr="00957D96">
        <w:rPr>
          <w:rFonts w:cstheme="minorHAnsi"/>
          <w:b/>
        </w:rPr>
        <w:t>202</w:t>
      </w:r>
      <w:r w:rsidR="00C43EA4">
        <w:rPr>
          <w:rFonts w:cstheme="minorHAnsi"/>
          <w:b/>
        </w:rPr>
        <w:t>5</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6D388394"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1472F12F"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 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4152EC">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4152EC">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79E4B725" w:rsidR="00C8604A" w:rsidRPr="00957D96" w:rsidRDefault="00C8604A" w:rsidP="004152EC">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4152EC">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CF62CD">
        <w:rPr>
          <w:rFonts w:cstheme="minorHAnsi"/>
          <w:b/>
        </w:rPr>
        <w:t>smlouvy</w:t>
      </w:r>
      <w:r w:rsidR="00CE25DC" w:rsidRPr="00CF62CD">
        <w:rPr>
          <w:rFonts w:cstheme="minorHAnsi"/>
        </w:rPr>
        <w:t>)</w:t>
      </w:r>
      <w:r w:rsidR="00CE25DC" w:rsidRPr="00CE25DC">
        <w:rPr>
          <w:rFonts w:cstheme="minorHAnsi"/>
        </w:rPr>
        <w:t xml:space="preserve"> vztahujících se k poskytnuté dotaci;    </w:t>
      </w:r>
    </w:p>
    <w:p w14:paraId="206B2341" w14:textId="17B52D35" w:rsidR="00C8604A" w:rsidRPr="00CE25DC" w:rsidRDefault="00C8604A" w:rsidP="004152EC">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 poskytnuté dotaci</w:t>
      </w:r>
      <w:r w:rsidR="00DF1C00" w:rsidRPr="00CE25DC">
        <w:rPr>
          <w:rFonts w:cstheme="minorHAnsi"/>
        </w:rPr>
        <w:t>;</w:t>
      </w:r>
    </w:p>
    <w:p w14:paraId="49342817" w14:textId="59AF26FD" w:rsidR="00C8604A" w:rsidRPr="00CE25DC" w:rsidRDefault="00C8604A" w:rsidP="004152EC">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4152EC">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164824C2" w14:textId="68B6EF01" w:rsidR="004152EC" w:rsidRDefault="00C8604A" w:rsidP="004152EC">
      <w:pPr>
        <w:spacing w:after="0" w:line="240" w:lineRule="auto"/>
        <w:ind w:left="360"/>
        <w:jc w:val="both"/>
        <w:rPr>
          <w:rFonts w:cstheme="minorHAnsi"/>
        </w:rPr>
      </w:pPr>
      <w:r w:rsidRPr="00CF62CD">
        <w:rPr>
          <w:rFonts w:cstheme="minorHAnsi"/>
        </w:rPr>
        <w:t>h)</w:t>
      </w:r>
      <w:r w:rsidRPr="00CF62CD">
        <w:rPr>
          <w:rFonts w:cstheme="minorHAnsi"/>
        </w:rPr>
        <w:tab/>
      </w:r>
      <w:r w:rsidR="004152EC" w:rsidRPr="004152EC">
        <w:rPr>
          <w:rFonts w:cstheme="minorHAnsi"/>
        </w:rPr>
        <w:t xml:space="preserve">v případě vyplacení náhrad </w:t>
      </w:r>
      <w:proofErr w:type="gramStart"/>
      <w:r w:rsidR="004152EC" w:rsidRPr="004152EC">
        <w:rPr>
          <w:rFonts w:cstheme="minorHAnsi"/>
        </w:rPr>
        <w:t>delegovaným</w:t>
      </w:r>
      <w:proofErr w:type="gramEnd"/>
      <w:r w:rsidR="004152EC" w:rsidRPr="004152EC">
        <w:rPr>
          <w:rFonts w:cstheme="minorHAnsi"/>
        </w:rPr>
        <w:t xml:space="preserve"> výkonnostním rozhodčím nebo jiným vrcholovým tělovýchovným a sportovním orgánům výdajový pokladní doklad s identifikací vypláceného;</w:t>
      </w:r>
      <w:r w:rsidR="004152EC">
        <w:rPr>
          <w:rFonts w:cstheme="minorHAnsi"/>
        </w:rPr>
        <w:t xml:space="preserve"> </w:t>
      </w:r>
    </w:p>
    <w:p w14:paraId="45592700" w14:textId="66F9C003" w:rsidR="004152EC" w:rsidRPr="004152EC" w:rsidRDefault="004152EC" w:rsidP="004152EC">
      <w:pPr>
        <w:spacing w:after="0" w:line="240" w:lineRule="auto"/>
        <w:ind w:firstLine="360"/>
        <w:jc w:val="both"/>
        <w:rPr>
          <w:rFonts w:cstheme="minorHAnsi"/>
        </w:rPr>
      </w:pPr>
      <w:r>
        <w:rPr>
          <w:rFonts w:cstheme="minorHAnsi"/>
        </w:rPr>
        <w:t>i</w:t>
      </w:r>
      <w:r w:rsidRPr="004152EC">
        <w:rPr>
          <w:rFonts w:cstheme="minorHAnsi"/>
        </w:rPr>
        <w:t xml:space="preserve">) </w:t>
      </w:r>
      <w:r>
        <w:rPr>
          <w:rFonts w:cstheme="minorHAnsi"/>
        </w:rPr>
        <w:t xml:space="preserve">    </w:t>
      </w:r>
      <w:r w:rsidRPr="004152EC">
        <w:rPr>
          <w:rFonts w:cstheme="minorHAnsi"/>
        </w:rPr>
        <w:t xml:space="preserve">startovní a výsledkové listiny atd., které se vztahují k doloženým účetním dokladům (např. za </w:t>
      </w:r>
    </w:p>
    <w:p w14:paraId="083A042B" w14:textId="7FAAF96B" w:rsidR="004152EC" w:rsidRPr="004152EC" w:rsidRDefault="004152EC" w:rsidP="004152EC">
      <w:pPr>
        <w:spacing w:after="0" w:line="240" w:lineRule="auto"/>
        <w:ind w:firstLine="360"/>
        <w:jc w:val="both"/>
        <w:rPr>
          <w:rFonts w:cstheme="minorHAnsi"/>
        </w:rPr>
      </w:pPr>
      <w:r w:rsidRPr="004152EC">
        <w:rPr>
          <w:rFonts w:cstheme="minorHAnsi"/>
        </w:rPr>
        <w:lastRenderedPageBreak/>
        <w:t xml:space="preserve"> </w:t>
      </w:r>
      <w:r>
        <w:rPr>
          <w:rFonts w:cstheme="minorHAnsi"/>
        </w:rPr>
        <w:t>d</w:t>
      </w:r>
      <w:r w:rsidRPr="004152EC">
        <w:rPr>
          <w:rFonts w:cstheme="minorHAnsi"/>
        </w:rPr>
        <w:t>opravu a ubytování);</w:t>
      </w:r>
    </w:p>
    <w:p w14:paraId="0E59D1AB" w14:textId="77777777" w:rsidR="004152EC" w:rsidRDefault="004152EC" w:rsidP="004152EC">
      <w:pPr>
        <w:spacing w:after="0" w:line="240" w:lineRule="auto"/>
        <w:ind w:firstLine="360"/>
        <w:jc w:val="both"/>
        <w:rPr>
          <w:rFonts w:cstheme="minorHAnsi"/>
        </w:rPr>
      </w:pPr>
      <w:r>
        <w:rPr>
          <w:rFonts w:cstheme="minorHAnsi"/>
        </w:rPr>
        <w:t>j</w:t>
      </w:r>
      <w:r w:rsidRPr="004152EC">
        <w:rPr>
          <w:rFonts w:cstheme="minorHAnsi"/>
        </w:rPr>
        <w:t>)</w:t>
      </w:r>
      <w:r>
        <w:rPr>
          <w:rFonts w:cstheme="minorHAnsi"/>
        </w:rPr>
        <w:t xml:space="preserve">    </w:t>
      </w:r>
      <w:r w:rsidR="00752BB1" w:rsidRPr="00CF62CD">
        <w:rPr>
          <w:rFonts w:cstheme="minorHAnsi"/>
        </w:rPr>
        <w:t>v případě vyplacení finančních odměn prostou kopii smlouvy s identifikací vypláceného</w:t>
      </w:r>
      <w:r w:rsidR="00C8604A" w:rsidRPr="00CF62CD">
        <w:rPr>
          <w:rFonts w:cstheme="minorHAnsi"/>
        </w:rPr>
        <w:t>;</w:t>
      </w:r>
      <w:r>
        <w:rPr>
          <w:rFonts w:cstheme="minorHAnsi"/>
        </w:rPr>
        <w:tab/>
      </w:r>
    </w:p>
    <w:p w14:paraId="3E6319F2" w14:textId="6EE62657" w:rsidR="00752BB1" w:rsidRPr="00CF62CD" w:rsidRDefault="004152EC" w:rsidP="004152EC">
      <w:pPr>
        <w:spacing w:after="0" w:line="240" w:lineRule="auto"/>
        <w:ind w:left="360"/>
        <w:jc w:val="both"/>
        <w:rPr>
          <w:rFonts w:cstheme="minorHAnsi"/>
        </w:rPr>
      </w:pPr>
      <w:r>
        <w:rPr>
          <w:rFonts w:cstheme="minorHAnsi"/>
        </w:rPr>
        <w:t xml:space="preserve">k) </w:t>
      </w:r>
      <w:r w:rsidR="00752BB1" w:rsidRPr="00CF62CD">
        <w:rPr>
          <w:rFonts w:cstheme="minorHAnsi"/>
        </w:rPr>
        <w:t xml:space="preserve"> v případě předání věcných nebo finančních darů přehledný seznam těchto darů a Čestné prohlášení o předání těchto darů;</w:t>
      </w:r>
    </w:p>
    <w:p w14:paraId="2278FC20" w14:textId="4543BF91" w:rsidR="00C8604A" w:rsidRPr="00957D96" w:rsidRDefault="004152EC" w:rsidP="004152EC">
      <w:pPr>
        <w:spacing w:after="0" w:line="240" w:lineRule="auto"/>
        <w:ind w:firstLine="360"/>
        <w:jc w:val="both"/>
        <w:rPr>
          <w:rFonts w:cstheme="minorHAnsi"/>
        </w:rPr>
      </w:pPr>
      <w:r>
        <w:rPr>
          <w:rFonts w:cstheme="minorHAnsi"/>
        </w:rPr>
        <w:t>l</w:t>
      </w:r>
      <w:r w:rsidR="00C8604A" w:rsidRPr="00957D96">
        <w:rPr>
          <w:rFonts w:cstheme="minorHAnsi"/>
        </w:rPr>
        <w:t>)</w:t>
      </w:r>
      <w:r w:rsidR="00C8604A" w:rsidRPr="00957D96">
        <w:rPr>
          <w:rFonts w:cstheme="minorHAnsi"/>
        </w:rPr>
        <w:tab/>
        <w:t xml:space="preserve">doklad o zajištění veřejně přístupných toalet </w:t>
      </w:r>
      <w:r w:rsidR="00752BB1">
        <w:rPr>
          <w:rFonts w:cstheme="minorHAnsi"/>
        </w:rPr>
        <w:t xml:space="preserve">na náměstí Míru </w:t>
      </w:r>
      <w:r w:rsidR="00C8604A" w:rsidRPr="00957D96">
        <w:rPr>
          <w:rFonts w:cstheme="minorHAnsi"/>
        </w:rPr>
        <w:t>po celou dobu konání akce;</w:t>
      </w:r>
    </w:p>
    <w:p w14:paraId="166D2A59" w14:textId="7F8BD83E" w:rsidR="00C8604A" w:rsidRPr="00957D96" w:rsidRDefault="004152EC" w:rsidP="004152EC">
      <w:pPr>
        <w:spacing w:after="0" w:line="240" w:lineRule="auto"/>
        <w:ind w:firstLine="360"/>
        <w:jc w:val="both"/>
        <w:rPr>
          <w:rFonts w:cstheme="minorHAnsi"/>
        </w:rPr>
      </w:pPr>
      <w:r>
        <w:rPr>
          <w:rFonts w:cstheme="minorHAnsi"/>
        </w:rPr>
        <w:t>m</w:t>
      </w:r>
      <w:r w:rsidR="00C8604A" w:rsidRPr="00957D96">
        <w:rPr>
          <w:rFonts w:cstheme="minorHAnsi"/>
        </w:rPr>
        <w:t>)</w:t>
      </w:r>
      <w:r w:rsidR="00C8604A" w:rsidRPr="00957D96">
        <w:rPr>
          <w:rFonts w:cstheme="minorHAnsi"/>
        </w:rPr>
        <w:tab/>
        <w:t>doložit povinnou publicitu.</w:t>
      </w:r>
    </w:p>
    <w:p w14:paraId="74FE602F" w14:textId="4C7C6B93"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w:t>
      </w:r>
      <w:r w:rsidR="004152EC">
        <w:rPr>
          <w:rFonts w:cstheme="minorHAnsi"/>
        </w:rPr>
        <w:t>l</w:t>
      </w:r>
      <w:r w:rsidRPr="00957D96">
        <w:rPr>
          <w:rFonts w:cstheme="minorHAnsi"/>
        </w:rPr>
        <w:t xml:space="preserve">),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24BE29DD"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8E42C1">
        <w:rPr>
          <w:rFonts w:cstheme="minorHAnsi"/>
          <w:b/>
        </w:rPr>
        <w:t>XXXXXX</w:t>
      </w:r>
      <w:r w:rsidRPr="00957D96">
        <w:rPr>
          <w:rFonts w:cstheme="minorHAnsi"/>
          <w:b/>
        </w:rPr>
        <w:t>/</w:t>
      </w:r>
      <w:r w:rsidR="008E42C1">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r w:rsidR="000520EC" w:rsidRPr="00957D96">
        <w:rPr>
          <w:rFonts w:cstheme="minorHAnsi"/>
        </w:rPr>
        <w:t>10a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0884E522"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013FA2">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26A83CC8"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51AE5">
        <w:rPr>
          <w:rFonts w:cstheme="minorHAnsi"/>
        </w:rPr>
        <w:t>…</w:t>
      </w:r>
      <w:r w:rsidR="00013FA2">
        <w:rPr>
          <w:rFonts w:cstheme="minorHAnsi"/>
        </w:rPr>
        <w:t>….</w:t>
      </w:r>
      <w:proofErr w:type="gramEnd"/>
      <w:r w:rsidR="00013FA2">
        <w:rPr>
          <w:rFonts w:cstheme="minorHAnsi"/>
        </w:rPr>
        <w:t>.…</w:t>
      </w:r>
      <w:r w:rsidR="00013FA2"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33454163"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8E42C1">
        <w:rPr>
          <w:rFonts w:cstheme="minorHAnsi"/>
        </w:rPr>
        <w:t>XXXXXX</w:t>
      </w:r>
      <w:r w:rsidRPr="00957D96">
        <w:rPr>
          <w:rFonts w:cstheme="minorHAnsi"/>
        </w:rPr>
        <w:t>/</w:t>
      </w:r>
      <w:r w:rsidR="008E42C1">
        <w:rPr>
          <w:rFonts w:cstheme="minorHAnsi"/>
        </w:rPr>
        <w:t>XXXX</w:t>
      </w:r>
      <w:r w:rsidRPr="00957D96">
        <w:rPr>
          <w:rFonts w:cstheme="minorHAnsi"/>
        </w:rPr>
        <w:t>, vedený u Komerční banky, a.s., pobočka Bruntál.</w:t>
      </w:r>
    </w:p>
    <w:p w14:paraId="69518C36" w14:textId="77777777" w:rsidR="00DA494B" w:rsidRPr="00957D96" w:rsidRDefault="00DA494B" w:rsidP="009B0ACA">
      <w:pPr>
        <w:spacing w:after="0" w:line="240" w:lineRule="auto"/>
        <w:rPr>
          <w:rFonts w:cstheme="minorHAnsi"/>
        </w:rPr>
      </w:pPr>
    </w:p>
    <w:p w14:paraId="787CD027" w14:textId="4F3AD748" w:rsidR="00DA494B" w:rsidRDefault="00DA494B" w:rsidP="009B0ACA">
      <w:pPr>
        <w:spacing w:after="0" w:line="240" w:lineRule="auto"/>
        <w:jc w:val="center"/>
        <w:rPr>
          <w:rFonts w:cstheme="minorHAnsi"/>
          <w:b/>
        </w:rPr>
      </w:pPr>
      <w:r w:rsidRPr="00957D96">
        <w:rPr>
          <w:rFonts w:cstheme="minorHAnsi"/>
          <w:b/>
        </w:rPr>
        <w:t>V.</w:t>
      </w:r>
    </w:p>
    <w:p w14:paraId="4AC11E88" w14:textId="77777777" w:rsidR="004152EC" w:rsidRPr="0043098F" w:rsidRDefault="004152EC" w:rsidP="004152EC">
      <w:pPr>
        <w:spacing w:after="0" w:line="240" w:lineRule="auto"/>
        <w:jc w:val="center"/>
        <w:rPr>
          <w:rFonts w:cstheme="minorHAnsi"/>
          <w:b/>
        </w:rPr>
      </w:pPr>
      <w:r w:rsidRPr="0043098F">
        <w:rPr>
          <w:rFonts w:cstheme="minorHAnsi"/>
          <w:b/>
        </w:rPr>
        <w:t>Prohlášení k poskytnutí podpory malého rozsahu</w:t>
      </w:r>
    </w:p>
    <w:p w14:paraId="6DBD2045" w14:textId="1C7A1C29"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013FA2">
        <w:rPr>
          <w:rFonts w:cstheme="minorHAnsi"/>
          <w:b/>
        </w:rPr>
        <w:t>6</w:t>
      </w:r>
      <w:r w:rsidR="00013FA2" w:rsidRPr="00013FA2">
        <w:rPr>
          <w:rFonts w:cstheme="minorHAnsi"/>
          <w:b/>
        </w:rPr>
        <w:t>0.000,-</w:t>
      </w:r>
      <w:r w:rsidRPr="00EF0538">
        <w:rPr>
          <w:rFonts w:cstheme="minorHAnsi"/>
          <w:b/>
        </w:rPr>
        <w:t xml:space="preserve"> 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0B8BE13E" w14:textId="77777777"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lastRenderedPageBreak/>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poskytovanou na základě této smlouvy překročila maximální částku povolenou právními předpisy Evropské unie upravujícími oblast veřejné podpory.</w:t>
      </w:r>
    </w:p>
    <w:p w14:paraId="3BDA977A" w14:textId="4BF1E75B" w:rsidR="004152EC" w:rsidRDefault="004152EC" w:rsidP="004152EC">
      <w:pPr>
        <w:spacing w:after="0" w:line="240" w:lineRule="auto"/>
        <w:rPr>
          <w:rFonts w:cstheme="minorHAnsi"/>
          <w:b/>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0AE6209B"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7A3B6C">
        <w:rPr>
          <w:rFonts w:cstheme="minorHAnsi"/>
        </w:rPr>
        <w:t xml:space="preserve">Rady </w:t>
      </w:r>
      <w:r w:rsidRPr="00957D96">
        <w:rPr>
          <w:rFonts w:cstheme="minorHAnsi"/>
        </w:rPr>
        <w:t xml:space="preserve">města Bruntálu č. </w:t>
      </w:r>
      <w:r w:rsidR="006C5D54" w:rsidRPr="006C5D54">
        <w:rPr>
          <w:rFonts w:cstheme="minorHAnsi"/>
        </w:rPr>
        <w:t>2028/47R/2025</w:t>
      </w:r>
      <w:r w:rsidR="00620033" w:rsidRPr="00957D96">
        <w:rPr>
          <w:rFonts w:cstheme="minorHAnsi"/>
        </w:rPr>
        <w:t xml:space="preserve"> </w:t>
      </w:r>
      <w:r w:rsidRPr="00957D96">
        <w:rPr>
          <w:rFonts w:cstheme="minorHAnsi"/>
        </w:rPr>
        <w:t xml:space="preserve">dne </w:t>
      </w:r>
      <w:r w:rsidR="006C5D54">
        <w:rPr>
          <w:rFonts w:cstheme="minorHAnsi"/>
        </w:rPr>
        <w:t>5. 2. 2025</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23C8C642" w14:textId="77777777" w:rsidR="006C5D54" w:rsidRDefault="006C5D54" w:rsidP="009B0ACA">
      <w:pPr>
        <w:spacing w:after="0" w:line="240" w:lineRule="auto"/>
        <w:rPr>
          <w:rFonts w:cstheme="minorHAnsi"/>
        </w:rPr>
      </w:pPr>
    </w:p>
    <w:p w14:paraId="5CBEE015" w14:textId="77777777" w:rsidR="006C5D54" w:rsidRDefault="006C5D54" w:rsidP="009B0ACA">
      <w:pPr>
        <w:spacing w:after="0" w:line="240" w:lineRule="auto"/>
        <w:rPr>
          <w:rFonts w:cstheme="minorHAnsi"/>
        </w:rPr>
      </w:pPr>
    </w:p>
    <w:p w14:paraId="12A8FFF2" w14:textId="7F285D34" w:rsidR="00A5641A" w:rsidRPr="00957D96" w:rsidRDefault="00A5641A" w:rsidP="009B0ACA">
      <w:pPr>
        <w:spacing w:after="0" w:line="240" w:lineRule="auto"/>
        <w:rPr>
          <w:rFonts w:cstheme="minorHAnsi"/>
        </w:rPr>
      </w:pPr>
      <w:r w:rsidRPr="00957D96">
        <w:rPr>
          <w:rFonts w:cstheme="minorHAnsi"/>
        </w:rPr>
        <w:t>V </w:t>
      </w:r>
      <w:r w:rsidR="006C5D54">
        <w:rPr>
          <w:rFonts w:cstheme="minorHAnsi"/>
        </w:rPr>
        <w:t>Bruntále</w:t>
      </w:r>
      <w:r w:rsidRPr="00957D96">
        <w:rPr>
          <w:rFonts w:cstheme="minorHAnsi"/>
        </w:rPr>
        <w:t xml:space="preserve"> dne</w:t>
      </w:r>
      <w:r w:rsidR="008E42C1">
        <w:rPr>
          <w:rFonts w:cstheme="minorHAnsi"/>
        </w:rPr>
        <w:t xml:space="preserve"> </w:t>
      </w:r>
      <w:r w:rsidR="00A142B5">
        <w:rPr>
          <w:rFonts w:cstheme="minorHAnsi"/>
        </w:rPr>
        <w:t>6</w:t>
      </w:r>
      <w:r w:rsidR="008E42C1">
        <w:rPr>
          <w:rFonts w:cstheme="minorHAnsi"/>
        </w:rPr>
        <w:t xml:space="preserve">. </w:t>
      </w:r>
      <w:r w:rsidR="00A142B5">
        <w:rPr>
          <w:rFonts w:cstheme="minorHAnsi"/>
        </w:rPr>
        <w:t>3</w:t>
      </w:r>
      <w:r w:rsidR="008E42C1">
        <w:rPr>
          <w:rFonts w:cstheme="minorHAnsi"/>
        </w:rPr>
        <w:t>. 2025</w:t>
      </w:r>
      <w:r w:rsidR="008E42C1">
        <w:rPr>
          <w:rFonts w:cstheme="minorHAnsi"/>
        </w:rPr>
        <w:tab/>
      </w:r>
      <w:r w:rsidRPr="00957D96">
        <w:rPr>
          <w:rFonts w:cstheme="minorHAnsi"/>
        </w:rPr>
        <w:t xml:space="preserve">                      </w:t>
      </w:r>
      <w:r w:rsidR="006C5D54">
        <w:rPr>
          <w:rFonts w:cstheme="minorHAnsi"/>
        </w:rPr>
        <w:tab/>
      </w:r>
      <w:r w:rsidR="006C5D54">
        <w:rPr>
          <w:rFonts w:cstheme="minorHAnsi"/>
        </w:rPr>
        <w:tab/>
      </w:r>
      <w:r w:rsidRPr="00957D96">
        <w:rPr>
          <w:rFonts w:cstheme="minorHAnsi"/>
        </w:rPr>
        <w:t xml:space="preserve">V Bruntále dne </w:t>
      </w:r>
      <w:r w:rsidR="00A142B5">
        <w:rPr>
          <w:rFonts w:cstheme="minorHAnsi"/>
        </w:rPr>
        <w:t>10</w:t>
      </w:r>
      <w:r w:rsidR="008E42C1">
        <w:rPr>
          <w:rFonts w:cstheme="minorHAnsi"/>
        </w:rPr>
        <w:t xml:space="preserve">. </w:t>
      </w:r>
      <w:r w:rsidR="00A142B5">
        <w:rPr>
          <w:rFonts w:cstheme="minorHAnsi"/>
        </w:rPr>
        <w:t>3</w:t>
      </w:r>
      <w:bookmarkStart w:id="2" w:name="_GoBack"/>
      <w:bookmarkEnd w:id="2"/>
      <w:r w:rsidR="008E42C1">
        <w:rPr>
          <w:rFonts w:cstheme="minorHAnsi"/>
        </w:rPr>
        <w:t>. 2025</w:t>
      </w:r>
    </w:p>
    <w:p w14:paraId="413D2D2E" w14:textId="1597E52F" w:rsidR="00F051BF" w:rsidRDefault="00F051BF" w:rsidP="009B0ACA">
      <w:pPr>
        <w:spacing w:after="0" w:line="240" w:lineRule="auto"/>
        <w:rPr>
          <w:rFonts w:cstheme="minorHAnsi"/>
        </w:rPr>
      </w:pPr>
    </w:p>
    <w:p w14:paraId="7F3FF2B2" w14:textId="77777777" w:rsidR="006C5D54" w:rsidRPr="00957D96" w:rsidRDefault="006C5D54"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7AADF16E" w:rsidR="00DC462A" w:rsidRPr="00957D96" w:rsidRDefault="008E42C1" w:rsidP="008D3EEE">
      <w:pPr>
        <w:spacing w:line="240" w:lineRule="auto"/>
        <w:ind w:right="-426"/>
        <w:rPr>
          <w:rFonts w:cstheme="minorHAnsi"/>
        </w:rPr>
      </w:pPr>
      <w:r>
        <w:rPr>
          <w:rFonts w:cstheme="minorHAnsi"/>
        </w:rPr>
        <w:t>XXXXX</w:t>
      </w:r>
      <w:r w:rsidR="00F96A4A">
        <w:rPr>
          <w:rFonts w:cstheme="minorHAnsi"/>
        </w:rPr>
        <w:t xml:space="preserve"> </w:t>
      </w:r>
      <w:r>
        <w:rPr>
          <w:rFonts w:cstheme="minorHAnsi"/>
        </w:rPr>
        <w:t>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r>
      <w:r>
        <w:rPr>
          <w:rFonts w:cstheme="minorHAnsi"/>
        </w:rPr>
        <w:t>XXXXXXXXX XXXXXXX</w:t>
      </w:r>
    </w:p>
    <w:p w14:paraId="66DAE434" w14:textId="3EF88999" w:rsidR="00DC462A" w:rsidRDefault="00DC462A" w:rsidP="008D3EEE">
      <w:pPr>
        <w:spacing w:line="240" w:lineRule="auto"/>
        <w:ind w:right="-426"/>
        <w:rPr>
          <w:rFonts w:cstheme="minorHAnsi"/>
          <w:sz w:val="24"/>
          <w:szCs w:val="24"/>
        </w:rPr>
      </w:pPr>
    </w:p>
    <w:p w14:paraId="5FC37D6F" w14:textId="5C2CB038" w:rsidR="008E42C1" w:rsidRPr="00957D96" w:rsidRDefault="008E42C1" w:rsidP="008D3EEE">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XXXXXXXXX</w:t>
      </w:r>
      <w:proofErr w:type="spellEnd"/>
      <w:r>
        <w:rPr>
          <w:rFonts w:cstheme="minorHAnsi"/>
        </w:rPr>
        <w:t xml:space="preserve"> XXXXXXX</w:t>
      </w:r>
    </w:p>
    <w:p w14:paraId="76719952" w14:textId="536EE124" w:rsidR="00321178" w:rsidRDefault="00DC462A" w:rsidP="008D3EEE">
      <w:pPr>
        <w:spacing w:line="240" w:lineRule="auto"/>
        <w:ind w:right="-426"/>
        <w:rPr>
          <w:rFonts w:cstheme="minorHAnsi"/>
          <w:color w:val="000000" w:themeColor="text1"/>
          <w:sz w:val="24"/>
          <w:szCs w:val="24"/>
        </w:rPr>
      </w:pPr>
      <w:r w:rsidRPr="00957D96">
        <w:rPr>
          <w:rFonts w:cstheme="minorHAnsi"/>
          <w:sz w:val="24"/>
          <w:szCs w:val="24"/>
        </w:rPr>
        <w:t>…………</w:t>
      </w:r>
      <w:r w:rsidR="006C5D54">
        <w:rPr>
          <w:rFonts w:cstheme="minorHAnsi"/>
          <w:sz w:val="24"/>
          <w:szCs w:val="24"/>
        </w:rPr>
        <w:t>……..</w:t>
      </w: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0DE37D5B" w14:textId="77777777" w:rsidR="00321178" w:rsidRPr="00321178" w:rsidRDefault="00321178" w:rsidP="00321178">
      <w:pPr>
        <w:rPr>
          <w:rFonts w:cstheme="minorHAnsi"/>
          <w:sz w:val="24"/>
          <w:szCs w:val="24"/>
        </w:rPr>
      </w:pPr>
    </w:p>
    <w:p w14:paraId="7A42DD9A" w14:textId="77777777" w:rsidR="00321178" w:rsidRPr="00321178" w:rsidRDefault="00321178" w:rsidP="00321178">
      <w:pPr>
        <w:rPr>
          <w:rFonts w:cstheme="minorHAnsi"/>
          <w:sz w:val="24"/>
          <w:szCs w:val="24"/>
        </w:rPr>
      </w:pPr>
    </w:p>
    <w:p w14:paraId="108F0F66" w14:textId="77777777" w:rsidR="00321178" w:rsidRPr="00321178" w:rsidRDefault="00321178" w:rsidP="00321178">
      <w:pPr>
        <w:rPr>
          <w:rFonts w:cstheme="minorHAnsi"/>
          <w:sz w:val="24"/>
          <w:szCs w:val="24"/>
        </w:rPr>
      </w:pPr>
    </w:p>
    <w:p w14:paraId="6E2D22A4" w14:textId="77777777" w:rsidR="00321178" w:rsidRPr="00321178" w:rsidRDefault="00321178" w:rsidP="00321178">
      <w:pPr>
        <w:rPr>
          <w:rFonts w:cstheme="minorHAnsi"/>
          <w:sz w:val="24"/>
          <w:szCs w:val="24"/>
        </w:rPr>
      </w:pPr>
    </w:p>
    <w:p w14:paraId="6FEACF18" w14:textId="5496DCB2" w:rsidR="00321178" w:rsidRDefault="00321178" w:rsidP="00321178">
      <w:pPr>
        <w:rPr>
          <w:rFonts w:cstheme="minorHAnsi"/>
          <w:sz w:val="24"/>
          <w:szCs w:val="24"/>
        </w:rPr>
      </w:pPr>
    </w:p>
    <w:sectPr w:rsidR="00321178"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7"/>
  </w:num>
  <w:num w:numId="4">
    <w:abstractNumId w:val="9"/>
  </w:num>
  <w:num w:numId="5">
    <w:abstractNumId w:val="5"/>
  </w:num>
  <w:num w:numId="6">
    <w:abstractNumId w:val="10"/>
  </w:num>
  <w:num w:numId="7">
    <w:abstractNumId w:val="15"/>
  </w:num>
  <w:num w:numId="8">
    <w:abstractNumId w:val="16"/>
  </w:num>
  <w:num w:numId="9">
    <w:abstractNumId w:val="8"/>
  </w:num>
  <w:num w:numId="10">
    <w:abstractNumId w:val="13"/>
  </w:num>
  <w:num w:numId="11">
    <w:abstractNumId w:val="6"/>
  </w:num>
  <w:num w:numId="12">
    <w:abstractNumId w:val="2"/>
  </w:num>
  <w:num w:numId="13">
    <w:abstractNumId w:val="14"/>
  </w:num>
  <w:num w:numId="14">
    <w:abstractNumId w:val="7"/>
  </w:num>
  <w:num w:numId="15">
    <w:abstractNumId w:val="11"/>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3FA2"/>
    <w:rsid w:val="00015AB4"/>
    <w:rsid w:val="00015E5B"/>
    <w:rsid w:val="000520EC"/>
    <w:rsid w:val="000568F3"/>
    <w:rsid w:val="0008429E"/>
    <w:rsid w:val="000938D5"/>
    <w:rsid w:val="000A217A"/>
    <w:rsid w:val="000A5344"/>
    <w:rsid w:val="000D744C"/>
    <w:rsid w:val="00101445"/>
    <w:rsid w:val="001021FF"/>
    <w:rsid w:val="001071CD"/>
    <w:rsid w:val="0018327E"/>
    <w:rsid w:val="00192513"/>
    <w:rsid w:val="001949A5"/>
    <w:rsid w:val="001A0762"/>
    <w:rsid w:val="001A2FC9"/>
    <w:rsid w:val="001A3647"/>
    <w:rsid w:val="001B446E"/>
    <w:rsid w:val="001B5DE7"/>
    <w:rsid w:val="001C2030"/>
    <w:rsid w:val="001C2629"/>
    <w:rsid w:val="001D2495"/>
    <w:rsid w:val="002026AA"/>
    <w:rsid w:val="00204404"/>
    <w:rsid w:val="002347E3"/>
    <w:rsid w:val="0024063C"/>
    <w:rsid w:val="0024181A"/>
    <w:rsid w:val="002A7C77"/>
    <w:rsid w:val="002B0F5C"/>
    <w:rsid w:val="002B2728"/>
    <w:rsid w:val="002C16EB"/>
    <w:rsid w:val="002C78A3"/>
    <w:rsid w:val="002D1455"/>
    <w:rsid w:val="002D1B45"/>
    <w:rsid w:val="002E61AF"/>
    <w:rsid w:val="002F1BB9"/>
    <w:rsid w:val="003155DD"/>
    <w:rsid w:val="00321178"/>
    <w:rsid w:val="00333C86"/>
    <w:rsid w:val="0033656D"/>
    <w:rsid w:val="00362727"/>
    <w:rsid w:val="00364505"/>
    <w:rsid w:val="003A2306"/>
    <w:rsid w:val="003E2A7B"/>
    <w:rsid w:val="003E2F28"/>
    <w:rsid w:val="00412681"/>
    <w:rsid w:val="00412C2D"/>
    <w:rsid w:val="004152EC"/>
    <w:rsid w:val="00416558"/>
    <w:rsid w:val="00425DE9"/>
    <w:rsid w:val="004C24BD"/>
    <w:rsid w:val="004C6971"/>
    <w:rsid w:val="0050291C"/>
    <w:rsid w:val="005176FB"/>
    <w:rsid w:val="005466D6"/>
    <w:rsid w:val="005616F3"/>
    <w:rsid w:val="005928E2"/>
    <w:rsid w:val="005B1DC2"/>
    <w:rsid w:val="005E6054"/>
    <w:rsid w:val="005F0776"/>
    <w:rsid w:val="005F2FFC"/>
    <w:rsid w:val="00620033"/>
    <w:rsid w:val="006317EA"/>
    <w:rsid w:val="00651F90"/>
    <w:rsid w:val="00657A34"/>
    <w:rsid w:val="00660A7A"/>
    <w:rsid w:val="00665011"/>
    <w:rsid w:val="00666717"/>
    <w:rsid w:val="00670B39"/>
    <w:rsid w:val="00674E28"/>
    <w:rsid w:val="006822E5"/>
    <w:rsid w:val="006860E4"/>
    <w:rsid w:val="006B5498"/>
    <w:rsid w:val="006C5D54"/>
    <w:rsid w:val="006F0896"/>
    <w:rsid w:val="0070044E"/>
    <w:rsid w:val="00714878"/>
    <w:rsid w:val="00720794"/>
    <w:rsid w:val="00750C40"/>
    <w:rsid w:val="00752BB1"/>
    <w:rsid w:val="007743F9"/>
    <w:rsid w:val="00783E56"/>
    <w:rsid w:val="007A3B6C"/>
    <w:rsid w:val="007A4231"/>
    <w:rsid w:val="007B68F1"/>
    <w:rsid w:val="007C21FB"/>
    <w:rsid w:val="007E240D"/>
    <w:rsid w:val="00804C9B"/>
    <w:rsid w:val="00816918"/>
    <w:rsid w:val="00833A64"/>
    <w:rsid w:val="0083621B"/>
    <w:rsid w:val="008565E1"/>
    <w:rsid w:val="0086137F"/>
    <w:rsid w:val="00880447"/>
    <w:rsid w:val="00892FC4"/>
    <w:rsid w:val="008C15DD"/>
    <w:rsid w:val="008C1ECA"/>
    <w:rsid w:val="008D3EEE"/>
    <w:rsid w:val="008E42C1"/>
    <w:rsid w:val="009206A3"/>
    <w:rsid w:val="00932B94"/>
    <w:rsid w:val="00947B88"/>
    <w:rsid w:val="00957D96"/>
    <w:rsid w:val="0097440E"/>
    <w:rsid w:val="00982F3B"/>
    <w:rsid w:val="00991542"/>
    <w:rsid w:val="00996959"/>
    <w:rsid w:val="009B0ACA"/>
    <w:rsid w:val="009B4F77"/>
    <w:rsid w:val="009D2B85"/>
    <w:rsid w:val="00A00FC9"/>
    <w:rsid w:val="00A112EF"/>
    <w:rsid w:val="00A142B5"/>
    <w:rsid w:val="00A43CCD"/>
    <w:rsid w:val="00A4731D"/>
    <w:rsid w:val="00A5641A"/>
    <w:rsid w:val="00A66D89"/>
    <w:rsid w:val="00AC4ED6"/>
    <w:rsid w:val="00AD1736"/>
    <w:rsid w:val="00AE66B6"/>
    <w:rsid w:val="00AF0187"/>
    <w:rsid w:val="00B16B10"/>
    <w:rsid w:val="00B377D7"/>
    <w:rsid w:val="00B45CE3"/>
    <w:rsid w:val="00B54A2C"/>
    <w:rsid w:val="00B56AD1"/>
    <w:rsid w:val="00B7430B"/>
    <w:rsid w:val="00B86761"/>
    <w:rsid w:val="00BC53AC"/>
    <w:rsid w:val="00BC72CA"/>
    <w:rsid w:val="00BD2DF4"/>
    <w:rsid w:val="00BF2272"/>
    <w:rsid w:val="00BF40E6"/>
    <w:rsid w:val="00C027EA"/>
    <w:rsid w:val="00C13B6A"/>
    <w:rsid w:val="00C37866"/>
    <w:rsid w:val="00C43EA4"/>
    <w:rsid w:val="00C47A0D"/>
    <w:rsid w:val="00C53D04"/>
    <w:rsid w:val="00C53FDE"/>
    <w:rsid w:val="00C577ED"/>
    <w:rsid w:val="00C8534B"/>
    <w:rsid w:val="00C85C1A"/>
    <w:rsid w:val="00C8604A"/>
    <w:rsid w:val="00CB59FC"/>
    <w:rsid w:val="00CD2A87"/>
    <w:rsid w:val="00CD63EE"/>
    <w:rsid w:val="00CD6E1A"/>
    <w:rsid w:val="00CE25DC"/>
    <w:rsid w:val="00CF62CD"/>
    <w:rsid w:val="00CF6FA8"/>
    <w:rsid w:val="00D03B03"/>
    <w:rsid w:val="00D078D8"/>
    <w:rsid w:val="00D2028F"/>
    <w:rsid w:val="00D51AE5"/>
    <w:rsid w:val="00DA494B"/>
    <w:rsid w:val="00DA4F04"/>
    <w:rsid w:val="00DB26E0"/>
    <w:rsid w:val="00DC462A"/>
    <w:rsid w:val="00DF1C00"/>
    <w:rsid w:val="00E008E3"/>
    <w:rsid w:val="00E2327E"/>
    <w:rsid w:val="00E24537"/>
    <w:rsid w:val="00E3133E"/>
    <w:rsid w:val="00E46107"/>
    <w:rsid w:val="00E75FFD"/>
    <w:rsid w:val="00E8239C"/>
    <w:rsid w:val="00E95669"/>
    <w:rsid w:val="00EC2863"/>
    <w:rsid w:val="00EF691D"/>
    <w:rsid w:val="00F051BF"/>
    <w:rsid w:val="00F057A4"/>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1771</Words>
  <Characters>10451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4</cp:revision>
  <cp:lastPrinted>2024-12-11T08:58:00Z</cp:lastPrinted>
  <dcterms:created xsi:type="dcterms:W3CDTF">2025-02-27T05:18:00Z</dcterms:created>
  <dcterms:modified xsi:type="dcterms:W3CDTF">2025-03-10T13:53:00Z</dcterms:modified>
</cp:coreProperties>
</file>