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D894" w14:textId="77777777" w:rsidR="00786901" w:rsidRDefault="00786901" w:rsidP="00C117A9">
      <w:pPr>
        <w:pStyle w:val="HHTitle"/>
        <w:rPr>
          <w:sz w:val="24"/>
          <w:szCs w:val="24"/>
        </w:rPr>
      </w:pPr>
    </w:p>
    <w:p w14:paraId="1B18EE6E" w14:textId="75A6ABCD" w:rsidR="00281164" w:rsidRPr="0029655B" w:rsidRDefault="00281164" w:rsidP="00C117A9">
      <w:pPr>
        <w:pStyle w:val="HHTitle"/>
        <w:rPr>
          <w:sz w:val="24"/>
          <w:szCs w:val="24"/>
        </w:rPr>
      </w:pPr>
      <w:r w:rsidRPr="0029655B">
        <w:rPr>
          <w:sz w:val="24"/>
          <w:szCs w:val="24"/>
        </w:rPr>
        <w:t xml:space="preserve">Smlouva </w:t>
      </w:r>
      <w:r w:rsidR="00F46684" w:rsidRPr="0029655B">
        <w:rPr>
          <w:sz w:val="24"/>
          <w:szCs w:val="24"/>
        </w:rPr>
        <w:t>o</w:t>
      </w:r>
      <w:r w:rsidR="00F46684">
        <w:rPr>
          <w:sz w:val="24"/>
          <w:szCs w:val="24"/>
        </w:rPr>
        <w:t> </w:t>
      </w:r>
      <w:r w:rsidRPr="0029655B">
        <w:rPr>
          <w:sz w:val="24"/>
          <w:szCs w:val="24"/>
        </w:rPr>
        <w:t>poskytování právních služeb</w:t>
      </w:r>
    </w:p>
    <w:p w14:paraId="267FC402" w14:textId="77777777" w:rsidR="00281164" w:rsidRPr="00252608" w:rsidRDefault="00281164" w:rsidP="00C117A9">
      <w:pPr>
        <w:pStyle w:val="Titulka"/>
        <w:spacing w:after="600"/>
        <w:rPr>
          <w:sz w:val="22"/>
          <w:szCs w:val="22"/>
        </w:rPr>
      </w:pPr>
      <w:r w:rsidRPr="00252608">
        <w:rPr>
          <w:sz w:val="22"/>
          <w:szCs w:val="22"/>
        </w:rPr>
        <w:t>mezi</w:t>
      </w:r>
    </w:p>
    <w:p w14:paraId="0E8F5699" w14:textId="77E66787" w:rsidR="00281164" w:rsidRPr="00252608" w:rsidRDefault="007A3063" w:rsidP="00C117A9">
      <w:pPr>
        <w:pStyle w:val="Spolecnost"/>
        <w:rPr>
          <w:sz w:val="22"/>
          <w:szCs w:val="22"/>
        </w:rPr>
      </w:pPr>
      <w:r>
        <w:rPr>
          <w:sz w:val="22"/>
          <w:szCs w:val="22"/>
        </w:rPr>
        <w:t>Muzeum umění Olomouc, státní příspěvková organizace</w:t>
      </w:r>
    </w:p>
    <w:p w14:paraId="2BF9E534" w14:textId="77777777" w:rsidR="00281164" w:rsidRPr="00252608" w:rsidRDefault="00281164" w:rsidP="00C117A9">
      <w:pPr>
        <w:pStyle w:val="Titulka"/>
        <w:rPr>
          <w:sz w:val="22"/>
          <w:szCs w:val="22"/>
        </w:rPr>
      </w:pPr>
    </w:p>
    <w:p w14:paraId="2CDAC985" w14:textId="3D40CB5C" w:rsidR="00281164" w:rsidRPr="00252608" w:rsidRDefault="009A4E0D" w:rsidP="00C117A9">
      <w:pPr>
        <w:pStyle w:val="Titulka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071ADAF" w14:textId="77777777" w:rsidR="00281164" w:rsidRPr="00252608" w:rsidRDefault="00281164" w:rsidP="00C117A9">
      <w:pPr>
        <w:pStyle w:val="Titulka"/>
        <w:rPr>
          <w:sz w:val="22"/>
          <w:szCs w:val="22"/>
        </w:rPr>
      </w:pPr>
    </w:p>
    <w:p w14:paraId="7BFA3C85" w14:textId="77777777" w:rsidR="00F82205" w:rsidRPr="00F82205" w:rsidRDefault="00F82205" w:rsidP="009A4E0D">
      <w:pPr>
        <w:pStyle w:val="HHTitle2"/>
        <w:jc w:val="both"/>
      </w:pPr>
    </w:p>
    <w:p w14:paraId="1AD75941" w14:textId="5AAE8496" w:rsidR="008B7B1A" w:rsidRPr="00F82205" w:rsidRDefault="00F82205" w:rsidP="00F82205">
      <w:pPr>
        <w:pStyle w:val="HHTitle2"/>
        <w:rPr>
          <w:caps w:val="0"/>
          <w:szCs w:val="22"/>
        </w:rPr>
      </w:pPr>
      <w:r w:rsidRPr="00F82205">
        <w:rPr>
          <w:caps w:val="0"/>
          <w:szCs w:val="22"/>
        </w:rPr>
        <w:t xml:space="preserve"> </w:t>
      </w:r>
      <w:r w:rsidRPr="00F82205">
        <w:rPr>
          <w:bCs/>
          <w:caps w:val="0"/>
          <w:szCs w:val="22"/>
        </w:rPr>
        <w:t>HAVEL &amp; PARTNERS s.r.o., advokátní kancelář</w:t>
      </w:r>
    </w:p>
    <w:p w14:paraId="00F76F35" w14:textId="77777777" w:rsidR="00281164" w:rsidRPr="00252608" w:rsidRDefault="00281164" w:rsidP="00C117A9">
      <w:pPr>
        <w:jc w:val="center"/>
        <w:rPr>
          <w:szCs w:val="22"/>
        </w:rPr>
      </w:pPr>
    </w:p>
    <w:p w14:paraId="2F71E839" w14:textId="77777777" w:rsidR="00281164" w:rsidRPr="00252608" w:rsidRDefault="00281164" w:rsidP="00C117A9">
      <w:pPr>
        <w:tabs>
          <w:tab w:val="left" w:pos="1440"/>
        </w:tabs>
        <w:rPr>
          <w:szCs w:val="22"/>
        </w:rPr>
      </w:pPr>
    </w:p>
    <w:p w14:paraId="3FE68D61" w14:textId="77777777" w:rsidR="00CA6094" w:rsidRPr="00252608" w:rsidRDefault="00393492" w:rsidP="00C117A9">
      <w:pPr>
        <w:spacing w:before="0" w:after="0"/>
        <w:jc w:val="center"/>
        <w:rPr>
          <w:szCs w:val="22"/>
        </w:rPr>
      </w:pPr>
      <w:r w:rsidRPr="00252608">
        <w:rPr>
          <w:szCs w:val="22"/>
        </w:rPr>
        <w:t>_________________________________________________</w:t>
      </w:r>
    </w:p>
    <w:p w14:paraId="0ACA89D6" w14:textId="77777777" w:rsidR="00393492" w:rsidRPr="00252608" w:rsidRDefault="00393492" w:rsidP="00C117A9">
      <w:pPr>
        <w:spacing w:before="0" w:after="0"/>
        <w:jc w:val="center"/>
        <w:rPr>
          <w:szCs w:val="22"/>
        </w:rPr>
      </w:pPr>
    </w:p>
    <w:p w14:paraId="17168C65" w14:textId="213532E6" w:rsidR="00CA6094" w:rsidRPr="00786901" w:rsidRDefault="007A3063" w:rsidP="00C117A9">
      <w:pPr>
        <w:spacing w:before="0" w:after="0"/>
        <w:jc w:val="center"/>
        <w:rPr>
          <w:szCs w:val="22"/>
        </w:rPr>
      </w:pPr>
      <w:r w:rsidRPr="00786901">
        <w:rPr>
          <w:szCs w:val="22"/>
        </w:rPr>
        <w:t>Právní služby spočívající v</w:t>
      </w:r>
      <w:r w:rsidR="00B153C0" w:rsidRPr="00786901">
        <w:rPr>
          <w:szCs w:val="22"/>
        </w:rPr>
        <w:t> provedení předběžných tržních konzultací</w:t>
      </w:r>
      <w:r w:rsidR="00AB397E" w:rsidRPr="00786901">
        <w:rPr>
          <w:szCs w:val="22"/>
        </w:rPr>
        <w:t xml:space="preserve">, </w:t>
      </w:r>
      <w:r w:rsidRPr="00786901">
        <w:rPr>
          <w:szCs w:val="22"/>
        </w:rPr>
        <w:t>komplexní přípravě zadávací a</w:t>
      </w:r>
      <w:r w:rsidR="00786901" w:rsidRPr="00786901">
        <w:rPr>
          <w:szCs w:val="22"/>
        </w:rPr>
        <w:t> </w:t>
      </w:r>
      <w:r w:rsidRPr="00786901">
        <w:rPr>
          <w:szCs w:val="22"/>
        </w:rPr>
        <w:t xml:space="preserve">smluvní dokumentace a v kompletní administraci veřejné zakázky na výběr </w:t>
      </w:r>
      <w:r w:rsidR="00744875" w:rsidRPr="00786901">
        <w:rPr>
          <w:szCs w:val="22"/>
        </w:rPr>
        <w:t>zhotovitele stavebních prací</w:t>
      </w:r>
      <w:r w:rsidRPr="00786901">
        <w:rPr>
          <w:szCs w:val="22"/>
        </w:rPr>
        <w:t xml:space="preserve"> Středoevropského fóra Olomouc</w:t>
      </w:r>
    </w:p>
    <w:p w14:paraId="5714B444" w14:textId="77777777" w:rsidR="00393492" w:rsidRPr="00252608" w:rsidRDefault="00393492" w:rsidP="00C117A9">
      <w:pPr>
        <w:spacing w:before="0" w:after="0"/>
        <w:jc w:val="center"/>
        <w:rPr>
          <w:szCs w:val="22"/>
        </w:rPr>
      </w:pPr>
      <w:r w:rsidRPr="00252608">
        <w:rPr>
          <w:szCs w:val="22"/>
        </w:rPr>
        <w:t>_________________________________________________</w:t>
      </w:r>
    </w:p>
    <w:p w14:paraId="505469AC" w14:textId="77777777" w:rsidR="00393492" w:rsidRPr="00252608" w:rsidRDefault="00393492" w:rsidP="00C117A9">
      <w:pPr>
        <w:jc w:val="center"/>
        <w:rPr>
          <w:szCs w:val="22"/>
        </w:rPr>
      </w:pPr>
    </w:p>
    <w:p w14:paraId="5166C493" w14:textId="77777777" w:rsidR="00432234" w:rsidRPr="00252608" w:rsidRDefault="00432234" w:rsidP="00C117A9">
      <w:pPr>
        <w:jc w:val="center"/>
        <w:rPr>
          <w:szCs w:val="22"/>
        </w:rPr>
      </w:pPr>
    </w:p>
    <w:p w14:paraId="7E876EBC" w14:textId="26F6AE75" w:rsidR="00975CC4" w:rsidRDefault="00975CC4" w:rsidP="00C117A9">
      <w:pPr>
        <w:jc w:val="center"/>
        <w:rPr>
          <w:szCs w:val="22"/>
        </w:rPr>
      </w:pPr>
    </w:p>
    <w:p w14:paraId="2B2C21C3" w14:textId="77777777" w:rsidR="00786901" w:rsidRDefault="00786901" w:rsidP="00C117A9">
      <w:pPr>
        <w:jc w:val="center"/>
        <w:rPr>
          <w:szCs w:val="22"/>
        </w:rPr>
      </w:pPr>
    </w:p>
    <w:p w14:paraId="5AE0AB58" w14:textId="77777777" w:rsidR="00786901" w:rsidRDefault="00786901" w:rsidP="00C117A9">
      <w:pPr>
        <w:jc w:val="center"/>
        <w:rPr>
          <w:szCs w:val="22"/>
        </w:rPr>
      </w:pPr>
    </w:p>
    <w:p w14:paraId="1F43175F" w14:textId="77777777" w:rsidR="00786901" w:rsidRDefault="00786901" w:rsidP="00C117A9">
      <w:pPr>
        <w:jc w:val="center"/>
        <w:rPr>
          <w:szCs w:val="22"/>
        </w:rPr>
      </w:pPr>
    </w:p>
    <w:p w14:paraId="3478EB68" w14:textId="77777777" w:rsidR="00786901" w:rsidRDefault="00786901" w:rsidP="00C117A9">
      <w:pPr>
        <w:jc w:val="center"/>
        <w:rPr>
          <w:szCs w:val="22"/>
        </w:rPr>
      </w:pPr>
    </w:p>
    <w:p w14:paraId="766EA8F4" w14:textId="77777777" w:rsidR="00786901" w:rsidRDefault="00786901" w:rsidP="00C117A9">
      <w:pPr>
        <w:jc w:val="center"/>
        <w:rPr>
          <w:szCs w:val="22"/>
        </w:rPr>
      </w:pPr>
    </w:p>
    <w:p w14:paraId="5D533568" w14:textId="77777777" w:rsidR="00786901" w:rsidRDefault="00786901" w:rsidP="00C117A9">
      <w:pPr>
        <w:jc w:val="center"/>
        <w:rPr>
          <w:szCs w:val="22"/>
        </w:rPr>
      </w:pPr>
    </w:p>
    <w:p w14:paraId="6D236D06" w14:textId="77777777" w:rsidR="00786901" w:rsidRDefault="00786901" w:rsidP="00C117A9">
      <w:pPr>
        <w:jc w:val="center"/>
        <w:rPr>
          <w:szCs w:val="22"/>
        </w:rPr>
      </w:pPr>
    </w:p>
    <w:p w14:paraId="1DC5CC45" w14:textId="714EAC50" w:rsidR="00450501" w:rsidRPr="00252608" w:rsidRDefault="00281164" w:rsidP="00C117A9">
      <w:pPr>
        <w:pStyle w:val="HHTitle2"/>
        <w:rPr>
          <w:szCs w:val="22"/>
        </w:rPr>
      </w:pPr>
      <w:r w:rsidRPr="00252608">
        <w:rPr>
          <w:szCs w:val="22"/>
        </w:rPr>
        <w:t>SMLOUVA</w:t>
      </w:r>
      <w:r w:rsidR="00450501" w:rsidRPr="00252608">
        <w:rPr>
          <w:szCs w:val="22"/>
        </w:rPr>
        <w:t xml:space="preserve"> </w:t>
      </w:r>
      <w:r w:rsidR="00F46684" w:rsidRPr="00252608">
        <w:rPr>
          <w:szCs w:val="22"/>
        </w:rPr>
        <w:t>O</w:t>
      </w:r>
      <w:r w:rsidR="00F46684">
        <w:rPr>
          <w:szCs w:val="22"/>
        </w:rPr>
        <w:t> </w:t>
      </w:r>
      <w:r w:rsidR="00450501" w:rsidRPr="00252608">
        <w:rPr>
          <w:szCs w:val="22"/>
        </w:rPr>
        <w:t>POSKYTOVÁNÍ PRÁVNÍCH SLUŽEB</w:t>
      </w:r>
    </w:p>
    <w:p w14:paraId="5A02FA8E" w14:textId="787A7149" w:rsidR="00A876E8" w:rsidRDefault="00A876E8" w:rsidP="00C117A9">
      <w:pPr>
        <w:jc w:val="center"/>
        <w:rPr>
          <w:szCs w:val="22"/>
        </w:rPr>
      </w:pPr>
      <w:r w:rsidRPr="00F812FC">
        <w:rPr>
          <w:i/>
          <w:iCs/>
          <w:szCs w:val="22"/>
        </w:rPr>
        <w:t xml:space="preserve">uzavřená podle ustanovení § 1746 odst. </w:t>
      </w:r>
      <w:r w:rsidR="00F46684" w:rsidRPr="00F812FC">
        <w:rPr>
          <w:i/>
          <w:iCs/>
          <w:szCs w:val="22"/>
        </w:rPr>
        <w:t>2</w:t>
      </w:r>
      <w:r w:rsidR="00F46684">
        <w:rPr>
          <w:i/>
          <w:iCs/>
          <w:szCs w:val="22"/>
        </w:rPr>
        <w:t> </w:t>
      </w:r>
      <w:r w:rsidRPr="00F812FC">
        <w:rPr>
          <w:i/>
          <w:iCs/>
          <w:szCs w:val="22"/>
        </w:rPr>
        <w:t>zákona č. 89/2012 Sb., občanský zákoník</w:t>
      </w:r>
      <w:r w:rsidR="00F812FC">
        <w:rPr>
          <w:i/>
          <w:iCs/>
          <w:szCs w:val="22"/>
        </w:rPr>
        <w:t xml:space="preserve"> </w:t>
      </w:r>
      <w:r w:rsidRPr="00A876E8">
        <w:rPr>
          <w:szCs w:val="22"/>
        </w:rPr>
        <w:t>(„</w:t>
      </w:r>
      <w:r w:rsidRPr="00F812FC">
        <w:rPr>
          <w:b/>
          <w:bCs/>
          <w:szCs w:val="22"/>
        </w:rPr>
        <w:t>Občanský</w:t>
      </w:r>
      <w:r w:rsidR="00F812FC">
        <w:rPr>
          <w:b/>
          <w:bCs/>
          <w:szCs w:val="22"/>
        </w:rPr>
        <w:t> </w:t>
      </w:r>
      <w:r w:rsidRPr="00F812FC">
        <w:rPr>
          <w:b/>
          <w:bCs/>
          <w:szCs w:val="22"/>
        </w:rPr>
        <w:t>zákoník</w:t>
      </w:r>
      <w:r w:rsidRPr="00A876E8">
        <w:rPr>
          <w:szCs w:val="22"/>
        </w:rPr>
        <w:t>“)</w:t>
      </w:r>
    </w:p>
    <w:p w14:paraId="483A42A4" w14:textId="7BC1EF37" w:rsidR="00450501" w:rsidRPr="00252608" w:rsidRDefault="00450501" w:rsidP="00C117A9">
      <w:pPr>
        <w:jc w:val="center"/>
        <w:rPr>
          <w:szCs w:val="22"/>
        </w:rPr>
      </w:pPr>
      <w:r w:rsidRPr="00252608">
        <w:rPr>
          <w:szCs w:val="22"/>
        </w:rPr>
        <w:t>(„</w:t>
      </w:r>
      <w:r w:rsidRPr="00252608">
        <w:rPr>
          <w:rStyle w:val="StyleBold"/>
          <w:szCs w:val="22"/>
        </w:rPr>
        <w:t>Smlouva</w:t>
      </w:r>
      <w:r w:rsidRPr="00252608">
        <w:rPr>
          <w:rStyle w:val="StyleBold"/>
          <w:b w:val="0"/>
          <w:szCs w:val="22"/>
        </w:rPr>
        <w:t>“</w:t>
      </w:r>
      <w:r w:rsidRPr="00252608">
        <w:rPr>
          <w:szCs w:val="22"/>
        </w:rPr>
        <w:t>)</w:t>
      </w:r>
    </w:p>
    <w:p w14:paraId="7BCB8C02" w14:textId="77777777" w:rsidR="002453CC" w:rsidRPr="00252608" w:rsidRDefault="002453CC" w:rsidP="00C117A9">
      <w:pPr>
        <w:pStyle w:val="Smluvnistranypreambule"/>
        <w:rPr>
          <w:szCs w:val="22"/>
        </w:rPr>
      </w:pPr>
      <w:r w:rsidRPr="00252608">
        <w:rPr>
          <w:szCs w:val="22"/>
        </w:rPr>
        <w:t>Smluvní strany</w:t>
      </w:r>
    </w:p>
    <w:p w14:paraId="655E9223" w14:textId="1AED4E02" w:rsidR="00DD66C3" w:rsidRPr="00AB0EB7" w:rsidRDefault="007A3063" w:rsidP="00AB0EB7">
      <w:pPr>
        <w:numPr>
          <w:ilvl w:val="0"/>
          <w:numId w:val="4"/>
        </w:numPr>
        <w:rPr>
          <w:szCs w:val="22"/>
        </w:rPr>
      </w:pPr>
      <w:r>
        <w:rPr>
          <w:b/>
          <w:szCs w:val="22"/>
        </w:rPr>
        <w:t>Muzeum umění Olomouc, státní příspěvková organizace</w:t>
      </w:r>
      <w:r w:rsidR="003D6F88" w:rsidRPr="00DD66C3">
        <w:rPr>
          <w:szCs w:val="22"/>
        </w:rPr>
        <w:t xml:space="preserve">, </w:t>
      </w:r>
      <w:r w:rsidR="00F46684" w:rsidRPr="00DD66C3">
        <w:rPr>
          <w:szCs w:val="22"/>
        </w:rPr>
        <w:t>se</w:t>
      </w:r>
      <w:r w:rsidR="00F46684">
        <w:rPr>
          <w:szCs w:val="22"/>
        </w:rPr>
        <w:t> </w:t>
      </w:r>
      <w:r w:rsidR="00DD66C3" w:rsidRPr="00DD66C3">
        <w:rPr>
          <w:szCs w:val="22"/>
        </w:rPr>
        <w:t xml:space="preserve">sídlem </w:t>
      </w:r>
      <w:r>
        <w:rPr>
          <w:szCs w:val="22"/>
        </w:rPr>
        <w:t>Denisova 824/47, 779 00 Olomouc</w:t>
      </w:r>
      <w:r w:rsidR="00DD66C3" w:rsidRPr="00DD66C3">
        <w:rPr>
          <w:szCs w:val="22"/>
        </w:rPr>
        <w:t xml:space="preserve">, IČO: </w:t>
      </w:r>
      <w:r>
        <w:rPr>
          <w:szCs w:val="22"/>
        </w:rPr>
        <w:t>750 79 950</w:t>
      </w:r>
      <w:r w:rsidR="00DD66C3" w:rsidRPr="00DD66C3">
        <w:rPr>
          <w:szCs w:val="22"/>
        </w:rPr>
        <w:t xml:space="preserve">, </w:t>
      </w:r>
      <w:r w:rsidR="00DD66C3" w:rsidRPr="00AB0EB7">
        <w:rPr>
          <w:szCs w:val="22"/>
        </w:rPr>
        <w:t>zastoupen</w:t>
      </w:r>
      <w:r w:rsidR="00744188" w:rsidRPr="00AB0EB7">
        <w:rPr>
          <w:szCs w:val="22"/>
        </w:rPr>
        <w:t>a</w:t>
      </w:r>
      <w:r w:rsidR="00DD66C3" w:rsidRPr="00AB0EB7">
        <w:rPr>
          <w:szCs w:val="22"/>
        </w:rPr>
        <w:t xml:space="preserve"> </w:t>
      </w:r>
      <w:r>
        <w:rPr>
          <w:szCs w:val="22"/>
        </w:rPr>
        <w:t>Mgr. Ondřejem Zatloukalem, ředitelem</w:t>
      </w:r>
    </w:p>
    <w:p w14:paraId="5D2D9F57" w14:textId="77777777" w:rsidR="004D2928" w:rsidRPr="00252608" w:rsidRDefault="00914577" w:rsidP="00C117A9">
      <w:pPr>
        <w:ind w:firstLine="567"/>
        <w:rPr>
          <w:szCs w:val="22"/>
        </w:rPr>
      </w:pPr>
      <w:r w:rsidRPr="00252608">
        <w:rPr>
          <w:szCs w:val="22"/>
        </w:rPr>
        <w:t>(</w:t>
      </w:r>
      <w:r w:rsidR="004D2928" w:rsidRPr="00252608">
        <w:rPr>
          <w:szCs w:val="22"/>
        </w:rPr>
        <w:t>„</w:t>
      </w:r>
      <w:r w:rsidR="004D2928" w:rsidRPr="00252608">
        <w:rPr>
          <w:rStyle w:val="StyleBold"/>
          <w:szCs w:val="22"/>
        </w:rPr>
        <w:t>Klient</w:t>
      </w:r>
      <w:r w:rsidRPr="00252608">
        <w:rPr>
          <w:szCs w:val="22"/>
        </w:rPr>
        <w:t>“)</w:t>
      </w:r>
      <w:bookmarkStart w:id="0" w:name="_DV_M14"/>
      <w:bookmarkEnd w:id="0"/>
    </w:p>
    <w:p w14:paraId="1B95083A" w14:textId="0C231E81" w:rsidR="00F82205" w:rsidRPr="00F82205" w:rsidRDefault="0019329C" w:rsidP="00F82205">
      <w:pPr>
        <w:spacing w:before="360" w:after="360"/>
        <w:ind w:firstLine="567"/>
        <w:rPr>
          <w:szCs w:val="22"/>
        </w:rPr>
      </w:pPr>
      <w:r w:rsidRPr="00252608">
        <w:rPr>
          <w:szCs w:val="22"/>
        </w:rPr>
        <w:t>a</w:t>
      </w:r>
      <w:bookmarkStart w:id="1" w:name="_DV_M15"/>
      <w:bookmarkStart w:id="2" w:name="_DV_M16"/>
      <w:bookmarkEnd w:id="1"/>
      <w:bookmarkEnd w:id="2"/>
    </w:p>
    <w:p w14:paraId="3F6963A0" w14:textId="0FDAA1CF" w:rsidR="00F82205" w:rsidRPr="00F82205" w:rsidRDefault="00F82205" w:rsidP="00F82205">
      <w:pPr>
        <w:ind w:left="567" w:hanging="567"/>
        <w:rPr>
          <w:szCs w:val="22"/>
        </w:rPr>
      </w:pPr>
      <w:r w:rsidRPr="00F82205">
        <w:rPr>
          <w:szCs w:val="22"/>
        </w:rPr>
        <w:t>(2)</w:t>
      </w:r>
      <w:r>
        <w:rPr>
          <w:b/>
          <w:bCs/>
          <w:szCs w:val="22"/>
        </w:rPr>
        <w:tab/>
      </w:r>
      <w:r w:rsidRPr="00F82205">
        <w:rPr>
          <w:b/>
          <w:bCs/>
          <w:szCs w:val="22"/>
        </w:rPr>
        <w:t>HAVEL &amp; PARTNERS s.r.o., advokátní kancelář</w:t>
      </w:r>
      <w:r w:rsidRPr="00F82205">
        <w:rPr>
          <w:szCs w:val="22"/>
        </w:rPr>
        <w:t xml:space="preserve">, se sídlem Na Florenci 2116/15, 110 00, Praha 1 – Nové Město, IČO: 264 54 807, DIČ: CZ26454807, zapsaná v obchodním rejstříku vedeném Městským soudem v Praze, oddíl C, vložka 114599 </w:t>
      </w:r>
    </w:p>
    <w:p w14:paraId="2A88B8EA" w14:textId="491FC0B3" w:rsidR="004D2928" w:rsidRPr="00252608" w:rsidRDefault="00F82205" w:rsidP="00F82205">
      <w:pPr>
        <w:ind w:firstLine="567"/>
        <w:rPr>
          <w:szCs w:val="22"/>
        </w:rPr>
      </w:pPr>
      <w:r w:rsidRPr="00F82205">
        <w:rPr>
          <w:szCs w:val="22"/>
        </w:rPr>
        <w:t>(„</w:t>
      </w:r>
      <w:r w:rsidRPr="00F82205">
        <w:rPr>
          <w:b/>
          <w:bCs/>
          <w:szCs w:val="22"/>
        </w:rPr>
        <w:t>Poskytovatel</w:t>
      </w:r>
      <w:r w:rsidRPr="00F82205">
        <w:rPr>
          <w:szCs w:val="22"/>
        </w:rPr>
        <w:t>“ a společně s Klientem „</w:t>
      </w:r>
      <w:r w:rsidRPr="00F82205">
        <w:rPr>
          <w:b/>
          <w:bCs/>
          <w:szCs w:val="22"/>
        </w:rPr>
        <w:t>Strany</w:t>
      </w:r>
      <w:r w:rsidRPr="00F82205">
        <w:rPr>
          <w:szCs w:val="22"/>
        </w:rPr>
        <w:t>“)</w:t>
      </w:r>
    </w:p>
    <w:p w14:paraId="4CD84A74" w14:textId="77777777" w:rsidR="002F688F" w:rsidRPr="00252608" w:rsidRDefault="002F688F" w:rsidP="00C117A9">
      <w:pPr>
        <w:rPr>
          <w:szCs w:val="22"/>
        </w:rPr>
      </w:pPr>
    </w:p>
    <w:p w14:paraId="5EB01DC4" w14:textId="6CAB9A58" w:rsidR="004D2928" w:rsidRPr="00252608" w:rsidRDefault="00FA6AFD" w:rsidP="00FA6AFD">
      <w:pPr>
        <w:pStyle w:val="Nadpis1"/>
        <w:numPr>
          <w:ilvl w:val="0"/>
          <w:numId w:val="0"/>
        </w:numPr>
        <w:ind w:left="567" w:hanging="567"/>
      </w:pPr>
      <w:r>
        <w:t>1.</w:t>
      </w:r>
      <w:r>
        <w:tab/>
      </w:r>
      <w:r w:rsidR="004D2928" w:rsidRPr="00252608">
        <w:t>Poskytované služby</w:t>
      </w:r>
    </w:p>
    <w:p w14:paraId="458B78D7" w14:textId="5BA8B439" w:rsidR="00120106" w:rsidRDefault="00F46684" w:rsidP="00120106">
      <w:pPr>
        <w:pStyle w:val="Clanek11"/>
        <w:widowControl/>
        <w:rPr>
          <w:szCs w:val="22"/>
        </w:rPr>
      </w:pPr>
      <w:bookmarkStart w:id="3" w:name="_Ref166841960"/>
      <w:bookmarkStart w:id="4" w:name="_Ref71141757"/>
      <w:r w:rsidRPr="00252608">
        <w:rPr>
          <w:szCs w:val="22"/>
        </w:rPr>
        <w:t>Za</w:t>
      </w:r>
      <w:r>
        <w:rPr>
          <w:szCs w:val="22"/>
        </w:rPr>
        <w:t> </w:t>
      </w:r>
      <w:r w:rsidR="00D241CD" w:rsidRPr="00252608">
        <w:rPr>
          <w:szCs w:val="22"/>
        </w:rPr>
        <w:t xml:space="preserve">podmínek uvedených v této Smlouvě bude Poskytovatel poskytovat Klientovi právní </w:t>
      </w:r>
      <w:r w:rsidR="002B159E">
        <w:rPr>
          <w:szCs w:val="22"/>
        </w:rPr>
        <w:t>služby</w:t>
      </w:r>
      <w:r w:rsidR="00700544">
        <w:rPr>
          <w:szCs w:val="22"/>
        </w:rPr>
        <w:t xml:space="preserve"> spočívající</w:t>
      </w:r>
      <w:r w:rsidR="009551A7">
        <w:rPr>
          <w:szCs w:val="22"/>
        </w:rPr>
        <w:t xml:space="preserve"> v přípravě </w:t>
      </w:r>
      <w:r w:rsidR="00A36A70">
        <w:rPr>
          <w:szCs w:val="22"/>
        </w:rPr>
        <w:t xml:space="preserve">a realizaci předběžných tržních konzultací </w:t>
      </w:r>
      <w:r w:rsidR="00BB6065">
        <w:rPr>
          <w:szCs w:val="22"/>
        </w:rPr>
        <w:t xml:space="preserve">s potenciálními dodavateli a dále v přípravě </w:t>
      </w:r>
      <w:r w:rsidR="009551A7">
        <w:rPr>
          <w:szCs w:val="22"/>
        </w:rPr>
        <w:t>zadávací dokumentace</w:t>
      </w:r>
      <w:r w:rsidR="002B159E">
        <w:rPr>
          <w:szCs w:val="22"/>
        </w:rPr>
        <w:t>,</w:t>
      </w:r>
      <w:r w:rsidR="009551A7">
        <w:rPr>
          <w:szCs w:val="22"/>
        </w:rPr>
        <w:t xml:space="preserve"> včetně návrhu smlouvy</w:t>
      </w:r>
      <w:r w:rsidR="00594D02">
        <w:rPr>
          <w:szCs w:val="22"/>
        </w:rPr>
        <w:t xml:space="preserve"> a souvisejících právních služeb</w:t>
      </w:r>
      <w:r w:rsidR="002B159E">
        <w:rPr>
          <w:szCs w:val="22"/>
        </w:rPr>
        <w:t>,</w:t>
      </w:r>
      <w:r w:rsidR="009551A7">
        <w:rPr>
          <w:szCs w:val="22"/>
        </w:rPr>
        <w:t xml:space="preserve"> </w:t>
      </w:r>
      <w:r w:rsidR="00594D02">
        <w:rPr>
          <w:szCs w:val="22"/>
        </w:rPr>
        <w:t xml:space="preserve">a </w:t>
      </w:r>
      <w:r w:rsidR="009551A7">
        <w:rPr>
          <w:szCs w:val="22"/>
        </w:rPr>
        <w:t xml:space="preserve">v administraci zadávacího řízení </w:t>
      </w:r>
      <w:r w:rsidR="002B159E">
        <w:rPr>
          <w:szCs w:val="22"/>
        </w:rPr>
        <w:t>podle zákona č. 134/2016 Sb., o zadávání veřejných zakázek, ve znění pozdějších předpisů („</w:t>
      </w:r>
      <w:r w:rsidR="002B159E" w:rsidRPr="00020F91">
        <w:rPr>
          <w:b/>
          <w:bCs w:val="0"/>
          <w:szCs w:val="22"/>
        </w:rPr>
        <w:t>ZZVZ</w:t>
      </w:r>
      <w:r w:rsidR="002B159E">
        <w:rPr>
          <w:szCs w:val="22"/>
        </w:rPr>
        <w:t>“)</w:t>
      </w:r>
      <w:r w:rsidR="00E03165">
        <w:rPr>
          <w:szCs w:val="22"/>
        </w:rPr>
        <w:t xml:space="preserve">, </w:t>
      </w:r>
      <w:r w:rsidR="002B159E">
        <w:rPr>
          <w:szCs w:val="22"/>
        </w:rPr>
        <w:t xml:space="preserve">na </w:t>
      </w:r>
      <w:r w:rsidR="009551A7">
        <w:rPr>
          <w:szCs w:val="22"/>
        </w:rPr>
        <w:t>nadlimitní veřejn</w:t>
      </w:r>
      <w:r w:rsidR="002B159E">
        <w:rPr>
          <w:szCs w:val="22"/>
        </w:rPr>
        <w:t>ou</w:t>
      </w:r>
      <w:r w:rsidR="009551A7">
        <w:rPr>
          <w:szCs w:val="22"/>
        </w:rPr>
        <w:t xml:space="preserve"> zakázk</w:t>
      </w:r>
      <w:r w:rsidR="002B159E">
        <w:rPr>
          <w:szCs w:val="22"/>
        </w:rPr>
        <w:t>u</w:t>
      </w:r>
      <w:r w:rsidR="009551A7">
        <w:rPr>
          <w:szCs w:val="22"/>
        </w:rPr>
        <w:t xml:space="preserve"> na </w:t>
      </w:r>
      <w:r w:rsidR="00A979F5">
        <w:rPr>
          <w:szCs w:val="22"/>
        </w:rPr>
        <w:t>zhotovitele stavebních prací</w:t>
      </w:r>
      <w:r w:rsidR="009551A7">
        <w:rPr>
          <w:szCs w:val="22"/>
        </w:rPr>
        <w:t xml:space="preserve"> Středoevropského fóra Olomouc</w:t>
      </w:r>
      <w:r w:rsidR="00A979F5">
        <w:rPr>
          <w:szCs w:val="22"/>
        </w:rPr>
        <w:t xml:space="preserve">, dle zpracované projektové dokumentace </w:t>
      </w:r>
      <w:r w:rsidR="009551A7" w:rsidRPr="00252608">
        <w:rPr>
          <w:szCs w:val="22"/>
        </w:rPr>
        <w:t>(„</w:t>
      </w:r>
      <w:r w:rsidR="009551A7">
        <w:rPr>
          <w:b/>
          <w:szCs w:val="22"/>
        </w:rPr>
        <w:t>Zadávací řízení</w:t>
      </w:r>
      <w:r w:rsidR="009551A7" w:rsidRPr="00252608">
        <w:rPr>
          <w:szCs w:val="22"/>
        </w:rPr>
        <w:t>“)</w:t>
      </w:r>
      <w:r w:rsidR="00D241CD" w:rsidRPr="00252608">
        <w:rPr>
          <w:szCs w:val="22"/>
        </w:rPr>
        <w:t xml:space="preserve">. </w:t>
      </w:r>
      <w:bookmarkEnd w:id="3"/>
      <w:bookmarkEnd w:id="4"/>
    </w:p>
    <w:p w14:paraId="0CD6D8DE" w14:textId="4C03F4E8" w:rsidR="009551A7" w:rsidRPr="00120106" w:rsidRDefault="00120106" w:rsidP="00120106">
      <w:pPr>
        <w:pStyle w:val="Clanek11"/>
        <w:widowControl/>
        <w:numPr>
          <w:ilvl w:val="0"/>
          <w:numId w:val="0"/>
        </w:numPr>
        <w:ind w:left="1135"/>
        <w:rPr>
          <w:szCs w:val="22"/>
        </w:rPr>
      </w:pPr>
      <w:r>
        <w:rPr>
          <w:szCs w:val="22"/>
        </w:rPr>
        <w:t xml:space="preserve">Právní </w:t>
      </w:r>
      <w:r w:rsidR="00266244">
        <w:rPr>
          <w:szCs w:val="22"/>
        </w:rPr>
        <w:t>služby nezahrnují</w:t>
      </w:r>
      <w:r>
        <w:rPr>
          <w:szCs w:val="22"/>
        </w:rPr>
        <w:t xml:space="preserve"> vyřizování námitek obdržených v zadávacím řízení ani právní </w:t>
      </w:r>
      <w:r w:rsidR="00831F03">
        <w:rPr>
          <w:szCs w:val="22"/>
        </w:rPr>
        <w:t xml:space="preserve">služby či </w:t>
      </w:r>
      <w:r>
        <w:rPr>
          <w:szCs w:val="22"/>
        </w:rPr>
        <w:t>zastupování ve správních řízeních před Úřadem pro ochranu hospodářské soutěže a v řízeních před soudy.</w:t>
      </w:r>
    </w:p>
    <w:p w14:paraId="6CB448CF" w14:textId="48DDE38F" w:rsidR="00D241CD" w:rsidRPr="00E21CAF" w:rsidRDefault="00F007C7" w:rsidP="00C117A9">
      <w:pPr>
        <w:pStyle w:val="Clanek11"/>
        <w:widowControl/>
        <w:rPr>
          <w:szCs w:val="22"/>
        </w:rPr>
      </w:pPr>
      <w:bookmarkStart w:id="5" w:name="_Ref71196590"/>
      <w:r w:rsidRPr="00E21CAF">
        <w:rPr>
          <w:szCs w:val="22"/>
        </w:rPr>
        <w:t xml:space="preserve">Rozsah Služeb vymezený </w:t>
      </w:r>
      <w:r w:rsidR="00F46684" w:rsidRPr="00E21CAF">
        <w:rPr>
          <w:szCs w:val="22"/>
        </w:rPr>
        <w:t>v</w:t>
      </w:r>
      <w:r w:rsidR="00F46684">
        <w:rPr>
          <w:szCs w:val="22"/>
        </w:rPr>
        <w:t> </w:t>
      </w:r>
      <w:r w:rsidRPr="00E21CAF">
        <w:rPr>
          <w:szCs w:val="22"/>
        </w:rPr>
        <w:t xml:space="preserve">článku </w:t>
      </w:r>
      <w:r w:rsidRPr="00E21CAF">
        <w:rPr>
          <w:szCs w:val="22"/>
        </w:rPr>
        <w:fldChar w:fldCharType="begin"/>
      </w:r>
      <w:r w:rsidRPr="00E21CAF">
        <w:rPr>
          <w:szCs w:val="22"/>
        </w:rPr>
        <w:instrText xml:space="preserve"> REF _Ref71141757 \r \h </w:instrText>
      </w:r>
      <w:r w:rsidRPr="00E21CAF">
        <w:rPr>
          <w:szCs w:val="22"/>
        </w:rPr>
      </w:r>
      <w:r w:rsidRPr="00E21CAF">
        <w:rPr>
          <w:szCs w:val="22"/>
        </w:rPr>
        <w:fldChar w:fldCharType="separate"/>
      </w:r>
      <w:r w:rsidRPr="00E21CAF">
        <w:rPr>
          <w:szCs w:val="22"/>
        </w:rPr>
        <w:t>1.1</w:t>
      </w:r>
      <w:r w:rsidRPr="00E21CAF">
        <w:rPr>
          <w:szCs w:val="22"/>
        </w:rPr>
        <w:fldChar w:fldCharType="end"/>
      </w:r>
      <w:r w:rsidRPr="00E21CAF">
        <w:rPr>
          <w:szCs w:val="22"/>
        </w:rPr>
        <w:t xml:space="preserve"> této Smlouvy</w:t>
      </w:r>
      <w:r w:rsidR="00E21CAF" w:rsidRPr="00E21CAF">
        <w:rPr>
          <w:szCs w:val="22"/>
        </w:rPr>
        <w:t xml:space="preserve"> </w:t>
      </w:r>
      <w:r w:rsidRPr="00E21CAF">
        <w:rPr>
          <w:szCs w:val="22"/>
        </w:rPr>
        <w:t xml:space="preserve">může být dle potřeby rozšířen </w:t>
      </w:r>
      <w:r w:rsidR="00F46684" w:rsidRPr="00E21CAF">
        <w:rPr>
          <w:szCs w:val="22"/>
        </w:rPr>
        <w:t>na</w:t>
      </w:r>
      <w:r w:rsidR="00F46684">
        <w:rPr>
          <w:szCs w:val="22"/>
        </w:rPr>
        <w:t> </w:t>
      </w:r>
      <w:r w:rsidR="00E21CAF" w:rsidRPr="00E21CAF">
        <w:rPr>
          <w:szCs w:val="22"/>
        </w:rPr>
        <w:t xml:space="preserve">základě dohody mezi Klientem </w:t>
      </w:r>
      <w:r w:rsidR="00F46684" w:rsidRPr="00E21CAF">
        <w:rPr>
          <w:szCs w:val="22"/>
        </w:rPr>
        <w:t>a</w:t>
      </w:r>
      <w:r w:rsidR="00F46684">
        <w:rPr>
          <w:szCs w:val="22"/>
        </w:rPr>
        <w:t> </w:t>
      </w:r>
      <w:r w:rsidR="00E21CAF" w:rsidRPr="00E21CAF">
        <w:rPr>
          <w:szCs w:val="22"/>
        </w:rPr>
        <w:t xml:space="preserve">Poskytovatelem </w:t>
      </w:r>
      <w:r w:rsidR="00F46684" w:rsidRPr="00E21CAF">
        <w:rPr>
          <w:szCs w:val="22"/>
        </w:rPr>
        <w:t>o</w:t>
      </w:r>
      <w:r w:rsidR="00F46684">
        <w:rPr>
          <w:szCs w:val="22"/>
        </w:rPr>
        <w:t> </w:t>
      </w:r>
      <w:r w:rsidRPr="00E21CAF">
        <w:rPr>
          <w:szCs w:val="22"/>
        </w:rPr>
        <w:t xml:space="preserve">další </w:t>
      </w:r>
      <w:r w:rsidR="00E21CAF" w:rsidRPr="00E21CAF">
        <w:rPr>
          <w:szCs w:val="22"/>
        </w:rPr>
        <w:t xml:space="preserve">průběžnou právní podporu Klienta spočívající v poskytování konzultací, analýz </w:t>
      </w:r>
      <w:r w:rsidR="00F46684" w:rsidRPr="00E21CAF">
        <w:rPr>
          <w:szCs w:val="22"/>
        </w:rPr>
        <w:t>a</w:t>
      </w:r>
      <w:r w:rsidR="00F46684">
        <w:rPr>
          <w:szCs w:val="22"/>
        </w:rPr>
        <w:t> </w:t>
      </w:r>
      <w:r w:rsidR="00E21CAF" w:rsidRPr="00E21CAF">
        <w:rPr>
          <w:szCs w:val="22"/>
        </w:rPr>
        <w:t>právních stanovisek</w:t>
      </w:r>
      <w:r w:rsidR="00AB0EB7">
        <w:rPr>
          <w:szCs w:val="22"/>
        </w:rPr>
        <w:t>, a to i z jiných oblastí práva nad rámec ZZVZ</w:t>
      </w:r>
      <w:r w:rsidR="00E21CAF" w:rsidRPr="00E21CAF">
        <w:rPr>
          <w:szCs w:val="22"/>
        </w:rPr>
        <w:t>.</w:t>
      </w:r>
      <w:bookmarkEnd w:id="5"/>
      <w:r w:rsidR="00D241CD" w:rsidRPr="00E21CAF">
        <w:rPr>
          <w:szCs w:val="22"/>
        </w:rPr>
        <w:t xml:space="preserve"> </w:t>
      </w:r>
    </w:p>
    <w:p w14:paraId="5B5A235C" w14:textId="77777777" w:rsidR="00D241CD" w:rsidRPr="00252608" w:rsidRDefault="00D241CD" w:rsidP="00C117A9">
      <w:pPr>
        <w:pStyle w:val="Nadpis1"/>
        <w:rPr>
          <w:szCs w:val="22"/>
        </w:rPr>
      </w:pPr>
      <w:r w:rsidRPr="00252608">
        <w:rPr>
          <w:szCs w:val="22"/>
        </w:rPr>
        <w:t>Personální obsazení</w:t>
      </w:r>
    </w:p>
    <w:p w14:paraId="2C0B6B7F" w14:textId="20AD312A" w:rsidR="00D241CD" w:rsidRPr="002F688F" w:rsidRDefault="00FC48CA" w:rsidP="00C117A9">
      <w:pPr>
        <w:pStyle w:val="Clanek11"/>
        <w:widowControl/>
        <w:rPr>
          <w:szCs w:val="22"/>
        </w:rPr>
      </w:pPr>
      <w:r w:rsidRPr="00FC48CA">
        <w:rPr>
          <w:rFonts w:cs="Times New Roman"/>
          <w:szCs w:val="22"/>
        </w:rPr>
        <w:t xml:space="preserve">Poskytovatel bude poskytovat Služby prostřednictvím svých společníků, advokátů, advokátních koncipientů </w:t>
      </w:r>
      <w:r w:rsidR="00F46684" w:rsidRPr="00FC48CA">
        <w:rPr>
          <w:rFonts w:cs="Times New Roman"/>
          <w:szCs w:val="22"/>
        </w:rPr>
        <w:t>a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dalších osob zaměstnaných Poskytovatelem </w:t>
      </w:r>
      <w:r w:rsidR="00F46684" w:rsidRPr="00FC48CA">
        <w:rPr>
          <w:rFonts w:cs="Times New Roman"/>
          <w:szCs w:val="22"/>
        </w:rPr>
        <w:t>či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trvale </w:t>
      </w:r>
      <w:r w:rsidR="00F46684" w:rsidRPr="00FC48CA">
        <w:rPr>
          <w:rFonts w:cs="Times New Roman"/>
          <w:szCs w:val="22"/>
        </w:rPr>
        <w:t>s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ním spolupracujících. Tyto osoby jednají při poskytování Služeb dle této Smlouvy jménem </w:t>
      </w:r>
      <w:r w:rsidR="00F46684" w:rsidRPr="00FC48CA">
        <w:rPr>
          <w:rFonts w:cs="Times New Roman"/>
          <w:szCs w:val="22"/>
        </w:rPr>
        <w:t>a</w:t>
      </w:r>
      <w:r w:rsidR="00F46684">
        <w:rPr>
          <w:rFonts w:cs="Times New Roman"/>
          <w:szCs w:val="22"/>
        </w:rPr>
        <w:t> </w:t>
      </w:r>
      <w:r w:rsidR="00F46684" w:rsidRPr="00FC48CA">
        <w:rPr>
          <w:rFonts w:cs="Times New Roman"/>
          <w:szCs w:val="22"/>
        </w:rPr>
        <w:t>na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účet Poskytovatele, respektive tam, kde poskytování Služeb jménem Poskytovatele nepřipouštějí </w:t>
      </w:r>
      <w:r w:rsidR="00F46684" w:rsidRPr="00FC48CA">
        <w:rPr>
          <w:rFonts w:cs="Times New Roman"/>
          <w:szCs w:val="22"/>
        </w:rPr>
        <w:t>v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jednotlivých případech zvláštní právní předpisy, vlastním jménem </w:t>
      </w:r>
      <w:r w:rsidR="00F46684" w:rsidRPr="00FC48CA">
        <w:rPr>
          <w:rFonts w:cs="Times New Roman"/>
          <w:szCs w:val="22"/>
        </w:rPr>
        <w:t>a</w:t>
      </w:r>
      <w:r w:rsidR="00F46684">
        <w:rPr>
          <w:rFonts w:cs="Times New Roman"/>
          <w:szCs w:val="22"/>
        </w:rPr>
        <w:t> </w:t>
      </w:r>
      <w:r w:rsidR="00F46684" w:rsidRPr="00FC48CA">
        <w:rPr>
          <w:rFonts w:cs="Times New Roman"/>
          <w:szCs w:val="22"/>
        </w:rPr>
        <w:t>na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účet Poskytovatele. Účastníkem právních vztahů založených </w:t>
      </w:r>
      <w:r w:rsidR="00F46684" w:rsidRPr="00FC48CA">
        <w:rPr>
          <w:rFonts w:cs="Times New Roman"/>
          <w:szCs w:val="22"/>
        </w:rPr>
        <w:t>v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souvislosti </w:t>
      </w:r>
      <w:r w:rsidR="00F46684" w:rsidRPr="00FC48CA">
        <w:rPr>
          <w:rFonts w:cs="Times New Roman"/>
          <w:szCs w:val="22"/>
        </w:rPr>
        <w:t>s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poskytováním Služeb dle této Smlouvy vůči Klientovi bude </w:t>
      </w:r>
      <w:r w:rsidR="00F46684" w:rsidRPr="00FC48CA">
        <w:rPr>
          <w:rFonts w:cs="Times New Roman"/>
          <w:szCs w:val="22"/>
        </w:rPr>
        <w:t>v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souladu </w:t>
      </w:r>
      <w:r w:rsidR="00F46684" w:rsidRPr="00FC48CA">
        <w:rPr>
          <w:rFonts w:cs="Times New Roman"/>
          <w:szCs w:val="22"/>
        </w:rPr>
        <w:t>s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ustanoveními zákona č. 85/1996 Sb., </w:t>
      </w:r>
      <w:r w:rsidR="00F46684" w:rsidRPr="00FC48CA">
        <w:rPr>
          <w:rFonts w:cs="Times New Roman"/>
          <w:szCs w:val="22"/>
        </w:rPr>
        <w:t>o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 xml:space="preserve">advokacii, </w:t>
      </w:r>
      <w:r w:rsidR="00F46684" w:rsidRPr="00FC48CA">
        <w:rPr>
          <w:rFonts w:cs="Times New Roman"/>
          <w:szCs w:val="22"/>
        </w:rPr>
        <w:t>ve</w:t>
      </w:r>
      <w:r w:rsidR="00F46684">
        <w:rPr>
          <w:rFonts w:cs="Times New Roman"/>
          <w:szCs w:val="22"/>
        </w:rPr>
        <w:t> </w:t>
      </w:r>
      <w:r w:rsidRPr="00FC48CA">
        <w:rPr>
          <w:rFonts w:cs="Times New Roman"/>
          <w:szCs w:val="22"/>
        </w:rPr>
        <w:t>znění pozdějších předpisů („</w:t>
      </w:r>
      <w:r w:rsidRPr="00FC48CA">
        <w:rPr>
          <w:rFonts w:cs="Times New Roman"/>
          <w:b/>
          <w:bCs w:val="0"/>
          <w:szCs w:val="22"/>
        </w:rPr>
        <w:t xml:space="preserve">Zákon </w:t>
      </w:r>
      <w:r w:rsidR="00F46684" w:rsidRPr="00FC48CA">
        <w:rPr>
          <w:rFonts w:cs="Times New Roman"/>
          <w:b/>
          <w:bCs w:val="0"/>
          <w:szCs w:val="22"/>
        </w:rPr>
        <w:t>o</w:t>
      </w:r>
      <w:r w:rsidR="00F46684">
        <w:rPr>
          <w:rFonts w:cs="Times New Roman"/>
          <w:b/>
          <w:bCs w:val="0"/>
          <w:szCs w:val="22"/>
        </w:rPr>
        <w:t> </w:t>
      </w:r>
      <w:r w:rsidRPr="00FC48CA">
        <w:rPr>
          <w:rFonts w:cs="Times New Roman"/>
          <w:b/>
          <w:bCs w:val="0"/>
          <w:szCs w:val="22"/>
        </w:rPr>
        <w:t>advokacii</w:t>
      </w:r>
      <w:r w:rsidRPr="00FC48CA">
        <w:rPr>
          <w:rFonts w:cs="Times New Roman"/>
          <w:szCs w:val="22"/>
        </w:rPr>
        <w:t>“) výlučně Poskytovatel.</w:t>
      </w:r>
    </w:p>
    <w:p w14:paraId="2F43D6C0" w14:textId="77777777" w:rsidR="002F688F" w:rsidRPr="00252608" w:rsidRDefault="002F688F" w:rsidP="002F688F">
      <w:pPr>
        <w:pStyle w:val="Clanek11"/>
        <w:widowControl/>
        <w:numPr>
          <w:ilvl w:val="0"/>
          <w:numId w:val="0"/>
        </w:numPr>
        <w:ind w:left="1135"/>
        <w:rPr>
          <w:szCs w:val="22"/>
        </w:rPr>
      </w:pPr>
    </w:p>
    <w:p w14:paraId="56ADC5AE" w14:textId="76D74107" w:rsidR="0020049B" w:rsidRPr="0020049B" w:rsidRDefault="00D241CD" w:rsidP="0020049B">
      <w:pPr>
        <w:pStyle w:val="Clanek11"/>
        <w:widowControl/>
        <w:rPr>
          <w:szCs w:val="22"/>
        </w:rPr>
      </w:pPr>
      <w:bookmarkStart w:id="6" w:name="_Ref235440114"/>
      <w:r w:rsidRPr="00252608">
        <w:rPr>
          <w:rFonts w:cs="Times New Roman"/>
          <w:szCs w:val="22"/>
        </w:rPr>
        <w:lastRenderedPageBreak/>
        <w:t xml:space="preserve">Základní tým Poskytovatele určený pro poskytování Služeb </w:t>
      </w:r>
      <w:r w:rsidR="00F46684" w:rsidRPr="00252608">
        <w:rPr>
          <w:rFonts w:cs="Times New Roman"/>
          <w:szCs w:val="22"/>
        </w:rPr>
        <w:t>na</w:t>
      </w:r>
      <w:r w:rsidR="00F46684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základě této Smlouvy budou tvořit:</w:t>
      </w:r>
      <w:bookmarkEnd w:id="6"/>
    </w:p>
    <w:p w14:paraId="4D4B7344" w14:textId="5D34070C" w:rsidR="00D241CD" w:rsidRPr="0020049B" w:rsidRDefault="009E09CD" w:rsidP="005E229E">
      <w:pPr>
        <w:pStyle w:val="Odrazkapro1a11"/>
        <w:spacing w:before="20" w:after="20"/>
        <w:ind w:left="1604" w:hanging="357"/>
      </w:pPr>
      <w:proofErr w:type="spellStart"/>
      <w:r>
        <w:t>xxx</w:t>
      </w:r>
      <w:proofErr w:type="spellEnd"/>
    </w:p>
    <w:p w14:paraId="1D66BE89" w14:textId="2BC191DC" w:rsidR="00674DED" w:rsidRPr="00674DED" w:rsidRDefault="00674DED" w:rsidP="00606CE6">
      <w:pPr>
        <w:pStyle w:val="Clanek11"/>
        <w:rPr>
          <w:szCs w:val="22"/>
        </w:rPr>
      </w:pPr>
      <w:r w:rsidRPr="00674DED">
        <w:rPr>
          <w:szCs w:val="22"/>
        </w:rPr>
        <w:t xml:space="preserve">Klient tímto bere na vědomí, že </w:t>
      </w:r>
      <w:r w:rsidR="00F76F76">
        <w:rPr>
          <w:szCs w:val="22"/>
        </w:rPr>
        <w:t>advokát</w:t>
      </w:r>
      <w:r w:rsidR="00D679AB">
        <w:rPr>
          <w:szCs w:val="22"/>
        </w:rPr>
        <w:t>i</w:t>
      </w:r>
      <w:r w:rsidR="00F76F76">
        <w:rPr>
          <w:szCs w:val="22"/>
        </w:rPr>
        <w:t xml:space="preserve"> </w:t>
      </w:r>
      <w:proofErr w:type="spellStart"/>
      <w:r w:rsidR="009E09CD">
        <w:rPr>
          <w:rFonts w:cs="Times New Roman"/>
        </w:rPr>
        <w:t>xxx</w:t>
      </w:r>
      <w:proofErr w:type="spellEnd"/>
      <w:r w:rsidR="00CC5994" w:rsidRPr="00CC5994">
        <w:rPr>
          <w:rFonts w:cs="Times New Roman"/>
        </w:rPr>
        <w:t xml:space="preserve"> </w:t>
      </w:r>
      <w:r w:rsidRPr="00674DED">
        <w:rPr>
          <w:szCs w:val="22"/>
        </w:rPr>
        <w:t>j</w:t>
      </w:r>
      <w:r>
        <w:rPr>
          <w:szCs w:val="22"/>
        </w:rPr>
        <w:t>sou</w:t>
      </w:r>
      <w:r w:rsidRPr="00674DED">
        <w:rPr>
          <w:szCs w:val="22"/>
        </w:rPr>
        <w:t xml:space="preserve"> advokát</w:t>
      </w:r>
      <w:r w:rsidR="00F76F76">
        <w:rPr>
          <w:szCs w:val="22"/>
        </w:rPr>
        <w:t>i</w:t>
      </w:r>
      <w:r w:rsidRPr="00674DED">
        <w:rPr>
          <w:szCs w:val="22"/>
        </w:rPr>
        <w:t xml:space="preserve"> poskytujíc</w:t>
      </w:r>
      <w:r>
        <w:rPr>
          <w:szCs w:val="22"/>
        </w:rPr>
        <w:t>í</w:t>
      </w:r>
      <w:r w:rsidRPr="00674DED">
        <w:rPr>
          <w:szCs w:val="22"/>
        </w:rPr>
        <w:t xml:space="preserve"> právní služby na základě smluv o trvalé spolupráci uzavřené s</w:t>
      </w:r>
      <w:r w:rsidR="002F688F">
        <w:rPr>
          <w:szCs w:val="22"/>
        </w:rPr>
        <w:t> </w:t>
      </w:r>
      <w:r w:rsidRPr="00674DED">
        <w:rPr>
          <w:szCs w:val="22"/>
        </w:rPr>
        <w:t>Poskytovatelem.</w:t>
      </w:r>
    </w:p>
    <w:p w14:paraId="6291D583" w14:textId="7C78CA1A" w:rsidR="00D241CD" w:rsidRPr="00252608" w:rsidRDefault="00D241CD" w:rsidP="00C117A9">
      <w:pPr>
        <w:pStyle w:val="Clanek11"/>
        <w:widowControl/>
        <w:rPr>
          <w:szCs w:val="22"/>
        </w:rPr>
      </w:pPr>
      <w:bookmarkStart w:id="7" w:name="_Ref375266116"/>
      <w:r w:rsidRPr="00252608">
        <w:rPr>
          <w:rFonts w:cs="Times New Roman"/>
          <w:szCs w:val="22"/>
        </w:rPr>
        <w:t>Personální složení určeného právního týmu může být rozšířeno nebo změněno, zejména bude-</w:t>
      </w:r>
      <w:r w:rsidR="00F46684" w:rsidRPr="00252608">
        <w:rPr>
          <w:rFonts w:cs="Times New Roman"/>
          <w:szCs w:val="22"/>
        </w:rPr>
        <w:t>li</w:t>
      </w:r>
      <w:r w:rsidR="00F46684">
        <w:rPr>
          <w:rFonts w:cs="Times New Roman"/>
          <w:szCs w:val="22"/>
        </w:rPr>
        <w:t> </w:t>
      </w:r>
      <w:r w:rsidR="00F46684" w:rsidRPr="00252608">
        <w:rPr>
          <w:rFonts w:cs="Times New Roman"/>
          <w:szCs w:val="22"/>
        </w:rPr>
        <w:t>si</w:t>
      </w:r>
      <w:r w:rsidR="00F46684">
        <w:rPr>
          <w:rFonts w:cs="Times New Roman"/>
          <w:szCs w:val="22"/>
        </w:rPr>
        <w:t> </w:t>
      </w:r>
      <w:r w:rsidR="00F46684" w:rsidRPr="00252608">
        <w:rPr>
          <w:rFonts w:cs="Times New Roman"/>
          <w:szCs w:val="22"/>
        </w:rPr>
        <w:t>to</w:t>
      </w:r>
      <w:r w:rsidR="00F46684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 xml:space="preserve">vyžadovat povaha nebo rozsah práce, přičemž Poskytovatel bude dbát </w:t>
      </w:r>
      <w:r w:rsidR="00F46684" w:rsidRPr="00252608">
        <w:rPr>
          <w:rFonts w:cs="Times New Roman"/>
          <w:szCs w:val="22"/>
        </w:rPr>
        <w:t>na</w:t>
      </w:r>
      <w:r w:rsidR="00F46684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 xml:space="preserve">zachování maximální efektivnosti poskytování Služeb </w:t>
      </w:r>
      <w:r w:rsidR="00F46684" w:rsidRPr="00252608">
        <w:rPr>
          <w:rFonts w:cs="Times New Roman"/>
          <w:szCs w:val="22"/>
        </w:rPr>
        <w:t>a</w:t>
      </w:r>
      <w:r w:rsidR="00F46684">
        <w:rPr>
          <w:rFonts w:cs="Times New Roman"/>
          <w:szCs w:val="22"/>
        </w:rPr>
        <w:t> </w:t>
      </w:r>
      <w:r w:rsidR="00F46684" w:rsidRPr="00252608">
        <w:rPr>
          <w:rFonts w:cs="Times New Roman"/>
          <w:szCs w:val="22"/>
        </w:rPr>
        <w:t>na</w:t>
      </w:r>
      <w:r w:rsidR="00F46684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úsporu nákladů Klienta.</w:t>
      </w:r>
      <w:bookmarkEnd w:id="7"/>
    </w:p>
    <w:p w14:paraId="444E9E37" w14:textId="45D31B27" w:rsidR="00D241CD" w:rsidRPr="00252608" w:rsidRDefault="00D241CD" w:rsidP="00786901">
      <w:pPr>
        <w:pStyle w:val="Nadpis1"/>
        <w:rPr>
          <w:szCs w:val="22"/>
        </w:rPr>
      </w:pPr>
      <w:r w:rsidRPr="00252608">
        <w:rPr>
          <w:szCs w:val="22"/>
        </w:rPr>
        <w:t xml:space="preserve">ZADÁVÁNÍ </w:t>
      </w:r>
      <w:r w:rsidR="00F46684" w:rsidRPr="00252608">
        <w:rPr>
          <w:szCs w:val="22"/>
        </w:rPr>
        <w:t>A</w:t>
      </w:r>
      <w:r w:rsidR="00F46684">
        <w:rPr>
          <w:szCs w:val="22"/>
        </w:rPr>
        <w:t> </w:t>
      </w:r>
      <w:r w:rsidRPr="00252608">
        <w:rPr>
          <w:szCs w:val="22"/>
        </w:rPr>
        <w:t>PŘEBÍRÁNÍ POKYNŮ</w:t>
      </w:r>
    </w:p>
    <w:p w14:paraId="17188610" w14:textId="40EE52D0" w:rsidR="00D241CD" w:rsidRPr="007A700C" w:rsidRDefault="00D241CD" w:rsidP="007A700C">
      <w:pPr>
        <w:pStyle w:val="Clanek11"/>
        <w:widowControl/>
        <w:rPr>
          <w:szCs w:val="22"/>
        </w:rPr>
      </w:pPr>
      <w:bookmarkStart w:id="8" w:name="_Ref171747677"/>
      <w:r w:rsidRPr="007A700C">
        <w:rPr>
          <w:rFonts w:cs="Times New Roman"/>
          <w:szCs w:val="22"/>
        </w:rPr>
        <w:t xml:space="preserve">Jménem Klienta </w:t>
      </w:r>
      <w:r w:rsidR="00F46684" w:rsidRPr="007A700C">
        <w:rPr>
          <w:rFonts w:cs="Times New Roman"/>
          <w:szCs w:val="22"/>
        </w:rPr>
        <w:t>je </w:t>
      </w:r>
      <w:r w:rsidRPr="007A700C">
        <w:rPr>
          <w:rFonts w:cs="Times New Roman"/>
          <w:szCs w:val="22"/>
        </w:rPr>
        <w:t>oprávněn udělovat Poskytovateli pokyny</w:t>
      </w:r>
      <w:r w:rsidR="007A700C">
        <w:rPr>
          <w:rFonts w:cs="Times New Roman"/>
          <w:szCs w:val="22"/>
        </w:rPr>
        <w:t xml:space="preserve"> </w:t>
      </w:r>
      <w:r w:rsidR="009551A7" w:rsidRPr="00786901">
        <w:rPr>
          <w:rFonts w:cs="Times New Roman"/>
          <w:szCs w:val="22"/>
        </w:rPr>
        <w:t>Mgr. Ondřej Zatloukal</w:t>
      </w:r>
      <w:r w:rsidR="008230AC" w:rsidRPr="00786901">
        <w:rPr>
          <w:rFonts w:cs="Times New Roman"/>
          <w:szCs w:val="22"/>
        </w:rPr>
        <w:t>,</w:t>
      </w:r>
      <w:r w:rsidR="007A700C" w:rsidRPr="007A700C">
        <w:rPr>
          <w:rFonts w:cs="Times New Roman"/>
          <w:szCs w:val="22"/>
        </w:rPr>
        <w:t xml:space="preserve"> </w:t>
      </w:r>
      <w:r w:rsidRPr="007A700C">
        <w:rPr>
          <w:rFonts w:cs="Times New Roman"/>
          <w:szCs w:val="22"/>
        </w:rPr>
        <w:t>popř.</w:t>
      </w:r>
      <w:r w:rsidR="002F688F">
        <w:rPr>
          <w:rFonts w:cs="Times New Roman"/>
          <w:szCs w:val="22"/>
        </w:rPr>
        <w:t> </w:t>
      </w:r>
      <w:r w:rsidRPr="007A700C">
        <w:rPr>
          <w:rFonts w:cs="Times New Roman"/>
          <w:szCs w:val="22"/>
        </w:rPr>
        <w:t xml:space="preserve">další osoby, jejichž jména Klient písemně oznámí Poskytovateli spolu </w:t>
      </w:r>
      <w:r w:rsidR="00F46684" w:rsidRPr="007A700C">
        <w:rPr>
          <w:rFonts w:cs="Times New Roman"/>
          <w:szCs w:val="22"/>
        </w:rPr>
        <w:t>se </w:t>
      </w:r>
      <w:r w:rsidRPr="007A700C">
        <w:rPr>
          <w:rFonts w:cs="Times New Roman"/>
          <w:szCs w:val="22"/>
        </w:rPr>
        <w:t xml:space="preserve">sdělením </w:t>
      </w:r>
      <w:r w:rsidR="00F46684" w:rsidRPr="007A700C">
        <w:rPr>
          <w:rFonts w:cs="Times New Roman"/>
          <w:szCs w:val="22"/>
        </w:rPr>
        <w:t>o </w:t>
      </w:r>
      <w:r w:rsidRPr="007A700C">
        <w:rPr>
          <w:rFonts w:cs="Times New Roman"/>
          <w:szCs w:val="22"/>
        </w:rPr>
        <w:t xml:space="preserve">jejich oprávnění k tomuto jednání </w:t>
      </w:r>
      <w:r w:rsidR="00F46684" w:rsidRPr="007A700C">
        <w:rPr>
          <w:rFonts w:cs="Times New Roman"/>
          <w:szCs w:val="22"/>
        </w:rPr>
        <w:t>za </w:t>
      </w:r>
      <w:r w:rsidRPr="007A700C">
        <w:rPr>
          <w:rFonts w:cs="Times New Roman"/>
          <w:szCs w:val="22"/>
        </w:rPr>
        <w:t>Klienta.</w:t>
      </w:r>
      <w:bookmarkEnd w:id="8"/>
    </w:p>
    <w:p w14:paraId="4E40EA6E" w14:textId="337FF179" w:rsidR="00DA0B96" w:rsidRDefault="00F46684" w:rsidP="00C117A9">
      <w:pPr>
        <w:pStyle w:val="Clanek11"/>
        <w:widowControl/>
        <w:rPr>
          <w:szCs w:val="22"/>
        </w:rPr>
      </w:pPr>
      <w:r w:rsidRPr="00DA0B96">
        <w:rPr>
          <w:szCs w:val="22"/>
        </w:rPr>
        <w:t>V</w:t>
      </w:r>
      <w:r>
        <w:rPr>
          <w:szCs w:val="22"/>
        </w:rPr>
        <w:t> </w:t>
      </w:r>
      <w:r w:rsidR="00DA0B96" w:rsidRPr="00DA0B96">
        <w:rPr>
          <w:szCs w:val="22"/>
        </w:rPr>
        <w:t xml:space="preserve">rámci Poskytovatele jsou </w:t>
      </w:r>
      <w:r w:rsidRPr="00DA0B96">
        <w:rPr>
          <w:szCs w:val="22"/>
        </w:rPr>
        <w:t>k</w:t>
      </w:r>
      <w:r>
        <w:rPr>
          <w:szCs w:val="22"/>
        </w:rPr>
        <w:t> </w:t>
      </w:r>
      <w:r w:rsidR="00DA0B96" w:rsidRPr="00DA0B96">
        <w:rPr>
          <w:szCs w:val="22"/>
        </w:rPr>
        <w:t xml:space="preserve">přijímání pokynů oprávněny osoby uvedené </w:t>
      </w:r>
      <w:r w:rsidRPr="00DA0B96">
        <w:rPr>
          <w:szCs w:val="22"/>
        </w:rPr>
        <w:t>v</w:t>
      </w:r>
      <w:r>
        <w:rPr>
          <w:szCs w:val="22"/>
        </w:rPr>
        <w:t> </w:t>
      </w:r>
      <w:r w:rsidR="00DA0B96" w:rsidRPr="00DA0B96">
        <w:rPr>
          <w:szCs w:val="22"/>
        </w:rPr>
        <w:t xml:space="preserve">článku </w:t>
      </w:r>
      <w:r w:rsidR="00DA0B96">
        <w:rPr>
          <w:szCs w:val="22"/>
        </w:rPr>
        <w:fldChar w:fldCharType="begin"/>
      </w:r>
      <w:r w:rsidR="00DA0B96">
        <w:rPr>
          <w:szCs w:val="22"/>
        </w:rPr>
        <w:instrText xml:space="preserve"> REF _Ref235440114 \r \h </w:instrText>
      </w:r>
      <w:r w:rsidR="00DA0B96">
        <w:rPr>
          <w:szCs w:val="22"/>
        </w:rPr>
      </w:r>
      <w:r w:rsidR="00DA0B96">
        <w:rPr>
          <w:szCs w:val="22"/>
        </w:rPr>
        <w:fldChar w:fldCharType="separate"/>
      </w:r>
      <w:r w:rsidR="00DA0B96">
        <w:rPr>
          <w:szCs w:val="22"/>
        </w:rPr>
        <w:t>2.2</w:t>
      </w:r>
      <w:r w:rsidR="00DA0B96">
        <w:rPr>
          <w:szCs w:val="22"/>
        </w:rPr>
        <w:fldChar w:fldCharType="end"/>
      </w:r>
      <w:r w:rsidR="00DA0B96">
        <w:rPr>
          <w:szCs w:val="22"/>
        </w:rPr>
        <w:t xml:space="preserve"> </w:t>
      </w:r>
      <w:r w:rsidR="00DA0B96" w:rsidRPr="00DA0B96">
        <w:rPr>
          <w:szCs w:val="22"/>
        </w:rPr>
        <w:t xml:space="preserve">této Smlouvy, popř. další osoby, jejichž jména Poskytovatel písemně oznámí Klientovi spolu </w:t>
      </w:r>
      <w:r w:rsidRPr="00DA0B96">
        <w:rPr>
          <w:szCs w:val="22"/>
        </w:rPr>
        <w:t>se</w:t>
      </w:r>
      <w:r>
        <w:rPr>
          <w:szCs w:val="22"/>
        </w:rPr>
        <w:t> </w:t>
      </w:r>
      <w:r w:rsidR="00DA0B96" w:rsidRPr="00DA0B96">
        <w:rPr>
          <w:szCs w:val="22"/>
        </w:rPr>
        <w:t xml:space="preserve">sdělením </w:t>
      </w:r>
      <w:r w:rsidRPr="00DA0B96">
        <w:rPr>
          <w:szCs w:val="22"/>
        </w:rPr>
        <w:t>o</w:t>
      </w:r>
      <w:r>
        <w:rPr>
          <w:szCs w:val="22"/>
        </w:rPr>
        <w:t> </w:t>
      </w:r>
      <w:r w:rsidR="00DA0B96" w:rsidRPr="00DA0B96">
        <w:rPr>
          <w:szCs w:val="22"/>
        </w:rPr>
        <w:t xml:space="preserve">jejich oprávnění přijímat úkoly </w:t>
      </w:r>
      <w:r w:rsidRPr="00DA0B96">
        <w:rPr>
          <w:szCs w:val="22"/>
        </w:rPr>
        <w:t>od</w:t>
      </w:r>
      <w:r>
        <w:rPr>
          <w:szCs w:val="22"/>
        </w:rPr>
        <w:t> </w:t>
      </w:r>
      <w:r w:rsidR="00DA0B96" w:rsidRPr="00DA0B96">
        <w:rPr>
          <w:szCs w:val="22"/>
        </w:rPr>
        <w:t>Klienta.</w:t>
      </w:r>
    </w:p>
    <w:p w14:paraId="4E5F807A" w14:textId="22D76E34" w:rsidR="00BE31F8" w:rsidRPr="00BE31F8" w:rsidRDefault="00BE31F8" w:rsidP="00606CE6">
      <w:pPr>
        <w:pStyle w:val="Clanek11"/>
        <w:rPr>
          <w:szCs w:val="22"/>
        </w:rPr>
      </w:pPr>
      <w:r w:rsidRPr="00BE31F8">
        <w:rPr>
          <w:szCs w:val="22"/>
        </w:rPr>
        <w:t>Úkoly zadané jinou osobou, než je uvedena v článku 3.1, je Poskytovatel oprávněn plnit jen, je-li zřejmé, že nelze včas opatřit souhlas oprávněné osoby a že hrozí nebezpečí z</w:t>
      </w:r>
      <w:r w:rsidR="002F688F">
        <w:rPr>
          <w:szCs w:val="22"/>
        </w:rPr>
        <w:t> </w:t>
      </w:r>
      <w:r w:rsidRPr="00BE31F8">
        <w:rPr>
          <w:szCs w:val="22"/>
        </w:rPr>
        <w:t>prodlení. V takovém případě oznámí Poskytovatel tuto skutečnost bez zbytečného odkladu osobě uvedené v článku 3.1.</w:t>
      </w:r>
    </w:p>
    <w:p w14:paraId="26256440" w14:textId="2B1C2409" w:rsidR="00DA0B96" w:rsidRDefault="00DA0B96" w:rsidP="003822B0">
      <w:pPr>
        <w:pStyle w:val="Clanek11"/>
        <w:widowControl/>
        <w:rPr>
          <w:szCs w:val="22"/>
        </w:rPr>
      </w:pPr>
      <w:bookmarkStart w:id="9" w:name="_DV_M58"/>
      <w:bookmarkEnd w:id="9"/>
      <w:r w:rsidRPr="00715B73">
        <w:rPr>
          <w:szCs w:val="22"/>
        </w:rPr>
        <w:t xml:space="preserve">Klient </w:t>
      </w:r>
      <w:r w:rsidR="00F46684" w:rsidRPr="00715B73">
        <w:rPr>
          <w:szCs w:val="22"/>
        </w:rPr>
        <w:t>je </w:t>
      </w:r>
      <w:r w:rsidRPr="00715B73">
        <w:rPr>
          <w:szCs w:val="22"/>
        </w:rPr>
        <w:t xml:space="preserve">povinen včasně </w:t>
      </w:r>
      <w:r w:rsidR="00F46684" w:rsidRPr="00715B73">
        <w:rPr>
          <w:szCs w:val="22"/>
        </w:rPr>
        <w:t>a </w:t>
      </w:r>
      <w:r w:rsidRPr="00715B73">
        <w:rPr>
          <w:szCs w:val="22"/>
        </w:rPr>
        <w:t xml:space="preserve">přesně informovat Poskytovatele </w:t>
      </w:r>
      <w:r w:rsidR="00F46684" w:rsidRPr="00715B73">
        <w:rPr>
          <w:szCs w:val="22"/>
        </w:rPr>
        <w:t>o </w:t>
      </w:r>
      <w:r w:rsidRPr="00715B73">
        <w:rPr>
          <w:szCs w:val="22"/>
        </w:rPr>
        <w:t xml:space="preserve">všech skutečnostech podstatných pro účinné poskytování Služeb </w:t>
      </w:r>
      <w:r w:rsidR="00F46684" w:rsidRPr="00715B73">
        <w:rPr>
          <w:szCs w:val="22"/>
        </w:rPr>
        <w:t>a </w:t>
      </w:r>
      <w:r w:rsidRPr="00715B73">
        <w:rPr>
          <w:szCs w:val="22"/>
        </w:rPr>
        <w:t xml:space="preserve">odpovídá </w:t>
      </w:r>
      <w:r w:rsidR="00F46684" w:rsidRPr="00715B73">
        <w:rPr>
          <w:szCs w:val="22"/>
        </w:rPr>
        <w:t>za </w:t>
      </w:r>
      <w:r w:rsidRPr="00715B73">
        <w:rPr>
          <w:szCs w:val="22"/>
        </w:rPr>
        <w:t xml:space="preserve">správnost </w:t>
      </w:r>
      <w:r w:rsidR="00F46684" w:rsidRPr="00715B73">
        <w:rPr>
          <w:szCs w:val="22"/>
        </w:rPr>
        <w:t>a </w:t>
      </w:r>
      <w:r w:rsidRPr="00715B73">
        <w:rPr>
          <w:szCs w:val="22"/>
        </w:rPr>
        <w:t xml:space="preserve">úplnost poskytnutých podkladů. Poskytovatel tyto informace </w:t>
      </w:r>
      <w:r w:rsidR="00F46684" w:rsidRPr="00715B73">
        <w:rPr>
          <w:szCs w:val="22"/>
        </w:rPr>
        <w:t>a </w:t>
      </w:r>
      <w:r w:rsidRPr="00715B73">
        <w:rPr>
          <w:szCs w:val="22"/>
        </w:rPr>
        <w:t xml:space="preserve">podklady </w:t>
      </w:r>
      <w:r w:rsidR="00F46684" w:rsidRPr="00715B73">
        <w:rPr>
          <w:szCs w:val="22"/>
        </w:rPr>
        <w:t>po </w:t>
      </w:r>
      <w:r w:rsidRPr="00715B73">
        <w:rPr>
          <w:szCs w:val="22"/>
        </w:rPr>
        <w:t xml:space="preserve">skutkové stránce nepřezkoumává </w:t>
      </w:r>
      <w:r w:rsidR="00F46684" w:rsidRPr="00715B73">
        <w:rPr>
          <w:szCs w:val="22"/>
        </w:rPr>
        <w:t>a </w:t>
      </w:r>
      <w:r w:rsidRPr="00715B73">
        <w:rPr>
          <w:szCs w:val="22"/>
        </w:rPr>
        <w:t xml:space="preserve">vychází </w:t>
      </w:r>
      <w:r w:rsidR="00F46684" w:rsidRPr="00715B73">
        <w:rPr>
          <w:szCs w:val="22"/>
        </w:rPr>
        <w:t>z </w:t>
      </w:r>
      <w:r w:rsidRPr="00715B73">
        <w:rPr>
          <w:szCs w:val="22"/>
        </w:rPr>
        <w:t xml:space="preserve">informací Klienta </w:t>
      </w:r>
      <w:r w:rsidR="00F46684" w:rsidRPr="00715B73">
        <w:rPr>
          <w:szCs w:val="22"/>
        </w:rPr>
        <w:t>s </w:t>
      </w:r>
      <w:r w:rsidRPr="00715B73">
        <w:rPr>
          <w:szCs w:val="22"/>
        </w:rPr>
        <w:t xml:space="preserve">výjimkou případů, kdy Klient </w:t>
      </w:r>
      <w:r w:rsidR="00F46684" w:rsidRPr="00715B73">
        <w:rPr>
          <w:szCs w:val="22"/>
        </w:rPr>
        <w:t>o </w:t>
      </w:r>
      <w:r w:rsidRPr="00715B73">
        <w:rPr>
          <w:szCs w:val="22"/>
        </w:rPr>
        <w:t>přezkoumání Poskytovatele požádá.</w:t>
      </w:r>
      <w:r w:rsidR="00715B73" w:rsidRPr="00715B73">
        <w:rPr>
          <w:szCs w:val="22"/>
        </w:rPr>
        <w:t xml:space="preserve"> </w:t>
      </w:r>
      <w:r w:rsidRPr="00715B73">
        <w:rPr>
          <w:szCs w:val="22"/>
        </w:rPr>
        <w:t xml:space="preserve">Klient </w:t>
      </w:r>
      <w:r w:rsidR="00F46684" w:rsidRPr="00715B73">
        <w:rPr>
          <w:szCs w:val="22"/>
        </w:rPr>
        <w:t>je </w:t>
      </w:r>
      <w:r w:rsidRPr="00715B73">
        <w:rPr>
          <w:szCs w:val="22"/>
        </w:rPr>
        <w:t xml:space="preserve">povinen poskytovat Poskytovateli veškerou potřebnou součinnost potřebnou </w:t>
      </w:r>
      <w:r w:rsidR="00F46684" w:rsidRPr="00715B73">
        <w:rPr>
          <w:szCs w:val="22"/>
        </w:rPr>
        <w:t>k </w:t>
      </w:r>
      <w:r w:rsidRPr="00715B73">
        <w:rPr>
          <w:szCs w:val="22"/>
        </w:rPr>
        <w:t xml:space="preserve">účinnému </w:t>
      </w:r>
      <w:r w:rsidR="00F46684" w:rsidRPr="00715B73">
        <w:rPr>
          <w:szCs w:val="22"/>
        </w:rPr>
        <w:t>a </w:t>
      </w:r>
      <w:r w:rsidRPr="00715B73">
        <w:rPr>
          <w:szCs w:val="22"/>
        </w:rPr>
        <w:t>hospodárnému poskytování Služeb.</w:t>
      </w:r>
    </w:p>
    <w:p w14:paraId="024F0FBD" w14:textId="054CECC3" w:rsidR="00D241CD" w:rsidRPr="00252608" w:rsidRDefault="00D241CD" w:rsidP="00C117A9">
      <w:pPr>
        <w:pStyle w:val="Nadpis1"/>
        <w:rPr>
          <w:szCs w:val="22"/>
        </w:rPr>
      </w:pPr>
      <w:r w:rsidRPr="00252608">
        <w:rPr>
          <w:szCs w:val="22"/>
        </w:rPr>
        <w:t>Odměna</w:t>
      </w:r>
    </w:p>
    <w:p w14:paraId="2E1B6821" w14:textId="3AFE922A" w:rsidR="00D241CD" w:rsidRPr="00562AD3" w:rsidRDefault="00F46684" w:rsidP="00C117A9">
      <w:pPr>
        <w:pStyle w:val="Clanek11"/>
        <w:widowControl/>
        <w:rPr>
          <w:szCs w:val="22"/>
        </w:rPr>
      </w:pPr>
      <w:r w:rsidRPr="00221E23">
        <w:rPr>
          <w:rFonts w:cs="Times New Roman"/>
          <w:szCs w:val="22"/>
        </w:rPr>
        <w:t>Na</w:t>
      </w:r>
      <w:r>
        <w:rPr>
          <w:rFonts w:cs="Times New Roman"/>
          <w:szCs w:val="22"/>
        </w:rPr>
        <w:t> </w:t>
      </w:r>
      <w:r w:rsidR="00562AD3" w:rsidRPr="00221E23">
        <w:rPr>
          <w:rFonts w:cs="Times New Roman"/>
          <w:szCs w:val="22"/>
        </w:rPr>
        <w:t xml:space="preserve">základě vyhlášky Ministerstva spravedlnosti č. 177/1996 Sb., </w:t>
      </w:r>
      <w:r w:rsidRPr="00221E23">
        <w:rPr>
          <w:rFonts w:cs="Times New Roman"/>
          <w:szCs w:val="22"/>
        </w:rPr>
        <w:t>o</w:t>
      </w:r>
      <w:r>
        <w:rPr>
          <w:rFonts w:cs="Times New Roman"/>
          <w:szCs w:val="22"/>
        </w:rPr>
        <w:t> </w:t>
      </w:r>
      <w:r w:rsidR="00562AD3" w:rsidRPr="00221E23">
        <w:rPr>
          <w:rFonts w:cs="Times New Roman"/>
          <w:szCs w:val="22"/>
        </w:rPr>
        <w:t xml:space="preserve">odměnách advokátů </w:t>
      </w:r>
      <w:r w:rsidRPr="00221E23">
        <w:rPr>
          <w:rFonts w:cs="Times New Roman"/>
          <w:szCs w:val="22"/>
        </w:rPr>
        <w:t>a</w:t>
      </w:r>
      <w:r>
        <w:rPr>
          <w:rFonts w:cs="Times New Roman"/>
          <w:szCs w:val="22"/>
        </w:rPr>
        <w:t> </w:t>
      </w:r>
      <w:r w:rsidR="00562AD3" w:rsidRPr="007D60E5">
        <w:rPr>
          <w:rFonts w:cs="Times New Roman"/>
          <w:szCs w:val="22"/>
        </w:rPr>
        <w:t xml:space="preserve">náhradách </w:t>
      </w:r>
      <w:r w:rsidR="00562AD3" w:rsidRPr="00221E23">
        <w:rPr>
          <w:rFonts w:cs="Times New Roman"/>
          <w:szCs w:val="22"/>
        </w:rPr>
        <w:t xml:space="preserve">advokátů </w:t>
      </w:r>
      <w:r w:rsidRPr="00221E23">
        <w:rPr>
          <w:rFonts w:cs="Times New Roman"/>
          <w:szCs w:val="22"/>
        </w:rPr>
        <w:t>za</w:t>
      </w:r>
      <w:r>
        <w:rPr>
          <w:rFonts w:cs="Times New Roman"/>
          <w:szCs w:val="22"/>
        </w:rPr>
        <w:t> </w:t>
      </w:r>
      <w:r w:rsidR="00562AD3" w:rsidRPr="00221E23">
        <w:rPr>
          <w:rFonts w:cs="Times New Roman"/>
          <w:szCs w:val="22"/>
        </w:rPr>
        <w:t xml:space="preserve">poskytování právních služeb (advokátní tarif), </w:t>
      </w:r>
      <w:r w:rsidRPr="00221E23">
        <w:rPr>
          <w:rFonts w:cs="Times New Roman"/>
          <w:szCs w:val="22"/>
        </w:rPr>
        <w:t>ve</w:t>
      </w:r>
      <w:r>
        <w:rPr>
          <w:rFonts w:cs="Times New Roman"/>
          <w:szCs w:val="22"/>
        </w:rPr>
        <w:t> </w:t>
      </w:r>
      <w:r w:rsidR="00562AD3" w:rsidRPr="00221E23">
        <w:rPr>
          <w:rFonts w:cs="Times New Roman"/>
          <w:szCs w:val="22"/>
        </w:rPr>
        <w:t>znění pozdějších předpisů („</w:t>
      </w:r>
      <w:r w:rsidR="00562AD3" w:rsidRPr="00221E23">
        <w:rPr>
          <w:rFonts w:cs="Times New Roman"/>
          <w:b/>
          <w:szCs w:val="22"/>
        </w:rPr>
        <w:t>Advokátní tarif</w:t>
      </w:r>
      <w:r w:rsidR="00562AD3">
        <w:rPr>
          <w:rFonts w:cs="Times New Roman"/>
          <w:szCs w:val="22"/>
        </w:rPr>
        <w:t xml:space="preserve">“), </w:t>
      </w:r>
      <w:r w:rsidR="00FE5BE0">
        <w:rPr>
          <w:rFonts w:cs="Times New Roman"/>
          <w:szCs w:val="22"/>
        </w:rPr>
        <w:t xml:space="preserve">sjednaly </w:t>
      </w:r>
      <w:r w:rsidR="00562AD3">
        <w:rPr>
          <w:rFonts w:cs="Times New Roman"/>
          <w:szCs w:val="22"/>
        </w:rPr>
        <w:t xml:space="preserve">Strany smluvní </w:t>
      </w:r>
      <w:r w:rsidR="00C117A9">
        <w:rPr>
          <w:rFonts w:cs="Times New Roman"/>
          <w:szCs w:val="22"/>
        </w:rPr>
        <w:t>o</w:t>
      </w:r>
      <w:r w:rsidR="00562AD3" w:rsidRPr="00221E23">
        <w:rPr>
          <w:rFonts w:cs="Times New Roman"/>
          <w:szCs w:val="22"/>
        </w:rPr>
        <w:t xml:space="preserve">dměnu </w:t>
      </w:r>
      <w:r w:rsidRPr="00221E23">
        <w:rPr>
          <w:rFonts w:cs="Times New Roman"/>
          <w:szCs w:val="22"/>
        </w:rPr>
        <w:t>za</w:t>
      </w:r>
      <w:r>
        <w:rPr>
          <w:rFonts w:cs="Times New Roman"/>
          <w:szCs w:val="22"/>
        </w:rPr>
        <w:t> </w:t>
      </w:r>
      <w:r w:rsidR="00562AD3" w:rsidRPr="00221E23">
        <w:rPr>
          <w:rFonts w:cs="Times New Roman"/>
          <w:szCs w:val="22"/>
        </w:rPr>
        <w:t xml:space="preserve">Služby poskytnuté </w:t>
      </w:r>
      <w:r w:rsidRPr="00221E23">
        <w:rPr>
          <w:rFonts w:cs="Times New Roman"/>
          <w:szCs w:val="22"/>
        </w:rPr>
        <w:t>na</w:t>
      </w:r>
      <w:r>
        <w:rPr>
          <w:rFonts w:cs="Times New Roman"/>
          <w:szCs w:val="22"/>
        </w:rPr>
        <w:t> </w:t>
      </w:r>
      <w:r w:rsidR="00562AD3" w:rsidRPr="00221E23">
        <w:rPr>
          <w:rFonts w:cs="Times New Roman"/>
          <w:szCs w:val="22"/>
        </w:rPr>
        <w:t xml:space="preserve">základě této Smlouvy účtovanou </w:t>
      </w:r>
      <w:r w:rsidRPr="00221E23">
        <w:rPr>
          <w:rFonts w:cs="Times New Roman"/>
          <w:szCs w:val="22"/>
        </w:rPr>
        <w:t>za</w:t>
      </w:r>
      <w:r>
        <w:rPr>
          <w:rFonts w:cs="Times New Roman"/>
          <w:szCs w:val="22"/>
        </w:rPr>
        <w:t> </w:t>
      </w:r>
      <w:r w:rsidR="00562AD3">
        <w:rPr>
          <w:rFonts w:cs="Times New Roman"/>
          <w:szCs w:val="22"/>
        </w:rPr>
        <w:t>poskytnuté plnění dle této Smlouvy</w:t>
      </w:r>
      <w:r w:rsidR="00562AD3" w:rsidRPr="00221E23">
        <w:rPr>
          <w:rFonts w:cs="Times New Roman"/>
          <w:szCs w:val="22"/>
        </w:rPr>
        <w:t>.</w:t>
      </w:r>
    </w:p>
    <w:p w14:paraId="02853E47" w14:textId="24CB9BA2" w:rsidR="001116C9" w:rsidRDefault="00562AD3" w:rsidP="00C7498C">
      <w:pPr>
        <w:pStyle w:val="Clanek11"/>
        <w:widowControl/>
        <w:rPr>
          <w:szCs w:val="22"/>
        </w:rPr>
      </w:pPr>
      <w:r w:rsidRPr="00C7498C">
        <w:rPr>
          <w:szCs w:val="22"/>
        </w:rPr>
        <w:t xml:space="preserve">Celková odměna </w:t>
      </w:r>
      <w:r w:rsidR="00F46684" w:rsidRPr="00C7498C">
        <w:rPr>
          <w:szCs w:val="22"/>
        </w:rPr>
        <w:t>za </w:t>
      </w:r>
      <w:r w:rsidRPr="00C7498C">
        <w:rPr>
          <w:szCs w:val="22"/>
        </w:rPr>
        <w:t>Služby uvedené v článku 1.</w:t>
      </w:r>
      <w:r w:rsidR="00F46684" w:rsidRPr="00C7498C">
        <w:rPr>
          <w:szCs w:val="22"/>
        </w:rPr>
        <w:t>1 </w:t>
      </w:r>
      <w:r w:rsidRPr="00C7498C">
        <w:rPr>
          <w:szCs w:val="22"/>
        </w:rPr>
        <w:t xml:space="preserve">této Smlouvy </w:t>
      </w:r>
      <w:r w:rsidR="001116C9" w:rsidRPr="00C7498C">
        <w:rPr>
          <w:szCs w:val="22"/>
        </w:rPr>
        <w:t>(„</w:t>
      </w:r>
      <w:r w:rsidR="00C117A9" w:rsidRPr="00C7498C">
        <w:rPr>
          <w:b/>
          <w:bCs w:val="0"/>
          <w:szCs w:val="22"/>
        </w:rPr>
        <w:t>Paušální odměna</w:t>
      </w:r>
      <w:r w:rsidR="001116C9" w:rsidRPr="00C7498C">
        <w:rPr>
          <w:szCs w:val="22"/>
        </w:rPr>
        <w:t xml:space="preserve">“) </w:t>
      </w:r>
      <w:r w:rsidR="00436A8C" w:rsidRPr="00C7498C">
        <w:rPr>
          <w:szCs w:val="22"/>
        </w:rPr>
        <w:t xml:space="preserve">činí </w:t>
      </w:r>
      <w:r w:rsidR="00CD7272" w:rsidRPr="00CD7272">
        <w:rPr>
          <w:rFonts w:cs="Times New Roman"/>
          <w:b/>
        </w:rPr>
        <w:t>945.000 Kč bez DPH</w:t>
      </w:r>
      <w:r w:rsidR="00CD7272" w:rsidRPr="00CD7272">
        <w:rPr>
          <w:rFonts w:cs="Times New Roman"/>
        </w:rPr>
        <w:t>, DPH 21 % ve výši 198.450 Kč, celková odměna za Služby uvedené v čl. 1.1 této Smlouvy činí 1.143.450 Kč včetně DPH (slovy: jeden milion jedno sto čtyřicet tři tisíc čtyři sta padesát korun českých korun českých).</w:t>
      </w:r>
    </w:p>
    <w:p w14:paraId="73062B26" w14:textId="122DACDD" w:rsidR="002F688F" w:rsidRPr="00786901" w:rsidRDefault="002F688F" w:rsidP="00786901">
      <w:pPr>
        <w:pStyle w:val="Clanek11"/>
        <w:widowControl/>
        <w:rPr>
          <w:szCs w:val="22"/>
        </w:rPr>
      </w:pPr>
      <w:r>
        <w:rPr>
          <w:szCs w:val="22"/>
        </w:rPr>
        <w:t xml:space="preserve">Paušální odměna </w:t>
      </w:r>
      <w:r w:rsidRPr="001116C9">
        <w:rPr>
          <w:szCs w:val="22"/>
        </w:rPr>
        <w:t>zahrnuje veškeré náklady Poskytovatele</w:t>
      </w:r>
      <w:r>
        <w:rPr>
          <w:szCs w:val="22"/>
        </w:rPr>
        <w:t xml:space="preserve"> související se Službami dle článku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_Ref71141757 \r \h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1.1</w:t>
      </w:r>
      <w:r>
        <w:rPr>
          <w:szCs w:val="22"/>
        </w:rPr>
        <w:fldChar w:fldCharType="end"/>
      </w:r>
      <w:r>
        <w:rPr>
          <w:szCs w:val="22"/>
        </w:rPr>
        <w:t xml:space="preserve"> této Smlouvy</w:t>
      </w:r>
      <w:r w:rsidRPr="001116C9">
        <w:rPr>
          <w:szCs w:val="22"/>
        </w:rPr>
        <w:t>, zejména poštovné, náklady na</w:t>
      </w:r>
      <w:r>
        <w:rPr>
          <w:szCs w:val="22"/>
        </w:rPr>
        <w:t> </w:t>
      </w:r>
      <w:r w:rsidRPr="001116C9">
        <w:rPr>
          <w:szCs w:val="22"/>
        </w:rPr>
        <w:t>administrativu a</w:t>
      </w:r>
      <w:r>
        <w:rPr>
          <w:szCs w:val="22"/>
        </w:rPr>
        <w:t> </w:t>
      </w:r>
      <w:r w:rsidRPr="001116C9">
        <w:rPr>
          <w:szCs w:val="22"/>
        </w:rPr>
        <w:t>telekomunikační prostředky</w:t>
      </w:r>
      <w:r>
        <w:rPr>
          <w:szCs w:val="22"/>
        </w:rPr>
        <w:t>, a je maximálně přípustnou cenou právních služeb vymezených v čl. 1.1 Smlouvy.</w:t>
      </w:r>
    </w:p>
    <w:p w14:paraId="34613E58" w14:textId="13BDDC9E" w:rsidR="003C042F" w:rsidRPr="003C042F" w:rsidRDefault="00D241CD" w:rsidP="00786901">
      <w:pPr>
        <w:pStyle w:val="Nadpis1"/>
        <w:rPr>
          <w:szCs w:val="22"/>
        </w:rPr>
      </w:pPr>
      <w:bookmarkStart w:id="10" w:name="_Ref166846977"/>
      <w:r w:rsidRPr="00252608">
        <w:rPr>
          <w:szCs w:val="22"/>
        </w:rPr>
        <w:t xml:space="preserve">Vyúčtování </w:t>
      </w:r>
      <w:r w:rsidR="00F46684" w:rsidRPr="00252608">
        <w:rPr>
          <w:szCs w:val="22"/>
        </w:rPr>
        <w:t>a</w:t>
      </w:r>
      <w:r w:rsidR="00F46684">
        <w:rPr>
          <w:szCs w:val="22"/>
        </w:rPr>
        <w:t> </w:t>
      </w:r>
      <w:r w:rsidRPr="00252608">
        <w:rPr>
          <w:szCs w:val="22"/>
        </w:rPr>
        <w:t>platební podmínky</w:t>
      </w:r>
      <w:bookmarkEnd w:id="10"/>
    </w:p>
    <w:p w14:paraId="16D7C72B" w14:textId="61DF1275" w:rsidR="0086014F" w:rsidRDefault="0086014F" w:rsidP="0086014F">
      <w:pPr>
        <w:pStyle w:val="Clanek11"/>
        <w:widowControl/>
        <w:tabs>
          <w:tab w:val="clear" w:pos="1135"/>
        </w:tabs>
        <w:ind w:left="993"/>
        <w:rPr>
          <w:szCs w:val="22"/>
        </w:rPr>
      </w:pPr>
      <w:r>
        <w:rPr>
          <w:szCs w:val="22"/>
        </w:rPr>
        <w:t>Klient uhradí Poskytovateli odměnu za poskytnuté Služby dle čl. 4.2 této Smlouvy v</w:t>
      </w:r>
      <w:r w:rsidR="000126F9">
        <w:rPr>
          <w:szCs w:val="22"/>
        </w:rPr>
        <w:t xml:space="preserve"> pěti</w:t>
      </w:r>
      <w:r>
        <w:rPr>
          <w:szCs w:val="22"/>
        </w:rPr>
        <w:t xml:space="preserve"> splátkách na základě Poskytovatelem vystavených daňových dokladů (faktur) dle následujících pravidel:</w:t>
      </w:r>
    </w:p>
    <w:p w14:paraId="72858AF1" w14:textId="5B568921" w:rsidR="000126F9" w:rsidRDefault="000126F9" w:rsidP="0086014F">
      <w:pPr>
        <w:pStyle w:val="Clanek11"/>
        <w:widowControl/>
        <w:numPr>
          <w:ilvl w:val="0"/>
          <w:numId w:val="24"/>
        </w:numPr>
        <w:tabs>
          <w:tab w:val="left" w:pos="1134"/>
        </w:tabs>
        <w:rPr>
          <w:szCs w:val="22"/>
        </w:rPr>
      </w:pPr>
      <w:r>
        <w:rPr>
          <w:szCs w:val="22"/>
        </w:rPr>
        <w:t xml:space="preserve">první platba ve výši </w:t>
      </w:r>
      <w:r w:rsidR="004D7F3C" w:rsidRPr="004D7F3C">
        <w:rPr>
          <w:rFonts w:cs="Times New Roman"/>
          <w:b/>
          <w:bCs w:val="0"/>
        </w:rPr>
        <w:t>245.000 Kč</w:t>
      </w:r>
      <w:r w:rsidR="00A45C2E">
        <w:rPr>
          <w:rStyle w:val="slostrnky"/>
          <w:rFonts w:cs="Times New Roman"/>
        </w:rPr>
        <w:t xml:space="preserve"> </w:t>
      </w:r>
      <w:r w:rsidRPr="00B017B1">
        <w:rPr>
          <w:b/>
          <w:bCs w:val="0"/>
          <w:szCs w:val="22"/>
        </w:rPr>
        <w:t>bez DPH</w:t>
      </w:r>
      <w:r>
        <w:rPr>
          <w:szCs w:val="22"/>
        </w:rPr>
        <w:t xml:space="preserve"> bude Poskytovateli uhrazena na základě faktury vystavené Poskytovatelem po </w:t>
      </w:r>
      <w:r w:rsidR="0061356E">
        <w:rPr>
          <w:szCs w:val="22"/>
        </w:rPr>
        <w:t xml:space="preserve">odevzdání písemného shrnutí z </w:t>
      </w:r>
      <w:r w:rsidR="00A45C2E">
        <w:rPr>
          <w:szCs w:val="22"/>
        </w:rPr>
        <w:t>ukončen</w:t>
      </w:r>
      <w:r w:rsidR="0061356E">
        <w:rPr>
          <w:szCs w:val="22"/>
        </w:rPr>
        <w:t>ých</w:t>
      </w:r>
      <w:r w:rsidR="00A45C2E">
        <w:rPr>
          <w:szCs w:val="22"/>
        </w:rPr>
        <w:t xml:space="preserve"> předběžných tržních konzultací;</w:t>
      </w:r>
    </w:p>
    <w:p w14:paraId="6F008573" w14:textId="0F4AB7CF" w:rsidR="0086014F" w:rsidRDefault="00A45C2E" w:rsidP="0086014F">
      <w:pPr>
        <w:pStyle w:val="Clanek11"/>
        <w:widowControl/>
        <w:numPr>
          <w:ilvl w:val="0"/>
          <w:numId w:val="24"/>
        </w:numPr>
        <w:tabs>
          <w:tab w:val="left" w:pos="1134"/>
        </w:tabs>
        <w:rPr>
          <w:szCs w:val="22"/>
        </w:rPr>
      </w:pPr>
      <w:r>
        <w:rPr>
          <w:szCs w:val="22"/>
        </w:rPr>
        <w:lastRenderedPageBreak/>
        <w:t>druhá</w:t>
      </w:r>
      <w:r w:rsidR="0086014F">
        <w:rPr>
          <w:szCs w:val="22"/>
        </w:rPr>
        <w:t xml:space="preserve"> platba ve výši </w:t>
      </w:r>
      <w:r w:rsidR="004D7F3C" w:rsidRPr="004D7F3C">
        <w:rPr>
          <w:rFonts w:cs="Times New Roman"/>
          <w:b/>
        </w:rPr>
        <w:t>250.000 Kč</w:t>
      </w:r>
      <w:r w:rsidR="0086014F" w:rsidRPr="00B017B1">
        <w:rPr>
          <w:b/>
          <w:bCs w:val="0"/>
          <w:szCs w:val="22"/>
        </w:rPr>
        <w:t xml:space="preserve"> bez DPH</w:t>
      </w:r>
      <w:r w:rsidR="0086014F">
        <w:rPr>
          <w:szCs w:val="22"/>
        </w:rPr>
        <w:t xml:space="preserve"> bude Poskytovateli uhrazena na základě faktury vystavené Poskytovatelem po odevzdání finální verze zadávací dokumentace a návrhu smlouvy;</w:t>
      </w:r>
    </w:p>
    <w:p w14:paraId="020C7BE6" w14:textId="5FF4F8BC" w:rsidR="0086014F" w:rsidRDefault="00A45C2E" w:rsidP="0086014F">
      <w:pPr>
        <w:pStyle w:val="Clanek11"/>
        <w:widowControl/>
        <w:numPr>
          <w:ilvl w:val="0"/>
          <w:numId w:val="24"/>
        </w:numPr>
        <w:tabs>
          <w:tab w:val="left" w:pos="1134"/>
        </w:tabs>
        <w:rPr>
          <w:szCs w:val="22"/>
        </w:rPr>
      </w:pPr>
      <w:r>
        <w:rPr>
          <w:szCs w:val="22"/>
        </w:rPr>
        <w:t>třetí</w:t>
      </w:r>
      <w:r w:rsidR="0086014F">
        <w:rPr>
          <w:szCs w:val="22"/>
        </w:rPr>
        <w:t xml:space="preserve"> platba ve výši </w:t>
      </w:r>
      <w:r w:rsidR="004D7F3C" w:rsidRPr="004D7F3C">
        <w:rPr>
          <w:rFonts w:cs="Times New Roman"/>
          <w:b/>
          <w:bCs w:val="0"/>
        </w:rPr>
        <w:t>150.000</w:t>
      </w:r>
      <w:r>
        <w:rPr>
          <w:rStyle w:val="slostrnky"/>
          <w:rFonts w:cs="Times New Roman"/>
        </w:rPr>
        <w:t xml:space="preserve"> </w:t>
      </w:r>
      <w:r w:rsidR="0086014F" w:rsidRPr="00B017B1">
        <w:rPr>
          <w:b/>
          <w:bCs w:val="0"/>
          <w:szCs w:val="22"/>
        </w:rPr>
        <w:t>Kč bez DPH</w:t>
      </w:r>
      <w:r w:rsidR="0086014F">
        <w:rPr>
          <w:szCs w:val="22"/>
        </w:rPr>
        <w:t xml:space="preserve"> bude Poskytovateli uhrazena na základě faktury vystavené Poskytovatelem po uplynutí lhůty pro podání nabídek v rámci Zadávacího řízení;</w:t>
      </w:r>
    </w:p>
    <w:p w14:paraId="5D3A61B7" w14:textId="31173BEA" w:rsidR="00680B6A" w:rsidRDefault="00A45C2E" w:rsidP="0086014F">
      <w:pPr>
        <w:pStyle w:val="Clanek11"/>
        <w:widowControl/>
        <w:numPr>
          <w:ilvl w:val="0"/>
          <w:numId w:val="24"/>
        </w:numPr>
        <w:tabs>
          <w:tab w:val="left" w:pos="1134"/>
        </w:tabs>
        <w:rPr>
          <w:szCs w:val="22"/>
        </w:rPr>
      </w:pPr>
      <w:r>
        <w:rPr>
          <w:szCs w:val="22"/>
        </w:rPr>
        <w:t>čtvrtá</w:t>
      </w:r>
      <w:r w:rsidR="00680B6A">
        <w:rPr>
          <w:szCs w:val="22"/>
        </w:rPr>
        <w:t xml:space="preserve"> platba ve výši </w:t>
      </w:r>
      <w:r w:rsidR="004D7F3C" w:rsidRPr="004D7F3C">
        <w:rPr>
          <w:rFonts w:cs="Times New Roman"/>
          <w:b/>
          <w:bCs w:val="0"/>
        </w:rPr>
        <w:t xml:space="preserve">250.000 </w:t>
      </w:r>
      <w:r w:rsidR="00680B6A" w:rsidRPr="00B017B1">
        <w:rPr>
          <w:b/>
          <w:bCs w:val="0"/>
          <w:szCs w:val="22"/>
        </w:rPr>
        <w:t>Kč bez DPH</w:t>
      </w:r>
      <w:r w:rsidR="00680B6A">
        <w:rPr>
          <w:szCs w:val="22"/>
        </w:rPr>
        <w:t xml:space="preserve"> bude Poskytovateli uhrazena na základě faktury vystavené Poskytovatelem po odevzdání písemné zprávy o hodnocení nabídek v rámci Zadávacího řízení;</w:t>
      </w:r>
    </w:p>
    <w:p w14:paraId="417B1456" w14:textId="5B2E3C89" w:rsidR="003C042F" w:rsidRDefault="00A45C2E" w:rsidP="00793C6A">
      <w:pPr>
        <w:pStyle w:val="Clanek11"/>
        <w:widowControl/>
        <w:numPr>
          <w:ilvl w:val="0"/>
          <w:numId w:val="24"/>
        </w:numPr>
        <w:tabs>
          <w:tab w:val="left" w:pos="1134"/>
        </w:tabs>
      </w:pPr>
      <w:r>
        <w:rPr>
          <w:szCs w:val="22"/>
        </w:rPr>
        <w:t>pátá</w:t>
      </w:r>
      <w:r w:rsidR="0086014F">
        <w:rPr>
          <w:szCs w:val="22"/>
        </w:rPr>
        <w:t xml:space="preserve"> platba ve výši </w:t>
      </w:r>
      <w:r w:rsidR="004D7F3C" w:rsidRPr="004D7F3C">
        <w:rPr>
          <w:rFonts w:cs="Times New Roman"/>
          <w:b/>
          <w:bCs w:val="0"/>
        </w:rPr>
        <w:t xml:space="preserve">50.000 </w:t>
      </w:r>
      <w:r w:rsidR="0086014F" w:rsidRPr="00B017B1">
        <w:rPr>
          <w:b/>
          <w:bCs w:val="0"/>
          <w:szCs w:val="22"/>
        </w:rPr>
        <w:t>Kč bez DPH</w:t>
      </w:r>
      <w:r w:rsidR="0086014F">
        <w:rPr>
          <w:szCs w:val="22"/>
        </w:rPr>
        <w:t xml:space="preserve"> bude Poskytovateli uhrazena na základě faktury vystavené Poskytovatelem po uzavření smlouvy s vybraným dodavatelem v rámci Zadávacího řízení a splnění </w:t>
      </w:r>
      <w:proofErr w:type="spellStart"/>
      <w:r w:rsidR="0086014F">
        <w:rPr>
          <w:szCs w:val="22"/>
        </w:rPr>
        <w:t>uveřejňovacích</w:t>
      </w:r>
      <w:proofErr w:type="spellEnd"/>
      <w:r w:rsidR="0086014F">
        <w:rPr>
          <w:szCs w:val="22"/>
        </w:rPr>
        <w:t xml:space="preserve"> povinností spojených s uzavřením smlouvy v Zadávacím řízení.</w:t>
      </w:r>
    </w:p>
    <w:p w14:paraId="2BF6A054" w14:textId="26370388" w:rsidR="00793C6A" w:rsidRDefault="00793C6A" w:rsidP="00C117A9">
      <w:pPr>
        <w:pStyle w:val="Clanek11"/>
        <w:widowControl/>
      </w:pPr>
      <w:bookmarkStart w:id="11" w:name="_Ref395606403"/>
      <w:r>
        <w:t xml:space="preserve">V případě zrušení Zadávacího řízení dle § 127 ZZVZ bude paušální odměna </w:t>
      </w:r>
      <w:r w:rsidR="000D4A88">
        <w:t xml:space="preserve">odpovídající součtu částek </w:t>
      </w:r>
      <w:r>
        <w:t>uveden</w:t>
      </w:r>
      <w:r w:rsidR="000D4A88">
        <w:t>ých</w:t>
      </w:r>
      <w:r>
        <w:t xml:space="preserve"> v čl.</w:t>
      </w:r>
      <w:r w:rsidR="00680B6A">
        <w:t> </w:t>
      </w:r>
      <w:r w:rsidR="00EE20C6">
        <w:t>5</w:t>
      </w:r>
      <w:r>
        <w:t>.</w:t>
      </w:r>
      <w:r w:rsidR="00EE20C6">
        <w:t>1</w:t>
      </w:r>
      <w:r>
        <w:t xml:space="preserve"> </w:t>
      </w:r>
      <w:r w:rsidR="00680B6A">
        <w:t>písm. b), c)</w:t>
      </w:r>
      <w:r w:rsidR="000D4A88">
        <w:t xml:space="preserve"> a</w:t>
      </w:r>
      <w:r w:rsidR="00680B6A">
        <w:t xml:space="preserve"> d) </w:t>
      </w:r>
      <w:r>
        <w:t>této Smlouvy snížena</w:t>
      </w:r>
    </w:p>
    <w:p w14:paraId="397752D1" w14:textId="4AAB9B1B" w:rsidR="00793C6A" w:rsidRDefault="00793C6A" w:rsidP="00793C6A">
      <w:pPr>
        <w:pStyle w:val="Clanek11"/>
        <w:widowControl/>
        <w:numPr>
          <w:ilvl w:val="0"/>
          <w:numId w:val="27"/>
        </w:numPr>
        <w:tabs>
          <w:tab w:val="left" w:pos="1134"/>
        </w:tabs>
      </w:pPr>
      <w:r>
        <w:t xml:space="preserve">na 50 % její výše, pokud </w:t>
      </w:r>
      <w:r w:rsidR="00680B6A">
        <w:t>do</w:t>
      </w:r>
      <w:r>
        <w:t xml:space="preserve">jde </w:t>
      </w:r>
      <w:r w:rsidR="00680B6A">
        <w:t>ke</w:t>
      </w:r>
      <w:r>
        <w:t xml:space="preserve"> zrušení </w:t>
      </w:r>
      <w:r w:rsidR="00680B6A">
        <w:t xml:space="preserve">Zadávacího řízení </w:t>
      </w:r>
      <w:r>
        <w:t>před uplynutím lhůty pro podání nabídek</w:t>
      </w:r>
      <w:r w:rsidR="00680B6A">
        <w:t>;</w:t>
      </w:r>
    </w:p>
    <w:p w14:paraId="7B5F045C" w14:textId="160E3401" w:rsidR="00793C6A" w:rsidRPr="00793C6A" w:rsidRDefault="00793C6A" w:rsidP="00793C6A">
      <w:pPr>
        <w:pStyle w:val="Clanek11"/>
        <w:widowControl/>
        <w:numPr>
          <w:ilvl w:val="0"/>
          <w:numId w:val="27"/>
        </w:numPr>
        <w:tabs>
          <w:tab w:val="left" w:pos="1134"/>
        </w:tabs>
      </w:pPr>
      <w:r>
        <w:t>na 70 % její výše</w:t>
      </w:r>
      <w:r w:rsidR="000D4A88">
        <w:t>, pokud dojde ke zrušení Zadávacího řízení po uplynutí lhůty pro podání nabídek</w:t>
      </w:r>
      <w:r>
        <w:t>.</w:t>
      </w:r>
    </w:p>
    <w:p w14:paraId="12647CB3" w14:textId="6EEB57A5" w:rsidR="006671B6" w:rsidRPr="005C6CAA" w:rsidRDefault="006671B6" w:rsidP="006671B6">
      <w:pPr>
        <w:pStyle w:val="Clanek11"/>
        <w:widowControl/>
        <w:tabs>
          <w:tab w:val="clear" w:pos="1135"/>
        </w:tabs>
        <w:ind w:left="1134"/>
        <w:rPr>
          <w:szCs w:val="22"/>
        </w:rPr>
      </w:pPr>
      <w:r>
        <w:rPr>
          <w:szCs w:val="22"/>
        </w:rPr>
        <w:t xml:space="preserve">V případě předčasného ukončení Smlouvy dle čl. 6 Smlouvy uhradí Klient Poskytovateli </w:t>
      </w:r>
      <w:r w:rsidRPr="005C6CAA">
        <w:rPr>
          <w:szCs w:val="22"/>
        </w:rPr>
        <w:t xml:space="preserve">plnou částku za každou započatou část plnění dle článku 5.1 této Smlouvy. </w:t>
      </w:r>
    </w:p>
    <w:p w14:paraId="2A095265" w14:textId="517E53F2" w:rsidR="003C042F" w:rsidRPr="005C6CAA" w:rsidRDefault="00436A8C" w:rsidP="00C117A9">
      <w:pPr>
        <w:pStyle w:val="Clanek11"/>
        <w:widowControl/>
      </w:pPr>
      <w:r w:rsidRPr="005C6CAA">
        <w:rPr>
          <w:rFonts w:cs="Times New Roman"/>
          <w:szCs w:val="22"/>
        </w:rPr>
        <w:t xml:space="preserve">Klient se zavazuje každou z faktur uhradit na účet Poskytovatele, </w:t>
      </w:r>
      <w:r w:rsidR="00BE31F8" w:rsidRPr="005C6CAA">
        <w:rPr>
          <w:rFonts w:cs="Times New Roman"/>
          <w:szCs w:val="22"/>
        </w:rPr>
        <w:br/>
      </w:r>
      <w:r w:rsidR="00EE20C6" w:rsidRPr="00EE20C6">
        <w:rPr>
          <w:rFonts w:cs="Times New Roman"/>
        </w:rPr>
        <w:t>1814372/088 vedený u České spořitelny, a.s.</w:t>
      </w:r>
      <w:r w:rsidRPr="005C6CAA">
        <w:rPr>
          <w:rFonts w:cs="Times New Roman"/>
          <w:szCs w:val="22"/>
        </w:rPr>
        <w:t>, a to ve lhůtě splatnosti uvedené na faktuře.</w:t>
      </w:r>
      <w:bookmarkEnd w:id="11"/>
    </w:p>
    <w:p w14:paraId="0603F773" w14:textId="03DD699B" w:rsidR="006A4DBF" w:rsidRDefault="006A4DBF" w:rsidP="00C117A9">
      <w:pPr>
        <w:pStyle w:val="Clanek11"/>
        <w:widowControl/>
      </w:pPr>
      <w:r w:rsidRPr="005C6CAA">
        <w:t>Fakturovaná částka je uhrazena dnem, kdy bude v plné výši připsána na účet Poskytovatele</w:t>
      </w:r>
      <w:r w:rsidR="005C6CAA">
        <w:t xml:space="preserve">, </w:t>
      </w:r>
      <w:r w:rsidR="005C6CAA" w:rsidRPr="001C66A6">
        <w:rPr>
          <w:rFonts w:cs="Times New Roman"/>
          <w:szCs w:val="22"/>
        </w:rPr>
        <w:t>a to ve lhůtě</w:t>
      </w:r>
      <w:r w:rsidR="005C6CAA" w:rsidRPr="003C1289">
        <w:rPr>
          <w:rFonts w:cs="Times New Roman"/>
          <w:szCs w:val="22"/>
        </w:rPr>
        <w:t xml:space="preserve"> splatnosti uvedené na </w:t>
      </w:r>
      <w:r w:rsidR="005C6CAA">
        <w:rPr>
          <w:rFonts w:cs="Times New Roman"/>
          <w:szCs w:val="22"/>
        </w:rPr>
        <w:t>F</w:t>
      </w:r>
      <w:r w:rsidR="005C6CAA" w:rsidRPr="003C1289">
        <w:rPr>
          <w:rFonts w:cs="Times New Roman"/>
          <w:szCs w:val="22"/>
        </w:rPr>
        <w:t xml:space="preserve">aktuře, respektive do </w:t>
      </w:r>
      <w:r w:rsidR="005C6CAA">
        <w:rPr>
          <w:rFonts w:cs="Times New Roman"/>
          <w:szCs w:val="22"/>
        </w:rPr>
        <w:t>30</w:t>
      </w:r>
      <w:r w:rsidR="005C6CAA" w:rsidRPr="003C1289">
        <w:rPr>
          <w:rFonts w:cs="Times New Roman"/>
          <w:szCs w:val="22"/>
        </w:rPr>
        <w:t xml:space="preserve"> dn</w:t>
      </w:r>
      <w:r w:rsidR="005C6CAA">
        <w:rPr>
          <w:rFonts w:cs="Times New Roman"/>
          <w:szCs w:val="22"/>
        </w:rPr>
        <w:t>ů</w:t>
      </w:r>
      <w:r w:rsidR="005C6CAA" w:rsidRPr="003C1289">
        <w:rPr>
          <w:rFonts w:cs="Times New Roman"/>
          <w:szCs w:val="22"/>
        </w:rPr>
        <w:t xml:space="preserve"> od doručení </w:t>
      </w:r>
      <w:r w:rsidR="005C6CAA">
        <w:rPr>
          <w:rFonts w:cs="Times New Roman"/>
          <w:szCs w:val="22"/>
        </w:rPr>
        <w:t>F</w:t>
      </w:r>
      <w:r w:rsidR="005C6CAA" w:rsidRPr="003C1289">
        <w:rPr>
          <w:rFonts w:cs="Times New Roman"/>
          <w:szCs w:val="22"/>
        </w:rPr>
        <w:t>aktury, pokud není lhůta splatnosti uvedena na</w:t>
      </w:r>
      <w:r w:rsidR="005C6CAA">
        <w:rPr>
          <w:rFonts w:cs="Times New Roman"/>
          <w:szCs w:val="22"/>
        </w:rPr>
        <w:t> F</w:t>
      </w:r>
      <w:r w:rsidR="005C6CAA" w:rsidRPr="003C1289">
        <w:rPr>
          <w:rFonts w:cs="Times New Roman"/>
          <w:szCs w:val="22"/>
        </w:rPr>
        <w:t xml:space="preserve">aktuře nebo je kratší než </w:t>
      </w:r>
      <w:r w:rsidR="005C6CAA">
        <w:rPr>
          <w:rFonts w:cs="Times New Roman"/>
          <w:szCs w:val="22"/>
        </w:rPr>
        <w:t>30</w:t>
      </w:r>
      <w:r w:rsidR="005C6CAA" w:rsidRPr="003C1289">
        <w:rPr>
          <w:rFonts w:cs="Times New Roman"/>
          <w:szCs w:val="22"/>
        </w:rPr>
        <w:t xml:space="preserve"> dnů od doručení </w:t>
      </w:r>
      <w:r w:rsidR="005C6CAA">
        <w:rPr>
          <w:rFonts w:cs="Times New Roman"/>
          <w:szCs w:val="22"/>
        </w:rPr>
        <w:t>F</w:t>
      </w:r>
      <w:r w:rsidR="005C6CAA" w:rsidRPr="003C1289">
        <w:rPr>
          <w:rFonts w:cs="Times New Roman"/>
          <w:szCs w:val="22"/>
        </w:rPr>
        <w:t>aktury.</w:t>
      </w:r>
      <w:r w:rsidRPr="005C6CAA">
        <w:t xml:space="preserve"> Případné reklamace faktury je nutno provést písemně s</w:t>
      </w:r>
      <w:r w:rsidR="002F688F" w:rsidRPr="005C6CAA">
        <w:t> </w:t>
      </w:r>
      <w:r w:rsidRPr="005C6CAA">
        <w:t>přezkoumatelným odůvodněním, a to do</w:t>
      </w:r>
      <w:r w:rsidR="005C6CAA" w:rsidRPr="005C6CAA">
        <w:t xml:space="preserve"> 10</w:t>
      </w:r>
      <w:r w:rsidRPr="005C6CAA">
        <w:t xml:space="preserve"> (</w:t>
      </w:r>
      <w:r w:rsidR="005C6CAA" w:rsidRPr="005C6CAA">
        <w:t>deseti)</w:t>
      </w:r>
      <w:r w:rsidRPr="005C6CAA">
        <w:t xml:space="preserve"> dnů ode dne doručení faktury. Pokud Klient neprovede reklamaci faktury do</w:t>
      </w:r>
      <w:r w:rsidR="005C6CAA" w:rsidRPr="005C6CAA">
        <w:t xml:space="preserve"> 10</w:t>
      </w:r>
      <w:r w:rsidRPr="005C6CAA">
        <w:t xml:space="preserve"> (</w:t>
      </w:r>
      <w:r w:rsidR="005C6CAA" w:rsidRPr="005C6CAA">
        <w:t>deseti</w:t>
      </w:r>
      <w:r w:rsidRPr="005C6CAA">
        <w:t>) dnů od doručení faktury, je uplynutím této doby faktura ze strany Klienta schválena mlčením.</w:t>
      </w:r>
    </w:p>
    <w:p w14:paraId="60290406" w14:textId="640679A9" w:rsidR="005C6CAA" w:rsidRPr="005C6CAA" w:rsidRDefault="005C6CAA" w:rsidP="00786901">
      <w:pPr>
        <w:pStyle w:val="Clanek11"/>
        <w:widowControl/>
      </w:pPr>
      <w:r>
        <w:t>S</w:t>
      </w:r>
      <w:r w:rsidRPr="008832DA">
        <w:t xml:space="preserve">trany se v souladu se </w:t>
      </w:r>
      <w:r>
        <w:t>zákonem č. 235/2004 Sb., o dani z přidané hodnoty, ve znění pozdějších předpisů („</w:t>
      </w:r>
      <w:r w:rsidRPr="00FD39B7">
        <w:rPr>
          <w:b/>
        </w:rPr>
        <w:t>Zákon o DPH</w:t>
      </w:r>
      <w:r>
        <w:t>“)</w:t>
      </w:r>
      <w:r w:rsidRPr="008832DA">
        <w:t xml:space="preserve"> dohodly, že Faktura může být Klientovi zaslána </w:t>
      </w:r>
      <w:r>
        <w:t xml:space="preserve">též </w:t>
      </w:r>
      <w:r w:rsidRPr="008832DA">
        <w:t xml:space="preserve">elektronicky </w:t>
      </w:r>
      <w:r>
        <w:t>(</w:t>
      </w:r>
      <w:r w:rsidRPr="008832DA">
        <w:t>„</w:t>
      </w:r>
      <w:r w:rsidRPr="00FF71A3">
        <w:rPr>
          <w:b/>
        </w:rPr>
        <w:t>Elektronická faktura</w:t>
      </w:r>
      <w:r w:rsidRPr="008832DA">
        <w:t>"), a to výlučně na e-mailovou adresu:</w:t>
      </w:r>
      <w:r>
        <w:t xml:space="preserve"> </w:t>
      </w:r>
      <w:hyperlink r:id="rId7" w:history="1">
        <w:proofErr w:type="spellStart"/>
        <w:r w:rsidR="009E09CD">
          <w:rPr>
            <w:rStyle w:val="Hypertextovodkaz"/>
          </w:rPr>
          <w:t>xxx</w:t>
        </w:r>
        <w:proofErr w:type="spellEnd"/>
      </w:hyperlink>
      <w:r w:rsidR="00786901">
        <w:t xml:space="preserve">; v kopii: </w:t>
      </w:r>
      <w:proofErr w:type="spellStart"/>
      <w:r w:rsidR="009E09CD">
        <w:t>xxx</w:t>
      </w:r>
      <w:proofErr w:type="spellEnd"/>
    </w:p>
    <w:p w14:paraId="42AABE97" w14:textId="41AE67D1" w:rsidR="003C042F" w:rsidRDefault="003C042F" w:rsidP="00C117A9">
      <w:pPr>
        <w:pStyle w:val="Clanek11"/>
        <w:widowControl/>
      </w:pPr>
      <w:r w:rsidRPr="005C6CAA">
        <w:t xml:space="preserve">Pokud </w:t>
      </w:r>
      <w:r w:rsidR="00F46684" w:rsidRPr="005C6CAA">
        <w:t>se </w:t>
      </w:r>
      <w:r w:rsidRPr="005C6CAA">
        <w:t xml:space="preserve">Poskytovatel </w:t>
      </w:r>
      <w:r w:rsidR="00F46684" w:rsidRPr="005C6CAA">
        <w:t>a </w:t>
      </w:r>
      <w:r w:rsidRPr="005C6CAA">
        <w:t xml:space="preserve">Klient nedohodnou jinak, budou Služby poskytovány formou dílčích zdanitelných plnění dle zákona </w:t>
      </w:r>
      <w:r w:rsidR="00F46684" w:rsidRPr="005C6CAA">
        <w:t>o </w:t>
      </w:r>
      <w:r w:rsidRPr="005C6CAA">
        <w:t xml:space="preserve">DPH. Vyúčtování Služeb bude považováno </w:t>
      </w:r>
      <w:r w:rsidR="00F46684" w:rsidRPr="005C6CAA">
        <w:t>za </w:t>
      </w:r>
      <w:r w:rsidRPr="005C6CAA">
        <w:t xml:space="preserve">den uskutečnění dílčího zdanitelného plnění </w:t>
      </w:r>
      <w:r w:rsidR="00F46684" w:rsidRPr="005C6CAA">
        <w:t>a </w:t>
      </w:r>
      <w:r w:rsidRPr="005C6CAA">
        <w:t>bude zasíláno</w:t>
      </w:r>
      <w:r>
        <w:t xml:space="preserve"> Klientovi podle rozsahu poskytnutých Služeb.</w:t>
      </w:r>
    </w:p>
    <w:p w14:paraId="38606062" w14:textId="6785D775" w:rsidR="003C042F" w:rsidRDefault="00EE20C6" w:rsidP="00C117A9">
      <w:pPr>
        <w:pStyle w:val="Clanek11"/>
        <w:widowControl/>
      </w:pPr>
      <w:r w:rsidRPr="00EE20C6">
        <w:t>Platby faktur budou probíhat výhradně v Kč a rovněž veškeré cenové údaje budou v Kč.</w:t>
      </w:r>
    </w:p>
    <w:p w14:paraId="24E2C7B6" w14:textId="1A4F6F8C" w:rsidR="00D241CD" w:rsidRPr="00252608" w:rsidRDefault="006A4DBF" w:rsidP="00C117A9">
      <w:pPr>
        <w:pStyle w:val="Nadpis1"/>
        <w:rPr>
          <w:szCs w:val="22"/>
        </w:rPr>
      </w:pPr>
      <w:r>
        <w:rPr>
          <w:szCs w:val="22"/>
        </w:rPr>
        <w:t>PŘedčasné ukončení smlouvy</w:t>
      </w:r>
    </w:p>
    <w:p w14:paraId="49B346B6" w14:textId="77777777" w:rsidR="002F688F" w:rsidRDefault="002F688F" w:rsidP="002F688F">
      <w:pPr>
        <w:pStyle w:val="Clanek11"/>
        <w:widowControl/>
        <w:numPr>
          <w:ilvl w:val="0"/>
          <w:numId w:val="0"/>
        </w:numPr>
        <w:spacing w:before="0" w:after="0"/>
        <w:ind w:left="1135"/>
      </w:pPr>
    </w:p>
    <w:p w14:paraId="00038195" w14:textId="3BD0860C" w:rsidR="00715B73" w:rsidRDefault="00715B73" w:rsidP="00715B73">
      <w:pPr>
        <w:pStyle w:val="Clanek11"/>
        <w:widowControl/>
        <w:spacing w:before="0" w:after="0"/>
      </w:pPr>
      <w:r>
        <w:t>Strany mohou Smlouvu ukončit:</w:t>
      </w:r>
    </w:p>
    <w:p w14:paraId="218EE0C9" w14:textId="77777777" w:rsidR="00715B73" w:rsidRDefault="00715B73" w:rsidP="00715B73">
      <w:pPr>
        <w:pStyle w:val="Clanek11"/>
        <w:widowControl/>
        <w:numPr>
          <w:ilvl w:val="0"/>
          <w:numId w:val="10"/>
        </w:numPr>
        <w:spacing w:before="0" w:after="0"/>
        <w:ind w:left="1418" w:hanging="284"/>
      </w:pPr>
      <w:r>
        <w:t>písemnou dohodou;</w:t>
      </w:r>
    </w:p>
    <w:p w14:paraId="01524695" w14:textId="77777777" w:rsidR="00715B73" w:rsidRDefault="00715B73" w:rsidP="00715B73">
      <w:pPr>
        <w:pStyle w:val="Clanek11"/>
        <w:widowControl/>
        <w:numPr>
          <w:ilvl w:val="0"/>
          <w:numId w:val="10"/>
        </w:numPr>
        <w:spacing w:before="0" w:after="0"/>
        <w:ind w:left="1418" w:hanging="284"/>
      </w:pPr>
      <w:r>
        <w:t>výpovědí;</w:t>
      </w:r>
    </w:p>
    <w:p w14:paraId="71ACC0B2" w14:textId="5F3676C0" w:rsidR="006A4DBF" w:rsidRDefault="00715B73" w:rsidP="006A4DBF">
      <w:pPr>
        <w:pStyle w:val="Clanek11"/>
        <w:widowControl/>
        <w:numPr>
          <w:ilvl w:val="0"/>
          <w:numId w:val="10"/>
        </w:numPr>
        <w:spacing w:before="0" w:after="0"/>
        <w:ind w:left="1418" w:hanging="284"/>
      </w:pPr>
      <w:r>
        <w:t>odstoupením od Smlouvy z důvodů stanovených Občanským zákoníkem.</w:t>
      </w:r>
    </w:p>
    <w:p w14:paraId="47767FC3" w14:textId="77777777" w:rsidR="006A4DBF" w:rsidRDefault="006A4DBF" w:rsidP="00606CE6">
      <w:pPr>
        <w:pStyle w:val="Clanek11"/>
        <w:widowControl/>
        <w:numPr>
          <w:ilvl w:val="0"/>
          <w:numId w:val="0"/>
        </w:numPr>
        <w:spacing w:before="0" w:after="0"/>
        <w:ind w:left="1418"/>
      </w:pPr>
    </w:p>
    <w:p w14:paraId="0885AE04" w14:textId="653667CF" w:rsidR="006A4DBF" w:rsidRDefault="006A4DBF" w:rsidP="006A4DBF">
      <w:pPr>
        <w:pStyle w:val="Clanek11"/>
        <w:widowControl/>
        <w:spacing w:before="0" w:after="0"/>
      </w:pPr>
      <w:r w:rsidRPr="006A4DBF">
        <w:t xml:space="preserve">Poskytovatel je oprávněn kdykoli ukončit tuto Smlouvu písemnou výpovědí doručenou Klientovi. Výpověď nabývá účinnost ke dni, který následuje jeden měsíc po dni doručení </w:t>
      </w:r>
      <w:r w:rsidRPr="006A4DBF">
        <w:lastRenderedPageBreak/>
        <w:t>výpovědi Klientovi. Tím není dotčeno právo Poskytovatele ukončit tuto Smlouvu v</w:t>
      </w:r>
      <w:r w:rsidR="002F688F">
        <w:t> </w:t>
      </w:r>
      <w:r w:rsidRPr="006A4DBF">
        <w:t>případech a za podmínek stanovených obecně závaznými právními předpisy (zejména ustanovení § 20 Zákona o advokacii).</w:t>
      </w:r>
    </w:p>
    <w:p w14:paraId="4A4B1820" w14:textId="77777777" w:rsidR="006A4DBF" w:rsidRPr="006A4DBF" w:rsidRDefault="006A4DBF" w:rsidP="006A4DBF">
      <w:pPr>
        <w:pStyle w:val="Clanek11"/>
      </w:pPr>
      <w:r w:rsidRPr="006A4DBF">
        <w:t>V případě výpovědi této Smlouvy Poskytovatelem dle ustanovení § 20 Zákona o advokacii nebude Poskytovatel povinen hradit Klientovi škodu z toho vzešlou.</w:t>
      </w:r>
    </w:p>
    <w:p w14:paraId="1DA46B88" w14:textId="7AF94F59" w:rsidR="006A4DBF" w:rsidRDefault="006A4DBF" w:rsidP="00606CE6">
      <w:pPr>
        <w:pStyle w:val="Clanek11"/>
        <w:widowControl/>
        <w:spacing w:before="0" w:after="0"/>
      </w:pPr>
      <w:r w:rsidRPr="006A4DBF">
        <w:t>Ukončením Smlouvy nejsou dotčeny nároky Stran vzniklé před ukončením Smlouvy, zejména nárok Poskytovatele na úhradu odměny. Ukončením Smlouvy není dotčeno právo na náhradu škody vzniklé z porušení smluvních povinností, ani ujednání, které má vzhledem ke své povaze zavazovat Strany i po ukončení Smlouvy, zejména ujednání o</w:t>
      </w:r>
      <w:r w:rsidR="002F688F">
        <w:t> </w:t>
      </w:r>
      <w:r w:rsidRPr="006A4DBF">
        <w:t>řešení sporů</w:t>
      </w:r>
      <w:r>
        <w:t>.</w:t>
      </w:r>
    </w:p>
    <w:p w14:paraId="08B24271" w14:textId="23EAAD2F" w:rsidR="00436A8C" w:rsidRDefault="006A4DBF" w:rsidP="006A4DBF">
      <w:pPr>
        <w:pStyle w:val="Nadpis1"/>
      </w:pPr>
      <w:r>
        <w:t>Záv</w:t>
      </w:r>
      <w:r w:rsidR="00A32999">
        <w:t>Ě</w:t>
      </w:r>
      <w:r>
        <w:t>rečná ustanovení</w:t>
      </w:r>
    </w:p>
    <w:p w14:paraId="6BACAA31" w14:textId="70D604DD" w:rsidR="006A4DBF" w:rsidRPr="006A4DBF" w:rsidRDefault="006A4DBF" w:rsidP="006A4DBF">
      <w:pPr>
        <w:pStyle w:val="Clanek11"/>
      </w:pPr>
      <w:r w:rsidRPr="000825EF">
        <w:rPr>
          <w:szCs w:val="22"/>
        </w:rPr>
        <w:t>Tato Smlouva a právní vztahy založené touto Smlouvou se řídí českým právem</w:t>
      </w:r>
      <w:r>
        <w:rPr>
          <w:szCs w:val="22"/>
        </w:rPr>
        <w:t xml:space="preserve">, </w:t>
      </w:r>
      <w:r w:rsidRPr="00F812FC">
        <w:rPr>
          <w:szCs w:val="22"/>
        </w:rPr>
        <w:t>zejména příslušnými ustanoveními Zákona o</w:t>
      </w:r>
      <w:r>
        <w:rPr>
          <w:szCs w:val="22"/>
        </w:rPr>
        <w:t> </w:t>
      </w:r>
      <w:r w:rsidRPr="00F812FC">
        <w:rPr>
          <w:szCs w:val="22"/>
        </w:rPr>
        <w:t>advokacii a</w:t>
      </w:r>
      <w:r>
        <w:rPr>
          <w:szCs w:val="22"/>
        </w:rPr>
        <w:t> </w:t>
      </w:r>
      <w:r w:rsidRPr="00F812FC">
        <w:rPr>
          <w:szCs w:val="22"/>
        </w:rPr>
        <w:t>Občanského zákoníku, pravidly profesionální etiky a</w:t>
      </w:r>
      <w:r>
        <w:rPr>
          <w:szCs w:val="22"/>
        </w:rPr>
        <w:t> </w:t>
      </w:r>
      <w:r w:rsidRPr="00F812FC">
        <w:rPr>
          <w:szCs w:val="22"/>
        </w:rPr>
        <w:t>pravidly soutěže advokátů České republiky (etický kodex) a</w:t>
      </w:r>
      <w:r>
        <w:rPr>
          <w:szCs w:val="22"/>
        </w:rPr>
        <w:t> </w:t>
      </w:r>
      <w:r w:rsidRPr="00F812FC">
        <w:rPr>
          <w:szCs w:val="22"/>
        </w:rPr>
        <w:t>dalšími stavovskými předpisy vydanými Českou advokátní komorou („</w:t>
      </w:r>
      <w:r w:rsidRPr="00F812FC">
        <w:rPr>
          <w:b/>
          <w:bCs w:val="0"/>
          <w:szCs w:val="22"/>
        </w:rPr>
        <w:t>Stavovské předpisy</w:t>
      </w:r>
      <w:r w:rsidRPr="00F812FC">
        <w:rPr>
          <w:szCs w:val="22"/>
        </w:rPr>
        <w:t>“)</w:t>
      </w:r>
      <w:r w:rsidRPr="000825EF">
        <w:rPr>
          <w:szCs w:val="22"/>
        </w:rPr>
        <w:t>. V případě vzniklých sporů se Strany pokusí najít smírné řešení společným jednáním.</w:t>
      </w:r>
    </w:p>
    <w:p w14:paraId="71A888FD" w14:textId="699C53E9" w:rsidR="008304B7" w:rsidRDefault="008304B7" w:rsidP="006A4DBF">
      <w:pPr>
        <w:pStyle w:val="Clanek11"/>
        <w:widowControl/>
        <w:rPr>
          <w:szCs w:val="22"/>
        </w:rPr>
      </w:pPr>
      <w:r w:rsidRPr="00030F32">
        <w:rPr>
          <w:rFonts w:cs="Times New Roman"/>
          <w:szCs w:val="22"/>
        </w:rPr>
        <w:t>Ustanovení obchodních zvyklostí se pro výklad této Smlouvy použijí až po ustanoveních Občanského zákoníku, či jiných právních předpisů a dále ustanoveních stavovských předpisů České advokátní komory jako celku (přednost před obchodními zvyklostmi tedy mají i ta ustanovení těchto předpisů, která nemají donucující charakter).</w:t>
      </w:r>
    </w:p>
    <w:p w14:paraId="67A51EEA" w14:textId="5DC1287C" w:rsidR="006A4DBF" w:rsidRPr="00C242BC" w:rsidRDefault="00C242BC" w:rsidP="006A4DBF">
      <w:pPr>
        <w:pStyle w:val="Clanek11"/>
        <w:widowControl/>
        <w:rPr>
          <w:szCs w:val="22"/>
        </w:rPr>
      </w:pPr>
      <w:r w:rsidRPr="00C242BC">
        <w:rPr>
          <w:szCs w:val="22"/>
        </w:rPr>
        <w:t>Tato Smlouva je vyhotovena v českém jazyce v elektronické podobě; bude podepsána elektronickými certifikáty (podpisy).</w:t>
      </w:r>
    </w:p>
    <w:p w14:paraId="5D858DFE" w14:textId="2A7BC191" w:rsidR="006A4DBF" w:rsidRPr="00A57CA7" w:rsidRDefault="00A57CA7" w:rsidP="006A4DBF">
      <w:pPr>
        <w:pStyle w:val="Clanek11"/>
      </w:pPr>
      <w:r w:rsidRPr="00DC50CD">
        <w:rPr>
          <w:rFonts w:cs="Times New Roman"/>
          <w:szCs w:val="22"/>
        </w:rPr>
        <w:t>Služby poskytované na základě této Smlouvy jsou určeny výlučně pro potřeby a využití ze strany Klienta. Klient se zavazuje, že bude zachovávat mlčenlivost ohledně výsledků Služeb a neposkytne bez předchozího souhlasu Poskytovatele výsledky Služeb třetím osobám, s výjimkou osob propojených s Klientem a poradců Klienta, jež jsou vázáni ve vztahu k výsledkům Služeb povinností mlčenlivosti</w:t>
      </w:r>
      <w:r>
        <w:rPr>
          <w:rFonts w:cs="Times New Roman"/>
          <w:szCs w:val="22"/>
        </w:rPr>
        <w:t>.</w:t>
      </w:r>
    </w:p>
    <w:p w14:paraId="5E36B2BE" w14:textId="77777777" w:rsidR="00A57CA7" w:rsidRPr="00A57CA7" w:rsidRDefault="00A57CA7" w:rsidP="00A57CA7">
      <w:pPr>
        <w:pStyle w:val="Clanek11"/>
      </w:pPr>
      <w:r w:rsidRPr="00A57CA7">
        <w:t xml:space="preserve">Klient souhlasí s tím, že Poskytovatel může použít odkaz na název Klienta a typ poskytnuté Služby jako referenci pro účely nabízení či propagace služeb Poskytovatele. </w:t>
      </w:r>
    </w:p>
    <w:p w14:paraId="68BD9F4E" w14:textId="63947934" w:rsidR="00A57CA7" w:rsidRPr="00A57CA7" w:rsidRDefault="00A57CA7" w:rsidP="006A4DBF">
      <w:pPr>
        <w:pStyle w:val="Clanek11"/>
      </w:pPr>
      <w:r w:rsidRPr="00030F32">
        <w:rPr>
          <w:rFonts w:cs="Times New Roman"/>
          <w:szCs w:val="22"/>
        </w:rPr>
        <w:t>Pro účely této Smlouvy se vylučuje uzavření této smlouvy/uzavření dodatku k této Smlouvě v důsledku přijetí nabídky jedné Strany druhou Stranou s jakýmikoliv (i</w:t>
      </w:r>
      <w:r>
        <w:rPr>
          <w:rFonts w:cs="Times New Roman"/>
          <w:szCs w:val="22"/>
        </w:rPr>
        <w:t> </w:t>
      </w:r>
      <w:r w:rsidRPr="00030F32">
        <w:rPr>
          <w:rFonts w:cs="Times New Roman"/>
          <w:szCs w:val="22"/>
        </w:rPr>
        <w:t>nepodstatnými) odchylkami či dodatky</w:t>
      </w:r>
      <w:r>
        <w:rPr>
          <w:rFonts w:cs="Times New Roman"/>
          <w:szCs w:val="22"/>
        </w:rPr>
        <w:t>.</w:t>
      </w:r>
    </w:p>
    <w:p w14:paraId="51FA99CE" w14:textId="72E533D2" w:rsidR="00A57CA7" w:rsidRDefault="00A57CA7" w:rsidP="006A4DBF">
      <w:pPr>
        <w:pStyle w:val="Clanek11"/>
      </w:pPr>
      <w:r>
        <w:rPr>
          <w:szCs w:val="22"/>
        </w:rPr>
        <w:t xml:space="preserve">Strany berou na vědomí, že Smlouva bude uveřejněna v registru smluv podle zákona č. 340/2015 Sb., o zvláštních podmínkách účinnosti některých smluv, uveřejňování těchto smluv a o registru smluv. </w:t>
      </w:r>
      <w:r>
        <w:t>S</w:t>
      </w:r>
      <w:r w:rsidRPr="00A0185D">
        <w:t xml:space="preserve">trany se dále dohodly, že elektronický obraz </w:t>
      </w:r>
      <w:r>
        <w:t>S</w:t>
      </w:r>
      <w:r w:rsidRPr="00A0185D">
        <w:t xml:space="preserve">mlouvy a metadata dle uvedeného zákona zašle k uveřejnění v registru smluv </w:t>
      </w:r>
      <w:r w:rsidR="002F688F">
        <w:t>Klient</w:t>
      </w:r>
      <w:r w:rsidRPr="00A0185D">
        <w:t>, a to nejpozděj</w:t>
      </w:r>
      <w:r w:rsidRPr="000E384A">
        <w:t>i do 15 dnů od j</w:t>
      </w:r>
      <w:r w:rsidRPr="003A2166">
        <w:t>ejího uzavření.</w:t>
      </w:r>
    </w:p>
    <w:p w14:paraId="3274F65A" w14:textId="1F049A35" w:rsidR="00A57CA7" w:rsidRPr="00A57CA7" w:rsidRDefault="00A57CA7" w:rsidP="006A4DBF">
      <w:pPr>
        <w:pStyle w:val="Clanek11"/>
      </w:pPr>
      <w:r>
        <w:rPr>
          <w:szCs w:val="22"/>
        </w:rPr>
        <w:t>Tato Smlouva nabývá platnosti podpisem obou Stran a účinnosti nejdříve dnem jejího uveřejnění v registru smluv.</w:t>
      </w:r>
    </w:p>
    <w:p w14:paraId="0E9C99A8" w14:textId="7719CB43" w:rsidR="00A57CA7" w:rsidRPr="00A57CA7" w:rsidRDefault="00A57CA7" w:rsidP="006A4DBF">
      <w:pPr>
        <w:pStyle w:val="Clanek11"/>
      </w:pPr>
      <w:r w:rsidRPr="00030F32">
        <w:rPr>
          <w:rFonts w:cs="Times New Roman"/>
          <w:szCs w:val="22"/>
        </w:rPr>
        <w:t>Smluvní strany prohlašují, že podmínky této Smlouvy byly předmětem jejich vzájemných jednání a ústupků, Strany plně rozumí obsahu a podmínkám Smlouvy a mají zájem být jimi vázány</w:t>
      </w:r>
      <w:r>
        <w:rPr>
          <w:rFonts w:cs="Times New Roman"/>
          <w:szCs w:val="22"/>
        </w:rPr>
        <w:t>.</w:t>
      </w:r>
    </w:p>
    <w:p w14:paraId="024E30A7" w14:textId="505DB08A" w:rsidR="00A57CA7" w:rsidRDefault="00A57CA7" w:rsidP="00A57CA7">
      <w:pPr>
        <w:pStyle w:val="Nadpis1"/>
        <w:numPr>
          <w:ilvl w:val="0"/>
          <w:numId w:val="0"/>
        </w:numPr>
        <w:ind w:left="567"/>
      </w:pPr>
    </w:p>
    <w:p w14:paraId="354A7679" w14:textId="77777777" w:rsidR="00A57CA7" w:rsidRPr="00A57CA7" w:rsidRDefault="00A57CA7" w:rsidP="00606CE6">
      <w:pPr>
        <w:pStyle w:val="Clanek11"/>
        <w:numPr>
          <w:ilvl w:val="0"/>
          <w:numId w:val="0"/>
        </w:numPr>
        <w:ind w:left="1135"/>
      </w:pPr>
    </w:p>
    <w:tbl>
      <w:tblPr>
        <w:tblW w:w="8709" w:type="dxa"/>
        <w:jc w:val="center"/>
        <w:tblLook w:val="0000" w:firstRow="0" w:lastRow="0" w:firstColumn="0" w:lastColumn="0" w:noHBand="0" w:noVBand="0"/>
      </w:tblPr>
      <w:tblGrid>
        <w:gridCol w:w="4506"/>
        <w:gridCol w:w="4203"/>
      </w:tblGrid>
      <w:tr w:rsidR="00A91555" w:rsidRPr="00252608" w14:paraId="378DCACB" w14:textId="77777777" w:rsidTr="008B34D0">
        <w:trPr>
          <w:trHeight w:val="715"/>
          <w:jc w:val="center"/>
        </w:trPr>
        <w:tc>
          <w:tcPr>
            <w:tcW w:w="4506" w:type="dxa"/>
          </w:tcPr>
          <w:p w14:paraId="350125AA" w14:textId="6FA92D72" w:rsidR="00A91555" w:rsidRPr="00252608" w:rsidRDefault="00120106" w:rsidP="00715B73">
            <w:pPr>
              <w:keepNext/>
              <w:spacing w:before="0" w:after="0"/>
              <w:jc w:val="left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</w:rPr>
              <w:lastRenderedPageBreak/>
              <w:t>Muzeum umění Olomouc, státní příspěvková organizace</w:t>
            </w:r>
          </w:p>
        </w:tc>
        <w:tc>
          <w:tcPr>
            <w:tcW w:w="4203" w:type="dxa"/>
          </w:tcPr>
          <w:p w14:paraId="419ACBC9" w14:textId="77777777" w:rsidR="00731C04" w:rsidRDefault="00731C04" w:rsidP="00731C04">
            <w:pPr>
              <w:pStyle w:val="Default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HAVEL &amp; PARTNERS s.r.o., advokátní kancelář </w:t>
            </w:r>
          </w:p>
          <w:p w14:paraId="080EB6F7" w14:textId="77AB3AA9" w:rsidR="00A91555" w:rsidRPr="00252608" w:rsidRDefault="00A91555" w:rsidP="00715B73">
            <w:pPr>
              <w:keepNext/>
              <w:spacing w:before="0" w:after="0"/>
              <w:jc w:val="left"/>
              <w:rPr>
                <w:szCs w:val="22"/>
              </w:rPr>
            </w:pPr>
          </w:p>
        </w:tc>
      </w:tr>
      <w:tr w:rsidR="008B34D0" w:rsidRPr="00252608" w14:paraId="03BCEF14" w14:textId="77777777" w:rsidTr="008B34D0">
        <w:trPr>
          <w:trHeight w:val="832"/>
          <w:jc w:val="center"/>
        </w:trPr>
        <w:tc>
          <w:tcPr>
            <w:tcW w:w="4506" w:type="dxa"/>
          </w:tcPr>
          <w:p w14:paraId="65E895AF" w14:textId="73B54522" w:rsidR="008B34D0" w:rsidRPr="00252608" w:rsidRDefault="00F46684" w:rsidP="00715B73">
            <w:pPr>
              <w:keepNext/>
              <w:spacing w:before="0" w:after="0"/>
              <w:jc w:val="left"/>
              <w:rPr>
                <w:szCs w:val="22"/>
              </w:rPr>
            </w:pPr>
            <w:r w:rsidRPr="007D1041">
              <w:t>V</w:t>
            </w:r>
            <w:r>
              <w:t> </w:t>
            </w:r>
            <w:r w:rsidR="00120106">
              <w:t>Olomouci</w:t>
            </w:r>
            <w:r w:rsidR="008B34D0" w:rsidRPr="007D1041">
              <w:t xml:space="preserve"> dne ____________</w:t>
            </w:r>
          </w:p>
        </w:tc>
        <w:tc>
          <w:tcPr>
            <w:tcW w:w="4203" w:type="dxa"/>
          </w:tcPr>
          <w:p w14:paraId="6D79039A" w14:textId="77777777" w:rsidR="00731C04" w:rsidRDefault="00731C04" w:rsidP="00731C04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 Praze dne dle el. podpisu </w:t>
            </w:r>
          </w:p>
          <w:p w14:paraId="2BB2C1AE" w14:textId="047B02CF" w:rsidR="008B34D0" w:rsidRPr="00252608" w:rsidRDefault="008B34D0" w:rsidP="00715B73">
            <w:pPr>
              <w:keepNext/>
              <w:spacing w:before="0" w:after="0"/>
              <w:jc w:val="left"/>
              <w:rPr>
                <w:b/>
                <w:szCs w:val="22"/>
              </w:rPr>
            </w:pPr>
          </w:p>
        </w:tc>
      </w:tr>
      <w:tr w:rsidR="00A91555" w:rsidRPr="00252608" w14:paraId="7C39D501" w14:textId="77777777" w:rsidTr="008B34D0">
        <w:trPr>
          <w:trHeight w:val="819"/>
          <w:jc w:val="center"/>
        </w:trPr>
        <w:tc>
          <w:tcPr>
            <w:tcW w:w="4506" w:type="dxa"/>
          </w:tcPr>
          <w:p w14:paraId="022C94F5" w14:textId="77777777" w:rsidR="00A91555" w:rsidRPr="00252608" w:rsidRDefault="00A91555" w:rsidP="00715B73">
            <w:pPr>
              <w:keepNext/>
              <w:spacing w:before="0" w:after="0"/>
              <w:jc w:val="left"/>
              <w:rPr>
                <w:szCs w:val="22"/>
              </w:rPr>
            </w:pPr>
          </w:p>
          <w:p w14:paraId="035B2172" w14:textId="77777777" w:rsidR="00A91555" w:rsidRPr="00252608" w:rsidRDefault="00A91555" w:rsidP="00715B73">
            <w:pPr>
              <w:keepNext/>
              <w:spacing w:before="0" w:after="0"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>_______</w:t>
            </w:r>
            <w:r w:rsidR="00517A73" w:rsidRPr="00252608">
              <w:rPr>
                <w:szCs w:val="22"/>
              </w:rPr>
              <w:t>_____________________________</w:t>
            </w:r>
          </w:p>
        </w:tc>
        <w:tc>
          <w:tcPr>
            <w:tcW w:w="4203" w:type="dxa"/>
          </w:tcPr>
          <w:p w14:paraId="5A1ECCDC" w14:textId="77777777" w:rsidR="00A91555" w:rsidRPr="00252608" w:rsidRDefault="00A91555" w:rsidP="00715B73">
            <w:pPr>
              <w:keepNext/>
              <w:spacing w:before="0" w:after="0"/>
              <w:jc w:val="left"/>
              <w:rPr>
                <w:szCs w:val="22"/>
              </w:rPr>
            </w:pPr>
          </w:p>
          <w:p w14:paraId="6AA5F877" w14:textId="77777777" w:rsidR="00A91555" w:rsidRPr="00252608" w:rsidRDefault="00A91555" w:rsidP="00715B73">
            <w:pPr>
              <w:keepNext/>
              <w:spacing w:before="0" w:after="0"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>_______</w:t>
            </w:r>
            <w:r w:rsidR="00517A73" w:rsidRPr="00252608">
              <w:rPr>
                <w:szCs w:val="22"/>
              </w:rPr>
              <w:t>___________________________</w:t>
            </w:r>
          </w:p>
        </w:tc>
      </w:tr>
      <w:tr w:rsidR="00A91555" w:rsidRPr="00252608" w14:paraId="47931544" w14:textId="77777777" w:rsidTr="008B34D0">
        <w:trPr>
          <w:trHeight w:val="832"/>
          <w:jc w:val="center"/>
        </w:trPr>
        <w:tc>
          <w:tcPr>
            <w:tcW w:w="4506" w:type="dxa"/>
          </w:tcPr>
          <w:p w14:paraId="02407FBF" w14:textId="08DEA0D9" w:rsidR="008B34D0" w:rsidRPr="008B34D0" w:rsidRDefault="00120106" w:rsidP="00715B73">
            <w:pPr>
              <w:keepNext/>
              <w:spacing w:before="0" w:after="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Mgr. Ondřej Zatloukal</w:t>
            </w:r>
          </w:p>
          <w:p w14:paraId="06C113AC" w14:textId="607C2317" w:rsidR="00A91555" w:rsidRPr="00252608" w:rsidRDefault="00120106" w:rsidP="00715B73">
            <w:pPr>
              <w:keepNext/>
              <w:spacing w:before="0" w:after="0"/>
              <w:jc w:val="left"/>
              <w:rPr>
                <w:szCs w:val="22"/>
              </w:rPr>
            </w:pPr>
            <w:r>
              <w:rPr>
                <w:szCs w:val="22"/>
              </w:rPr>
              <w:t>Ředitel</w:t>
            </w:r>
            <w:r w:rsidR="00436A8C">
              <w:rPr>
                <w:szCs w:val="22"/>
              </w:rPr>
              <w:t xml:space="preserve"> </w:t>
            </w:r>
          </w:p>
        </w:tc>
        <w:tc>
          <w:tcPr>
            <w:tcW w:w="4203" w:type="dxa"/>
          </w:tcPr>
          <w:p w14:paraId="16B0BC84" w14:textId="77777777" w:rsidR="00731C04" w:rsidRDefault="00731C04" w:rsidP="00731C0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Mgr. Josef Hlavička </w:t>
            </w:r>
          </w:p>
          <w:p w14:paraId="153CDBD0" w14:textId="77777777" w:rsidR="00731C04" w:rsidRDefault="00731C04" w:rsidP="00731C04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jednatel </w:t>
            </w:r>
          </w:p>
          <w:p w14:paraId="36B48D07" w14:textId="1B6A4CD8" w:rsidR="00A91555" w:rsidRPr="00252608" w:rsidRDefault="00A91555" w:rsidP="00715B73">
            <w:pPr>
              <w:keepNext/>
              <w:spacing w:before="0" w:after="0"/>
              <w:jc w:val="left"/>
              <w:rPr>
                <w:szCs w:val="22"/>
              </w:rPr>
            </w:pPr>
          </w:p>
        </w:tc>
      </w:tr>
    </w:tbl>
    <w:p w14:paraId="769C2F80" w14:textId="06711416" w:rsidR="00821F87" w:rsidRDefault="00821F87" w:rsidP="00715B73">
      <w:pPr>
        <w:pStyle w:val="Nadpis1"/>
        <w:numPr>
          <w:ilvl w:val="0"/>
          <w:numId w:val="0"/>
        </w:numPr>
        <w:spacing w:before="0"/>
      </w:pPr>
    </w:p>
    <w:sectPr w:rsidR="00821F87" w:rsidSect="00606CE6">
      <w:headerReference w:type="first" r:id="rId8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9091E" w14:textId="77777777" w:rsidR="004D7B7E" w:rsidRDefault="004D7B7E">
      <w:r>
        <w:separator/>
      </w:r>
    </w:p>
  </w:endnote>
  <w:endnote w:type="continuationSeparator" w:id="0">
    <w:p w14:paraId="4FEF9505" w14:textId="77777777" w:rsidR="004D7B7E" w:rsidRDefault="004D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7420" w14:textId="77777777" w:rsidR="004D7B7E" w:rsidRDefault="004D7B7E">
      <w:r>
        <w:separator/>
      </w:r>
    </w:p>
  </w:footnote>
  <w:footnote w:type="continuationSeparator" w:id="0">
    <w:p w14:paraId="5E966AB8" w14:textId="77777777" w:rsidR="004D7B7E" w:rsidRDefault="004D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BA90" w14:textId="083FBA14" w:rsidR="00786901" w:rsidRDefault="00786901" w:rsidP="00BF427A">
    <w:pPr>
      <w:pStyle w:val="Zhlav"/>
      <w:jc w:val="center"/>
    </w:pPr>
    <w:r w:rsidRPr="00E345EE">
      <w:rPr>
        <w:rFonts w:asciiTheme="minorHAnsi" w:hAnsiTheme="minorHAnsi" w:cstheme="minorHAnsi"/>
        <w:caps/>
        <w:noProof/>
      </w:rPr>
      <w:drawing>
        <wp:inline distT="0" distB="0" distL="0" distR="0" wp14:anchorId="0FD24AF7" wp14:editId="119293F7">
          <wp:extent cx="2842788" cy="828916"/>
          <wp:effectExtent l="0" t="0" r="0" b="9525"/>
          <wp:docPr id="1" name="Obrázek 1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3045" cy="834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5133B0E"/>
    <w:multiLevelType w:val="hybridMultilevel"/>
    <w:tmpl w:val="B2FAA82C"/>
    <w:lvl w:ilvl="0" w:tplc="466290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2248"/>
    <w:multiLevelType w:val="hybridMultilevel"/>
    <w:tmpl w:val="C07E3D82"/>
    <w:lvl w:ilvl="0" w:tplc="5D4E1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ED2599"/>
    <w:multiLevelType w:val="hybridMultilevel"/>
    <w:tmpl w:val="8C2639DE"/>
    <w:lvl w:ilvl="0" w:tplc="02C6B65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F130782"/>
    <w:multiLevelType w:val="hybridMultilevel"/>
    <w:tmpl w:val="6DE0A4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97639"/>
    <w:multiLevelType w:val="hybridMultilevel"/>
    <w:tmpl w:val="8A9E409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9" w15:restartNumberingAfterBreak="0">
    <w:nsid w:val="4EE3249E"/>
    <w:multiLevelType w:val="hybridMultilevel"/>
    <w:tmpl w:val="8C2639DE"/>
    <w:lvl w:ilvl="0" w:tplc="02C6B65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7052189"/>
    <w:multiLevelType w:val="hybridMultilevel"/>
    <w:tmpl w:val="56929DA8"/>
    <w:styleLink w:val="Importovanstyl3"/>
    <w:lvl w:ilvl="0" w:tplc="E3D2AA3E">
      <w:start w:val="1"/>
      <w:numFmt w:val="decimal"/>
      <w:lvlText w:val="(%1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C6DA72">
      <w:start w:val="1"/>
      <w:numFmt w:val="lowerLetter"/>
      <w:lvlText w:val="%2."/>
      <w:lvlJc w:val="left"/>
      <w:pPr>
        <w:tabs>
          <w:tab w:val="left" w:pos="567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B82E26">
      <w:start w:val="1"/>
      <w:numFmt w:val="lowerRoman"/>
      <w:lvlText w:val="%3."/>
      <w:lvlJc w:val="left"/>
      <w:pPr>
        <w:tabs>
          <w:tab w:val="left" w:pos="567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5C2E44">
      <w:start w:val="1"/>
      <w:numFmt w:val="decimal"/>
      <w:lvlText w:val="%4."/>
      <w:lvlJc w:val="left"/>
      <w:pPr>
        <w:tabs>
          <w:tab w:val="left" w:pos="567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CE70F0">
      <w:start w:val="1"/>
      <w:numFmt w:val="lowerLetter"/>
      <w:lvlText w:val="%5."/>
      <w:lvlJc w:val="left"/>
      <w:pPr>
        <w:tabs>
          <w:tab w:val="left" w:pos="567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8014F8">
      <w:start w:val="1"/>
      <w:numFmt w:val="lowerRoman"/>
      <w:lvlText w:val="%6."/>
      <w:lvlJc w:val="left"/>
      <w:pPr>
        <w:tabs>
          <w:tab w:val="left" w:pos="567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AAA7E0">
      <w:start w:val="1"/>
      <w:numFmt w:val="decimal"/>
      <w:lvlText w:val="%7."/>
      <w:lvlJc w:val="left"/>
      <w:pPr>
        <w:tabs>
          <w:tab w:val="left" w:pos="567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6A1EA4">
      <w:start w:val="1"/>
      <w:numFmt w:val="lowerLetter"/>
      <w:lvlText w:val="%8."/>
      <w:lvlJc w:val="left"/>
      <w:pPr>
        <w:tabs>
          <w:tab w:val="left" w:pos="567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F05CFC">
      <w:start w:val="1"/>
      <w:numFmt w:val="lowerRoman"/>
      <w:lvlText w:val="%9."/>
      <w:lvlJc w:val="left"/>
      <w:pPr>
        <w:tabs>
          <w:tab w:val="left" w:pos="567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EB195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B336C60"/>
    <w:multiLevelType w:val="hybridMultilevel"/>
    <w:tmpl w:val="FC68C32E"/>
    <w:lvl w:ilvl="0" w:tplc="926810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1612398"/>
    <w:multiLevelType w:val="hybridMultilevel"/>
    <w:tmpl w:val="58B21AD2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F4B5D6A"/>
    <w:multiLevelType w:val="multilevel"/>
    <w:tmpl w:val="E948F17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Letter"/>
      <w:pStyle w:val="Claneki"/>
      <w:lvlText w:val="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307390"/>
    <w:multiLevelType w:val="hybridMultilevel"/>
    <w:tmpl w:val="56929DA8"/>
    <w:numStyleLink w:val="Importovanstyl3"/>
  </w:abstractNum>
  <w:abstractNum w:abstractNumId="18" w15:restartNumberingAfterBreak="0">
    <w:nsid w:val="75F87A13"/>
    <w:multiLevelType w:val="hybridMultilevel"/>
    <w:tmpl w:val="EFCC1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EE8533E"/>
    <w:multiLevelType w:val="hybridMultilevel"/>
    <w:tmpl w:val="69B01570"/>
    <w:lvl w:ilvl="0" w:tplc="FD4CF95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479996">
    <w:abstractNumId w:val="4"/>
  </w:num>
  <w:num w:numId="2" w16cid:durableId="1355040047">
    <w:abstractNumId w:val="19"/>
  </w:num>
  <w:num w:numId="3" w16cid:durableId="331418046">
    <w:abstractNumId w:val="16"/>
  </w:num>
  <w:num w:numId="4" w16cid:durableId="1360622043">
    <w:abstractNumId w:val="0"/>
  </w:num>
  <w:num w:numId="5" w16cid:durableId="147481865">
    <w:abstractNumId w:val="8"/>
  </w:num>
  <w:num w:numId="6" w16cid:durableId="1113211213">
    <w:abstractNumId w:val="14"/>
  </w:num>
  <w:num w:numId="7" w16cid:durableId="1234050705">
    <w:abstractNumId w:val="1"/>
  </w:num>
  <w:num w:numId="8" w16cid:durableId="205608406">
    <w:abstractNumId w:val="13"/>
  </w:num>
  <w:num w:numId="9" w16cid:durableId="258829372">
    <w:abstractNumId w:val="6"/>
  </w:num>
  <w:num w:numId="10" w16cid:durableId="1261379912">
    <w:abstractNumId w:val="7"/>
  </w:num>
  <w:num w:numId="11" w16cid:durableId="1478836866">
    <w:abstractNumId w:val="3"/>
  </w:num>
  <w:num w:numId="12" w16cid:durableId="1421753123">
    <w:abstractNumId w:val="16"/>
  </w:num>
  <w:num w:numId="13" w16cid:durableId="2128771188">
    <w:abstractNumId w:val="16"/>
  </w:num>
  <w:num w:numId="14" w16cid:durableId="1348092431">
    <w:abstractNumId w:val="16"/>
  </w:num>
  <w:num w:numId="15" w16cid:durableId="1556283606">
    <w:abstractNumId w:val="10"/>
  </w:num>
  <w:num w:numId="16" w16cid:durableId="1722437503">
    <w:abstractNumId w:val="2"/>
  </w:num>
  <w:num w:numId="17" w16cid:durableId="983434318">
    <w:abstractNumId w:val="16"/>
  </w:num>
  <w:num w:numId="18" w16cid:durableId="574323299">
    <w:abstractNumId w:val="15"/>
  </w:num>
  <w:num w:numId="19" w16cid:durableId="377320000">
    <w:abstractNumId w:val="16"/>
  </w:num>
  <w:num w:numId="20" w16cid:durableId="967734769">
    <w:abstractNumId w:val="18"/>
  </w:num>
  <w:num w:numId="21" w16cid:durableId="1295720838">
    <w:abstractNumId w:val="16"/>
  </w:num>
  <w:num w:numId="22" w16cid:durableId="1458180659">
    <w:abstractNumId w:val="16"/>
  </w:num>
  <w:num w:numId="23" w16cid:durableId="1672296865">
    <w:abstractNumId w:val="16"/>
  </w:num>
  <w:num w:numId="24" w16cid:durableId="403529553">
    <w:abstractNumId w:val="9"/>
  </w:num>
  <w:num w:numId="25" w16cid:durableId="850724401">
    <w:abstractNumId w:val="16"/>
  </w:num>
  <w:num w:numId="26" w16cid:durableId="1747998719">
    <w:abstractNumId w:val="16"/>
  </w:num>
  <w:num w:numId="27" w16cid:durableId="1929270814">
    <w:abstractNumId w:val="5"/>
  </w:num>
  <w:num w:numId="28" w16cid:durableId="834226964">
    <w:abstractNumId w:val="11"/>
  </w:num>
  <w:num w:numId="29" w16cid:durableId="905803300">
    <w:abstractNumId w:val="17"/>
  </w:num>
  <w:num w:numId="30" w16cid:durableId="150112097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5B"/>
    <w:rsid w:val="000005BD"/>
    <w:rsid w:val="000049D8"/>
    <w:rsid w:val="0000715D"/>
    <w:rsid w:val="000100EE"/>
    <w:rsid w:val="000126F9"/>
    <w:rsid w:val="0001501E"/>
    <w:rsid w:val="00020F91"/>
    <w:rsid w:val="00042119"/>
    <w:rsid w:val="0004325A"/>
    <w:rsid w:val="00045B0C"/>
    <w:rsid w:val="00051D3E"/>
    <w:rsid w:val="000731E4"/>
    <w:rsid w:val="000825EF"/>
    <w:rsid w:val="00084858"/>
    <w:rsid w:val="00090383"/>
    <w:rsid w:val="000A11C4"/>
    <w:rsid w:val="000A3CEE"/>
    <w:rsid w:val="000B78C8"/>
    <w:rsid w:val="000C136F"/>
    <w:rsid w:val="000C52D4"/>
    <w:rsid w:val="000D3DD4"/>
    <w:rsid w:val="000D4A88"/>
    <w:rsid w:val="000D6F14"/>
    <w:rsid w:val="000D7CC9"/>
    <w:rsid w:val="000E1A47"/>
    <w:rsid w:val="00105E12"/>
    <w:rsid w:val="001116C9"/>
    <w:rsid w:val="0011311A"/>
    <w:rsid w:val="00120106"/>
    <w:rsid w:val="00121B4D"/>
    <w:rsid w:val="00125B5F"/>
    <w:rsid w:val="001352DF"/>
    <w:rsid w:val="00136447"/>
    <w:rsid w:val="001373D0"/>
    <w:rsid w:val="00147010"/>
    <w:rsid w:val="0014716A"/>
    <w:rsid w:val="001550F2"/>
    <w:rsid w:val="001552C3"/>
    <w:rsid w:val="00167129"/>
    <w:rsid w:val="0019329C"/>
    <w:rsid w:val="001973B6"/>
    <w:rsid w:val="001A36E0"/>
    <w:rsid w:val="001B51C8"/>
    <w:rsid w:val="001C2AEE"/>
    <w:rsid w:val="001D0C8F"/>
    <w:rsid w:val="001D4FA1"/>
    <w:rsid w:val="001D7F61"/>
    <w:rsid w:val="001E213D"/>
    <w:rsid w:val="001F4E82"/>
    <w:rsid w:val="0020049B"/>
    <w:rsid w:val="00204189"/>
    <w:rsid w:val="00214F33"/>
    <w:rsid w:val="00215FCB"/>
    <w:rsid w:val="002224E5"/>
    <w:rsid w:val="00232D02"/>
    <w:rsid w:val="00234017"/>
    <w:rsid w:val="00234A53"/>
    <w:rsid w:val="00241EB5"/>
    <w:rsid w:val="002453CC"/>
    <w:rsid w:val="002476C4"/>
    <w:rsid w:val="00251D3B"/>
    <w:rsid w:val="00252038"/>
    <w:rsid w:val="00252608"/>
    <w:rsid w:val="00256182"/>
    <w:rsid w:val="00261137"/>
    <w:rsid w:val="00266244"/>
    <w:rsid w:val="00273330"/>
    <w:rsid w:val="00280D90"/>
    <w:rsid w:val="00281164"/>
    <w:rsid w:val="00284CF4"/>
    <w:rsid w:val="0029655B"/>
    <w:rsid w:val="002A0A2D"/>
    <w:rsid w:val="002A479A"/>
    <w:rsid w:val="002B159E"/>
    <w:rsid w:val="002B6347"/>
    <w:rsid w:val="002C587C"/>
    <w:rsid w:val="002C7060"/>
    <w:rsid w:val="002D0ECC"/>
    <w:rsid w:val="002D4A41"/>
    <w:rsid w:val="002E107B"/>
    <w:rsid w:val="002E1679"/>
    <w:rsid w:val="002F56E8"/>
    <w:rsid w:val="002F688F"/>
    <w:rsid w:val="002F7947"/>
    <w:rsid w:val="00303050"/>
    <w:rsid w:val="00306CD2"/>
    <w:rsid w:val="00306F1C"/>
    <w:rsid w:val="00316AB9"/>
    <w:rsid w:val="0032250A"/>
    <w:rsid w:val="003227A6"/>
    <w:rsid w:val="00326A98"/>
    <w:rsid w:val="00341105"/>
    <w:rsid w:val="003425C2"/>
    <w:rsid w:val="00344D06"/>
    <w:rsid w:val="00351BA3"/>
    <w:rsid w:val="00355859"/>
    <w:rsid w:val="00355FBC"/>
    <w:rsid w:val="00360DFC"/>
    <w:rsid w:val="00384EF0"/>
    <w:rsid w:val="003901A1"/>
    <w:rsid w:val="00393492"/>
    <w:rsid w:val="00396B72"/>
    <w:rsid w:val="003A26B7"/>
    <w:rsid w:val="003A5DF0"/>
    <w:rsid w:val="003B064D"/>
    <w:rsid w:val="003C042F"/>
    <w:rsid w:val="003C0F2E"/>
    <w:rsid w:val="003C1BFE"/>
    <w:rsid w:val="003D6F88"/>
    <w:rsid w:val="003F6388"/>
    <w:rsid w:val="00403361"/>
    <w:rsid w:val="00403B47"/>
    <w:rsid w:val="00404DDB"/>
    <w:rsid w:val="00406F13"/>
    <w:rsid w:val="004174BD"/>
    <w:rsid w:val="004236F6"/>
    <w:rsid w:val="0042493E"/>
    <w:rsid w:val="00426702"/>
    <w:rsid w:val="004305B9"/>
    <w:rsid w:val="00432234"/>
    <w:rsid w:val="004341F2"/>
    <w:rsid w:val="00436A8C"/>
    <w:rsid w:val="00446353"/>
    <w:rsid w:val="00450501"/>
    <w:rsid w:val="00452864"/>
    <w:rsid w:val="004607F9"/>
    <w:rsid w:val="00474A5B"/>
    <w:rsid w:val="004757E5"/>
    <w:rsid w:val="00497384"/>
    <w:rsid w:val="004A43B7"/>
    <w:rsid w:val="004C07ED"/>
    <w:rsid w:val="004C3F3A"/>
    <w:rsid w:val="004C65B7"/>
    <w:rsid w:val="004D0A5A"/>
    <w:rsid w:val="004D202A"/>
    <w:rsid w:val="004D2928"/>
    <w:rsid w:val="004D4B11"/>
    <w:rsid w:val="004D7B7E"/>
    <w:rsid w:val="004D7F3C"/>
    <w:rsid w:val="004E49CA"/>
    <w:rsid w:val="0050788B"/>
    <w:rsid w:val="005175C6"/>
    <w:rsid w:val="00517A06"/>
    <w:rsid w:val="00517A73"/>
    <w:rsid w:val="005438C2"/>
    <w:rsid w:val="005468D2"/>
    <w:rsid w:val="005606E7"/>
    <w:rsid w:val="00561996"/>
    <w:rsid w:val="00562AD3"/>
    <w:rsid w:val="00563C5C"/>
    <w:rsid w:val="00571653"/>
    <w:rsid w:val="00572A5D"/>
    <w:rsid w:val="00576C25"/>
    <w:rsid w:val="00590A88"/>
    <w:rsid w:val="00594D02"/>
    <w:rsid w:val="005A1D40"/>
    <w:rsid w:val="005B1CB1"/>
    <w:rsid w:val="005B4B12"/>
    <w:rsid w:val="005C295E"/>
    <w:rsid w:val="005C6CAA"/>
    <w:rsid w:val="005D7E0A"/>
    <w:rsid w:val="005E229E"/>
    <w:rsid w:val="005F1725"/>
    <w:rsid w:val="005F43B6"/>
    <w:rsid w:val="006044DC"/>
    <w:rsid w:val="00604707"/>
    <w:rsid w:val="00606CE6"/>
    <w:rsid w:val="0061356E"/>
    <w:rsid w:val="00613617"/>
    <w:rsid w:val="00615FA8"/>
    <w:rsid w:val="00620684"/>
    <w:rsid w:val="00625107"/>
    <w:rsid w:val="00626F68"/>
    <w:rsid w:val="00630F23"/>
    <w:rsid w:val="00632308"/>
    <w:rsid w:val="00636405"/>
    <w:rsid w:val="00637592"/>
    <w:rsid w:val="006445BB"/>
    <w:rsid w:val="00645977"/>
    <w:rsid w:val="006511C0"/>
    <w:rsid w:val="00651315"/>
    <w:rsid w:val="006557CB"/>
    <w:rsid w:val="006575D5"/>
    <w:rsid w:val="00661168"/>
    <w:rsid w:val="006671B6"/>
    <w:rsid w:val="00670F77"/>
    <w:rsid w:val="00674DED"/>
    <w:rsid w:val="00680B6A"/>
    <w:rsid w:val="00681752"/>
    <w:rsid w:val="00687000"/>
    <w:rsid w:val="006913F0"/>
    <w:rsid w:val="00694320"/>
    <w:rsid w:val="006A4DBF"/>
    <w:rsid w:val="006A549C"/>
    <w:rsid w:val="006B0E06"/>
    <w:rsid w:val="006B2794"/>
    <w:rsid w:val="006B6CA7"/>
    <w:rsid w:val="006C353A"/>
    <w:rsid w:val="006C53FD"/>
    <w:rsid w:val="006D20F6"/>
    <w:rsid w:val="006F03B3"/>
    <w:rsid w:val="006F2FC6"/>
    <w:rsid w:val="006F7E96"/>
    <w:rsid w:val="00700544"/>
    <w:rsid w:val="00713536"/>
    <w:rsid w:val="00715B73"/>
    <w:rsid w:val="00722078"/>
    <w:rsid w:val="00731C04"/>
    <w:rsid w:val="00736548"/>
    <w:rsid w:val="00744188"/>
    <w:rsid w:val="00744875"/>
    <w:rsid w:val="00747FB8"/>
    <w:rsid w:val="0075105B"/>
    <w:rsid w:val="0076095D"/>
    <w:rsid w:val="00771E3A"/>
    <w:rsid w:val="0077430E"/>
    <w:rsid w:val="00774E02"/>
    <w:rsid w:val="007812A1"/>
    <w:rsid w:val="00786901"/>
    <w:rsid w:val="00793C6A"/>
    <w:rsid w:val="007A0DFD"/>
    <w:rsid w:val="007A3063"/>
    <w:rsid w:val="007A5AC7"/>
    <w:rsid w:val="007A700C"/>
    <w:rsid w:val="007B19A3"/>
    <w:rsid w:val="007B5888"/>
    <w:rsid w:val="007C34A9"/>
    <w:rsid w:val="007C4EC5"/>
    <w:rsid w:val="007D0D5A"/>
    <w:rsid w:val="007D2A95"/>
    <w:rsid w:val="007D6A1D"/>
    <w:rsid w:val="007D789D"/>
    <w:rsid w:val="007E1044"/>
    <w:rsid w:val="007E6B34"/>
    <w:rsid w:val="007F2154"/>
    <w:rsid w:val="007F2E13"/>
    <w:rsid w:val="007F52FC"/>
    <w:rsid w:val="007F6B1D"/>
    <w:rsid w:val="007F6B88"/>
    <w:rsid w:val="00820EE2"/>
    <w:rsid w:val="00821F87"/>
    <w:rsid w:val="008230AC"/>
    <w:rsid w:val="008304B7"/>
    <w:rsid w:val="00831C38"/>
    <w:rsid w:val="00831F03"/>
    <w:rsid w:val="00832A09"/>
    <w:rsid w:val="00835F81"/>
    <w:rsid w:val="00841743"/>
    <w:rsid w:val="0084319C"/>
    <w:rsid w:val="00844AC9"/>
    <w:rsid w:val="0086014F"/>
    <w:rsid w:val="008656D7"/>
    <w:rsid w:val="008669EA"/>
    <w:rsid w:val="00870739"/>
    <w:rsid w:val="00871FC3"/>
    <w:rsid w:val="00875AC5"/>
    <w:rsid w:val="008834B5"/>
    <w:rsid w:val="00887DE4"/>
    <w:rsid w:val="00890797"/>
    <w:rsid w:val="0089165A"/>
    <w:rsid w:val="00892C02"/>
    <w:rsid w:val="0089362B"/>
    <w:rsid w:val="0089690F"/>
    <w:rsid w:val="00897821"/>
    <w:rsid w:val="008B34D0"/>
    <w:rsid w:val="008B382A"/>
    <w:rsid w:val="008B7B1A"/>
    <w:rsid w:val="008E0E02"/>
    <w:rsid w:val="008F3569"/>
    <w:rsid w:val="008F6145"/>
    <w:rsid w:val="008F6868"/>
    <w:rsid w:val="00900C5C"/>
    <w:rsid w:val="00901900"/>
    <w:rsid w:val="009077DE"/>
    <w:rsid w:val="00914577"/>
    <w:rsid w:val="00921EC2"/>
    <w:rsid w:val="0092386E"/>
    <w:rsid w:val="00925046"/>
    <w:rsid w:val="00930F5D"/>
    <w:rsid w:val="00934B3C"/>
    <w:rsid w:val="0093583B"/>
    <w:rsid w:val="0093688B"/>
    <w:rsid w:val="00947A65"/>
    <w:rsid w:val="009551A7"/>
    <w:rsid w:val="0096342E"/>
    <w:rsid w:val="00965DE5"/>
    <w:rsid w:val="009711A4"/>
    <w:rsid w:val="00971993"/>
    <w:rsid w:val="00975CC4"/>
    <w:rsid w:val="009811C7"/>
    <w:rsid w:val="00995675"/>
    <w:rsid w:val="00997B2C"/>
    <w:rsid w:val="009A4E0D"/>
    <w:rsid w:val="009B3291"/>
    <w:rsid w:val="009D4120"/>
    <w:rsid w:val="009D549B"/>
    <w:rsid w:val="009D5CA4"/>
    <w:rsid w:val="009E09CD"/>
    <w:rsid w:val="009E3072"/>
    <w:rsid w:val="009E69D6"/>
    <w:rsid w:val="009E6F4E"/>
    <w:rsid w:val="009F2ED7"/>
    <w:rsid w:val="009F5527"/>
    <w:rsid w:val="00A02763"/>
    <w:rsid w:val="00A03D69"/>
    <w:rsid w:val="00A04C18"/>
    <w:rsid w:val="00A07376"/>
    <w:rsid w:val="00A13CC7"/>
    <w:rsid w:val="00A20385"/>
    <w:rsid w:val="00A273E0"/>
    <w:rsid w:val="00A32999"/>
    <w:rsid w:val="00A363A7"/>
    <w:rsid w:val="00A36A70"/>
    <w:rsid w:val="00A446FF"/>
    <w:rsid w:val="00A453DF"/>
    <w:rsid w:val="00A45C2E"/>
    <w:rsid w:val="00A519B7"/>
    <w:rsid w:val="00A5600D"/>
    <w:rsid w:val="00A57CA7"/>
    <w:rsid w:val="00A6248B"/>
    <w:rsid w:val="00A7462A"/>
    <w:rsid w:val="00A8169A"/>
    <w:rsid w:val="00A847D0"/>
    <w:rsid w:val="00A876E8"/>
    <w:rsid w:val="00A91555"/>
    <w:rsid w:val="00A979F5"/>
    <w:rsid w:val="00AB0EB7"/>
    <w:rsid w:val="00AB397E"/>
    <w:rsid w:val="00AB43F8"/>
    <w:rsid w:val="00AC3B15"/>
    <w:rsid w:val="00AC5A99"/>
    <w:rsid w:val="00AE34A0"/>
    <w:rsid w:val="00AE4091"/>
    <w:rsid w:val="00AE7F11"/>
    <w:rsid w:val="00AF0FFE"/>
    <w:rsid w:val="00AF4191"/>
    <w:rsid w:val="00B153C0"/>
    <w:rsid w:val="00B1543C"/>
    <w:rsid w:val="00B174DA"/>
    <w:rsid w:val="00B20F4D"/>
    <w:rsid w:val="00B24278"/>
    <w:rsid w:val="00B30808"/>
    <w:rsid w:val="00B4056B"/>
    <w:rsid w:val="00B40A7F"/>
    <w:rsid w:val="00B57EB2"/>
    <w:rsid w:val="00B62C10"/>
    <w:rsid w:val="00B65B29"/>
    <w:rsid w:val="00B84AE9"/>
    <w:rsid w:val="00B870D8"/>
    <w:rsid w:val="00B910FC"/>
    <w:rsid w:val="00BA4E5F"/>
    <w:rsid w:val="00BA7CBE"/>
    <w:rsid w:val="00BB35FC"/>
    <w:rsid w:val="00BB6065"/>
    <w:rsid w:val="00BC5BD3"/>
    <w:rsid w:val="00BD536A"/>
    <w:rsid w:val="00BE029E"/>
    <w:rsid w:val="00BE0C27"/>
    <w:rsid w:val="00BE2FAA"/>
    <w:rsid w:val="00BE31F8"/>
    <w:rsid w:val="00BF427A"/>
    <w:rsid w:val="00BF72D4"/>
    <w:rsid w:val="00BF7743"/>
    <w:rsid w:val="00C010B4"/>
    <w:rsid w:val="00C01E59"/>
    <w:rsid w:val="00C117A9"/>
    <w:rsid w:val="00C131AB"/>
    <w:rsid w:val="00C20B10"/>
    <w:rsid w:val="00C23A8F"/>
    <w:rsid w:val="00C242BC"/>
    <w:rsid w:val="00C44FF8"/>
    <w:rsid w:val="00C55108"/>
    <w:rsid w:val="00C57669"/>
    <w:rsid w:val="00C62F4E"/>
    <w:rsid w:val="00C667DD"/>
    <w:rsid w:val="00C7498C"/>
    <w:rsid w:val="00C779FD"/>
    <w:rsid w:val="00C92A4B"/>
    <w:rsid w:val="00C92EFA"/>
    <w:rsid w:val="00C93407"/>
    <w:rsid w:val="00C93545"/>
    <w:rsid w:val="00C94952"/>
    <w:rsid w:val="00C95B12"/>
    <w:rsid w:val="00C972B3"/>
    <w:rsid w:val="00CA1C8D"/>
    <w:rsid w:val="00CA2295"/>
    <w:rsid w:val="00CA6094"/>
    <w:rsid w:val="00CB25C5"/>
    <w:rsid w:val="00CB76BE"/>
    <w:rsid w:val="00CC0726"/>
    <w:rsid w:val="00CC5994"/>
    <w:rsid w:val="00CD0A12"/>
    <w:rsid w:val="00CD7272"/>
    <w:rsid w:val="00CE45B8"/>
    <w:rsid w:val="00CE5E82"/>
    <w:rsid w:val="00CF0F57"/>
    <w:rsid w:val="00CF464D"/>
    <w:rsid w:val="00CF5722"/>
    <w:rsid w:val="00CF7B10"/>
    <w:rsid w:val="00D05677"/>
    <w:rsid w:val="00D115EA"/>
    <w:rsid w:val="00D11FEA"/>
    <w:rsid w:val="00D213AA"/>
    <w:rsid w:val="00D241CD"/>
    <w:rsid w:val="00D32996"/>
    <w:rsid w:val="00D45316"/>
    <w:rsid w:val="00D47AF5"/>
    <w:rsid w:val="00D52D81"/>
    <w:rsid w:val="00D53862"/>
    <w:rsid w:val="00D644A4"/>
    <w:rsid w:val="00D6477B"/>
    <w:rsid w:val="00D679AB"/>
    <w:rsid w:val="00D73F0B"/>
    <w:rsid w:val="00D8772B"/>
    <w:rsid w:val="00D9525A"/>
    <w:rsid w:val="00DA0B96"/>
    <w:rsid w:val="00DA71A9"/>
    <w:rsid w:val="00DB050C"/>
    <w:rsid w:val="00DC024C"/>
    <w:rsid w:val="00DC0410"/>
    <w:rsid w:val="00DC60FF"/>
    <w:rsid w:val="00DC7101"/>
    <w:rsid w:val="00DC799E"/>
    <w:rsid w:val="00DC7EBA"/>
    <w:rsid w:val="00DD66C3"/>
    <w:rsid w:val="00DD6DAB"/>
    <w:rsid w:val="00DD7445"/>
    <w:rsid w:val="00DF00BF"/>
    <w:rsid w:val="00E03165"/>
    <w:rsid w:val="00E03407"/>
    <w:rsid w:val="00E04E56"/>
    <w:rsid w:val="00E06EC2"/>
    <w:rsid w:val="00E07E67"/>
    <w:rsid w:val="00E17B1D"/>
    <w:rsid w:val="00E218E4"/>
    <w:rsid w:val="00E21B82"/>
    <w:rsid w:val="00E21CAF"/>
    <w:rsid w:val="00E22551"/>
    <w:rsid w:val="00E2532A"/>
    <w:rsid w:val="00E355C8"/>
    <w:rsid w:val="00E3719E"/>
    <w:rsid w:val="00E46499"/>
    <w:rsid w:val="00E47028"/>
    <w:rsid w:val="00E62684"/>
    <w:rsid w:val="00E656DA"/>
    <w:rsid w:val="00E742DB"/>
    <w:rsid w:val="00E84FB3"/>
    <w:rsid w:val="00E85E10"/>
    <w:rsid w:val="00E9207D"/>
    <w:rsid w:val="00E93285"/>
    <w:rsid w:val="00E9416F"/>
    <w:rsid w:val="00E94CD7"/>
    <w:rsid w:val="00EA0F6D"/>
    <w:rsid w:val="00EA5328"/>
    <w:rsid w:val="00EA6A7E"/>
    <w:rsid w:val="00EC0D36"/>
    <w:rsid w:val="00EC4025"/>
    <w:rsid w:val="00ED315B"/>
    <w:rsid w:val="00EE0EC8"/>
    <w:rsid w:val="00EE20C6"/>
    <w:rsid w:val="00EE27AB"/>
    <w:rsid w:val="00EE49E0"/>
    <w:rsid w:val="00EF4594"/>
    <w:rsid w:val="00EF7B33"/>
    <w:rsid w:val="00EF7CDF"/>
    <w:rsid w:val="00F007C7"/>
    <w:rsid w:val="00F0085A"/>
    <w:rsid w:val="00F052C2"/>
    <w:rsid w:val="00F05429"/>
    <w:rsid w:val="00F153F0"/>
    <w:rsid w:val="00F16E70"/>
    <w:rsid w:val="00F27598"/>
    <w:rsid w:val="00F34EE0"/>
    <w:rsid w:val="00F361DE"/>
    <w:rsid w:val="00F40598"/>
    <w:rsid w:val="00F421B4"/>
    <w:rsid w:val="00F4564E"/>
    <w:rsid w:val="00F46684"/>
    <w:rsid w:val="00F52820"/>
    <w:rsid w:val="00F612E2"/>
    <w:rsid w:val="00F67324"/>
    <w:rsid w:val="00F74CD5"/>
    <w:rsid w:val="00F76F76"/>
    <w:rsid w:val="00F77AF4"/>
    <w:rsid w:val="00F812FC"/>
    <w:rsid w:val="00F81417"/>
    <w:rsid w:val="00F82205"/>
    <w:rsid w:val="00F91EA7"/>
    <w:rsid w:val="00FA0B93"/>
    <w:rsid w:val="00FA41BE"/>
    <w:rsid w:val="00FA6AFD"/>
    <w:rsid w:val="00FB02D9"/>
    <w:rsid w:val="00FC4527"/>
    <w:rsid w:val="00FC4692"/>
    <w:rsid w:val="00FC48CA"/>
    <w:rsid w:val="00FD004F"/>
    <w:rsid w:val="00FD0419"/>
    <w:rsid w:val="00FD079E"/>
    <w:rsid w:val="00FD3065"/>
    <w:rsid w:val="00FD541B"/>
    <w:rsid w:val="00FD7250"/>
    <w:rsid w:val="00FE0590"/>
    <w:rsid w:val="00FE5BE0"/>
    <w:rsid w:val="00FF04A1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0F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1C7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B870D8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B870D8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06EC2"/>
    <w:pPr>
      <w:keepNext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">
    <w:name w:val="HH Title"/>
    <w:basedOn w:val="Normln"/>
    <w:next w:val="Normln"/>
    <w:rsid w:val="00090383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rsid w:val="00090383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89362B"/>
    <w:pPr>
      <w:spacing w:before="480" w:after="240"/>
    </w:pPr>
    <w:rPr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semiHidden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6"/>
      </w:numPr>
      <w:tabs>
        <w:tab w:val="left" w:pos="1418"/>
      </w:tabs>
      <w:ind w:left="1417" w:hanging="425"/>
    </w:pPr>
  </w:style>
  <w:style w:type="character" w:customStyle="1" w:styleId="Text11Char">
    <w:name w:val="Text 1.1 Char"/>
    <w:basedOn w:val="Standardnpsmoodstavce"/>
    <w:link w:val="Text11"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C93407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4716A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105E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E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105E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5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0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5E12"/>
    <w:rPr>
      <w:b/>
      <w:bCs/>
      <w:lang w:eastAsia="en-US"/>
    </w:rPr>
  </w:style>
  <w:style w:type="paragraph" w:styleId="Nzev">
    <w:name w:val="Title"/>
    <w:basedOn w:val="Normln"/>
    <w:next w:val="Normln"/>
    <w:link w:val="NzevChar"/>
    <w:semiHidden/>
    <w:qFormat/>
    <w:rsid w:val="00090383"/>
    <w:pPr>
      <w:spacing w:before="0" w:after="300"/>
      <w:contextualSpacing/>
      <w:jc w:val="left"/>
    </w:pPr>
    <w:rPr>
      <w:rFonts w:eastAsiaTheme="majorEastAsia" w:cstheme="majorBidi"/>
      <w:b/>
      <w:caps/>
      <w:kern w:val="28"/>
      <w:szCs w:val="52"/>
    </w:rPr>
  </w:style>
  <w:style w:type="character" w:customStyle="1" w:styleId="NzevChar">
    <w:name w:val="Název Char"/>
    <w:basedOn w:val="Standardnpsmoodstavce"/>
    <w:link w:val="Nzev"/>
    <w:semiHidden/>
    <w:rsid w:val="00090383"/>
    <w:rPr>
      <w:rFonts w:eastAsiaTheme="majorEastAsia" w:cstheme="majorBidi"/>
      <w:b/>
      <w:caps/>
      <w:kern w:val="28"/>
      <w:sz w:val="2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9D549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A700C"/>
    <w:pPr>
      <w:spacing w:before="0" w:after="0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700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15B73"/>
    <w:rPr>
      <w:szCs w:val="24"/>
      <w:lang w:eastAsia="en-US"/>
    </w:rPr>
  </w:style>
  <w:style w:type="numbering" w:customStyle="1" w:styleId="Importovanstyl3">
    <w:name w:val="Importovaný styl 3"/>
    <w:rsid w:val="008B7B1A"/>
    <w:pPr>
      <w:numPr>
        <w:numId w:val="2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786901"/>
    <w:rPr>
      <w:color w:val="605E5C"/>
      <w:shd w:val="clear" w:color="auto" w:fill="E1DFDD"/>
    </w:rPr>
  </w:style>
  <w:style w:type="paragraph" w:customStyle="1" w:styleId="Default">
    <w:name w:val="Default"/>
    <w:rsid w:val="002004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hova@mu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10568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2025-03-11T11:48:00Z</dcterms:created>
  <dcterms:modified xsi:type="dcterms:W3CDTF">2025-03-11T11:48:00Z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2024-12-10T13:21:55Z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ddd15c3f-333d-4ca6-9111-daf41e16bc14</vt:lpwstr>
  </property>
  <property fmtid="{D5CDD505-2E9C-101B-9397-08002B2CF9AE}" pid="8" name="MSIP_Label_f15a8442-68f3-4087-8f05-d564bed44e92_ContentBits">
    <vt:lpwstr>0</vt:lpwstr>
  </property>
</Properties>
</file>