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A250" w14:textId="1BE6235E" w:rsidR="00134006" w:rsidRPr="005434B3" w:rsidRDefault="005434B3">
      <w:pPr>
        <w:sectPr w:rsidR="00134006" w:rsidRPr="005434B3">
          <w:type w:val="continuous"/>
          <w:pgSz w:w="11920" w:h="16840"/>
          <w:pgMar w:top="640" w:right="1540" w:bottom="280" w:left="1280" w:header="708" w:footer="708" w:gutter="0"/>
          <w:cols w:num="2" w:space="708" w:equalWidth="0">
            <w:col w:w="1041" w:space="40"/>
            <w:col w:w="8019"/>
          </w:cols>
        </w:sectPr>
      </w:pPr>
      <w:r w:rsidRPr="005434B3">
        <w:rPr>
          <w:noProof/>
        </w:rPr>
        <w:drawing>
          <wp:inline distT="0" distB="0" distL="0" distR="0" wp14:anchorId="65B98F7B" wp14:editId="06AA1C94">
            <wp:extent cx="1561754" cy="448573"/>
            <wp:effectExtent l="0" t="0" r="635" b="8890"/>
            <wp:docPr id="387557921" name="Obrázek 1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57921" name="Obrázek 1" descr="Obsah obrázku text, Písmo, Grafik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89" cy="45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C31D" w14:textId="77777777" w:rsidR="00134006" w:rsidRPr="005434B3" w:rsidRDefault="00134006">
      <w:pPr>
        <w:pStyle w:val="Zkladntext"/>
        <w:rPr>
          <w:b/>
          <w:sz w:val="21"/>
        </w:rPr>
      </w:pPr>
    </w:p>
    <w:p w14:paraId="028FE051" w14:textId="77777777" w:rsidR="00134006" w:rsidRPr="005434B3" w:rsidRDefault="00134006">
      <w:pPr>
        <w:pStyle w:val="Zkladntext"/>
        <w:rPr>
          <w:b/>
          <w:sz w:val="21"/>
        </w:rPr>
      </w:pPr>
    </w:p>
    <w:p w14:paraId="649D406B" w14:textId="77777777" w:rsidR="00134006" w:rsidRPr="005434B3" w:rsidRDefault="00134006">
      <w:pPr>
        <w:pStyle w:val="Zkladntext"/>
        <w:rPr>
          <w:b/>
          <w:sz w:val="21"/>
        </w:rPr>
      </w:pPr>
    </w:p>
    <w:p w14:paraId="7FBD3429" w14:textId="77777777" w:rsidR="00134006" w:rsidRPr="005434B3" w:rsidRDefault="00134006">
      <w:pPr>
        <w:pStyle w:val="Zkladntext"/>
        <w:spacing w:before="72"/>
        <w:rPr>
          <w:b/>
          <w:sz w:val="21"/>
        </w:rPr>
      </w:pPr>
    </w:p>
    <w:p w14:paraId="188705A7" w14:textId="748C712F" w:rsidR="00134006" w:rsidRPr="005434B3" w:rsidRDefault="00000000">
      <w:pPr>
        <w:spacing w:line="230" w:lineRule="auto"/>
        <w:ind w:left="324" w:right="306"/>
        <w:jc w:val="center"/>
        <w:rPr>
          <w:b/>
          <w:sz w:val="21"/>
        </w:rPr>
      </w:pPr>
      <w:r w:rsidRPr="005434B3">
        <w:rPr>
          <w:b/>
          <w:w w:val="110"/>
          <w:sz w:val="21"/>
        </w:rPr>
        <w:t>Dodatek</w:t>
      </w:r>
      <w:r w:rsidRPr="005434B3">
        <w:rPr>
          <w:b/>
          <w:spacing w:val="-7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č. 7 ke Smlouvě č. 334,</w:t>
      </w:r>
      <w:r w:rsidRPr="005434B3">
        <w:rPr>
          <w:b/>
          <w:spacing w:val="-13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o</w:t>
      </w:r>
      <w:r w:rsidRPr="005434B3">
        <w:rPr>
          <w:b/>
          <w:spacing w:val="-19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dodávce</w:t>
      </w:r>
      <w:r w:rsidRPr="005434B3">
        <w:rPr>
          <w:b/>
          <w:spacing w:val="-2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prací</w:t>
      </w:r>
      <w:r w:rsidRPr="005434B3">
        <w:rPr>
          <w:b/>
          <w:spacing w:val="-11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a výkon</w:t>
      </w:r>
      <w:r w:rsidR="005434B3" w:rsidRPr="005434B3">
        <w:rPr>
          <w:b/>
          <w:w w:val="110"/>
          <w:sz w:val="21"/>
        </w:rPr>
        <w:t>ů</w:t>
      </w:r>
      <w:r w:rsidRPr="005434B3">
        <w:rPr>
          <w:b/>
          <w:w w:val="110"/>
          <w:sz w:val="21"/>
        </w:rPr>
        <w:t xml:space="preserve"> ze</w:t>
      </w:r>
      <w:r w:rsidRPr="005434B3">
        <w:rPr>
          <w:b/>
          <w:spacing w:val="-4"/>
          <w:w w:val="110"/>
          <w:sz w:val="21"/>
        </w:rPr>
        <w:t xml:space="preserve"> </w:t>
      </w:r>
      <w:r w:rsidRPr="005434B3">
        <w:rPr>
          <w:b/>
          <w:w w:val="110"/>
          <w:sz w:val="21"/>
        </w:rPr>
        <w:t>dne 30.1.2009, ve znění pozdějších dodatk</w:t>
      </w:r>
      <w:r w:rsidR="005434B3" w:rsidRPr="005434B3">
        <w:rPr>
          <w:b/>
          <w:w w:val="110"/>
          <w:sz w:val="21"/>
        </w:rPr>
        <w:t>ů</w:t>
      </w:r>
      <w:r w:rsidRPr="005434B3">
        <w:rPr>
          <w:b/>
          <w:w w:val="110"/>
          <w:sz w:val="21"/>
        </w:rPr>
        <w:t>, uzavřené mezi smluvními stranami:</w:t>
      </w:r>
    </w:p>
    <w:p w14:paraId="0EF09BC8" w14:textId="77777777" w:rsidR="00134006" w:rsidRPr="005434B3" w:rsidRDefault="00134006">
      <w:pPr>
        <w:pStyle w:val="Zkladntext"/>
        <w:rPr>
          <w:b/>
          <w:sz w:val="21"/>
        </w:rPr>
      </w:pPr>
    </w:p>
    <w:p w14:paraId="3F94FF67" w14:textId="77777777" w:rsidR="00134006" w:rsidRPr="005434B3" w:rsidRDefault="00134006">
      <w:pPr>
        <w:pStyle w:val="Zkladntext"/>
        <w:spacing w:before="95"/>
        <w:rPr>
          <w:b/>
          <w:sz w:val="21"/>
        </w:rPr>
      </w:pPr>
    </w:p>
    <w:p w14:paraId="5216F1A7" w14:textId="7732F80A" w:rsidR="00134006" w:rsidRPr="005434B3" w:rsidRDefault="00000000">
      <w:pPr>
        <w:pStyle w:val="Zkladntext"/>
        <w:spacing w:line="244" w:lineRule="auto"/>
        <w:ind w:left="160" w:right="3794" w:hanging="9"/>
      </w:pPr>
      <w:r w:rsidRPr="005434B3">
        <w:rPr>
          <w:b/>
          <w:w w:val="110"/>
        </w:rPr>
        <w:t xml:space="preserve">BEDENIKA s.r.o., </w:t>
      </w:r>
      <w:r w:rsidRPr="005434B3">
        <w:rPr>
          <w:w w:val="110"/>
        </w:rPr>
        <w:t>Lidická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1869/28, Černá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>Pole,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 xml:space="preserve">602 00 Brno zastoupená jednatelem společnosti Ing. Karlem Jelínkem, zapsaná v OR vedeném u KS Brno, </w:t>
      </w:r>
      <w:proofErr w:type="spellStart"/>
      <w:r w:rsidRPr="005434B3">
        <w:rPr>
          <w:w w:val="110"/>
        </w:rPr>
        <w:t>s</w:t>
      </w:r>
      <w:r w:rsidR="005434B3" w:rsidRPr="005434B3">
        <w:rPr>
          <w:w w:val="110"/>
        </w:rPr>
        <w:t>p</w:t>
      </w:r>
      <w:proofErr w:type="spellEnd"/>
      <w:r w:rsidR="005434B3">
        <w:rPr>
          <w:w w:val="110"/>
        </w:rPr>
        <w:t>.</w:t>
      </w:r>
      <w:r w:rsidRPr="005434B3">
        <w:rPr>
          <w:w w:val="110"/>
        </w:rPr>
        <w:t xml:space="preserve"> zn. C 23434</w:t>
      </w:r>
    </w:p>
    <w:p w14:paraId="55416856" w14:textId="77777777" w:rsidR="00134006" w:rsidRPr="005434B3" w:rsidRDefault="00000000">
      <w:pPr>
        <w:pStyle w:val="Zkladntext"/>
        <w:spacing w:line="184" w:lineRule="exact"/>
        <w:ind w:left="148"/>
      </w:pPr>
      <w:r w:rsidRPr="005434B3">
        <w:rPr>
          <w:w w:val="110"/>
        </w:rPr>
        <w:t>IČ:</w:t>
      </w:r>
      <w:r w:rsidRPr="005434B3">
        <w:rPr>
          <w:spacing w:val="21"/>
          <w:w w:val="110"/>
        </w:rPr>
        <w:t xml:space="preserve"> </w:t>
      </w:r>
      <w:r w:rsidRPr="005434B3">
        <w:rPr>
          <w:w w:val="110"/>
        </w:rPr>
        <w:t>645</w:t>
      </w:r>
      <w:r w:rsidRPr="005434B3">
        <w:rPr>
          <w:spacing w:val="12"/>
          <w:w w:val="110"/>
        </w:rPr>
        <w:t xml:space="preserve"> </w:t>
      </w:r>
      <w:r w:rsidRPr="005434B3">
        <w:rPr>
          <w:w w:val="110"/>
        </w:rPr>
        <w:t>11</w:t>
      </w:r>
      <w:r w:rsidRPr="005434B3">
        <w:rPr>
          <w:spacing w:val="3"/>
          <w:w w:val="110"/>
        </w:rPr>
        <w:t xml:space="preserve"> </w:t>
      </w:r>
      <w:r w:rsidRPr="005434B3">
        <w:rPr>
          <w:w w:val="110"/>
        </w:rPr>
        <w:t>839,</w:t>
      </w:r>
      <w:r w:rsidRPr="005434B3">
        <w:rPr>
          <w:spacing w:val="7"/>
          <w:w w:val="110"/>
        </w:rPr>
        <w:t xml:space="preserve"> </w:t>
      </w:r>
      <w:r w:rsidRPr="005434B3">
        <w:rPr>
          <w:w w:val="110"/>
        </w:rPr>
        <w:t>DIČ:</w:t>
      </w:r>
      <w:r w:rsidRPr="005434B3">
        <w:rPr>
          <w:spacing w:val="2"/>
          <w:w w:val="110"/>
        </w:rPr>
        <w:t xml:space="preserve"> </w:t>
      </w:r>
      <w:r w:rsidRPr="005434B3">
        <w:rPr>
          <w:w w:val="110"/>
        </w:rPr>
        <w:t>CZ</w:t>
      </w:r>
      <w:r w:rsidRPr="005434B3">
        <w:rPr>
          <w:spacing w:val="2"/>
          <w:w w:val="110"/>
        </w:rPr>
        <w:t xml:space="preserve"> </w:t>
      </w:r>
      <w:r w:rsidRPr="005434B3">
        <w:rPr>
          <w:w w:val="110"/>
        </w:rPr>
        <w:t>645</w:t>
      </w:r>
      <w:r w:rsidRPr="005434B3">
        <w:rPr>
          <w:spacing w:val="4"/>
          <w:w w:val="110"/>
        </w:rPr>
        <w:t xml:space="preserve"> </w:t>
      </w:r>
      <w:r w:rsidRPr="005434B3">
        <w:rPr>
          <w:w w:val="110"/>
        </w:rPr>
        <w:t>11</w:t>
      </w:r>
      <w:r w:rsidRPr="005434B3">
        <w:rPr>
          <w:spacing w:val="10"/>
          <w:w w:val="110"/>
        </w:rPr>
        <w:t xml:space="preserve"> </w:t>
      </w:r>
      <w:r w:rsidRPr="005434B3">
        <w:rPr>
          <w:spacing w:val="-5"/>
          <w:w w:val="110"/>
        </w:rPr>
        <w:t>839</w:t>
      </w:r>
    </w:p>
    <w:p w14:paraId="494C8ED2" w14:textId="77777777" w:rsidR="00134006" w:rsidRPr="005434B3" w:rsidRDefault="00000000">
      <w:pPr>
        <w:pStyle w:val="Zkladntext"/>
        <w:spacing w:before="3"/>
        <w:ind w:left="151"/>
      </w:pPr>
      <w:r w:rsidRPr="005434B3">
        <w:rPr>
          <w:w w:val="110"/>
        </w:rPr>
        <w:t>Kontaktní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>spojení:</w:t>
      </w:r>
      <w:r w:rsidRPr="005434B3">
        <w:rPr>
          <w:spacing w:val="6"/>
          <w:w w:val="110"/>
        </w:rPr>
        <w:t xml:space="preserve"> </w:t>
      </w:r>
      <w:hyperlink r:id="rId5">
        <w:r w:rsidRPr="005434B3">
          <w:rPr>
            <w:spacing w:val="-2"/>
            <w:w w:val="110"/>
          </w:rPr>
          <w:t>info@bedenika.cz</w:t>
        </w:r>
      </w:hyperlink>
    </w:p>
    <w:p w14:paraId="190FF77E" w14:textId="77777777" w:rsidR="00134006" w:rsidRPr="005434B3" w:rsidRDefault="00000000">
      <w:pPr>
        <w:pStyle w:val="Zkladntext"/>
        <w:spacing w:before="4"/>
        <w:ind w:left="151"/>
      </w:pPr>
      <w:r w:rsidRPr="005434B3">
        <w:rPr>
          <w:w w:val="110"/>
        </w:rPr>
        <w:t>Bankovní</w:t>
      </w:r>
      <w:r w:rsidRPr="005434B3">
        <w:rPr>
          <w:spacing w:val="-6"/>
          <w:w w:val="110"/>
        </w:rPr>
        <w:t xml:space="preserve"> </w:t>
      </w:r>
      <w:r w:rsidRPr="005434B3">
        <w:rPr>
          <w:w w:val="110"/>
        </w:rPr>
        <w:t>spojení:</w:t>
      </w:r>
      <w:r w:rsidRPr="005434B3">
        <w:rPr>
          <w:spacing w:val="5"/>
          <w:w w:val="110"/>
        </w:rPr>
        <w:t xml:space="preserve"> </w:t>
      </w:r>
      <w:r w:rsidRPr="005434B3">
        <w:rPr>
          <w:w w:val="110"/>
        </w:rPr>
        <w:t>Komerční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banka,</w:t>
      </w:r>
      <w:r w:rsidRPr="005434B3">
        <w:rPr>
          <w:spacing w:val="8"/>
          <w:w w:val="110"/>
        </w:rPr>
        <w:t xml:space="preserve"> </w:t>
      </w:r>
      <w:r w:rsidRPr="005434B3">
        <w:rPr>
          <w:w w:val="110"/>
        </w:rPr>
        <w:t>Brno,</w:t>
      </w:r>
      <w:r w:rsidRPr="005434B3">
        <w:rPr>
          <w:spacing w:val="8"/>
          <w:w w:val="110"/>
        </w:rPr>
        <w:t xml:space="preserve"> </w:t>
      </w:r>
      <w:r w:rsidRPr="005434B3">
        <w:rPr>
          <w:w w:val="110"/>
        </w:rPr>
        <w:t>Merhautova</w:t>
      </w:r>
      <w:r w:rsidRPr="005434B3">
        <w:rPr>
          <w:spacing w:val="10"/>
          <w:w w:val="110"/>
        </w:rPr>
        <w:t xml:space="preserve"> </w:t>
      </w:r>
      <w:r w:rsidRPr="005434B3">
        <w:rPr>
          <w:w w:val="110"/>
        </w:rPr>
        <w:t>1,</w:t>
      </w:r>
      <w:r w:rsidRPr="005434B3">
        <w:rPr>
          <w:spacing w:val="4"/>
          <w:w w:val="110"/>
        </w:rPr>
        <w:t xml:space="preserve"> </w:t>
      </w:r>
      <w:proofErr w:type="spellStart"/>
      <w:r w:rsidRPr="005434B3">
        <w:rPr>
          <w:w w:val="110"/>
        </w:rPr>
        <w:t>č.ú</w:t>
      </w:r>
      <w:proofErr w:type="spellEnd"/>
      <w:r w:rsidRPr="005434B3">
        <w:rPr>
          <w:w w:val="110"/>
        </w:rPr>
        <w:t>.:</w:t>
      </w:r>
      <w:r w:rsidRPr="005434B3">
        <w:rPr>
          <w:spacing w:val="2"/>
          <w:w w:val="110"/>
        </w:rPr>
        <w:t xml:space="preserve"> </w:t>
      </w:r>
      <w:r w:rsidRPr="005434B3">
        <w:rPr>
          <w:spacing w:val="-2"/>
          <w:w w:val="110"/>
        </w:rPr>
        <w:t>7224770217/0100</w:t>
      </w:r>
    </w:p>
    <w:p w14:paraId="14965127" w14:textId="77777777" w:rsidR="00134006" w:rsidRPr="005434B3" w:rsidRDefault="00000000">
      <w:pPr>
        <w:pStyle w:val="Zkladntext"/>
        <w:spacing w:before="3" w:line="499" w:lineRule="auto"/>
        <w:ind w:left="157" w:right="6951" w:hanging="2"/>
      </w:pPr>
      <w:r w:rsidRPr="005434B3">
        <w:rPr>
          <w:w w:val="115"/>
        </w:rPr>
        <w:t>/dále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jen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 xml:space="preserve">„poskytovatel"/ </w:t>
      </w:r>
      <w:r w:rsidRPr="005434B3">
        <w:rPr>
          <w:spacing w:val="-10"/>
          <w:w w:val="115"/>
        </w:rPr>
        <w:t>a</w:t>
      </w:r>
    </w:p>
    <w:p w14:paraId="65B3F75E" w14:textId="77777777" w:rsidR="00134006" w:rsidRPr="005434B3" w:rsidRDefault="00000000">
      <w:pPr>
        <w:pStyle w:val="Nadpis1"/>
        <w:spacing w:line="169" w:lineRule="exact"/>
        <w:rPr>
          <w:b w:val="0"/>
        </w:rPr>
      </w:pPr>
      <w:r w:rsidRPr="005434B3">
        <w:rPr>
          <w:w w:val="110"/>
        </w:rPr>
        <w:t>Psychologický</w:t>
      </w:r>
      <w:r w:rsidRPr="005434B3">
        <w:rPr>
          <w:spacing w:val="2"/>
          <w:w w:val="110"/>
        </w:rPr>
        <w:t xml:space="preserve"> </w:t>
      </w:r>
      <w:r w:rsidRPr="005434B3">
        <w:rPr>
          <w:w w:val="110"/>
        </w:rPr>
        <w:t>ústav</w:t>
      </w:r>
      <w:r w:rsidRPr="005434B3">
        <w:rPr>
          <w:spacing w:val="-8"/>
          <w:w w:val="110"/>
        </w:rPr>
        <w:t xml:space="preserve"> </w:t>
      </w:r>
      <w:r w:rsidRPr="005434B3">
        <w:rPr>
          <w:w w:val="110"/>
        </w:rPr>
        <w:t>AVČR,</w:t>
      </w:r>
      <w:r w:rsidRPr="005434B3">
        <w:rPr>
          <w:spacing w:val="11"/>
          <w:w w:val="110"/>
        </w:rPr>
        <w:t xml:space="preserve"> </w:t>
      </w:r>
      <w:r w:rsidRPr="005434B3">
        <w:rPr>
          <w:w w:val="110"/>
        </w:rPr>
        <w:t>v.</w:t>
      </w:r>
      <w:r w:rsidRPr="005434B3">
        <w:rPr>
          <w:spacing w:val="11"/>
          <w:w w:val="110"/>
        </w:rPr>
        <w:t xml:space="preserve"> </w:t>
      </w:r>
      <w:r w:rsidRPr="005434B3">
        <w:rPr>
          <w:w w:val="110"/>
        </w:rPr>
        <w:t>v.</w:t>
      </w:r>
      <w:r w:rsidRPr="005434B3">
        <w:rPr>
          <w:spacing w:val="7"/>
          <w:w w:val="110"/>
        </w:rPr>
        <w:t xml:space="preserve"> </w:t>
      </w:r>
      <w:r w:rsidRPr="005434B3">
        <w:rPr>
          <w:b w:val="0"/>
          <w:spacing w:val="-5"/>
          <w:w w:val="110"/>
        </w:rPr>
        <w:t>i.,</w:t>
      </w:r>
    </w:p>
    <w:p w14:paraId="4425C5D0" w14:textId="77777777" w:rsidR="00134006" w:rsidRPr="005434B3" w:rsidRDefault="00000000">
      <w:pPr>
        <w:pStyle w:val="Zkladntext"/>
        <w:spacing w:before="11" w:line="182" w:lineRule="exact"/>
        <w:ind w:left="162"/>
      </w:pPr>
      <w:r w:rsidRPr="005434B3">
        <w:rPr>
          <w:w w:val="110"/>
        </w:rPr>
        <w:t>Veveří</w:t>
      </w:r>
      <w:r w:rsidRPr="005434B3">
        <w:rPr>
          <w:spacing w:val="-12"/>
          <w:w w:val="110"/>
        </w:rPr>
        <w:t xml:space="preserve"> </w:t>
      </w:r>
      <w:r w:rsidRPr="005434B3">
        <w:rPr>
          <w:w w:val="110"/>
        </w:rPr>
        <w:t>97,</w:t>
      </w:r>
      <w:r w:rsidRPr="005434B3">
        <w:rPr>
          <w:spacing w:val="11"/>
          <w:w w:val="110"/>
        </w:rPr>
        <w:t xml:space="preserve"> </w:t>
      </w:r>
      <w:r w:rsidRPr="005434B3">
        <w:rPr>
          <w:w w:val="110"/>
        </w:rPr>
        <w:t>Brno</w:t>
      </w:r>
      <w:r w:rsidRPr="005434B3">
        <w:rPr>
          <w:spacing w:val="-8"/>
          <w:w w:val="110"/>
        </w:rPr>
        <w:t xml:space="preserve"> </w:t>
      </w:r>
      <w:r w:rsidRPr="005434B3">
        <w:rPr>
          <w:w w:val="110"/>
        </w:rPr>
        <w:t>602</w:t>
      </w:r>
      <w:r w:rsidRPr="005434B3">
        <w:rPr>
          <w:spacing w:val="2"/>
          <w:w w:val="110"/>
        </w:rPr>
        <w:t xml:space="preserve"> </w:t>
      </w:r>
      <w:r w:rsidRPr="005434B3">
        <w:rPr>
          <w:spacing w:val="-5"/>
          <w:w w:val="110"/>
        </w:rPr>
        <w:t>00</w:t>
      </w:r>
    </w:p>
    <w:p w14:paraId="78228F48" w14:textId="77777777" w:rsidR="00134006" w:rsidRPr="005434B3" w:rsidRDefault="00000000">
      <w:pPr>
        <w:pStyle w:val="Zkladntext"/>
        <w:spacing w:line="182" w:lineRule="exact"/>
        <w:ind w:left="148"/>
      </w:pPr>
      <w:r w:rsidRPr="005434B3">
        <w:rPr>
          <w:w w:val="110"/>
        </w:rPr>
        <w:t>IČ</w:t>
      </w:r>
      <w:r w:rsidRPr="005434B3">
        <w:rPr>
          <w:spacing w:val="17"/>
          <w:w w:val="110"/>
        </w:rPr>
        <w:t xml:space="preserve"> </w:t>
      </w:r>
      <w:r w:rsidRPr="005434B3">
        <w:rPr>
          <w:w w:val="110"/>
        </w:rPr>
        <w:t>68081740,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>DIČ</w:t>
      </w:r>
      <w:r w:rsidRPr="005434B3">
        <w:rPr>
          <w:spacing w:val="-9"/>
          <w:w w:val="110"/>
        </w:rPr>
        <w:t xml:space="preserve"> </w:t>
      </w:r>
      <w:r w:rsidRPr="005434B3">
        <w:rPr>
          <w:spacing w:val="-2"/>
          <w:w w:val="110"/>
        </w:rPr>
        <w:t>CZ68081740</w:t>
      </w:r>
    </w:p>
    <w:p w14:paraId="60DFAB60" w14:textId="1BE46688" w:rsidR="00134006" w:rsidRPr="005434B3" w:rsidRDefault="00000000">
      <w:pPr>
        <w:pStyle w:val="Zkladntext"/>
        <w:spacing w:before="4" w:line="244" w:lineRule="auto"/>
        <w:ind w:left="160" w:right="4057"/>
      </w:pPr>
      <w:r w:rsidRPr="005434B3">
        <w:rPr>
          <w:w w:val="105"/>
        </w:rPr>
        <w:t>zastoupený ředitelem prof. PhDr. Tomáš Urbánek, Ph.</w:t>
      </w:r>
      <w:r w:rsidR="005434B3" w:rsidRPr="005434B3">
        <w:rPr>
          <w:w w:val="105"/>
        </w:rPr>
        <w:t>D</w:t>
      </w:r>
      <w:r w:rsidRPr="005434B3">
        <w:rPr>
          <w:w w:val="105"/>
        </w:rPr>
        <w:t xml:space="preserve">. kontaktní spojení: </w:t>
      </w:r>
      <w:hyperlink r:id="rId6">
        <w:r w:rsidRPr="005434B3">
          <w:rPr>
            <w:w w:val="105"/>
          </w:rPr>
          <w:t>ivona@psu.cas.cz</w:t>
        </w:r>
      </w:hyperlink>
    </w:p>
    <w:p w14:paraId="7FBE6334" w14:textId="77777777" w:rsidR="00134006" w:rsidRPr="005434B3" w:rsidRDefault="00000000">
      <w:pPr>
        <w:pStyle w:val="Zkladntext"/>
        <w:spacing w:before="7" w:line="182" w:lineRule="exact"/>
        <w:ind w:left="160"/>
      </w:pPr>
      <w:r w:rsidRPr="005434B3">
        <w:rPr>
          <w:w w:val="110"/>
        </w:rPr>
        <w:t>kontaktní</w:t>
      </w:r>
      <w:r w:rsidRPr="005434B3">
        <w:rPr>
          <w:spacing w:val="7"/>
          <w:w w:val="110"/>
        </w:rPr>
        <w:t xml:space="preserve"> </w:t>
      </w:r>
      <w:r w:rsidRPr="005434B3">
        <w:rPr>
          <w:w w:val="110"/>
        </w:rPr>
        <w:t>osoba:</w:t>
      </w:r>
      <w:r w:rsidRPr="005434B3">
        <w:rPr>
          <w:spacing w:val="14"/>
          <w:w w:val="110"/>
        </w:rPr>
        <w:t xml:space="preserve"> </w:t>
      </w:r>
      <w:r w:rsidRPr="005434B3">
        <w:rPr>
          <w:w w:val="110"/>
        </w:rPr>
        <w:t>Ivona</w:t>
      </w:r>
      <w:r w:rsidRPr="005434B3">
        <w:rPr>
          <w:spacing w:val="6"/>
          <w:w w:val="110"/>
        </w:rPr>
        <w:t xml:space="preserve"> </w:t>
      </w:r>
      <w:r w:rsidRPr="005434B3">
        <w:rPr>
          <w:spacing w:val="-2"/>
          <w:w w:val="110"/>
        </w:rPr>
        <w:t>Kubíková</w:t>
      </w:r>
    </w:p>
    <w:p w14:paraId="45F0C038" w14:textId="77777777" w:rsidR="00134006" w:rsidRPr="005434B3" w:rsidRDefault="00000000">
      <w:pPr>
        <w:pStyle w:val="Zkladntext"/>
        <w:spacing w:line="182" w:lineRule="exact"/>
        <w:ind w:left="163"/>
      </w:pPr>
      <w:r w:rsidRPr="005434B3">
        <w:rPr>
          <w:w w:val="115"/>
        </w:rPr>
        <w:t>/dále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jen</w:t>
      </w:r>
      <w:r w:rsidRPr="005434B3">
        <w:rPr>
          <w:spacing w:val="-4"/>
          <w:w w:val="115"/>
        </w:rPr>
        <w:t xml:space="preserve"> </w:t>
      </w:r>
      <w:r w:rsidRPr="005434B3">
        <w:rPr>
          <w:spacing w:val="-2"/>
          <w:w w:val="115"/>
        </w:rPr>
        <w:t>„objednatel"/</w:t>
      </w:r>
    </w:p>
    <w:p w14:paraId="400B07C6" w14:textId="77777777" w:rsidR="00134006" w:rsidRPr="005434B3" w:rsidRDefault="00134006">
      <w:pPr>
        <w:pStyle w:val="Zkladntext"/>
      </w:pPr>
    </w:p>
    <w:p w14:paraId="02361232" w14:textId="77777777" w:rsidR="00134006" w:rsidRPr="005434B3" w:rsidRDefault="00134006">
      <w:pPr>
        <w:pStyle w:val="Zkladntext"/>
        <w:spacing w:before="183"/>
      </w:pPr>
    </w:p>
    <w:p w14:paraId="6F64C4C7" w14:textId="4401FBB1" w:rsidR="00134006" w:rsidRPr="005434B3" w:rsidRDefault="00000000">
      <w:pPr>
        <w:pStyle w:val="Nadpis1"/>
        <w:spacing w:line="244" w:lineRule="auto"/>
        <w:ind w:left="159" w:right="44" w:hanging="1"/>
      </w:pPr>
      <w:r w:rsidRPr="005434B3">
        <w:rPr>
          <w:w w:val="115"/>
        </w:rPr>
        <w:t>Poskytovatel</w:t>
      </w:r>
      <w:r w:rsidRPr="005434B3">
        <w:rPr>
          <w:spacing w:val="-7"/>
          <w:w w:val="115"/>
        </w:rPr>
        <w:t xml:space="preserve"> </w:t>
      </w:r>
      <w:r w:rsidRPr="005434B3">
        <w:rPr>
          <w:w w:val="115"/>
        </w:rPr>
        <w:t>a objednatel</w:t>
      </w:r>
      <w:r w:rsidRPr="005434B3">
        <w:rPr>
          <w:spacing w:val="-2"/>
          <w:w w:val="115"/>
        </w:rPr>
        <w:t xml:space="preserve"> </w:t>
      </w:r>
      <w:r w:rsidRPr="005434B3">
        <w:rPr>
          <w:w w:val="115"/>
        </w:rPr>
        <w:t>se</w:t>
      </w:r>
      <w:r w:rsidRPr="005434B3">
        <w:rPr>
          <w:spacing w:val="-15"/>
          <w:w w:val="115"/>
        </w:rPr>
        <w:t xml:space="preserve"> </w:t>
      </w:r>
      <w:r w:rsidRPr="005434B3">
        <w:rPr>
          <w:w w:val="115"/>
        </w:rPr>
        <w:t>s</w:t>
      </w:r>
      <w:r w:rsidRPr="005434B3">
        <w:rPr>
          <w:spacing w:val="-11"/>
          <w:w w:val="115"/>
        </w:rPr>
        <w:t xml:space="preserve"> </w:t>
      </w:r>
      <w:r w:rsidRPr="005434B3">
        <w:rPr>
          <w:w w:val="115"/>
        </w:rPr>
        <w:t>účinností</w:t>
      </w:r>
      <w:r w:rsidRPr="005434B3">
        <w:rPr>
          <w:spacing w:val="-12"/>
          <w:w w:val="115"/>
        </w:rPr>
        <w:t xml:space="preserve"> </w:t>
      </w:r>
      <w:r w:rsidRPr="005434B3">
        <w:rPr>
          <w:w w:val="115"/>
        </w:rPr>
        <w:t>od 1.3.2025 dohodli</w:t>
      </w:r>
      <w:r w:rsidRPr="005434B3">
        <w:rPr>
          <w:spacing w:val="-15"/>
          <w:w w:val="115"/>
        </w:rPr>
        <w:t xml:space="preserve"> </w:t>
      </w:r>
      <w:r w:rsidRPr="005434B3">
        <w:rPr>
          <w:w w:val="115"/>
        </w:rPr>
        <w:t>na tomto</w:t>
      </w:r>
      <w:r w:rsidRPr="005434B3">
        <w:rPr>
          <w:spacing w:val="-11"/>
          <w:w w:val="115"/>
        </w:rPr>
        <w:t xml:space="preserve"> </w:t>
      </w:r>
      <w:r w:rsidRPr="005434B3">
        <w:rPr>
          <w:w w:val="115"/>
        </w:rPr>
        <w:t>Dodatku</w:t>
      </w:r>
      <w:r w:rsidRPr="005434B3">
        <w:rPr>
          <w:spacing w:val="-1"/>
          <w:w w:val="115"/>
        </w:rPr>
        <w:t xml:space="preserve"> </w:t>
      </w:r>
      <w:r w:rsidRPr="005434B3">
        <w:rPr>
          <w:w w:val="115"/>
        </w:rPr>
        <w:t>č. 7 ze dne</w:t>
      </w:r>
      <w:r w:rsidRPr="005434B3">
        <w:rPr>
          <w:spacing w:val="24"/>
          <w:w w:val="115"/>
        </w:rPr>
        <w:t xml:space="preserve"> </w:t>
      </w:r>
      <w:r w:rsidRPr="005434B3">
        <w:rPr>
          <w:w w:val="115"/>
        </w:rPr>
        <w:t>17.2.2025 ke</w:t>
      </w:r>
      <w:r w:rsidRPr="005434B3">
        <w:rPr>
          <w:spacing w:val="-24"/>
          <w:w w:val="115"/>
        </w:rPr>
        <w:t xml:space="preserve"> </w:t>
      </w:r>
      <w:r w:rsidRPr="005434B3">
        <w:rPr>
          <w:w w:val="115"/>
        </w:rPr>
        <w:t>Smlouvě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č.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334,</w:t>
      </w:r>
      <w:r w:rsidRPr="005434B3">
        <w:rPr>
          <w:spacing w:val="-17"/>
          <w:w w:val="115"/>
        </w:rPr>
        <w:t xml:space="preserve"> </w:t>
      </w:r>
      <w:r w:rsidRPr="005434B3">
        <w:rPr>
          <w:w w:val="115"/>
        </w:rPr>
        <w:t>o</w:t>
      </w:r>
      <w:r w:rsidRPr="005434B3">
        <w:rPr>
          <w:spacing w:val="-26"/>
          <w:w w:val="115"/>
        </w:rPr>
        <w:t xml:space="preserve"> </w:t>
      </w:r>
      <w:r w:rsidRPr="005434B3">
        <w:rPr>
          <w:w w:val="115"/>
        </w:rPr>
        <w:t>dodávce</w:t>
      </w:r>
      <w:r w:rsidRPr="005434B3">
        <w:rPr>
          <w:spacing w:val="-9"/>
          <w:w w:val="115"/>
        </w:rPr>
        <w:t xml:space="preserve"> </w:t>
      </w:r>
      <w:r w:rsidRPr="005434B3">
        <w:rPr>
          <w:w w:val="115"/>
        </w:rPr>
        <w:t>prací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a</w:t>
      </w:r>
      <w:r w:rsidRPr="005434B3">
        <w:rPr>
          <w:spacing w:val="-1"/>
          <w:w w:val="115"/>
        </w:rPr>
        <w:t xml:space="preserve"> </w:t>
      </w:r>
      <w:r w:rsidRPr="005434B3">
        <w:rPr>
          <w:w w:val="115"/>
        </w:rPr>
        <w:t>výkon</w:t>
      </w:r>
      <w:r w:rsidR="005434B3" w:rsidRPr="005434B3">
        <w:rPr>
          <w:w w:val="115"/>
        </w:rPr>
        <w:t>ů</w:t>
      </w:r>
      <w:r w:rsidRPr="005434B3">
        <w:rPr>
          <w:spacing w:val="-1"/>
          <w:w w:val="115"/>
        </w:rPr>
        <w:t xml:space="preserve"> </w:t>
      </w:r>
      <w:r w:rsidRPr="005434B3">
        <w:rPr>
          <w:w w:val="115"/>
        </w:rPr>
        <w:t>ze</w:t>
      </w:r>
      <w:r w:rsidRPr="005434B3">
        <w:rPr>
          <w:spacing w:val="-3"/>
          <w:w w:val="115"/>
        </w:rPr>
        <w:t xml:space="preserve"> </w:t>
      </w:r>
      <w:r w:rsidRPr="005434B3">
        <w:rPr>
          <w:w w:val="115"/>
        </w:rPr>
        <w:t>dne</w:t>
      </w:r>
      <w:r w:rsidRPr="005434B3">
        <w:rPr>
          <w:spacing w:val="14"/>
          <w:w w:val="115"/>
        </w:rPr>
        <w:t xml:space="preserve"> </w:t>
      </w:r>
      <w:r w:rsidRPr="005434B3">
        <w:rPr>
          <w:w w:val="115"/>
        </w:rPr>
        <w:t>30.1.2009,</w:t>
      </w:r>
      <w:r w:rsidRPr="005434B3">
        <w:rPr>
          <w:spacing w:val="-8"/>
          <w:w w:val="115"/>
        </w:rPr>
        <w:t xml:space="preserve"> </w:t>
      </w:r>
      <w:r w:rsidRPr="005434B3">
        <w:rPr>
          <w:w w:val="115"/>
        </w:rPr>
        <w:t>ve</w:t>
      </w:r>
      <w:r w:rsidRPr="005434B3">
        <w:rPr>
          <w:spacing w:val="-25"/>
          <w:w w:val="115"/>
        </w:rPr>
        <w:t xml:space="preserve"> </w:t>
      </w:r>
      <w:r w:rsidRPr="005434B3">
        <w:rPr>
          <w:w w:val="115"/>
        </w:rPr>
        <w:t>znění</w:t>
      </w:r>
      <w:r w:rsidRPr="005434B3">
        <w:rPr>
          <w:spacing w:val="-13"/>
          <w:w w:val="115"/>
        </w:rPr>
        <w:t xml:space="preserve"> </w:t>
      </w:r>
      <w:r w:rsidRPr="005434B3">
        <w:rPr>
          <w:w w:val="115"/>
        </w:rPr>
        <w:t>pozdějších</w:t>
      </w:r>
      <w:r w:rsidRPr="005434B3">
        <w:rPr>
          <w:spacing w:val="-16"/>
          <w:w w:val="115"/>
        </w:rPr>
        <w:t xml:space="preserve"> </w:t>
      </w:r>
      <w:r w:rsidRPr="005434B3">
        <w:rPr>
          <w:w w:val="115"/>
        </w:rPr>
        <w:t>dodatk</w:t>
      </w:r>
      <w:r w:rsidR="005434B3" w:rsidRPr="005434B3">
        <w:rPr>
          <w:w w:val="115"/>
        </w:rPr>
        <w:t>ů</w:t>
      </w:r>
      <w:r w:rsidRPr="005434B3">
        <w:rPr>
          <w:w w:val="115"/>
        </w:rPr>
        <w:t xml:space="preserve"> (dále</w:t>
      </w:r>
      <w:r w:rsidRPr="005434B3">
        <w:rPr>
          <w:spacing w:val="9"/>
          <w:w w:val="115"/>
        </w:rPr>
        <w:t xml:space="preserve"> </w:t>
      </w:r>
      <w:r w:rsidRPr="005434B3">
        <w:rPr>
          <w:spacing w:val="-5"/>
          <w:w w:val="115"/>
        </w:rPr>
        <w:t>jen</w:t>
      </w:r>
    </w:p>
    <w:p w14:paraId="07DE047A" w14:textId="77777777" w:rsidR="00134006" w:rsidRPr="005434B3" w:rsidRDefault="00000000">
      <w:pPr>
        <w:spacing w:line="194" w:lineRule="exact"/>
        <w:ind w:left="154"/>
        <w:rPr>
          <w:b/>
          <w:sz w:val="16"/>
        </w:rPr>
      </w:pPr>
      <w:r w:rsidRPr="005434B3">
        <w:rPr>
          <w:b/>
          <w:w w:val="120"/>
          <w:sz w:val="16"/>
        </w:rPr>
        <w:t>,,smlouva"),</w:t>
      </w:r>
      <w:r w:rsidRPr="005434B3">
        <w:rPr>
          <w:b/>
          <w:spacing w:val="-10"/>
          <w:w w:val="120"/>
          <w:sz w:val="16"/>
        </w:rPr>
        <w:t xml:space="preserve"> </w:t>
      </w:r>
      <w:r w:rsidRPr="005434B3">
        <w:rPr>
          <w:b/>
          <w:w w:val="120"/>
          <w:sz w:val="16"/>
        </w:rPr>
        <w:t>kterým</w:t>
      </w:r>
      <w:r w:rsidRPr="005434B3">
        <w:rPr>
          <w:b/>
          <w:spacing w:val="-14"/>
          <w:w w:val="120"/>
          <w:sz w:val="16"/>
        </w:rPr>
        <w:t xml:space="preserve"> </w:t>
      </w:r>
      <w:r w:rsidRPr="005434B3">
        <w:rPr>
          <w:b/>
          <w:w w:val="120"/>
          <w:sz w:val="16"/>
        </w:rPr>
        <w:t>se</w:t>
      </w:r>
      <w:r w:rsidRPr="005434B3">
        <w:rPr>
          <w:b/>
          <w:spacing w:val="-14"/>
          <w:w w:val="120"/>
          <w:sz w:val="16"/>
        </w:rPr>
        <w:t xml:space="preserve"> </w:t>
      </w:r>
      <w:r w:rsidRPr="005434B3">
        <w:rPr>
          <w:b/>
          <w:w w:val="120"/>
          <w:sz w:val="16"/>
        </w:rPr>
        <w:t>mění</w:t>
      </w:r>
      <w:r w:rsidRPr="005434B3">
        <w:rPr>
          <w:b/>
          <w:spacing w:val="-13"/>
          <w:w w:val="120"/>
          <w:sz w:val="16"/>
        </w:rPr>
        <w:t xml:space="preserve"> </w:t>
      </w:r>
      <w:r w:rsidRPr="005434B3">
        <w:rPr>
          <w:b/>
          <w:w w:val="120"/>
          <w:sz w:val="16"/>
        </w:rPr>
        <w:t>článek</w:t>
      </w:r>
      <w:r w:rsidRPr="005434B3">
        <w:rPr>
          <w:b/>
          <w:spacing w:val="-13"/>
          <w:w w:val="120"/>
          <w:sz w:val="16"/>
        </w:rPr>
        <w:t xml:space="preserve"> </w:t>
      </w:r>
      <w:r w:rsidRPr="005434B3">
        <w:rPr>
          <w:rFonts w:ascii="Times New Roman" w:hAnsi="Times New Roman"/>
          <w:w w:val="120"/>
          <w:sz w:val="17"/>
        </w:rPr>
        <w:t>III,</w:t>
      </w:r>
      <w:r w:rsidRPr="005434B3">
        <w:rPr>
          <w:rFonts w:ascii="Times New Roman" w:hAnsi="Times New Roman"/>
          <w:spacing w:val="-20"/>
          <w:w w:val="120"/>
          <w:sz w:val="17"/>
        </w:rPr>
        <w:t xml:space="preserve"> </w:t>
      </w:r>
      <w:r w:rsidRPr="005434B3">
        <w:rPr>
          <w:b/>
          <w:w w:val="120"/>
          <w:sz w:val="16"/>
        </w:rPr>
        <w:t>odst.</w:t>
      </w:r>
      <w:r w:rsidRPr="005434B3">
        <w:rPr>
          <w:b/>
          <w:spacing w:val="-13"/>
          <w:w w:val="120"/>
          <w:sz w:val="16"/>
        </w:rPr>
        <w:t xml:space="preserve"> </w:t>
      </w:r>
      <w:r w:rsidRPr="005434B3">
        <w:rPr>
          <w:b/>
          <w:w w:val="120"/>
          <w:sz w:val="16"/>
        </w:rPr>
        <w:t>1,</w:t>
      </w:r>
      <w:r w:rsidRPr="005434B3">
        <w:rPr>
          <w:b/>
          <w:spacing w:val="-12"/>
          <w:w w:val="120"/>
          <w:sz w:val="16"/>
        </w:rPr>
        <w:t xml:space="preserve"> </w:t>
      </w:r>
      <w:r w:rsidRPr="005434B3">
        <w:rPr>
          <w:b/>
          <w:spacing w:val="-2"/>
          <w:w w:val="120"/>
          <w:sz w:val="16"/>
        </w:rPr>
        <w:t>takto:</w:t>
      </w:r>
    </w:p>
    <w:p w14:paraId="6B5E8260" w14:textId="77777777" w:rsidR="00134006" w:rsidRPr="005434B3" w:rsidRDefault="00134006">
      <w:pPr>
        <w:pStyle w:val="Zkladntext"/>
        <w:rPr>
          <w:b/>
        </w:rPr>
      </w:pPr>
    </w:p>
    <w:p w14:paraId="23BC96B6" w14:textId="77777777" w:rsidR="00134006" w:rsidRPr="005434B3" w:rsidRDefault="00134006">
      <w:pPr>
        <w:pStyle w:val="Zkladntext"/>
        <w:spacing w:before="180"/>
        <w:rPr>
          <w:b/>
        </w:rPr>
      </w:pPr>
    </w:p>
    <w:p w14:paraId="14EE8515" w14:textId="77777777" w:rsidR="00134006" w:rsidRPr="005434B3" w:rsidRDefault="00000000">
      <w:pPr>
        <w:ind w:left="373" w:right="306"/>
        <w:jc w:val="center"/>
        <w:rPr>
          <w:rFonts w:ascii="Times New Roman"/>
          <w:sz w:val="17"/>
        </w:rPr>
      </w:pPr>
      <w:r w:rsidRPr="005434B3">
        <w:rPr>
          <w:rFonts w:ascii="Times New Roman"/>
          <w:spacing w:val="-4"/>
          <w:w w:val="155"/>
          <w:sz w:val="17"/>
        </w:rPr>
        <w:t>III.</w:t>
      </w:r>
    </w:p>
    <w:p w14:paraId="1D743C9D" w14:textId="6BC46CC3" w:rsidR="00134006" w:rsidRPr="005434B3" w:rsidRDefault="00000000">
      <w:pPr>
        <w:pStyle w:val="Nadpis1"/>
        <w:ind w:left="351" w:right="306"/>
        <w:jc w:val="center"/>
      </w:pPr>
      <w:r w:rsidRPr="005434B3">
        <w:rPr>
          <w:w w:val="110"/>
        </w:rPr>
        <w:t>Cena</w:t>
      </w:r>
      <w:r w:rsidRPr="005434B3">
        <w:rPr>
          <w:spacing w:val="7"/>
          <w:w w:val="110"/>
        </w:rPr>
        <w:t xml:space="preserve"> </w:t>
      </w:r>
      <w:r w:rsidRPr="005434B3">
        <w:rPr>
          <w:w w:val="110"/>
        </w:rPr>
        <w:t>plnění</w:t>
      </w:r>
      <w:r w:rsidRPr="005434B3">
        <w:rPr>
          <w:spacing w:val="-4"/>
          <w:w w:val="110"/>
        </w:rPr>
        <w:t xml:space="preserve"> </w:t>
      </w:r>
      <w:r w:rsidRPr="005434B3">
        <w:rPr>
          <w:w w:val="110"/>
        </w:rPr>
        <w:t>a</w:t>
      </w:r>
      <w:r w:rsidRPr="005434B3">
        <w:rPr>
          <w:spacing w:val="3"/>
          <w:w w:val="110"/>
        </w:rPr>
        <w:t xml:space="preserve"> </w:t>
      </w:r>
      <w:r w:rsidRPr="005434B3">
        <w:rPr>
          <w:w w:val="110"/>
        </w:rPr>
        <w:t>zp</w:t>
      </w:r>
      <w:r w:rsidR="005434B3" w:rsidRPr="005434B3">
        <w:rPr>
          <w:w w:val="110"/>
        </w:rPr>
        <w:t>ů</w:t>
      </w:r>
      <w:r w:rsidRPr="005434B3">
        <w:rPr>
          <w:w w:val="110"/>
        </w:rPr>
        <w:t>sob</w:t>
      </w:r>
      <w:r w:rsidRPr="005434B3">
        <w:rPr>
          <w:spacing w:val="-7"/>
          <w:w w:val="110"/>
        </w:rPr>
        <w:t xml:space="preserve"> </w:t>
      </w:r>
      <w:r w:rsidRPr="005434B3">
        <w:rPr>
          <w:spacing w:val="-2"/>
          <w:w w:val="110"/>
        </w:rPr>
        <w:t>úhrady</w:t>
      </w:r>
    </w:p>
    <w:p w14:paraId="0F461F8A" w14:textId="77777777" w:rsidR="00134006" w:rsidRPr="005434B3" w:rsidRDefault="00134006">
      <w:pPr>
        <w:pStyle w:val="Zkladntext"/>
        <w:spacing w:before="14"/>
        <w:rPr>
          <w:b/>
        </w:rPr>
      </w:pPr>
    </w:p>
    <w:p w14:paraId="1034B612" w14:textId="77777777" w:rsidR="00134006" w:rsidRPr="005434B3" w:rsidRDefault="00000000">
      <w:pPr>
        <w:pStyle w:val="Zkladntext"/>
        <w:spacing w:before="1" w:line="249" w:lineRule="auto"/>
        <w:ind w:left="441" w:right="99" w:hanging="282"/>
        <w:jc w:val="both"/>
      </w:pPr>
      <w:r w:rsidRPr="005434B3">
        <w:rPr>
          <w:w w:val="110"/>
        </w:rPr>
        <w:t>1.</w:t>
      </w:r>
      <w:r w:rsidRPr="005434B3">
        <w:rPr>
          <w:spacing w:val="67"/>
          <w:w w:val="110"/>
        </w:rPr>
        <w:t xml:space="preserve"> </w:t>
      </w:r>
      <w:r w:rsidRPr="005434B3">
        <w:rPr>
          <w:w w:val="110"/>
        </w:rPr>
        <w:t>Cena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>za</w:t>
      </w:r>
      <w:r w:rsidRPr="005434B3">
        <w:rPr>
          <w:spacing w:val="-6"/>
          <w:w w:val="110"/>
        </w:rPr>
        <w:t xml:space="preserve"> </w:t>
      </w:r>
      <w:r w:rsidRPr="005434B3">
        <w:rPr>
          <w:w w:val="110"/>
        </w:rPr>
        <w:t>provedení</w:t>
      </w:r>
      <w:r w:rsidRPr="005434B3">
        <w:rPr>
          <w:spacing w:val="-11"/>
          <w:w w:val="110"/>
        </w:rPr>
        <w:t xml:space="preserve"> </w:t>
      </w:r>
      <w:r w:rsidRPr="005434B3">
        <w:rPr>
          <w:w w:val="110"/>
        </w:rPr>
        <w:t>předmětu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smlouvy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>byla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stanovena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>na základě</w:t>
      </w:r>
      <w:r w:rsidRPr="005434B3">
        <w:rPr>
          <w:spacing w:val="-5"/>
          <w:w w:val="110"/>
        </w:rPr>
        <w:t xml:space="preserve"> </w:t>
      </w:r>
      <w:r w:rsidRPr="005434B3">
        <w:rPr>
          <w:w w:val="110"/>
        </w:rPr>
        <w:t>dohody stran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ve</w:t>
      </w:r>
      <w:r w:rsidRPr="005434B3">
        <w:rPr>
          <w:spacing w:val="-10"/>
          <w:w w:val="110"/>
        </w:rPr>
        <w:t xml:space="preserve"> </w:t>
      </w:r>
      <w:r w:rsidRPr="005434B3">
        <w:rPr>
          <w:w w:val="110"/>
        </w:rPr>
        <w:t>výši</w:t>
      </w:r>
      <w:r w:rsidRPr="005434B3">
        <w:rPr>
          <w:spacing w:val="-13"/>
          <w:w w:val="110"/>
        </w:rPr>
        <w:t xml:space="preserve"> </w:t>
      </w:r>
      <w:r w:rsidRPr="005434B3">
        <w:rPr>
          <w:w w:val="110"/>
        </w:rPr>
        <w:t>15 500,-</w:t>
      </w:r>
      <w:r w:rsidRPr="005434B3">
        <w:rPr>
          <w:spacing w:val="-10"/>
          <w:w w:val="110"/>
        </w:rPr>
        <w:t xml:space="preserve"> </w:t>
      </w:r>
      <w:r w:rsidRPr="005434B3">
        <w:rPr>
          <w:w w:val="110"/>
        </w:rPr>
        <w:t>Kč/</w:t>
      </w:r>
      <w:proofErr w:type="spellStart"/>
      <w:r w:rsidRPr="005434B3">
        <w:rPr>
          <w:w w:val="110"/>
        </w:rPr>
        <w:t>měs</w:t>
      </w:r>
      <w:proofErr w:type="spellEnd"/>
      <w:r w:rsidRPr="005434B3">
        <w:rPr>
          <w:w w:val="110"/>
        </w:rPr>
        <w:t>.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 xml:space="preserve">Cena za provedení víceprací je dle aktuálního ceníku, který je dostupný na </w:t>
      </w:r>
      <w:hyperlink r:id="rId7">
        <w:r w:rsidRPr="005434B3">
          <w:rPr>
            <w:w w:val="110"/>
          </w:rPr>
          <w:t>www.bedenika.cz.</w:t>
        </w:r>
      </w:hyperlink>
      <w:r w:rsidRPr="005434B3">
        <w:rPr>
          <w:w w:val="110"/>
        </w:rPr>
        <w:t xml:space="preserve"> Ke smluvené ceně bude účtováno DPH v zákonem stanovené výši.</w:t>
      </w:r>
    </w:p>
    <w:p w14:paraId="51398836" w14:textId="77777777" w:rsidR="00134006" w:rsidRPr="005434B3" w:rsidRDefault="00134006">
      <w:pPr>
        <w:pStyle w:val="Zkladntext"/>
      </w:pPr>
    </w:p>
    <w:p w14:paraId="272B57E2" w14:textId="77777777" w:rsidR="00134006" w:rsidRPr="005434B3" w:rsidRDefault="00134006">
      <w:pPr>
        <w:pStyle w:val="Zkladntext"/>
        <w:spacing w:before="183"/>
      </w:pPr>
    </w:p>
    <w:p w14:paraId="44D751E4" w14:textId="15BB1B68" w:rsidR="00134006" w:rsidRPr="005434B3" w:rsidRDefault="00000000">
      <w:pPr>
        <w:pStyle w:val="Zkladntext"/>
        <w:ind w:left="170"/>
      </w:pPr>
      <w:r w:rsidRPr="005434B3">
        <w:rPr>
          <w:w w:val="110"/>
        </w:rPr>
        <w:t>Ostatní</w:t>
      </w:r>
      <w:r w:rsidRPr="005434B3">
        <w:rPr>
          <w:spacing w:val="-9"/>
          <w:w w:val="110"/>
        </w:rPr>
        <w:t xml:space="preserve"> </w:t>
      </w:r>
      <w:r w:rsidRPr="005434B3">
        <w:rPr>
          <w:w w:val="110"/>
        </w:rPr>
        <w:t>ujednání</w:t>
      </w:r>
      <w:r w:rsidRPr="005434B3">
        <w:rPr>
          <w:spacing w:val="-4"/>
          <w:w w:val="110"/>
        </w:rPr>
        <w:t xml:space="preserve"> </w:t>
      </w:r>
      <w:r w:rsidRPr="005434B3">
        <w:rPr>
          <w:w w:val="110"/>
        </w:rPr>
        <w:t>„smlouvy"</w:t>
      </w:r>
      <w:r w:rsidRPr="005434B3">
        <w:rPr>
          <w:spacing w:val="4"/>
          <w:w w:val="110"/>
        </w:rPr>
        <w:t xml:space="preserve"> </w:t>
      </w:r>
      <w:r w:rsidRPr="005434B3">
        <w:rPr>
          <w:w w:val="110"/>
        </w:rPr>
        <w:t>z</w:t>
      </w:r>
      <w:r w:rsidR="005434B3" w:rsidRPr="005434B3">
        <w:rPr>
          <w:w w:val="110"/>
        </w:rPr>
        <w:t>ů</w:t>
      </w:r>
      <w:r w:rsidRPr="005434B3">
        <w:rPr>
          <w:w w:val="110"/>
        </w:rPr>
        <w:t>stávají</w:t>
      </w:r>
      <w:r w:rsidRPr="005434B3">
        <w:rPr>
          <w:spacing w:val="-8"/>
          <w:w w:val="110"/>
        </w:rPr>
        <w:t xml:space="preserve"> </w:t>
      </w:r>
      <w:r w:rsidRPr="005434B3">
        <w:rPr>
          <w:w w:val="110"/>
        </w:rPr>
        <w:t>přiměřeně</w:t>
      </w:r>
      <w:r w:rsidRPr="005434B3">
        <w:rPr>
          <w:spacing w:val="-5"/>
          <w:w w:val="110"/>
        </w:rPr>
        <w:t xml:space="preserve"> </w:t>
      </w:r>
      <w:r w:rsidRPr="005434B3">
        <w:rPr>
          <w:w w:val="110"/>
        </w:rPr>
        <w:t>k</w:t>
      </w:r>
      <w:r w:rsidRPr="005434B3">
        <w:rPr>
          <w:spacing w:val="7"/>
          <w:w w:val="110"/>
        </w:rPr>
        <w:t xml:space="preserve"> </w:t>
      </w:r>
      <w:r w:rsidRPr="005434B3">
        <w:rPr>
          <w:w w:val="110"/>
        </w:rPr>
        <w:t>těmto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>změnám</w:t>
      </w:r>
      <w:r w:rsidRPr="005434B3">
        <w:rPr>
          <w:spacing w:val="3"/>
          <w:w w:val="110"/>
        </w:rPr>
        <w:t xml:space="preserve"> </w:t>
      </w:r>
      <w:r w:rsidRPr="005434B3">
        <w:rPr>
          <w:w w:val="110"/>
        </w:rPr>
        <w:t>v</w:t>
      </w:r>
      <w:r w:rsidRPr="005434B3">
        <w:rPr>
          <w:spacing w:val="1"/>
          <w:w w:val="110"/>
        </w:rPr>
        <w:t xml:space="preserve"> </w:t>
      </w:r>
      <w:r w:rsidRPr="005434B3">
        <w:rPr>
          <w:spacing w:val="-2"/>
          <w:w w:val="110"/>
        </w:rPr>
        <w:t>platnosti.</w:t>
      </w:r>
    </w:p>
    <w:p w14:paraId="136D7B09" w14:textId="77777777" w:rsidR="00134006" w:rsidRPr="005434B3" w:rsidRDefault="00134006">
      <w:pPr>
        <w:pStyle w:val="Zkladntext"/>
        <w:spacing w:before="7"/>
      </w:pPr>
    </w:p>
    <w:p w14:paraId="3722DBF6" w14:textId="1753548B" w:rsidR="005434B3" w:rsidRPr="005434B3" w:rsidRDefault="00000000" w:rsidP="005434B3">
      <w:pPr>
        <w:pStyle w:val="Zkladntext"/>
        <w:ind w:left="165"/>
        <w:rPr>
          <w:spacing w:val="-2"/>
          <w:w w:val="110"/>
        </w:rPr>
      </w:pPr>
      <w:r w:rsidRPr="005434B3">
        <w:rPr>
          <w:w w:val="110"/>
        </w:rPr>
        <w:t>Dodatek</w:t>
      </w:r>
      <w:r w:rsidRPr="005434B3">
        <w:rPr>
          <w:spacing w:val="9"/>
          <w:w w:val="110"/>
        </w:rPr>
        <w:t xml:space="preserve"> </w:t>
      </w:r>
      <w:r w:rsidRPr="005434B3">
        <w:rPr>
          <w:w w:val="110"/>
        </w:rPr>
        <w:t>je</w:t>
      </w:r>
      <w:r w:rsidRPr="005434B3">
        <w:rPr>
          <w:spacing w:val="15"/>
          <w:w w:val="110"/>
        </w:rPr>
        <w:t xml:space="preserve"> </w:t>
      </w:r>
      <w:r w:rsidRPr="005434B3">
        <w:rPr>
          <w:w w:val="110"/>
        </w:rPr>
        <w:t>vyhotoven</w:t>
      </w:r>
      <w:r w:rsidRPr="005434B3">
        <w:rPr>
          <w:spacing w:val="5"/>
          <w:w w:val="110"/>
        </w:rPr>
        <w:t xml:space="preserve"> </w:t>
      </w:r>
      <w:r w:rsidRPr="005434B3">
        <w:rPr>
          <w:w w:val="110"/>
        </w:rPr>
        <w:t>ve</w:t>
      </w:r>
      <w:r w:rsidRPr="005434B3">
        <w:rPr>
          <w:spacing w:val="10"/>
          <w:w w:val="110"/>
        </w:rPr>
        <w:t xml:space="preserve"> </w:t>
      </w:r>
      <w:r w:rsidRPr="005434B3">
        <w:rPr>
          <w:w w:val="110"/>
        </w:rPr>
        <w:t>2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>výtiscích,</w:t>
      </w:r>
      <w:r w:rsidRPr="005434B3">
        <w:rPr>
          <w:spacing w:val="17"/>
          <w:w w:val="110"/>
        </w:rPr>
        <w:t xml:space="preserve"> </w:t>
      </w:r>
      <w:r w:rsidRPr="005434B3">
        <w:rPr>
          <w:w w:val="110"/>
        </w:rPr>
        <w:t>z</w:t>
      </w:r>
      <w:r w:rsidRPr="005434B3">
        <w:rPr>
          <w:spacing w:val="-5"/>
          <w:w w:val="110"/>
        </w:rPr>
        <w:t xml:space="preserve"> </w:t>
      </w:r>
      <w:r w:rsidRPr="005434B3">
        <w:rPr>
          <w:w w:val="110"/>
        </w:rPr>
        <w:t>nich</w:t>
      </w:r>
      <w:r w:rsidRPr="005434B3">
        <w:rPr>
          <w:spacing w:val="-5"/>
          <w:w w:val="110"/>
        </w:rPr>
        <w:t xml:space="preserve"> </w:t>
      </w:r>
      <w:r w:rsidRPr="005434B3">
        <w:rPr>
          <w:w w:val="110"/>
        </w:rPr>
        <w:t>po</w:t>
      </w:r>
      <w:r w:rsidRPr="005434B3">
        <w:rPr>
          <w:spacing w:val="-3"/>
          <w:w w:val="110"/>
        </w:rPr>
        <w:t xml:space="preserve"> </w:t>
      </w:r>
      <w:r w:rsidRPr="005434B3">
        <w:rPr>
          <w:w w:val="110"/>
        </w:rPr>
        <w:t>jednom obdrží</w:t>
      </w:r>
      <w:r w:rsidRPr="005434B3">
        <w:rPr>
          <w:spacing w:val="-1"/>
          <w:w w:val="110"/>
        </w:rPr>
        <w:t xml:space="preserve"> </w:t>
      </w:r>
      <w:r w:rsidRPr="005434B3">
        <w:rPr>
          <w:w w:val="110"/>
        </w:rPr>
        <w:t>objednatel</w:t>
      </w:r>
      <w:r w:rsidRPr="005434B3">
        <w:rPr>
          <w:spacing w:val="1"/>
          <w:w w:val="110"/>
        </w:rPr>
        <w:t xml:space="preserve"> </w:t>
      </w:r>
      <w:r w:rsidRPr="005434B3">
        <w:rPr>
          <w:w w:val="110"/>
        </w:rPr>
        <w:t>a jeden</w:t>
      </w:r>
      <w:r w:rsidRPr="005434B3">
        <w:rPr>
          <w:spacing w:val="2"/>
          <w:w w:val="110"/>
        </w:rPr>
        <w:t xml:space="preserve"> </w:t>
      </w:r>
      <w:r w:rsidRPr="005434B3">
        <w:rPr>
          <w:spacing w:val="-2"/>
          <w:w w:val="110"/>
        </w:rPr>
        <w:t>poskytovatel.</w:t>
      </w:r>
    </w:p>
    <w:p w14:paraId="61A4BF77" w14:textId="77777777" w:rsidR="00134006" w:rsidRPr="005434B3" w:rsidRDefault="00134006">
      <w:pPr>
        <w:pStyle w:val="Zkladntext"/>
      </w:pPr>
    </w:p>
    <w:p w14:paraId="0852354A" w14:textId="77777777" w:rsidR="00134006" w:rsidRPr="005434B3" w:rsidRDefault="00134006">
      <w:pPr>
        <w:pStyle w:val="Zkladntext"/>
      </w:pPr>
    </w:p>
    <w:p w14:paraId="24BB3EE9" w14:textId="77777777" w:rsidR="00134006" w:rsidRPr="005434B3" w:rsidRDefault="00134006">
      <w:pPr>
        <w:pStyle w:val="Zkladntext"/>
      </w:pPr>
    </w:p>
    <w:p w14:paraId="3E69331B" w14:textId="77777777" w:rsidR="00134006" w:rsidRPr="005434B3" w:rsidRDefault="00134006">
      <w:pPr>
        <w:pStyle w:val="Zkladntext"/>
      </w:pPr>
    </w:p>
    <w:p w14:paraId="25167279" w14:textId="3C5064F8" w:rsidR="005434B3" w:rsidRPr="005434B3" w:rsidRDefault="005434B3" w:rsidP="005434B3">
      <w:pPr>
        <w:pStyle w:val="Zkladntext"/>
        <w:tabs>
          <w:tab w:val="left" w:pos="5666"/>
        </w:tabs>
        <w:spacing w:before="1" w:line="246" w:lineRule="exact"/>
        <w:ind w:left="107"/>
      </w:pPr>
      <w:r w:rsidRPr="005434B3">
        <w:rPr>
          <w:sz w:val="15"/>
        </w:rPr>
        <w:t>V</w:t>
      </w:r>
      <w:r w:rsidRPr="005434B3">
        <w:rPr>
          <w:spacing w:val="15"/>
          <w:sz w:val="15"/>
        </w:rPr>
        <w:t xml:space="preserve"> </w:t>
      </w:r>
      <w:r w:rsidRPr="005434B3">
        <w:t>Brně</w:t>
      </w:r>
      <w:r w:rsidRPr="005434B3">
        <w:rPr>
          <w:spacing w:val="4"/>
        </w:rPr>
        <w:t xml:space="preserve"> </w:t>
      </w:r>
      <w:r w:rsidRPr="005434B3">
        <w:t>dne</w:t>
      </w:r>
      <w:r w:rsidRPr="005434B3">
        <w:rPr>
          <w:spacing w:val="-1"/>
        </w:rPr>
        <w:t xml:space="preserve"> </w:t>
      </w:r>
      <w:r w:rsidRPr="005434B3">
        <w:rPr>
          <w:spacing w:val="-1"/>
        </w:rPr>
        <w:t>17.2.2025</w:t>
      </w:r>
      <w:r w:rsidRPr="005434B3">
        <w:tab/>
      </w:r>
    </w:p>
    <w:p w14:paraId="693257B5" w14:textId="77777777" w:rsidR="005434B3" w:rsidRPr="005434B3" w:rsidRDefault="005434B3" w:rsidP="005434B3">
      <w:pPr>
        <w:pStyle w:val="Zkladntext"/>
        <w:spacing w:before="7"/>
        <w:rPr>
          <w:sz w:val="24"/>
        </w:rPr>
      </w:pPr>
    </w:p>
    <w:p w14:paraId="4B5BAD18" w14:textId="77777777" w:rsidR="005434B3" w:rsidRPr="005434B3" w:rsidRDefault="005434B3" w:rsidP="005434B3">
      <w:pPr>
        <w:tabs>
          <w:tab w:val="left" w:pos="6231"/>
        </w:tabs>
        <w:ind w:left="1264"/>
        <w:rPr>
          <w:b/>
          <w:w w:val="105"/>
          <w:sz w:val="17"/>
        </w:rPr>
      </w:pPr>
    </w:p>
    <w:p w14:paraId="170C529B" w14:textId="77777777" w:rsidR="005434B3" w:rsidRPr="005434B3" w:rsidRDefault="005434B3" w:rsidP="005434B3">
      <w:pPr>
        <w:tabs>
          <w:tab w:val="left" w:pos="6231"/>
        </w:tabs>
        <w:ind w:left="1264"/>
        <w:rPr>
          <w:b/>
          <w:w w:val="105"/>
          <w:sz w:val="17"/>
        </w:rPr>
      </w:pPr>
    </w:p>
    <w:p w14:paraId="4EC9B277" w14:textId="77777777" w:rsidR="005434B3" w:rsidRPr="005434B3" w:rsidRDefault="005434B3" w:rsidP="005434B3">
      <w:pPr>
        <w:tabs>
          <w:tab w:val="left" w:pos="6231"/>
        </w:tabs>
        <w:ind w:left="1264"/>
        <w:rPr>
          <w:b/>
          <w:w w:val="105"/>
          <w:sz w:val="17"/>
        </w:rPr>
      </w:pPr>
    </w:p>
    <w:p w14:paraId="2B308659" w14:textId="79628A6B" w:rsidR="00134006" w:rsidRPr="005434B3" w:rsidRDefault="005434B3" w:rsidP="005434B3">
      <w:pPr>
        <w:tabs>
          <w:tab w:val="left" w:pos="6231"/>
        </w:tabs>
        <w:ind w:left="1264"/>
        <w:rPr>
          <w:b/>
          <w:sz w:val="16"/>
        </w:rPr>
      </w:pPr>
      <w:r w:rsidRPr="005434B3">
        <w:rPr>
          <w:b/>
          <w:w w:val="105"/>
          <w:sz w:val="17"/>
        </w:rPr>
        <w:t>BEDENIKA</w:t>
      </w:r>
      <w:r w:rsidRPr="005434B3">
        <w:rPr>
          <w:b/>
          <w:spacing w:val="6"/>
          <w:w w:val="110"/>
          <w:sz w:val="17"/>
        </w:rPr>
        <w:t xml:space="preserve"> </w:t>
      </w:r>
      <w:r w:rsidRPr="005434B3">
        <w:rPr>
          <w:b/>
          <w:spacing w:val="-2"/>
          <w:w w:val="110"/>
          <w:sz w:val="17"/>
        </w:rPr>
        <w:t>s.r.o</w:t>
      </w:r>
      <w:r>
        <w:rPr>
          <w:b/>
          <w:spacing w:val="-2"/>
          <w:w w:val="110"/>
          <w:sz w:val="17"/>
        </w:rPr>
        <w:t>.</w:t>
      </w:r>
      <w:r w:rsidRPr="005434B3">
        <w:rPr>
          <w:b/>
          <w:spacing w:val="-2"/>
          <w:w w:val="110"/>
          <w:sz w:val="17"/>
        </w:rPr>
        <w:tab/>
      </w:r>
      <w:r w:rsidR="00000000" w:rsidRPr="005434B3">
        <w:rPr>
          <w:b/>
          <w:w w:val="110"/>
          <w:sz w:val="16"/>
        </w:rPr>
        <w:t>Psychologický</w:t>
      </w:r>
      <w:r w:rsidR="00000000" w:rsidRPr="005434B3">
        <w:rPr>
          <w:b/>
          <w:spacing w:val="11"/>
          <w:w w:val="110"/>
          <w:sz w:val="16"/>
        </w:rPr>
        <w:t xml:space="preserve"> </w:t>
      </w:r>
      <w:r w:rsidR="00000000" w:rsidRPr="005434B3">
        <w:rPr>
          <w:b/>
          <w:w w:val="110"/>
          <w:sz w:val="16"/>
        </w:rPr>
        <w:t>ústav</w:t>
      </w:r>
      <w:r w:rsidR="00000000" w:rsidRPr="005434B3">
        <w:rPr>
          <w:b/>
          <w:spacing w:val="-5"/>
          <w:w w:val="110"/>
          <w:sz w:val="16"/>
        </w:rPr>
        <w:t xml:space="preserve"> </w:t>
      </w:r>
      <w:r w:rsidR="00000000" w:rsidRPr="005434B3">
        <w:rPr>
          <w:b/>
          <w:w w:val="110"/>
          <w:sz w:val="16"/>
        </w:rPr>
        <w:t>AV</w:t>
      </w:r>
      <w:r w:rsidR="00000000" w:rsidRPr="005434B3">
        <w:rPr>
          <w:b/>
          <w:spacing w:val="-9"/>
          <w:w w:val="110"/>
          <w:sz w:val="16"/>
        </w:rPr>
        <w:t xml:space="preserve"> </w:t>
      </w:r>
      <w:r w:rsidR="00000000" w:rsidRPr="005434B3">
        <w:rPr>
          <w:b/>
          <w:spacing w:val="-5"/>
          <w:w w:val="110"/>
          <w:sz w:val="16"/>
        </w:rPr>
        <w:t>ČR</w:t>
      </w:r>
    </w:p>
    <w:sectPr w:rsidR="00134006" w:rsidRPr="005434B3">
      <w:type w:val="continuous"/>
      <w:pgSz w:w="11920" w:h="16840"/>
      <w:pgMar w:top="640" w:right="15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006"/>
    <w:rsid w:val="00134006"/>
    <w:rsid w:val="005434B3"/>
    <w:rsid w:val="00A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3777"/>
  <w15:docId w15:val="{0C9D4923-6932-4B06-928D-554413E3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1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63"/>
      <w:ind w:left="76"/>
    </w:pPr>
    <w:rPr>
      <w:b/>
      <w:bCs/>
      <w:sz w:val="58"/>
      <w:szCs w:val="5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deni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a@psu.cas.cz" TargetMode="External"/><Relationship Id="rId5" Type="http://schemas.openxmlformats.org/officeDocument/2006/relationships/hyperlink" Target="mailto:info@bedenika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1399</Characters>
  <Application>Microsoft Office Word</Application>
  <DocSecurity>0</DocSecurity>
  <Lines>11</Lines>
  <Paragraphs>3</Paragraphs>
  <ScaleCrop>false</ScaleCrop>
  <Company>PsÚ AV ČR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2025-03-11T06:59:00Z</dcterms:created>
  <dcterms:modified xsi:type="dcterms:W3CDTF">2025-03-11T07:05:00Z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</Properties>
</file>