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4A6DBA" w:rsidRPr="005F0FA4" w:rsidTr="00D925DA">
        <w:trPr>
          <w:jc w:val="center"/>
        </w:trPr>
        <w:tc>
          <w:tcPr>
            <w:tcW w:w="10314" w:type="dxa"/>
            <w:shd w:val="clear" w:color="auto" w:fill="D9D9D9"/>
          </w:tcPr>
          <w:p w:rsidR="004A6DBA" w:rsidRPr="005F0FA4" w:rsidRDefault="00FC0109" w:rsidP="00604165">
            <w:pPr>
              <w:pStyle w:val="Nzev"/>
              <w:tabs>
                <w:tab w:val="left" w:pos="4222"/>
              </w:tabs>
              <w:rPr>
                <w:b/>
                <w:sz w:val="24"/>
                <w:szCs w:val="22"/>
              </w:rPr>
            </w:pPr>
            <w:r>
              <w:rPr>
                <w:b/>
                <w:sz w:val="24"/>
                <w:szCs w:val="22"/>
              </w:rPr>
              <w:t>Smlouva o provedení revizí</w:t>
            </w:r>
            <w:r w:rsidR="00604165" w:rsidRPr="005F0FA4">
              <w:rPr>
                <w:b/>
                <w:sz w:val="24"/>
                <w:szCs w:val="22"/>
              </w:rPr>
              <w:t xml:space="preserve"> trafostanic</w:t>
            </w:r>
          </w:p>
        </w:tc>
      </w:tr>
    </w:tbl>
    <w:p w:rsidR="004A6DBA" w:rsidRPr="005F0FA4" w:rsidRDefault="004A6DBA" w:rsidP="004A6DBA">
      <w:pPr>
        <w:spacing w:after="0" w:line="240" w:lineRule="auto"/>
        <w:jc w:val="center"/>
        <w:rPr>
          <w:rFonts w:ascii="Times New Roman" w:hAnsi="Times New Roman" w:cs="Times New Roman"/>
          <w:sz w:val="24"/>
        </w:rPr>
      </w:pPr>
    </w:p>
    <w:p w:rsidR="004A6DBA" w:rsidRPr="005F0FA4" w:rsidRDefault="004A6DBA" w:rsidP="004A6DBA">
      <w:pPr>
        <w:spacing w:after="0" w:line="240" w:lineRule="auto"/>
        <w:jc w:val="center"/>
        <w:rPr>
          <w:rFonts w:ascii="Times New Roman" w:hAnsi="Times New Roman" w:cs="Times New Roman"/>
          <w:sz w:val="24"/>
        </w:rPr>
      </w:pPr>
      <w:r w:rsidRPr="005F0FA4">
        <w:rPr>
          <w:rFonts w:ascii="Times New Roman" w:hAnsi="Times New Roman" w:cs="Times New Roman"/>
          <w:sz w:val="24"/>
        </w:rPr>
        <w:t>uzavřená dle zákona č. 89/2012 Sb., občanský zákoník,</w:t>
      </w:r>
    </w:p>
    <w:p w:rsidR="004A6DBA" w:rsidRPr="005F0FA4" w:rsidRDefault="004A6DBA" w:rsidP="004A6DBA">
      <w:pPr>
        <w:pStyle w:val="Nzev"/>
        <w:tabs>
          <w:tab w:val="left" w:pos="4222"/>
        </w:tabs>
        <w:rPr>
          <w:sz w:val="24"/>
          <w:szCs w:val="22"/>
        </w:rPr>
      </w:pPr>
      <w:r w:rsidRPr="005F0FA4">
        <w:rPr>
          <w:sz w:val="24"/>
          <w:szCs w:val="22"/>
        </w:rPr>
        <w:t>mezi smluvními stranami, a to:</w:t>
      </w:r>
    </w:p>
    <w:p w:rsidR="004A6DBA" w:rsidRPr="005F0FA4" w:rsidRDefault="004A6DBA" w:rsidP="004A6DBA">
      <w:pPr>
        <w:pStyle w:val="Nzev"/>
        <w:tabs>
          <w:tab w:val="left" w:pos="4222"/>
        </w:tabs>
        <w:rPr>
          <w:b/>
          <w:sz w:val="24"/>
          <w:szCs w:val="22"/>
        </w:rPr>
      </w:pPr>
    </w:p>
    <w:p w:rsidR="00987AA7" w:rsidRPr="005F0FA4" w:rsidRDefault="00987AA7" w:rsidP="004A6DBA">
      <w:pPr>
        <w:pStyle w:val="Nzev"/>
        <w:tabs>
          <w:tab w:val="left" w:pos="4222"/>
        </w:tabs>
        <w:rPr>
          <w:b/>
          <w:sz w:val="24"/>
          <w:szCs w:val="22"/>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538"/>
        <w:gridCol w:w="1134"/>
        <w:gridCol w:w="5525"/>
      </w:tblGrid>
      <w:tr w:rsidR="00987AA7" w:rsidRPr="005F0FA4" w:rsidTr="001104CC">
        <w:trPr>
          <w:trHeight w:val="168"/>
          <w:jc w:val="center"/>
        </w:trPr>
        <w:tc>
          <w:tcPr>
            <w:tcW w:w="3655" w:type="dxa"/>
            <w:gridSpan w:val="2"/>
            <w:shd w:val="clear" w:color="auto" w:fill="D9D9D9"/>
            <w:vAlign w:val="center"/>
          </w:tcPr>
          <w:p w:rsidR="00987AA7" w:rsidRPr="005F0FA4" w:rsidRDefault="00604165" w:rsidP="001104CC">
            <w:pPr>
              <w:pStyle w:val="Nzev"/>
              <w:jc w:val="left"/>
              <w:rPr>
                <w:b/>
                <w:sz w:val="24"/>
                <w:szCs w:val="24"/>
              </w:rPr>
            </w:pPr>
            <w:r w:rsidRPr="005F0FA4">
              <w:rPr>
                <w:b/>
                <w:sz w:val="24"/>
                <w:szCs w:val="24"/>
              </w:rPr>
              <w:t>Objednatel</w:t>
            </w:r>
            <w:r w:rsidR="00987AA7" w:rsidRPr="005F0FA4">
              <w:rPr>
                <w:b/>
                <w:sz w:val="24"/>
                <w:szCs w:val="24"/>
              </w:rPr>
              <w:t>:</w:t>
            </w:r>
          </w:p>
        </w:tc>
        <w:tc>
          <w:tcPr>
            <w:tcW w:w="6659" w:type="dxa"/>
            <w:gridSpan w:val="2"/>
            <w:shd w:val="clear" w:color="auto" w:fill="D9D9D9"/>
            <w:vAlign w:val="center"/>
          </w:tcPr>
          <w:p w:rsidR="00987AA7" w:rsidRPr="005F0FA4" w:rsidRDefault="00987AA7" w:rsidP="001104CC">
            <w:pPr>
              <w:spacing w:after="0" w:line="240" w:lineRule="auto"/>
              <w:rPr>
                <w:rFonts w:ascii="Times New Roman" w:hAnsi="Times New Roman" w:cs="Times New Roman"/>
                <w:b/>
                <w:sz w:val="24"/>
                <w:szCs w:val="24"/>
              </w:rPr>
            </w:pPr>
            <w:r w:rsidRPr="005F0FA4">
              <w:rPr>
                <w:rFonts w:ascii="Times New Roman" w:hAnsi="Times New Roman" w:cs="Times New Roman"/>
                <w:b/>
                <w:sz w:val="24"/>
                <w:szCs w:val="24"/>
              </w:rPr>
              <w:t>VETUNI ŠZP Nový Jičín</w:t>
            </w:r>
          </w:p>
        </w:tc>
      </w:tr>
      <w:tr w:rsidR="00987AA7" w:rsidRPr="005F0FA4" w:rsidTr="001104CC">
        <w:trPr>
          <w:jc w:val="center"/>
        </w:trPr>
        <w:tc>
          <w:tcPr>
            <w:tcW w:w="3655" w:type="dxa"/>
            <w:gridSpan w:val="2"/>
            <w:shd w:val="clear" w:color="auto" w:fill="auto"/>
            <w:vAlign w:val="center"/>
          </w:tcPr>
          <w:p w:rsidR="00987AA7" w:rsidRPr="005F0FA4" w:rsidRDefault="00987AA7" w:rsidP="001104CC">
            <w:pPr>
              <w:pStyle w:val="Nzev"/>
              <w:jc w:val="left"/>
              <w:rPr>
                <w:b/>
                <w:sz w:val="24"/>
                <w:szCs w:val="24"/>
              </w:rPr>
            </w:pPr>
            <w:r w:rsidRPr="005F0FA4">
              <w:rPr>
                <w:b/>
                <w:sz w:val="24"/>
                <w:szCs w:val="24"/>
              </w:rPr>
              <w:t>Adresa:</w:t>
            </w:r>
          </w:p>
        </w:tc>
        <w:tc>
          <w:tcPr>
            <w:tcW w:w="6659" w:type="dxa"/>
            <w:gridSpan w:val="2"/>
            <w:shd w:val="clear" w:color="auto" w:fill="auto"/>
            <w:vAlign w:val="center"/>
          </w:tcPr>
          <w:p w:rsidR="00987AA7" w:rsidRPr="005F0FA4" w:rsidRDefault="00987AA7" w:rsidP="001104CC">
            <w:pPr>
              <w:pStyle w:val="Nzev"/>
              <w:jc w:val="left"/>
              <w:rPr>
                <w:sz w:val="24"/>
                <w:szCs w:val="24"/>
              </w:rPr>
            </w:pPr>
            <w:r w:rsidRPr="005F0FA4">
              <w:rPr>
                <w:sz w:val="24"/>
                <w:szCs w:val="24"/>
              </w:rPr>
              <w:t>E. Krásnohorské 178, 742 42 Šenov u Nového Jičína</w:t>
            </w:r>
          </w:p>
        </w:tc>
      </w:tr>
      <w:tr w:rsidR="00987AA7" w:rsidRPr="005F0FA4" w:rsidTr="001104CC">
        <w:trPr>
          <w:jc w:val="center"/>
        </w:trPr>
        <w:tc>
          <w:tcPr>
            <w:tcW w:w="3655" w:type="dxa"/>
            <w:gridSpan w:val="2"/>
            <w:shd w:val="clear" w:color="auto" w:fill="auto"/>
            <w:vAlign w:val="center"/>
          </w:tcPr>
          <w:p w:rsidR="00987AA7" w:rsidRPr="005F0FA4" w:rsidRDefault="00987AA7" w:rsidP="001104CC">
            <w:pPr>
              <w:pStyle w:val="Nzev"/>
              <w:jc w:val="left"/>
              <w:rPr>
                <w:b/>
                <w:sz w:val="24"/>
                <w:szCs w:val="24"/>
              </w:rPr>
            </w:pPr>
            <w:r w:rsidRPr="005F0FA4">
              <w:rPr>
                <w:b/>
                <w:sz w:val="24"/>
                <w:szCs w:val="24"/>
              </w:rPr>
              <w:t>Zastupuje:</w:t>
            </w:r>
          </w:p>
        </w:tc>
        <w:tc>
          <w:tcPr>
            <w:tcW w:w="6659" w:type="dxa"/>
            <w:gridSpan w:val="2"/>
            <w:shd w:val="clear" w:color="auto" w:fill="auto"/>
            <w:vAlign w:val="center"/>
          </w:tcPr>
          <w:p w:rsidR="00987AA7" w:rsidRPr="005F0FA4" w:rsidRDefault="00987AA7" w:rsidP="001104CC">
            <w:pPr>
              <w:pStyle w:val="Nzev"/>
              <w:jc w:val="left"/>
              <w:rPr>
                <w:sz w:val="24"/>
                <w:szCs w:val="24"/>
              </w:rPr>
            </w:pPr>
            <w:r w:rsidRPr="005F0FA4">
              <w:rPr>
                <w:sz w:val="24"/>
                <w:szCs w:val="24"/>
              </w:rPr>
              <w:t>Ing. Radek Haas, ředitel podniku</w:t>
            </w:r>
          </w:p>
        </w:tc>
      </w:tr>
      <w:tr w:rsidR="00987AA7" w:rsidRPr="005F0FA4" w:rsidTr="001104CC">
        <w:trPr>
          <w:jc w:val="center"/>
        </w:trPr>
        <w:tc>
          <w:tcPr>
            <w:tcW w:w="3655" w:type="dxa"/>
            <w:gridSpan w:val="2"/>
            <w:shd w:val="clear" w:color="auto" w:fill="auto"/>
            <w:vAlign w:val="center"/>
          </w:tcPr>
          <w:p w:rsidR="00987AA7" w:rsidRPr="005F0FA4" w:rsidRDefault="00987AA7" w:rsidP="001104CC">
            <w:pPr>
              <w:pStyle w:val="Nzev"/>
              <w:jc w:val="left"/>
              <w:rPr>
                <w:b/>
                <w:sz w:val="24"/>
                <w:szCs w:val="24"/>
              </w:rPr>
            </w:pPr>
            <w:r w:rsidRPr="005F0FA4">
              <w:rPr>
                <w:b/>
                <w:sz w:val="24"/>
                <w:szCs w:val="24"/>
              </w:rPr>
              <w:t>K dalšímu jednání zmocněn:</w:t>
            </w:r>
          </w:p>
        </w:tc>
        <w:tc>
          <w:tcPr>
            <w:tcW w:w="6659" w:type="dxa"/>
            <w:gridSpan w:val="2"/>
            <w:shd w:val="clear" w:color="auto" w:fill="auto"/>
            <w:vAlign w:val="center"/>
          </w:tcPr>
          <w:p w:rsidR="00987AA7" w:rsidRPr="005F0FA4" w:rsidRDefault="00B437AE" w:rsidP="00604165">
            <w:pPr>
              <w:pStyle w:val="Nzev"/>
              <w:jc w:val="left"/>
              <w:rPr>
                <w:sz w:val="24"/>
                <w:szCs w:val="24"/>
              </w:rPr>
            </w:pPr>
            <w:proofErr w:type="spellStart"/>
            <w:r>
              <w:rPr>
                <w:sz w:val="24"/>
                <w:szCs w:val="24"/>
              </w:rPr>
              <w:t>xxxxx</w:t>
            </w:r>
            <w:proofErr w:type="spellEnd"/>
          </w:p>
        </w:tc>
      </w:tr>
      <w:tr w:rsidR="00987AA7" w:rsidRPr="005F0FA4" w:rsidTr="001104CC">
        <w:trPr>
          <w:jc w:val="center"/>
        </w:trPr>
        <w:tc>
          <w:tcPr>
            <w:tcW w:w="1117" w:type="dxa"/>
            <w:shd w:val="clear" w:color="auto" w:fill="auto"/>
            <w:vAlign w:val="center"/>
          </w:tcPr>
          <w:p w:rsidR="00987AA7" w:rsidRPr="005F0FA4" w:rsidRDefault="00987AA7" w:rsidP="001104CC">
            <w:pPr>
              <w:pStyle w:val="Nzev"/>
              <w:jc w:val="left"/>
              <w:rPr>
                <w:b/>
                <w:sz w:val="24"/>
                <w:szCs w:val="24"/>
              </w:rPr>
            </w:pPr>
            <w:r w:rsidRPr="005F0FA4">
              <w:rPr>
                <w:b/>
                <w:sz w:val="24"/>
                <w:szCs w:val="24"/>
              </w:rPr>
              <w:t>IČO:</w:t>
            </w:r>
          </w:p>
        </w:tc>
        <w:tc>
          <w:tcPr>
            <w:tcW w:w="2538" w:type="dxa"/>
            <w:shd w:val="clear" w:color="auto" w:fill="auto"/>
            <w:vAlign w:val="center"/>
          </w:tcPr>
          <w:p w:rsidR="00987AA7" w:rsidRPr="005F0FA4" w:rsidRDefault="00987AA7" w:rsidP="001104CC">
            <w:pPr>
              <w:pStyle w:val="Nzev"/>
              <w:jc w:val="left"/>
              <w:rPr>
                <w:sz w:val="24"/>
                <w:szCs w:val="24"/>
              </w:rPr>
            </w:pPr>
            <w:r w:rsidRPr="005F0FA4">
              <w:rPr>
                <w:sz w:val="24"/>
                <w:szCs w:val="24"/>
              </w:rPr>
              <w:t>62157124</w:t>
            </w:r>
          </w:p>
        </w:tc>
        <w:tc>
          <w:tcPr>
            <w:tcW w:w="1134" w:type="dxa"/>
            <w:shd w:val="clear" w:color="auto" w:fill="auto"/>
            <w:vAlign w:val="center"/>
          </w:tcPr>
          <w:p w:rsidR="00987AA7" w:rsidRPr="005F0FA4" w:rsidRDefault="00987AA7" w:rsidP="001104CC">
            <w:pPr>
              <w:pStyle w:val="Nzev"/>
              <w:jc w:val="left"/>
              <w:rPr>
                <w:b/>
                <w:sz w:val="24"/>
                <w:szCs w:val="24"/>
              </w:rPr>
            </w:pPr>
            <w:r w:rsidRPr="005F0FA4">
              <w:rPr>
                <w:b/>
                <w:sz w:val="24"/>
                <w:szCs w:val="24"/>
              </w:rPr>
              <w:t>DIČ:</w:t>
            </w:r>
          </w:p>
        </w:tc>
        <w:tc>
          <w:tcPr>
            <w:tcW w:w="5525" w:type="dxa"/>
            <w:shd w:val="clear" w:color="auto" w:fill="auto"/>
            <w:vAlign w:val="center"/>
          </w:tcPr>
          <w:p w:rsidR="00987AA7" w:rsidRPr="005F0FA4" w:rsidRDefault="00987AA7" w:rsidP="001104CC">
            <w:pPr>
              <w:pStyle w:val="Nzev"/>
              <w:jc w:val="left"/>
              <w:rPr>
                <w:sz w:val="24"/>
                <w:szCs w:val="24"/>
              </w:rPr>
            </w:pPr>
            <w:r w:rsidRPr="005F0FA4">
              <w:rPr>
                <w:sz w:val="24"/>
                <w:szCs w:val="24"/>
              </w:rPr>
              <w:t>CZ62157124</w:t>
            </w:r>
          </w:p>
        </w:tc>
      </w:tr>
      <w:tr w:rsidR="00987AA7" w:rsidRPr="005F0FA4" w:rsidTr="001104CC">
        <w:trPr>
          <w:jc w:val="center"/>
        </w:trPr>
        <w:tc>
          <w:tcPr>
            <w:tcW w:w="1117" w:type="dxa"/>
            <w:shd w:val="clear" w:color="auto" w:fill="auto"/>
            <w:vAlign w:val="center"/>
          </w:tcPr>
          <w:p w:rsidR="00987AA7" w:rsidRPr="005F0FA4" w:rsidRDefault="00987AA7" w:rsidP="001104CC">
            <w:pPr>
              <w:pStyle w:val="Nzev"/>
              <w:jc w:val="left"/>
              <w:rPr>
                <w:b/>
                <w:sz w:val="24"/>
                <w:szCs w:val="24"/>
              </w:rPr>
            </w:pPr>
            <w:r w:rsidRPr="005F0FA4">
              <w:rPr>
                <w:b/>
                <w:sz w:val="24"/>
                <w:szCs w:val="24"/>
              </w:rPr>
              <w:t>E-mail:</w:t>
            </w:r>
          </w:p>
        </w:tc>
        <w:tc>
          <w:tcPr>
            <w:tcW w:w="2538" w:type="dxa"/>
            <w:shd w:val="clear" w:color="auto" w:fill="auto"/>
            <w:vAlign w:val="center"/>
          </w:tcPr>
          <w:p w:rsidR="00987AA7" w:rsidRPr="005F0FA4" w:rsidRDefault="00B437AE" w:rsidP="001104CC">
            <w:pPr>
              <w:pStyle w:val="Nzev"/>
              <w:jc w:val="left"/>
              <w:rPr>
                <w:sz w:val="24"/>
                <w:szCs w:val="24"/>
              </w:rPr>
            </w:pPr>
            <w:proofErr w:type="spellStart"/>
            <w:r>
              <w:rPr>
                <w:sz w:val="24"/>
                <w:szCs w:val="24"/>
              </w:rPr>
              <w:t>xxxxx</w:t>
            </w:r>
            <w:proofErr w:type="spellEnd"/>
          </w:p>
        </w:tc>
        <w:tc>
          <w:tcPr>
            <w:tcW w:w="1134" w:type="dxa"/>
            <w:shd w:val="clear" w:color="auto" w:fill="auto"/>
            <w:vAlign w:val="center"/>
          </w:tcPr>
          <w:p w:rsidR="00987AA7" w:rsidRPr="005F0FA4" w:rsidRDefault="00987AA7" w:rsidP="001104CC">
            <w:pPr>
              <w:pStyle w:val="Nzev"/>
              <w:jc w:val="left"/>
              <w:rPr>
                <w:b/>
                <w:sz w:val="24"/>
                <w:szCs w:val="24"/>
              </w:rPr>
            </w:pPr>
            <w:r w:rsidRPr="005F0FA4">
              <w:rPr>
                <w:b/>
                <w:sz w:val="24"/>
                <w:szCs w:val="24"/>
              </w:rPr>
              <w:t>Mobil:</w:t>
            </w:r>
          </w:p>
        </w:tc>
        <w:tc>
          <w:tcPr>
            <w:tcW w:w="5525" w:type="dxa"/>
            <w:shd w:val="clear" w:color="auto" w:fill="auto"/>
            <w:vAlign w:val="center"/>
          </w:tcPr>
          <w:p w:rsidR="00987AA7" w:rsidRPr="005F0FA4" w:rsidRDefault="00B437AE" w:rsidP="00604165">
            <w:pPr>
              <w:pStyle w:val="Nzev"/>
              <w:jc w:val="left"/>
              <w:rPr>
                <w:sz w:val="24"/>
                <w:szCs w:val="24"/>
              </w:rPr>
            </w:pPr>
            <w:proofErr w:type="spellStart"/>
            <w:r>
              <w:rPr>
                <w:sz w:val="24"/>
                <w:szCs w:val="24"/>
              </w:rPr>
              <w:t>xxxxx</w:t>
            </w:r>
            <w:proofErr w:type="spellEnd"/>
          </w:p>
        </w:tc>
      </w:tr>
      <w:tr w:rsidR="00987AA7" w:rsidRPr="005F0FA4" w:rsidTr="001104CC">
        <w:trPr>
          <w:jc w:val="center"/>
        </w:trPr>
        <w:tc>
          <w:tcPr>
            <w:tcW w:w="1117" w:type="dxa"/>
            <w:shd w:val="clear" w:color="auto" w:fill="auto"/>
            <w:vAlign w:val="center"/>
          </w:tcPr>
          <w:p w:rsidR="00987AA7" w:rsidRPr="005F0FA4" w:rsidRDefault="00987AA7" w:rsidP="001104CC">
            <w:pPr>
              <w:pStyle w:val="Nzev"/>
              <w:jc w:val="left"/>
              <w:rPr>
                <w:b/>
                <w:sz w:val="24"/>
                <w:szCs w:val="24"/>
              </w:rPr>
            </w:pPr>
            <w:r w:rsidRPr="005F0FA4">
              <w:rPr>
                <w:b/>
                <w:sz w:val="24"/>
                <w:szCs w:val="24"/>
              </w:rPr>
              <w:t>Banka:</w:t>
            </w:r>
          </w:p>
        </w:tc>
        <w:tc>
          <w:tcPr>
            <w:tcW w:w="2538" w:type="dxa"/>
            <w:shd w:val="clear" w:color="auto" w:fill="auto"/>
            <w:vAlign w:val="center"/>
          </w:tcPr>
          <w:p w:rsidR="00987AA7" w:rsidRPr="005F0FA4" w:rsidRDefault="00987AA7" w:rsidP="001104CC">
            <w:pPr>
              <w:pStyle w:val="Nzev"/>
              <w:jc w:val="left"/>
              <w:rPr>
                <w:sz w:val="24"/>
                <w:szCs w:val="24"/>
              </w:rPr>
            </w:pPr>
            <w:r w:rsidRPr="005F0FA4">
              <w:rPr>
                <w:sz w:val="24"/>
                <w:szCs w:val="24"/>
              </w:rPr>
              <w:t xml:space="preserve">Komerční banka, a.s. </w:t>
            </w:r>
          </w:p>
        </w:tc>
        <w:tc>
          <w:tcPr>
            <w:tcW w:w="1134" w:type="dxa"/>
            <w:shd w:val="clear" w:color="auto" w:fill="auto"/>
            <w:vAlign w:val="center"/>
          </w:tcPr>
          <w:p w:rsidR="00987AA7" w:rsidRPr="005F0FA4" w:rsidRDefault="00987AA7" w:rsidP="001104CC">
            <w:pPr>
              <w:pStyle w:val="Nzev"/>
              <w:jc w:val="left"/>
              <w:rPr>
                <w:b/>
                <w:sz w:val="24"/>
                <w:szCs w:val="24"/>
              </w:rPr>
            </w:pPr>
            <w:r w:rsidRPr="005F0FA4">
              <w:rPr>
                <w:b/>
                <w:sz w:val="24"/>
                <w:szCs w:val="24"/>
              </w:rPr>
              <w:t>Č. účtu</w:t>
            </w:r>
            <w:r w:rsidR="006843D7" w:rsidRPr="005F0FA4">
              <w:rPr>
                <w:b/>
                <w:sz w:val="24"/>
                <w:szCs w:val="24"/>
              </w:rPr>
              <w:t>:</w:t>
            </w:r>
          </w:p>
        </w:tc>
        <w:tc>
          <w:tcPr>
            <w:tcW w:w="5525" w:type="dxa"/>
            <w:shd w:val="clear" w:color="auto" w:fill="auto"/>
            <w:vAlign w:val="center"/>
          </w:tcPr>
          <w:p w:rsidR="00987AA7" w:rsidRPr="005F0FA4" w:rsidRDefault="00987AA7" w:rsidP="001104CC">
            <w:pPr>
              <w:pStyle w:val="Nzev"/>
              <w:jc w:val="left"/>
              <w:rPr>
                <w:sz w:val="24"/>
                <w:szCs w:val="24"/>
              </w:rPr>
            </w:pPr>
            <w:r w:rsidRPr="005F0FA4">
              <w:rPr>
                <w:sz w:val="24"/>
                <w:szCs w:val="24"/>
              </w:rPr>
              <w:t>334801/0100</w:t>
            </w:r>
          </w:p>
        </w:tc>
      </w:tr>
      <w:tr w:rsidR="00987AA7" w:rsidRPr="005F0FA4" w:rsidTr="001104CC">
        <w:trPr>
          <w:jc w:val="center"/>
        </w:trPr>
        <w:tc>
          <w:tcPr>
            <w:tcW w:w="10314" w:type="dxa"/>
            <w:gridSpan w:val="4"/>
            <w:shd w:val="clear" w:color="auto" w:fill="auto"/>
          </w:tcPr>
          <w:p w:rsidR="00987AA7" w:rsidRPr="005F0FA4" w:rsidRDefault="00987AA7" w:rsidP="00604165">
            <w:pPr>
              <w:spacing w:after="0" w:line="240" w:lineRule="auto"/>
              <w:rPr>
                <w:rFonts w:ascii="Times New Roman" w:hAnsi="Times New Roman" w:cs="Times New Roman"/>
                <w:sz w:val="24"/>
                <w:szCs w:val="24"/>
              </w:rPr>
            </w:pPr>
            <w:r w:rsidRPr="005F0FA4">
              <w:rPr>
                <w:rFonts w:ascii="Times New Roman" w:hAnsi="Times New Roman" w:cs="Times New Roman"/>
                <w:sz w:val="24"/>
                <w:szCs w:val="24"/>
              </w:rPr>
              <w:t xml:space="preserve">(dále </w:t>
            </w:r>
            <w:r w:rsidR="00AC70AB" w:rsidRPr="005F0FA4">
              <w:rPr>
                <w:rFonts w:ascii="Times New Roman" w:hAnsi="Times New Roman" w:cs="Times New Roman"/>
                <w:sz w:val="24"/>
                <w:szCs w:val="24"/>
              </w:rPr>
              <w:t>jen</w:t>
            </w:r>
            <w:r w:rsidRPr="005F0FA4">
              <w:rPr>
                <w:rFonts w:ascii="Times New Roman" w:hAnsi="Times New Roman" w:cs="Times New Roman"/>
                <w:sz w:val="24"/>
                <w:szCs w:val="24"/>
              </w:rPr>
              <w:t xml:space="preserve"> </w:t>
            </w:r>
            <w:r w:rsidRPr="005F0FA4">
              <w:rPr>
                <w:rFonts w:ascii="Times New Roman" w:hAnsi="Times New Roman" w:cs="Times New Roman"/>
                <w:b/>
                <w:sz w:val="24"/>
                <w:szCs w:val="24"/>
              </w:rPr>
              <w:t>„</w:t>
            </w:r>
            <w:r w:rsidR="00604165" w:rsidRPr="005F0FA4">
              <w:rPr>
                <w:rFonts w:ascii="Times New Roman" w:hAnsi="Times New Roman" w:cs="Times New Roman"/>
                <w:b/>
                <w:sz w:val="24"/>
                <w:szCs w:val="24"/>
              </w:rPr>
              <w:t>objednatel</w:t>
            </w:r>
            <w:r w:rsidRPr="005F0FA4">
              <w:rPr>
                <w:rFonts w:ascii="Times New Roman" w:hAnsi="Times New Roman" w:cs="Times New Roman"/>
                <w:b/>
                <w:sz w:val="24"/>
                <w:szCs w:val="24"/>
              </w:rPr>
              <w:t>“</w:t>
            </w:r>
            <w:r w:rsidRPr="005F0FA4">
              <w:rPr>
                <w:rFonts w:ascii="Times New Roman" w:hAnsi="Times New Roman" w:cs="Times New Roman"/>
                <w:sz w:val="24"/>
                <w:szCs w:val="24"/>
              </w:rPr>
              <w:t>)</w:t>
            </w:r>
          </w:p>
        </w:tc>
      </w:tr>
    </w:tbl>
    <w:p w:rsidR="00987AA7" w:rsidRPr="005F0FA4" w:rsidRDefault="00987AA7" w:rsidP="004A6DBA">
      <w:pPr>
        <w:pStyle w:val="Nzev"/>
        <w:tabs>
          <w:tab w:val="left" w:pos="4222"/>
        </w:tabs>
        <w:rPr>
          <w:b/>
          <w:sz w:val="24"/>
          <w:szCs w:val="22"/>
        </w:rPr>
      </w:pPr>
    </w:p>
    <w:p w:rsidR="00987AA7" w:rsidRPr="005F0FA4" w:rsidRDefault="00987AA7" w:rsidP="00987AA7">
      <w:pPr>
        <w:pStyle w:val="Odstavecseseznamem"/>
        <w:spacing w:after="0" w:line="240" w:lineRule="auto"/>
        <w:ind w:left="0"/>
        <w:jc w:val="center"/>
        <w:rPr>
          <w:rFonts w:ascii="Times New Roman" w:hAnsi="Times New Roman" w:cs="Times New Roman"/>
          <w:sz w:val="24"/>
          <w:szCs w:val="24"/>
        </w:rPr>
      </w:pPr>
      <w:r w:rsidRPr="005F0FA4">
        <w:rPr>
          <w:rFonts w:ascii="Times New Roman" w:hAnsi="Times New Roman" w:cs="Times New Roman"/>
          <w:sz w:val="24"/>
          <w:szCs w:val="24"/>
        </w:rPr>
        <w:t>a</w:t>
      </w:r>
    </w:p>
    <w:p w:rsidR="00987AA7" w:rsidRPr="005F0FA4" w:rsidRDefault="00987AA7" w:rsidP="004A6DBA">
      <w:pPr>
        <w:pStyle w:val="Nzev"/>
        <w:tabs>
          <w:tab w:val="left" w:pos="4222"/>
        </w:tabs>
        <w:rPr>
          <w:b/>
          <w:sz w:val="24"/>
          <w:szCs w:val="22"/>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2552"/>
        <w:gridCol w:w="1117"/>
        <w:gridCol w:w="5528"/>
      </w:tblGrid>
      <w:tr w:rsidR="004A6DBA" w:rsidRPr="005F0FA4" w:rsidTr="00CF3C6E">
        <w:trPr>
          <w:jc w:val="center"/>
        </w:trPr>
        <w:tc>
          <w:tcPr>
            <w:tcW w:w="3669" w:type="dxa"/>
            <w:gridSpan w:val="2"/>
            <w:shd w:val="clear" w:color="auto" w:fill="D9D9D9"/>
          </w:tcPr>
          <w:p w:rsidR="004A6DBA" w:rsidRPr="005F0FA4" w:rsidRDefault="00604165" w:rsidP="004A6DBA">
            <w:pPr>
              <w:pStyle w:val="Nzev"/>
              <w:jc w:val="left"/>
              <w:rPr>
                <w:b/>
                <w:sz w:val="24"/>
                <w:szCs w:val="24"/>
              </w:rPr>
            </w:pPr>
            <w:r w:rsidRPr="005F0FA4">
              <w:rPr>
                <w:b/>
                <w:sz w:val="24"/>
                <w:szCs w:val="24"/>
              </w:rPr>
              <w:t>Zhotovitel</w:t>
            </w:r>
            <w:r w:rsidR="004A6DBA" w:rsidRPr="005F0FA4">
              <w:rPr>
                <w:b/>
                <w:sz w:val="24"/>
                <w:szCs w:val="24"/>
              </w:rPr>
              <w:t>:</w:t>
            </w:r>
          </w:p>
        </w:tc>
        <w:tc>
          <w:tcPr>
            <w:tcW w:w="6645" w:type="dxa"/>
            <w:gridSpan w:val="2"/>
            <w:shd w:val="clear" w:color="auto" w:fill="D9D9D9"/>
          </w:tcPr>
          <w:p w:rsidR="004A6DBA" w:rsidRPr="005F0FA4" w:rsidRDefault="00604165" w:rsidP="004A6DBA">
            <w:pPr>
              <w:spacing w:after="0" w:line="240" w:lineRule="auto"/>
              <w:rPr>
                <w:rFonts w:ascii="Times New Roman" w:hAnsi="Times New Roman" w:cs="Times New Roman"/>
                <w:b/>
                <w:sz w:val="24"/>
                <w:szCs w:val="24"/>
                <w:highlight w:val="cyan"/>
              </w:rPr>
            </w:pPr>
            <w:r w:rsidRPr="005F0FA4">
              <w:rPr>
                <w:rStyle w:val="tsubjname"/>
                <w:rFonts w:ascii="Times New Roman" w:hAnsi="Times New Roman" w:cs="Times New Roman"/>
                <w:b/>
                <w:sz w:val="24"/>
                <w:szCs w:val="24"/>
              </w:rPr>
              <w:t>ZÁVODNÝ ELEKTRO s.r.o.</w:t>
            </w:r>
          </w:p>
        </w:tc>
      </w:tr>
      <w:tr w:rsidR="004A6DBA" w:rsidRPr="005F0FA4" w:rsidTr="00CF3C6E">
        <w:trPr>
          <w:jc w:val="center"/>
        </w:trPr>
        <w:tc>
          <w:tcPr>
            <w:tcW w:w="3669" w:type="dxa"/>
            <w:gridSpan w:val="2"/>
            <w:shd w:val="clear" w:color="auto" w:fill="auto"/>
          </w:tcPr>
          <w:p w:rsidR="004A6DBA" w:rsidRPr="005F0FA4" w:rsidRDefault="004A6DBA" w:rsidP="004A6DBA">
            <w:pPr>
              <w:pStyle w:val="Nzev"/>
              <w:jc w:val="left"/>
              <w:rPr>
                <w:b/>
                <w:sz w:val="24"/>
                <w:szCs w:val="24"/>
              </w:rPr>
            </w:pPr>
            <w:r w:rsidRPr="005F0FA4">
              <w:rPr>
                <w:b/>
                <w:sz w:val="24"/>
                <w:szCs w:val="24"/>
              </w:rPr>
              <w:t>Adresa:</w:t>
            </w:r>
          </w:p>
        </w:tc>
        <w:tc>
          <w:tcPr>
            <w:tcW w:w="6645" w:type="dxa"/>
            <w:gridSpan w:val="2"/>
            <w:shd w:val="clear" w:color="auto" w:fill="auto"/>
          </w:tcPr>
          <w:p w:rsidR="004A6DBA" w:rsidRPr="005F0FA4" w:rsidRDefault="00604165" w:rsidP="004A6DBA">
            <w:pPr>
              <w:pStyle w:val="Normlnweb"/>
              <w:spacing w:before="0" w:beforeAutospacing="0" w:after="0" w:afterAutospacing="0"/>
              <w:rPr>
                <w:highlight w:val="cyan"/>
              </w:rPr>
            </w:pPr>
            <w:r w:rsidRPr="005F0FA4">
              <w:t>Lhotka 180, 739 47 Lhotka</w:t>
            </w:r>
          </w:p>
        </w:tc>
      </w:tr>
      <w:tr w:rsidR="00CF3C6E" w:rsidRPr="005F0FA4" w:rsidTr="00CF3C6E">
        <w:trPr>
          <w:jc w:val="center"/>
        </w:trPr>
        <w:tc>
          <w:tcPr>
            <w:tcW w:w="3669" w:type="dxa"/>
            <w:gridSpan w:val="2"/>
            <w:shd w:val="clear" w:color="auto" w:fill="auto"/>
          </w:tcPr>
          <w:p w:rsidR="00CF3C6E" w:rsidRPr="005F0FA4" w:rsidRDefault="00CF3C6E" w:rsidP="004A6DBA">
            <w:pPr>
              <w:pStyle w:val="Nzev"/>
              <w:jc w:val="left"/>
              <w:rPr>
                <w:b/>
                <w:sz w:val="24"/>
                <w:szCs w:val="24"/>
              </w:rPr>
            </w:pPr>
            <w:r w:rsidRPr="005F0FA4">
              <w:rPr>
                <w:b/>
                <w:sz w:val="24"/>
                <w:szCs w:val="24"/>
              </w:rPr>
              <w:t>Zastupuje:</w:t>
            </w:r>
          </w:p>
        </w:tc>
        <w:tc>
          <w:tcPr>
            <w:tcW w:w="6645" w:type="dxa"/>
            <w:gridSpan w:val="2"/>
            <w:shd w:val="clear" w:color="auto" w:fill="auto"/>
          </w:tcPr>
          <w:p w:rsidR="00CF3C6E" w:rsidRPr="005F0FA4" w:rsidRDefault="00604165" w:rsidP="004A6DBA">
            <w:pPr>
              <w:pStyle w:val="Nzev"/>
              <w:jc w:val="left"/>
              <w:rPr>
                <w:sz w:val="24"/>
                <w:szCs w:val="24"/>
              </w:rPr>
            </w:pPr>
            <w:r w:rsidRPr="005F0FA4">
              <w:rPr>
                <w:sz w:val="24"/>
                <w:szCs w:val="24"/>
              </w:rPr>
              <w:t>František Závodný</w:t>
            </w:r>
            <w:r w:rsidR="00CF3C6E" w:rsidRPr="005F0FA4">
              <w:rPr>
                <w:sz w:val="24"/>
                <w:szCs w:val="24"/>
              </w:rPr>
              <w:t>, jednatel společnosti</w:t>
            </w:r>
          </w:p>
        </w:tc>
      </w:tr>
      <w:tr w:rsidR="004A6DBA" w:rsidRPr="005F0FA4" w:rsidTr="00CF3C6E">
        <w:trPr>
          <w:jc w:val="center"/>
        </w:trPr>
        <w:tc>
          <w:tcPr>
            <w:tcW w:w="1117" w:type="dxa"/>
            <w:shd w:val="clear" w:color="auto" w:fill="auto"/>
          </w:tcPr>
          <w:p w:rsidR="004A6DBA" w:rsidRPr="005F0FA4" w:rsidRDefault="004A6DBA" w:rsidP="004A6DBA">
            <w:pPr>
              <w:pStyle w:val="Nzev"/>
              <w:jc w:val="left"/>
              <w:rPr>
                <w:b/>
                <w:sz w:val="24"/>
                <w:szCs w:val="24"/>
              </w:rPr>
            </w:pPr>
            <w:r w:rsidRPr="005F0FA4">
              <w:rPr>
                <w:b/>
                <w:sz w:val="24"/>
                <w:szCs w:val="24"/>
              </w:rPr>
              <w:t>IČO:</w:t>
            </w:r>
          </w:p>
        </w:tc>
        <w:tc>
          <w:tcPr>
            <w:tcW w:w="2552" w:type="dxa"/>
            <w:shd w:val="clear" w:color="auto" w:fill="auto"/>
          </w:tcPr>
          <w:p w:rsidR="004A6DBA" w:rsidRPr="005F0FA4" w:rsidRDefault="00604165" w:rsidP="004A6DBA">
            <w:pPr>
              <w:pStyle w:val="Nzev"/>
              <w:jc w:val="left"/>
              <w:rPr>
                <w:sz w:val="24"/>
                <w:szCs w:val="24"/>
              </w:rPr>
            </w:pPr>
            <w:r w:rsidRPr="005F0FA4">
              <w:rPr>
                <w:sz w:val="24"/>
                <w:szCs w:val="24"/>
              </w:rPr>
              <w:t>26848007</w:t>
            </w:r>
          </w:p>
        </w:tc>
        <w:tc>
          <w:tcPr>
            <w:tcW w:w="1117" w:type="dxa"/>
            <w:shd w:val="clear" w:color="auto" w:fill="auto"/>
          </w:tcPr>
          <w:p w:rsidR="004A6DBA" w:rsidRPr="005F0FA4" w:rsidRDefault="004A6DBA" w:rsidP="004A6DBA">
            <w:pPr>
              <w:pStyle w:val="Nzev"/>
              <w:jc w:val="left"/>
              <w:rPr>
                <w:b/>
                <w:sz w:val="24"/>
                <w:szCs w:val="24"/>
              </w:rPr>
            </w:pPr>
            <w:r w:rsidRPr="005F0FA4">
              <w:rPr>
                <w:b/>
                <w:sz w:val="24"/>
                <w:szCs w:val="24"/>
              </w:rPr>
              <w:t>DIČ:</w:t>
            </w:r>
          </w:p>
        </w:tc>
        <w:tc>
          <w:tcPr>
            <w:tcW w:w="5528" w:type="dxa"/>
            <w:shd w:val="clear" w:color="auto" w:fill="auto"/>
          </w:tcPr>
          <w:p w:rsidR="004A6DBA" w:rsidRPr="005F0FA4" w:rsidRDefault="00604165" w:rsidP="004A6DBA">
            <w:pPr>
              <w:pStyle w:val="Nzev"/>
              <w:jc w:val="left"/>
              <w:rPr>
                <w:sz w:val="24"/>
                <w:szCs w:val="24"/>
                <w:highlight w:val="cyan"/>
              </w:rPr>
            </w:pPr>
            <w:r w:rsidRPr="005F0FA4">
              <w:rPr>
                <w:sz w:val="24"/>
                <w:szCs w:val="24"/>
              </w:rPr>
              <w:t>CZ26848007</w:t>
            </w:r>
          </w:p>
        </w:tc>
      </w:tr>
      <w:tr w:rsidR="004A6DBA" w:rsidRPr="005F0FA4" w:rsidTr="00CF3C6E">
        <w:trPr>
          <w:jc w:val="center"/>
        </w:trPr>
        <w:tc>
          <w:tcPr>
            <w:tcW w:w="1117" w:type="dxa"/>
            <w:shd w:val="clear" w:color="auto" w:fill="auto"/>
          </w:tcPr>
          <w:p w:rsidR="004A6DBA" w:rsidRPr="005F0FA4" w:rsidRDefault="004A6DBA" w:rsidP="004A6DBA">
            <w:pPr>
              <w:pStyle w:val="Nzev"/>
              <w:jc w:val="left"/>
              <w:rPr>
                <w:b/>
                <w:sz w:val="24"/>
                <w:szCs w:val="24"/>
              </w:rPr>
            </w:pPr>
            <w:r w:rsidRPr="005F0FA4">
              <w:rPr>
                <w:b/>
                <w:sz w:val="24"/>
                <w:szCs w:val="24"/>
              </w:rPr>
              <w:t>E</w:t>
            </w:r>
            <w:r w:rsidR="00AA2B6D" w:rsidRPr="005F0FA4">
              <w:rPr>
                <w:b/>
                <w:sz w:val="24"/>
                <w:szCs w:val="24"/>
              </w:rPr>
              <w:t>-</w:t>
            </w:r>
            <w:r w:rsidRPr="005F0FA4">
              <w:rPr>
                <w:b/>
                <w:sz w:val="24"/>
                <w:szCs w:val="24"/>
              </w:rPr>
              <w:t>mail:</w:t>
            </w:r>
          </w:p>
        </w:tc>
        <w:tc>
          <w:tcPr>
            <w:tcW w:w="2552" w:type="dxa"/>
            <w:shd w:val="clear" w:color="auto" w:fill="auto"/>
          </w:tcPr>
          <w:p w:rsidR="004A6DBA" w:rsidRPr="005F0FA4" w:rsidRDefault="00B437AE" w:rsidP="004A6DBA">
            <w:pPr>
              <w:pStyle w:val="Nzev"/>
              <w:jc w:val="left"/>
              <w:rPr>
                <w:sz w:val="24"/>
                <w:szCs w:val="24"/>
              </w:rPr>
            </w:pPr>
            <w:proofErr w:type="spellStart"/>
            <w:r>
              <w:rPr>
                <w:sz w:val="24"/>
                <w:szCs w:val="24"/>
              </w:rPr>
              <w:t>xxxxx</w:t>
            </w:r>
            <w:proofErr w:type="spellEnd"/>
          </w:p>
        </w:tc>
        <w:tc>
          <w:tcPr>
            <w:tcW w:w="1117" w:type="dxa"/>
            <w:shd w:val="clear" w:color="auto" w:fill="auto"/>
          </w:tcPr>
          <w:p w:rsidR="004A6DBA" w:rsidRPr="005F0FA4" w:rsidRDefault="004A6DBA" w:rsidP="004A6DBA">
            <w:pPr>
              <w:pStyle w:val="Nzev"/>
              <w:jc w:val="left"/>
              <w:rPr>
                <w:b/>
                <w:sz w:val="24"/>
                <w:szCs w:val="24"/>
              </w:rPr>
            </w:pPr>
            <w:r w:rsidRPr="005F0FA4">
              <w:rPr>
                <w:b/>
                <w:sz w:val="24"/>
                <w:szCs w:val="24"/>
              </w:rPr>
              <w:t>Mobil:</w:t>
            </w:r>
          </w:p>
        </w:tc>
        <w:tc>
          <w:tcPr>
            <w:tcW w:w="5528" w:type="dxa"/>
            <w:shd w:val="clear" w:color="auto" w:fill="auto"/>
          </w:tcPr>
          <w:p w:rsidR="004A6DBA" w:rsidRPr="005F0FA4" w:rsidRDefault="00B437AE" w:rsidP="004A6DBA">
            <w:pPr>
              <w:pStyle w:val="Nzev"/>
              <w:jc w:val="left"/>
              <w:rPr>
                <w:sz w:val="22"/>
                <w:szCs w:val="22"/>
                <w:highlight w:val="cyan"/>
              </w:rPr>
            </w:pPr>
            <w:proofErr w:type="spellStart"/>
            <w:r>
              <w:rPr>
                <w:sz w:val="24"/>
                <w:szCs w:val="22"/>
              </w:rPr>
              <w:t>xxxxx</w:t>
            </w:r>
            <w:proofErr w:type="spellEnd"/>
            <w:r w:rsidR="00604165" w:rsidRPr="005F0FA4">
              <w:rPr>
                <w:sz w:val="24"/>
                <w:szCs w:val="22"/>
              </w:rPr>
              <w:t xml:space="preserve">  </w:t>
            </w:r>
          </w:p>
        </w:tc>
      </w:tr>
      <w:tr w:rsidR="004A6DBA" w:rsidRPr="005F0FA4" w:rsidTr="00CF3C6E">
        <w:trPr>
          <w:jc w:val="center"/>
        </w:trPr>
        <w:tc>
          <w:tcPr>
            <w:tcW w:w="1117" w:type="dxa"/>
            <w:shd w:val="clear" w:color="auto" w:fill="auto"/>
            <w:vAlign w:val="center"/>
          </w:tcPr>
          <w:p w:rsidR="004A6DBA" w:rsidRPr="005F0FA4" w:rsidRDefault="004A6DBA" w:rsidP="00AC70AB">
            <w:pPr>
              <w:pStyle w:val="Nzev"/>
              <w:jc w:val="left"/>
              <w:rPr>
                <w:b/>
                <w:sz w:val="24"/>
                <w:szCs w:val="24"/>
              </w:rPr>
            </w:pPr>
            <w:r w:rsidRPr="005F0FA4">
              <w:rPr>
                <w:b/>
                <w:sz w:val="24"/>
                <w:szCs w:val="24"/>
              </w:rPr>
              <w:t>Banka:</w:t>
            </w:r>
          </w:p>
        </w:tc>
        <w:tc>
          <w:tcPr>
            <w:tcW w:w="2552" w:type="dxa"/>
            <w:shd w:val="clear" w:color="auto" w:fill="auto"/>
          </w:tcPr>
          <w:p w:rsidR="004A6DBA" w:rsidRPr="005F0FA4" w:rsidRDefault="00604165" w:rsidP="004A6DBA">
            <w:pPr>
              <w:pStyle w:val="Nzev"/>
              <w:jc w:val="left"/>
              <w:rPr>
                <w:sz w:val="24"/>
                <w:szCs w:val="24"/>
              </w:rPr>
            </w:pPr>
            <w:proofErr w:type="spellStart"/>
            <w:r w:rsidRPr="005F0FA4">
              <w:rPr>
                <w:sz w:val="24"/>
                <w:szCs w:val="24"/>
              </w:rPr>
              <w:t>Fio</w:t>
            </w:r>
            <w:proofErr w:type="spellEnd"/>
            <w:r w:rsidRPr="005F0FA4">
              <w:rPr>
                <w:sz w:val="24"/>
                <w:szCs w:val="24"/>
              </w:rPr>
              <w:t xml:space="preserve"> banka, </w:t>
            </w:r>
            <w:proofErr w:type="spellStart"/>
            <w:r w:rsidRPr="005F0FA4">
              <w:rPr>
                <w:sz w:val="24"/>
                <w:szCs w:val="24"/>
              </w:rPr>
              <w:t>a.s</w:t>
            </w:r>
            <w:proofErr w:type="spellEnd"/>
          </w:p>
        </w:tc>
        <w:tc>
          <w:tcPr>
            <w:tcW w:w="1117" w:type="dxa"/>
            <w:shd w:val="clear" w:color="auto" w:fill="auto"/>
            <w:vAlign w:val="center"/>
          </w:tcPr>
          <w:p w:rsidR="004A6DBA" w:rsidRPr="005F0FA4" w:rsidRDefault="004A6DBA" w:rsidP="00AC70AB">
            <w:pPr>
              <w:pStyle w:val="Nzev"/>
              <w:jc w:val="left"/>
              <w:rPr>
                <w:b/>
                <w:sz w:val="24"/>
                <w:szCs w:val="24"/>
              </w:rPr>
            </w:pPr>
            <w:r w:rsidRPr="005F0FA4">
              <w:rPr>
                <w:b/>
                <w:sz w:val="24"/>
                <w:szCs w:val="24"/>
              </w:rPr>
              <w:t>Č. účtu</w:t>
            </w:r>
            <w:r w:rsidR="006843D7" w:rsidRPr="005F0FA4">
              <w:rPr>
                <w:b/>
                <w:sz w:val="24"/>
                <w:szCs w:val="24"/>
              </w:rPr>
              <w:t>:</w:t>
            </w:r>
          </w:p>
        </w:tc>
        <w:tc>
          <w:tcPr>
            <w:tcW w:w="5528" w:type="dxa"/>
            <w:shd w:val="clear" w:color="auto" w:fill="auto"/>
            <w:vAlign w:val="center"/>
          </w:tcPr>
          <w:p w:rsidR="004A6DBA" w:rsidRPr="005F0FA4" w:rsidRDefault="00604165" w:rsidP="00AC70AB">
            <w:pPr>
              <w:pStyle w:val="Nzev"/>
              <w:jc w:val="left"/>
              <w:rPr>
                <w:sz w:val="24"/>
                <w:szCs w:val="24"/>
                <w:highlight w:val="cyan"/>
              </w:rPr>
            </w:pPr>
            <w:r w:rsidRPr="005F0FA4">
              <w:rPr>
                <w:sz w:val="24"/>
                <w:szCs w:val="24"/>
              </w:rPr>
              <w:t>2100384370/2010</w:t>
            </w:r>
          </w:p>
        </w:tc>
      </w:tr>
      <w:tr w:rsidR="004A6DBA" w:rsidRPr="005F0FA4" w:rsidTr="00D925DA">
        <w:trPr>
          <w:trHeight w:val="156"/>
          <w:jc w:val="center"/>
        </w:trPr>
        <w:tc>
          <w:tcPr>
            <w:tcW w:w="10314" w:type="dxa"/>
            <w:gridSpan w:val="4"/>
            <w:shd w:val="clear" w:color="auto" w:fill="auto"/>
          </w:tcPr>
          <w:p w:rsidR="004A6DBA" w:rsidRPr="005F0FA4" w:rsidRDefault="00F25F2E" w:rsidP="00604165">
            <w:pPr>
              <w:spacing w:after="0" w:line="240" w:lineRule="auto"/>
              <w:ind w:left="283" w:hanging="283"/>
              <w:rPr>
                <w:rFonts w:ascii="Times New Roman" w:hAnsi="Times New Roman" w:cs="Times New Roman"/>
                <w:sz w:val="24"/>
                <w:szCs w:val="24"/>
              </w:rPr>
            </w:pPr>
            <w:r w:rsidRPr="005F0FA4">
              <w:rPr>
                <w:rFonts w:ascii="Times New Roman" w:hAnsi="Times New Roman" w:cs="Times New Roman"/>
                <w:sz w:val="24"/>
                <w:szCs w:val="24"/>
              </w:rPr>
              <w:t xml:space="preserve">(dále </w:t>
            </w:r>
            <w:r w:rsidR="00AC70AB" w:rsidRPr="005F0FA4">
              <w:rPr>
                <w:rFonts w:ascii="Times New Roman" w:hAnsi="Times New Roman" w:cs="Times New Roman"/>
                <w:sz w:val="24"/>
                <w:szCs w:val="24"/>
              </w:rPr>
              <w:t>jen</w:t>
            </w:r>
            <w:r w:rsidR="004A6DBA" w:rsidRPr="005F0FA4">
              <w:rPr>
                <w:rFonts w:ascii="Times New Roman" w:hAnsi="Times New Roman" w:cs="Times New Roman"/>
                <w:sz w:val="24"/>
                <w:szCs w:val="24"/>
              </w:rPr>
              <w:t xml:space="preserve"> </w:t>
            </w:r>
            <w:r w:rsidR="004A6DBA" w:rsidRPr="005F0FA4">
              <w:rPr>
                <w:rFonts w:ascii="Times New Roman" w:hAnsi="Times New Roman" w:cs="Times New Roman"/>
                <w:b/>
                <w:sz w:val="24"/>
                <w:szCs w:val="24"/>
              </w:rPr>
              <w:t>„</w:t>
            </w:r>
            <w:r w:rsidR="00604165" w:rsidRPr="005F0FA4">
              <w:rPr>
                <w:rFonts w:ascii="Times New Roman" w:hAnsi="Times New Roman" w:cs="Times New Roman"/>
                <w:b/>
                <w:sz w:val="24"/>
                <w:szCs w:val="24"/>
              </w:rPr>
              <w:t>zhotovitel</w:t>
            </w:r>
            <w:r w:rsidR="004A6DBA" w:rsidRPr="005F0FA4">
              <w:rPr>
                <w:rFonts w:ascii="Times New Roman" w:hAnsi="Times New Roman" w:cs="Times New Roman"/>
                <w:b/>
                <w:sz w:val="24"/>
                <w:szCs w:val="24"/>
              </w:rPr>
              <w:t>“</w:t>
            </w:r>
            <w:r w:rsidR="004A6DBA" w:rsidRPr="005F0FA4">
              <w:rPr>
                <w:rFonts w:ascii="Times New Roman" w:hAnsi="Times New Roman" w:cs="Times New Roman"/>
                <w:sz w:val="24"/>
                <w:szCs w:val="24"/>
              </w:rPr>
              <w:t>)</w:t>
            </w:r>
          </w:p>
        </w:tc>
      </w:tr>
    </w:tbl>
    <w:p w:rsidR="004A6DBA" w:rsidRPr="005F0FA4" w:rsidRDefault="004A6DBA" w:rsidP="004A6DBA">
      <w:pPr>
        <w:pStyle w:val="Odstavecseseznamem"/>
        <w:spacing w:after="0" w:line="240" w:lineRule="auto"/>
        <w:ind w:left="0"/>
        <w:jc w:val="center"/>
        <w:rPr>
          <w:rFonts w:ascii="Times New Roman" w:hAnsi="Times New Roman" w:cs="Times New Roman"/>
          <w:sz w:val="24"/>
          <w:szCs w:val="24"/>
        </w:rPr>
      </w:pPr>
    </w:p>
    <w:p w:rsidR="0039358E" w:rsidRPr="005F0FA4" w:rsidRDefault="0039358E" w:rsidP="00987AA7">
      <w:pPr>
        <w:rPr>
          <w:rFonts w:ascii="Times New Roman" w:hAnsi="Times New Roman" w:cs="Times New Roman"/>
          <w:sz w:val="24"/>
          <w:szCs w:val="24"/>
        </w:rPr>
      </w:pPr>
    </w:p>
    <w:p w:rsidR="004443C3" w:rsidRPr="005F0FA4" w:rsidRDefault="004443C3" w:rsidP="00C87304">
      <w:pPr>
        <w:pStyle w:val="Odstavecseseznamem"/>
        <w:tabs>
          <w:tab w:val="left" w:pos="2127"/>
        </w:tabs>
        <w:ind w:left="0"/>
        <w:jc w:val="center"/>
        <w:rPr>
          <w:rFonts w:ascii="Times New Roman" w:hAnsi="Times New Roman" w:cs="Times New Roman"/>
          <w:b/>
          <w:sz w:val="24"/>
          <w:szCs w:val="24"/>
        </w:rPr>
      </w:pPr>
      <w:r w:rsidRPr="005F0FA4">
        <w:rPr>
          <w:rFonts w:ascii="Times New Roman" w:hAnsi="Times New Roman" w:cs="Times New Roman"/>
          <w:b/>
          <w:sz w:val="24"/>
          <w:szCs w:val="24"/>
        </w:rPr>
        <w:t>Čl.</w:t>
      </w:r>
      <w:r w:rsidR="00C87304" w:rsidRPr="005F0FA4">
        <w:rPr>
          <w:rFonts w:ascii="Times New Roman" w:hAnsi="Times New Roman" w:cs="Times New Roman"/>
          <w:b/>
          <w:sz w:val="24"/>
          <w:szCs w:val="24"/>
        </w:rPr>
        <w:t xml:space="preserve"> </w:t>
      </w:r>
      <w:r w:rsidRPr="005F0FA4">
        <w:rPr>
          <w:rFonts w:ascii="Times New Roman" w:hAnsi="Times New Roman" w:cs="Times New Roman"/>
          <w:b/>
          <w:sz w:val="24"/>
          <w:szCs w:val="24"/>
        </w:rPr>
        <w:t>I</w:t>
      </w:r>
    </w:p>
    <w:p w:rsidR="004443C3" w:rsidRPr="005F0FA4" w:rsidRDefault="00DF619B" w:rsidP="00AA2B6D">
      <w:pPr>
        <w:pStyle w:val="Odstavecseseznamem"/>
        <w:tabs>
          <w:tab w:val="left" w:pos="2127"/>
        </w:tabs>
        <w:spacing w:after="120"/>
        <w:ind w:left="0"/>
        <w:contextualSpacing w:val="0"/>
        <w:jc w:val="center"/>
        <w:rPr>
          <w:rFonts w:ascii="Times New Roman" w:hAnsi="Times New Roman" w:cs="Times New Roman"/>
          <w:b/>
          <w:sz w:val="24"/>
          <w:szCs w:val="24"/>
        </w:rPr>
      </w:pPr>
      <w:r w:rsidRPr="005F0FA4">
        <w:rPr>
          <w:rFonts w:ascii="Times New Roman" w:hAnsi="Times New Roman" w:cs="Times New Roman"/>
          <w:b/>
          <w:sz w:val="24"/>
          <w:szCs w:val="24"/>
        </w:rPr>
        <w:t>Úvodní ustanovení</w:t>
      </w:r>
    </w:p>
    <w:p w:rsidR="00DF619B" w:rsidRPr="005F0FA4" w:rsidRDefault="00DF619B" w:rsidP="00BE0CED">
      <w:pPr>
        <w:pStyle w:val="Odstavecseseznamem"/>
        <w:numPr>
          <w:ilvl w:val="0"/>
          <w:numId w:val="5"/>
        </w:numPr>
        <w:tabs>
          <w:tab w:val="left" w:pos="709"/>
          <w:tab w:val="left" w:pos="2127"/>
        </w:tabs>
        <w:spacing w:after="120" w:line="240" w:lineRule="auto"/>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t>Smluvní strany se dohodly na uzavření</w:t>
      </w:r>
      <w:r w:rsidR="009C542C">
        <w:rPr>
          <w:rFonts w:ascii="Times New Roman" w:hAnsi="Times New Roman" w:cs="Times New Roman"/>
          <w:sz w:val="24"/>
          <w:szCs w:val="24"/>
        </w:rPr>
        <w:t xml:space="preserve"> této smlouvy o provedení revizí</w:t>
      </w:r>
      <w:r w:rsidRPr="005F0FA4">
        <w:rPr>
          <w:rFonts w:ascii="Times New Roman" w:hAnsi="Times New Roman" w:cs="Times New Roman"/>
          <w:sz w:val="24"/>
          <w:szCs w:val="24"/>
        </w:rPr>
        <w:t xml:space="preserve"> trafostanic (dále jen „služby“), a to s cílem vymezit základní a obecné podmínky jejich obchodního styku, včetně vymezení jejich základních práv a povinností vyplývajících z tohoto závazkového vztahu.</w:t>
      </w:r>
    </w:p>
    <w:p w:rsidR="00DF619B" w:rsidRPr="005F0FA4" w:rsidRDefault="009C542C" w:rsidP="00BE0CED">
      <w:pPr>
        <w:pStyle w:val="Odstavecseseznamem"/>
        <w:numPr>
          <w:ilvl w:val="0"/>
          <w:numId w:val="5"/>
        </w:numPr>
        <w:tabs>
          <w:tab w:val="left" w:pos="709"/>
          <w:tab w:val="left" w:pos="2127"/>
        </w:tabs>
        <w:spacing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Smlouva o provedení revizí</w:t>
      </w:r>
      <w:r w:rsidR="00DF619B" w:rsidRPr="005F0FA4">
        <w:rPr>
          <w:rFonts w:ascii="Times New Roman" w:hAnsi="Times New Roman" w:cs="Times New Roman"/>
          <w:sz w:val="24"/>
          <w:szCs w:val="24"/>
        </w:rPr>
        <w:t xml:space="preserve"> a prohlídek trafostanic je uzavírána s ohledem na záměr objednatele směřující k odběru služby a vůli zhotovitele poskytnout předmětné služby.</w:t>
      </w:r>
    </w:p>
    <w:p w:rsidR="00DF619B" w:rsidRPr="005F0FA4" w:rsidRDefault="00DF619B" w:rsidP="00BE0CED">
      <w:pPr>
        <w:pStyle w:val="Odstavecseseznamem"/>
        <w:numPr>
          <w:ilvl w:val="0"/>
          <w:numId w:val="5"/>
        </w:numPr>
        <w:tabs>
          <w:tab w:val="left" w:pos="709"/>
          <w:tab w:val="left" w:pos="2127"/>
        </w:tabs>
        <w:spacing w:after="120" w:line="240" w:lineRule="auto"/>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t xml:space="preserve">Zhotovitel se touto smlouvou zavazuje pro objednatele úplatně, na své nebezpečí, v dohodnuté době a za sjednaných podmínek provádět revize trafostanic dle požadavků objednatele. </w:t>
      </w:r>
    </w:p>
    <w:p w:rsidR="004443C3" w:rsidRPr="005F0FA4" w:rsidRDefault="00987AA7" w:rsidP="00BE0CED">
      <w:pPr>
        <w:pStyle w:val="Odstavecseseznamem"/>
        <w:numPr>
          <w:ilvl w:val="0"/>
          <w:numId w:val="5"/>
        </w:numPr>
        <w:tabs>
          <w:tab w:val="left" w:pos="709"/>
          <w:tab w:val="left" w:pos="2127"/>
        </w:tabs>
        <w:spacing w:after="120" w:line="240" w:lineRule="auto"/>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t>Objednatel</w:t>
      </w:r>
      <w:r w:rsidR="00EA2E42" w:rsidRPr="005F0FA4">
        <w:rPr>
          <w:rFonts w:ascii="Times New Roman" w:hAnsi="Times New Roman" w:cs="Times New Roman"/>
          <w:sz w:val="24"/>
          <w:szCs w:val="24"/>
        </w:rPr>
        <w:t xml:space="preserve"> </w:t>
      </w:r>
      <w:r w:rsidR="004443C3" w:rsidRPr="005F0FA4">
        <w:rPr>
          <w:rFonts w:ascii="Times New Roman" w:hAnsi="Times New Roman" w:cs="Times New Roman"/>
          <w:sz w:val="24"/>
          <w:szCs w:val="24"/>
        </w:rPr>
        <w:t xml:space="preserve">se zavazuje </w:t>
      </w:r>
      <w:r w:rsidR="00BF458A" w:rsidRPr="005F0FA4">
        <w:rPr>
          <w:rFonts w:ascii="Times New Roman" w:hAnsi="Times New Roman" w:cs="Times New Roman"/>
          <w:sz w:val="24"/>
          <w:szCs w:val="24"/>
        </w:rPr>
        <w:t xml:space="preserve">odebírat služby a </w:t>
      </w:r>
      <w:r w:rsidR="004443C3" w:rsidRPr="005F0FA4">
        <w:rPr>
          <w:rFonts w:ascii="Times New Roman" w:hAnsi="Times New Roman" w:cs="Times New Roman"/>
          <w:sz w:val="24"/>
          <w:szCs w:val="24"/>
        </w:rPr>
        <w:t xml:space="preserve">zaplatit za </w:t>
      </w:r>
      <w:r w:rsidR="00BF458A" w:rsidRPr="005F0FA4">
        <w:rPr>
          <w:rFonts w:ascii="Times New Roman" w:hAnsi="Times New Roman" w:cs="Times New Roman"/>
          <w:sz w:val="24"/>
          <w:szCs w:val="24"/>
        </w:rPr>
        <w:t xml:space="preserve">ně </w:t>
      </w:r>
      <w:r w:rsidR="00D81B0B" w:rsidRPr="005F0FA4">
        <w:rPr>
          <w:rFonts w:ascii="Times New Roman" w:hAnsi="Times New Roman" w:cs="Times New Roman"/>
          <w:sz w:val="24"/>
          <w:szCs w:val="24"/>
        </w:rPr>
        <w:t>zhotovitel</w:t>
      </w:r>
      <w:r w:rsidR="00BF458A" w:rsidRPr="005F0FA4">
        <w:rPr>
          <w:rFonts w:ascii="Times New Roman" w:hAnsi="Times New Roman" w:cs="Times New Roman"/>
          <w:sz w:val="24"/>
          <w:szCs w:val="24"/>
        </w:rPr>
        <w:t xml:space="preserve">i </w:t>
      </w:r>
      <w:r w:rsidR="006D2E4D" w:rsidRPr="005F0FA4">
        <w:rPr>
          <w:rFonts w:ascii="Times New Roman" w:hAnsi="Times New Roman" w:cs="Times New Roman"/>
          <w:sz w:val="24"/>
          <w:szCs w:val="24"/>
        </w:rPr>
        <w:t>cenu</w:t>
      </w:r>
      <w:r w:rsidR="00111433" w:rsidRPr="005F0FA4">
        <w:rPr>
          <w:rFonts w:ascii="Times New Roman" w:hAnsi="Times New Roman" w:cs="Times New Roman"/>
          <w:sz w:val="24"/>
          <w:szCs w:val="24"/>
        </w:rPr>
        <w:t xml:space="preserve">, a to za podmínek stanovených v této smlouvě. </w:t>
      </w:r>
    </w:p>
    <w:p w:rsidR="004443C3" w:rsidRPr="005F0FA4" w:rsidRDefault="004443C3" w:rsidP="006D2E4D">
      <w:pPr>
        <w:pStyle w:val="Odstavecseseznamem"/>
        <w:tabs>
          <w:tab w:val="left" w:pos="709"/>
          <w:tab w:val="left" w:pos="2127"/>
        </w:tabs>
        <w:spacing w:line="240" w:lineRule="auto"/>
        <w:ind w:left="0"/>
        <w:rPr>
          <w:rFonts w:ascii="Times New Roman" w:hAnsi="Times New Roman" w:cs="Times New Roman"/>
          <w:sz w:val="24"/>
          <w:szCs w:val="24"/>
        </w:rPr>
      </w:pPr>
    </w:p>
    <w:p w:rsidR="0039358E" w:rsidRPr="005F0FA4" w:rsidRDefault="0039358E" w:rsidP="006D2E4D">
      <w:pPr>
        <w:pStyle w:val="Odstavecseseznamem"/>
        <w:tabs>
          <w:tab w:val="left" w:pos="709"/>
          <w:tab w:val="left" w:pos="2127"/>
        </w:tabs>
        <w:spacing w:line="240" w:lineRule="auto"/>
        <w:ind w:left="0"/>
        <w:rPr>
          <w:rFonts w:ascii="Times New Roman" w:hAnsi="Times New Roman" w:cs="Times New Roman"/>
          <w:sz w:val="24"/>
          <w:szCs w:val="24"/>
        </w:rPr>
      </w:pPr>
    </w:p>
    <w:p w:rsidR="004443C3" w:rsidRPr="005F0FA4" w:rsidRDefault="004443C3" w:rsidP="00C87304">
      <w:pPr>
        <w:pStyle w:val="Odstavecseseznamem"/>
        <w:tabs>
          <w:tab w:val="left" w:pos="709"/>
          <w:tab w:val="left" w:pos="2127"/>
        </w:tabs>
        <w:spacing w:line="240" w:lineRule="auto"/>
        <w:ind w:left="0"/>
        <w:jc w:val="center"/>
        <w:rPr>
          <w:rFonts w:ascii="Times New Roman" w:hAnsi="Times New Roman" w:cs="Times New Roman"/>
          <w:b/>
          <w:sz w:val="24"/>
          <w:szCs w:val="24"/>
        </w:rPr>
      </w:pPr>
      <w:r w:rsidRPr="005F0FA4">
        <w:rPr>
          <w:rFonts w:ascii="Times New Roman" w:hAnsi="Times New Roman" w:cs="Times New Roman"/>
          <w:b/>
          <w:sz w:val="24"/>
          <w:szCs w:val="24"/>
        </w:rPr>
        <w:t>Čl.</w:t>
      </w:r>
      <w:r w:rsidR="00C87304" w:rsidRPr="005F0FA4">
        <w:rPr>
          <w:rFonts w:ascii="Times New Roman" w:hAnsi="Times New Roman" w:cs="Times New Roman"/>
          <w:b/>
          <w:sz w:val="24"/>
          <w:szCs w:val="24"/>
        </w:rPr>
        <w:t xml:space="preserve"> </w:t>
      </w:r>
      <w:r w:rsidRPr="005F0FA4">
        <w:rPr>
          <w:rFonts w:ascii="Times New Roman" w:hAnsi="Times New Roman" w:cs="Times New Roman"/>
          <w:b/>
          <w:sz w:val="24"/>
          <w:szCs w:val="24"/>
        </w:rPr>
        <w:t>II</w:t>
      </w:r>
    </w:p>
    <w:p w:rsidR="00A72953" w:rsidRPr="005F0FA4" w:rsidRDefault="00DF619B" w:rsidP="00AA2B6D">
      <w:pPr>
        <w:pStyle w:val="Odstavecseseznamem"/>
        <w:tabs>
          <w:tab w:val="left" w:pos="2127"/>
        </w:tabs>
        <w:spacing w:after="120" w:line="240" w:lineRule="auto"/>
        <w:ind w:left="0"/>
        <w:contextualSpacing w:val="0"/>
        <w:jc w:val="center"/>
        <w:rPr>
          <w:rFonts w:ascii="Times New Roman" w:hAnsi="Times New Roman" w:cs="Times New Roman"/>
          <w:b/>
          <w:sz w:val="24"/>
          <w:szCs w:val="24"/>
        </w:rPr>
      </w:pPr>
      <w:r w:rsidRPr="005F0FA4">
        <w:rPr>
          <w:rFonts w:ascii="Times New Roman" w:hAnsi="Times New Roman" w:cs="Times New Roman"/>
          <w:b/>
          <w:sz w:val="24"/>
          <w:szCs w:val="24"/>
        </w:rPr>
        <w:t>Předmět smlouvy</w:t>
      </w:r>
    </w:p>
    <w:p w:rsidR="00DF619B" w:rsidRPr="00FC0109" w:rsidRDefault="003416F7" w:rsidP="00BA6199">
      <w:pPr>
        <w:pStyle w:val="Odstavecseseznamem"/>
        <w:numPr>
          <w:ilvl w:val="0"/>
          <w:numId w:val="14"/>
        </w:numPr>
        <w:tabs>
          <w:tab w:val="left" w:pos="709"/>
          <w:tab w:val="left" w:pos="2127"/>
        </w:tabs>
        <w:spacing w:after="120" w:line="240" w:lineRule="auto"/>
        <w:contextualSpacing w:val="0"/>
        <w:jc w:val="both"/>
        <w:rPr>
          <w:rFonts w:ascii="Times New Roman" w:hAnsi="Times New Roman" w:cs="Times New Roman"/>
          <w:sz w:val="24"/>
          <w:szCs w:val="24"/>
        </w:rPr>
      </w:pPr>
      <w:r w:rsidRPr="00FC0109">
        <w:rPr>
          <w:rFonts w:ascii="Times New Roman" w:hAnsi="Times New Roman" w:cs="Times New Roman"/>
          <w:sz w:val="24"/>
          <w:szCs w:val="24"/>
        </w:rPr>
        <w:t xml:space="preserve">Zhotovitel se zavazuje, že </w:t>
      </w:r>
      <w:r w:rsidR="00DF619B" w:rsidRPr="00FC0109">
        <w:rPr>
          <w:rFonts w:ascii="Times New Roman" w:hAnsi="Times New Roman" w:cs="Times New Roman"/>
          <w:sz w:val="24"/>
          <w:szCs w:val="24"/>
        </w:rPr>
        <w:t>po dobu platnosti této smlouvy</w:t>
      </w:r>
      <w:r w:rsidRPr="00FC0109">
        <w:rPr>
          <w:rFonts w:ascii="Times New Roman" w:hAnsi="Times New Roman" w:cs="Times New Roman"/>
          <w:sz w:val="24"/>
          <w:szCs w:val="24"/>
        </w:rPr>
        <w:t xml:space="preserve"> provede pravidelnou prohlídku a údržbu trafostanic</w:t>
      </w:r>
      <w:r w:rsidR="00BA6199" w:rsidRPr="00FC0109">
        <w:rPr>
          <w:rFonts w:ascii="Times New Roman" w:hAnsi="Times New Roman" w:cs="Times New Roman"/>
          <w:sz w:val="24"/>
          <w:szCs w:val="24"/>
        </w:rPr>
        <w:t xml:space="preserve"> (viz tabulka</w:t>
      </w:r>
      <w:r w:rsidR="00FC0109" w:rsidRPr="00FC0109">
        <w:rPr>
          <w:rFonts w:ascii="Times New Roman" w:hAnsi="Times New Roman" w:cs="Times New Roman"/>
          <w:sz w:val="24"/>
          <w:szCs w:val="24"/>
        </w:rPr>
        <w:t xml:space="preserve"> č.</w:t>
      </w:r>
      <w:r w:rsidR="00BA6199" w:rsidRPr="00FC0109">
        <w:rPr>
          <w:rFonts w:ascii="Times New Roman" w:hAnsi="Times New Roman" w:cs="Times New Roman"/>
          <w:sz w:val="24"/>
          <w:szCs w:val="24"/>
        </w:rPr>
        <w:t xml:space="preserve"> 1)</w:t>
      </w:r>
      <w:r w:rsidRPr="00FC0109">
        <w:rPr>
          <w:rFonts w:ascii="Times New Roman" w:hAnsi="Times New Roman" w:cs="Times New Roman"/>
          <w:sz w:val="24"/>
          <w:szCs w:val="24"/>
        </w:rPr>
        <w:t xml:space="preserve"> za vypnutého stavu</w:t>
      </w:r>
      <w:r w:rsidR="00937687" w:rsidRPr="00FC0109">
        <w:rPr>
          <w:rFonts w:ascii="Times New Roman" w:hAnsi="Times New Roman" w:cs="Times New Roman"/>
          <w:sz w:val="24"/>
          <w:szCs w:val="24"/>
        </w:rPr>
        <w:t xml:space="preserve"> včetně</w:t>
      </w:r>
      <w:r w:rsidRPr="00FC0109">
        <w:rPr>
          <w:rFonts w:ascii="Times New Roman" w:hAnsi="Times New Roman" w:cs="Times New Roman"/>
          <w:sz w:val="24"/>
          <w:szCs w:val="24"/>
        </w:rPr>
        <w:t xml:space="preserve"> pravideln</w:t>
      </w:r>
      <w:r w:rsidR="00937687" w:rsidRPr="00FC0109">
        <w:rPr>
          <w:rFonts w:ascii="Times New Roman" w:hAnsi="Times New Roman" w:cs="Times New Roman"/>
          <w:sz w:val="24"/>
          <w:szCs w:val="24"/>
        </w:rPr>
        <w:t>é revize.</w:t>
      </w:r>
    </w:p>
    <w:p w:rsidR="00DF619B" w:rsidRPr="005F0FA4" w:rsidRDefault="00DF619B" w:rsidP="00BE0CED">
      <w:pPr>
        <w:pStyle w:val="Odstavecseseznamem"/>
        <w:numPr>
          <w:ilvl w:val="0"/>
          <w:numId w:val="14"/>
        </w:numPr>
        <w:tabs>
          <w:tab w:val="left" w:pos="709"/>
          <w:tab w:val="left" w:pos="2127"/>
        </w:tabs>
        <w:spacing w:after="120" w:line="240" w:lineRule="auto"/>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t xml:space="preserve">Zhotovitel prohlašuje, že služba, odpovídá platným předpisům a technickým normám v souladu s normou ČSN 33 1500 a bude prováděna dle normy ČSN EN 50110-1 </w:t>
      </w:r>
      <w:proofErr w:type="spellStart"/>
      <w:r w:rsidRPr="005F0FA4">
        <w:rPr>
          <w:rFonts w:ascii="Times New Roman" w:hAnsi="Times New Roman" w:cs="Times New Roman"/>
          <w:sz w:val="24"/>
          <w:szCs w:val="24"/>
        </w:rPr>
        <w:t>ed</w:t>
      </w:r>
      <w:proofErr w:type="spellEnd"/>
      <w:r w:rsidRPr="005F0FA4">
        <w:rPr>
          <w:rFonts w:ascii="Times New Roman" w:hAnsi="Times New Roman" w:cs="Times New Roman"/>
          <w:sz w:val="24"/>
          <w:szCs w:val="24"/>
        </w:rPr>
        <w:t>. 3.</w:t>
      </w:r>
    </w:p>
    <w:p w:rsidR="00DF619B" w:rsidRPr="005F0FA4" w:rsidRDefault="00DF619B" w:rsidP="00BE0CED">
      <w:pPr>
        <w:pStyle w:val="Odstavecseseznamem"/>
        <w:numPr>
          <w:ilvl w:val="0"/>
          <w:numId w:val="14"/>
        </w:numPr>
        <w:tabs>
          <w:tab w:val="left" w:pos="709"/>
          <w:tab w:val="left" w:pos="2127"/>
        </w:tabs>
        <w:spacing w:after="120" w:line="240" w:lineRule="auto"/>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lastRenderedPageBreak/>
        <w:t>Zhotovitel se zavazuje poskytovat slu</w:t>
      </w:r>
      <w:r w:rsidR="002307E5" w:rsidRPr="005F0FA4">
        <w:rPr>
          <w:rFonts w:ascii="Times New Roman" w:hAnsi="Times New Roman" w:cs="Times New Roman"/>
          <w:sz w:val="24"/>
          <w:szCs w:val="24"/>
        </w:rPr>
        <w:t>žbu v souladu se všemi právními a</w:t>
      </w:r>
      <w:r w:rsidRPr="005F0FA4">
        <w:rPr>
          <w:rFonts w:ascii="Times New Roman" w:hAnsi="Times New Roman" w:cs="Times New Roman"/>
          <w:sz w:val="24"/>
          <w:szCs w:val="24"/>
        </w:rPr>
        <w:t xml:space="preserve"> bezpečnostními předpisy a normami, které se k předmětu smlouvy vztahují, včetně předání dokladů nezbytných k převzetí a užívání těchto služeb</w:t>
      </w:r>
      <w:r w:rsidR="002307E5" w:rsidRPr="005F0FA4">
        <w:rPr>
          <w:rFonts w:ascii="Times New Roman" w:hAnsi="Times New Roman" w:cs="Times New Roman"/>
          <w:sz w:val="24"/>
          <w:szCs w:val="24"/>
        </w:rPr>
        <w:t>,</w:t>
      </w:r>
      <w:r w:rsidRPr="005F0FA4">
        <w:rPr>
          <w:rFonts w:ascii="Times New Roman" w:hAnsi="Times New Roman" w:cs="Times New Roman"/>
          <w:sz w:val="24"/>
          <w:szCs w:val="24"/>
        </w:rPr>
        <w:t xml:space="preserve"> a to v českém jazyce.</w:t>
      </w:r>
    </w:p>
    <w:p w:rsidR="00DF619B" w:rsidRPr="004627AE" w:rsidRDefault="00DF619B" w:rsidP="00BE0CED">
      <w:pPr>
        <w:pStyle w:val="Odstavecseseznamem"/>
        <w:numPr>
          <w:ilvl w:val="0"/>
          <w:numId w:val="14"/>
        </w:numPr>
        <w:tabs>
          <w:tab w:val="left" w:pos="709"/>
          <w:tab w:val="left" w:pos="2127"/>
        </w:tabs>
        <w:spacing w:after="120" w:line="240" w:lineRule="auto"/>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t>Objednatel se zavazuje po dobu platnosti této smlouvy umožnit přístup k elektrickým zařízení</w:t>
      </w:r>
      <w:r w:rsidR="002307E5" w:rsidRPr="005F0FA4">
        <w:rPr>
          <w:rFonts w:ascii="Times New Roman" w:hAnsi="Times New Roman" w:cs="Times New Roman"/>
          <w:sz w:val="24"/>
          <w:szCs w:val="24"/>
        </w:rPr>
        <w:t>m</w:t>
      </w:r>
      <w:r w:rsidRPr="005F0FA4">
        <w:rPr>
          <w:rFonts w:ascii="Times New Roman" w:hAnsi="Times New Roman" w:cs="Times New Roman"/>
          <w:sz w:val="24"/>
          <w:szCs w:val="24"/>
        </w:rPr>
        <w:t xml:space="preserve">, </w:t>
      </w:r>
      <w:r w:rsidRPr="004627AE">
        <w:rPr>
          <w:rFonts w:ascii="Times New Roman" w:hAnsi="Times New Roman" w:cs="Times New Roman"/>
          <w:sz w:val="24"/>
          <w:szCs w:val="24"/>
        </w:rPr>
        <w:t xml:space="preserve">poskytovat součinnost a zaplatit zhotoviteli cenu </w:t>
      </w:r>
      <w:r w:rsidR="002307E5" w:rsidRPr="004627AE">
        <w:rPr>
          <w:rFonts w:ascii="Times New Roman" w:hAnsi="Times New Roman" w:cs="Times New Roman"/>
          <w:sz w:val="24"/>
          <w:szCs w:val="24"/>
        </w:rPr>
        <w:t xml:space="preserve">za </w:t>
      </w:r>
      <w:r w:rsidRPr="004627AE">
        <w:rPr>
          <w:rFonts w:ascii="Times New Roman" w:hAnsi="Times New Roman" w:cs="Times New Roman"/>
          <w:sz w:val="24"/>
          <w:szCs w:val="24"/>
        </w:rPr>
        <w:t>služby.</w:t>
      </w:r>
    </w:p>
    <w:p w:rsidR="002307E5" w:rsidRPr="004627AE" w:rsidRDefault="002307E5" w:rsidP="00BE0CED">
      <w:pPr>
        <w:pStyle w:val="Odstavecseseznamem"/>
        <w:numPr>
          <w:ilvl w:val="0"/>
          <w:numId w:val="14"/>
        </w:numPr>
        <w:tabs>
          <w:tab w:val="left" w:pos="709"/>
          <w:tab w:val="left" w:pos="2127"/>
        </w:tabs>
        <w:spacing w:after="120" w:line="240" w:lineRule="auto"/>
        <w:ind w:left="357" w:hanging="357"/>
        <w:contextualSpacing w:val="0"/>
        <w:jc w:val="both"/>
        <w:rPr>
          <w:rFonts w:ascii="Times New Roman" w:hAnsi="Times New Roman" w:cs="Times New Roman"/>
          <w:sz w:val="24"/>
          <w:szCs w:val="24"/>
        </w:rPr>
      </w:pPr>
      <w:r w:rsidRPr="004627AE">
        <w:rPr>
          <w:rFonts w:ascii="Times New Roman" w:hAnsi="Times New Roman" w:cs="Times New Roman"/>
          <w:sz w:val="24"/>
          <w:szCs w:val="24"/>
        </w:rPr>
        <w:t xml:space="preserve">Objednávka na provedení služby bude zhotoviteli zaslána vždy písemně (e-mailem). </w:t>
      </w:r>
    </w:p>
    <w:p w:rsidR="0039358E" w:rsidRPr="00991F78" w:rsidRDefault="0039358E" w:rsidP="00991F78">
      <w:pPr>
        <w:tabs>
          <w:tab w:val="left" w:pos="709"/>
          <w:tab w:val="left" w:pos="2127"/>
        </w:tabs>
        <w:rPr>
          <w:rFonts w:ascii="Times New Roman" w:hAnsi="Times New Roman" w:cs="Times New Roman"/>
          <w:sz w:val="24"/>
          <w:szCs w:val="24"/>
        </w:rPr>
      </w:pPr>
    </w:p>
    <w:p w:rsidR="00050013" w:rsidRPr="005F0FA4" w:rsidRDefault="00BF458A" w:rsidP="00C87304">
      <w:pPr>
        <w:pStyle w:val="Odstavecseseznamem"/>
        <w:tabs>
          <w:tab w:val="left" w:pos="709"/>
          <w:tab w:val="left" w:pos="2127"/>
        </w:tabs>
        <w:spacing w:after="0" w:line="240" w:lineRule="auto"/>
        <w:ind w:left="705" w:hanging="705"/>
        <w:jc w:val="center"/>
        <w:rPr>
          <w:rFonts w:ascii="Times New Roman" w:hAnsi="Times New Roman" w:cs="Times New Roman"/>
          <w:b/>
          <w:sz w:val="24"/>
          <w:szCs w:val="24"/>
        </w:rPr>
      </w:pPr>
      <w:r w:rsidRPr="005F0FA4">
        <w:rPr>
          <w:rFonts w:ascii="Times New Roman" w:hAnsi="Times New Roman" w:cs="Times New Roman"/>
          <w:b/>
          <w:sz w:val="24"/>
          <w:szCs w:val="24"/>
        </w:rPr>
        <w:t>Čl.</w:t>
      </w:r>
      <w:r w:rsidR="00C87304" w:rsidRPr="005F0FA4">
        <w:rPr>
          <w:rFonts w:ascii="Times New Roman" w:hAnsi="Times New Roman" w:cs="Times New Roman"/>
          <w:b/>
          <w:sz w:val="24"/>
          <w:szCs w:val="24"/>
        </w:rPr>
        <w:t xml:space="preserve"> </w:t>
      </w:r>
      <w:r w:rsidRPr="005F0FA4">
        <w:rPr>
          <w:rFonts w:ascii="Times New Roman" w:hAnsi="Times New Roman" w:cs="Times New Roman"/>
          <w:b/>
          <w:sz w:val="24"/>
          <w:szCs w:val="24"/>
        </w:rPr>
        <w:t>III</w:t>
      </w:r>
    </w:p>
    <w:p w:rsidR="00050013" w:rsidRDefault="00AC6F8E" w:rsidP="00B769B1">
      <w:pPr>
        <w:pStyle w:val="Odstavecseseznamem"/>
        <w:tabs>
          <w:tab w:val="left" w:pos="709"/>
          <w:tab w:val="left" w:pos="2127"/>
        </w:tabs>
        <w:spacing w:after="120" w:line="240" w:lineRule="auto"/>
        <w:ind w:left="703" w:hanging="703"/>
        <w:contextualSpacing w:val="0"/>
        <w:jc w:val="center"/>
        <w:rPr>
          <w:rFonts w:ascii="Times New Roman" w:hAnsi="Times New Roman" w:cs="Times New Roman"/>
          <w:b/>
          <w:sz w:val="24"/>
          <w:szCs w:val="24"/>
        </w:rPr>
      </w:pPr>
      <w:r>
        <w:rPr>
          <w:rFonts w:ascii="Times New Roman" w:hAnsi="Times New Roman" w:cs="Times New Roman"/>
          <w:b/>
          <w:sz w:val="24"/>
          <w:szCs w:val="24"/>
        </w:rPr>
        <w:t>Místo plnění</w:t>
      </w:r>
    </w:p>
    <w:p w:rsidR="00AC6F8E" w:rsidRDefault="00AC6F8E" w:rsidP="00B769B1">
      <w:pPr>
        <w:pStyle w:val="Odstavecseseznamem"/>
        <w:tabs>
          <w:tab w:val="left" w:pos="709"/>
          <w:tab w:val="left" w:pos="2127"/>
        </w:tabs>
        <w:spacing w:after="120" w:line="240" w:lineRule="auto"/>
        <w:ind w:left="703" w:hanging="703"/>
        <w:contextualSpacing w:val="0"/>
        <w:jc w:val="center"/>
        <w:rPr>
          <w:rFonts w:ascii="Times New Roman" w:hAnsi="Times New Roman" w:cs="Times New Roman"/>
          <w:b/>
          <w:sz w:val="24"/>
          <w:szCs w:val="24"/>
        </w:rPr>
      </w:pPr>
    </w:p>
    <w:p w:rsidR="00BA6199" w:rsidRPr="00FC0109" w:rsidRDefault="00BA6199" w:rsidP="00FC0109">
      <w:pPr>
        <w:pStyle w:val="Titulek"/>
        <w:keepNext/>
        <w:ind w:firstLine="709"/>
        <w:rPr>
          <w:rFonts w:ascii="Times New Roman" w:hAnsi="Times New Roman" w:cs="Times New Roman"/>
          <w:b w:val="0"/>
          <w:color w:val="auto"/>
          <w:sz w:val="22"/>
          <w:szCs w:val="24"/>
        </w:rPr>
      </w:pPr>
      <w:r w:rsidRPr="00FC0109">
        <w:rPr>
          <w:rFonts w:ascii="Times New Roman" w:hAnsi="Times New Roman" w:cs="Times New Roman"/>
          <w:b w:val="0"/>
          <w:color w:val="auto"/>
          <w:sz w:val="22"/>
          <w:szCs w:val="24"/>
        </w:rPr>
        <w:t xml:space="preserve">Tabulka </w:t>
      </w:r>
      <w:r w:rsidR="00FC0109">
        <w:rPr>
          <w:rFonts w:ascii="Times New Roman" w:hAnsi="Times New Roman" w:cs="Times New Roman"/>
          <w:b w:val="0"/>
          <w:color w:val="auto"/>
          <w:sz w:val="22"/>
          <w:szCs w:val="24"/>
        </w:rPr>
        <w:t xml:space="preserve">č. </w:t>
      </w:r>
      <w:r w:rsidRPr="00FC0109">
        <w:rPr>
          <w:rFonts w:ascii="Times New Roman" w:hAnsi="Times New Roman" w:cs="Times New Roman"/>
          <w:b w:val="0"/>
          <w:color w:val="auto"/>
          <w:sz w:val="22"/>
          <w:szCs w:val="24"/>
        </w:rPr>
        <w:fldChar w:fldCharType="begin"/>
      </w:r>
      <w:r w:rsidRPr="00FC0109">
        <w:rPr>
          <w:rFonts w:ascii="Times New Roman" w:hAnsi="Times New Roman" w:cs="Times New Roman"/>
          <w:b w:val="0"/>
          <w:color w:val="auto"/>
          <w:sz w:val="22"/>
          <w:szCs w:val="24"/>
        </w:rPr>
        <w:instrText xml:space="preserve"> SEQ Tabulka \* ARABIC </w:instrText>
      </w:r>
      <w:r w:rsidRPr="00FC0109">
        <w:rPr>
          <w:rFonts w:ascii="Times New Roman" w:hAnsi="Times New Roman" w:cs="Times New Roman"/>
          <w:b w:val="0"/>
          <w:color w:val="auto"/>
          <w:sz w:val="22"/>
          <w:szCs w:val="24"/>
        </w:rPr>
        <w:fldChar w:fldCharType="separate"/>
      </w:r>
      <w:r w:rsidR="009C542C">
        <w:rPr>
          <w:rFonts w:ascii="Times New Roman" w:hAnsi="Times New Roman" w:cs="Times New Roman"/>
          <w:b w:val="0"/>
          <w:noProof/>
          <w:color w:val="auto"/>
          <w:sz w:val="22"/>
          <w:szCs w:val="24"/>
        </w:rPr>
        <w:t>1</w:t>
      </w:r>
      <w:r w:rsidRPr="00FC0109">
        <w:rPr>
          <w:rFonts w:ascii="Times New Roman" w:hAnsi="Times New Roman" w:cs="Times New Roman"/>
          <w:b w:val="0"/>
          <w:color w:val="auto"/>
          <w:sz w:val="22"/>
          <w:szCs w:val="24"/>
        </w:rPr>
        <w:fldChar w:fldCharType="end"/>
      </w:r>
    </w:p>
    <w:tbl>
      <w:tblPr>
        <w:tblW w:w="0" w:type="auto"/>
        <w:jc w:val="center"/>
        <w:tblCellMar>
          <w:left w:w="0" w:type="dxa"/>
          <w:right w:w="0" w:type="dxa"/>
        </w:tblCellMar>
        <w:tblLook w:val="04A0" w:firstRow="1" w:lastRow="0" w:firstColumn="1" w:lastColumn="0" w:noHBand="0" w:noVBand="1"/>
      </w:tblPr>
      <w:tblGrid>
        <w:gridCol w:w="430"/>
        <w:gridCol w:w="2513"/>
        <w:gridCol w:w="2977"/>
        <w:gridCol w:w="1647"/>
      </w:tblGrid>
      <w:tr w:rsidR="00AC6F8E" w:rsidRPr="00AC6F8E" w:rsidTr="00AC6F8E">
        <w:trPr>
          <w:trHeight w:val="371"/>
          <w:jc w:val="center"/>
        </w:trPr>
        <w:tc>
          <w:tcPr>
            <w:tcW w:w="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6F8E" w:rsidRPr="00AC6F8E" w:rsidRDefault="00AC6F8E" w:rsidP="00AC6F8E">
            <w:pPr>
              <w:jc w:val="center"/>
              <w:rPr>
                <w:rFonts w:ascii="Times New Roman" w:eastAsiaTheme="minorHAnsi" w:hAnsi="Times New Roman" w:cs="Times New Roman"/>
                <w:b/>
                <w:bCs/>
                <w:lang w:eastAsia="en-US"/>
              </w:rPr>
            </w:pPr>
            <w:r w:rsidRPr="00AC6F8E">
              <w:rPr>
                <w:rFonts w:ascii="Times New Roman" w:hAnsi="Times New Roman" w:cs="Times New Roman"/>
                <w:b/>
                <w:bCs/>
              </w:rPr>
              <w:t>Č.</w:t>
            </w:r>
          </w:p>
        </w:tc>
        <w:tc>
          <w:tcPr>
            <w:tcW w:w="2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6F8E" w:rsidRPr="00AC6F8E" w:rsidRDefault="00AC6F8E" w:rsidP="00AC6F8E">
            <w:pPr>
              <w:jc w:val="center"/>
              <w:rPr>
                <w:rFonts w:ascii="Times New Roman" w:eastAsiaTheme="minorHAnsi" w:hAnsi="Times New Roman" w:cs="Times New Roman"/>
                <w:b/>
                <w:bCs/>
                <w:lang w:eastAsia="en-US"/>
              </w:rPr>
            </w:pPr>
            <w:r w:rsidRPr="00AC6F8E">
              <w:rPr>
                <w:rFonts w:ascii="Times New Roman" w:hAnsi="Times New Roman" w:cs="Times New Roman"/>
                <w:b/>
                <w:bCs/>
              </w:rPr>
              <w:t>Lokace</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6F8E" w:rsidRPr="00AC6F8E" w:rsidRDefault="00AC6F8E" w:rsidP="00AC6F8E">
            <w:pPr>
              <w:jc w:val="center"/>
              <w:rPr>
                <w:rFonts w:ascii="Times New Roman" w:eastAsiaTheme="minorHAnsi" w:hAnsi="Times New Roman" w:cs="Times New Roman"/>
                <w:b/>
                <w:bCs/>
                <w:lang w:eastAsia="en-US"/>
              </w:rPr>
            </w:pPr>
            <w:r w:rsidRPr="00AC6F8E">
              <w:rPr>
                <w:rFonts w:ascii="Times New Roman" w:hAnsi="Times New Roman" w:cs="Times New Roman"/>
                <w:b/>
                <w:bCs/>
              </w:rPr>
              <w:t>Popis</w:t>
            </w:r>
          </w:p>
        </w:tc>
        <w:tc>
          <w:tcPr>
            <w:tcW w:w="1647" w:type="dxa"/>
            <w:tcBorders>
              <w:top w:val="single" w:sz="4" w:space="0" w:color="auto"/>
              <w:left w:val="single" w:sz="4" w:space="0" w:color="auto"/>
              <w:bottom w:val="single" w:sz="4" w:space="0" w:color="auto"/>
              <w:right w:val="single" w:sz="4" w:space="0" w:color="auto"/>
            </w:tcBorders>
            <w:vAlign w:val="center"/>
          </w:tcPr>
          <w:p w:rsidR="00AC6F8E" w:rsidRPr="004627AE" w:rsidRDefault="00AC6F8E" w:rsidP="00AC6F8E">
            <w:pPr>
              <w:jc w:val="center"/>
              <w:rPr>
                <w:rFonts w:ascii="Times New Roman" w:hAnsi="Times New Roman" w:cs="Times New Roman"/>
                <w:b/>
                <w:bCs/>
              </w:rPr>
            </w:pPr>
            <w:r w:rsidRPr="004627AE">
              <w:rPr>
                <w:rFonts w:ascii="Times New Roman" w:hAnsi="Times New Roman" w:cs="Times New Roman"/>
                <w:b/>
                <w:bCs/>
              </w:rPr>
              <w:t>Inventární číslo</w:t>
            </w:r>
          </w:p>
        </w:tc>
      </w:tr>
      <w:tr w:rsidR="00AC6F8E" w:rsidRPr="00AC6F8E" w:rsidTr="00AC6F8E">
        <w:trPr>
          <w:jc w:val="center"/>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1</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Kunín</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Trafostanice PVK</w:t>
            </w:r>
          </w:p>
        </w:tc>
        <w:tc>
          <w:tcPr>
            <w:tcW w:w="1647" w:type="dxa"/>
            <w:tcBorders>
              <w:top w:val="single" w:sz="4" w:space="0" w:color="auto"/>
              <w:left w:val="single" w:sz="4" w:space="0" w:color="auto"/>
              <w:bottom w:val="single" w:sz="4" w:space="0" w:color="auto"/>
              <w:right w:val="single" w:sz="4" w:space="0" w:color="auto"/>
            </w:tcBorders>
          </w:tcPr>
          <w:p w:rsidR="00AC6F8E" w:rsidRPr="004627AE" w:rsidRDefault="00AC6F8E">
            <w:pPr>
              <w:jc w:val="center"/>
              <w:rPr>
                <w:rFonts w:ascii="Times New Roman" w:hAnsi="Times New Roman" w:cs="Times New Roman"/>
              </w:rPr>
            </w:pPr>
            <w:r w:rsidRPr="004627AE">
              <w:rPr>
                <w:rFonts w:ascii="Times New Roman" w:hAnsi="Times New Roman" w:cs="Times New Roman"/>
              </w:rPr>
              <w:t>1000845</w:t>
            </w:r>
          </w:p>
        </w:tc>
      </w:tr>
      <w:tr w:rsidR="00AC6F8E" w:rsidRPr="00AC6F8E" w:rsidTr="00AC6F8E">
        <w:trPr>
          <w:trHeight w:val="627"/>
          <w:jc w:val="center"/>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2</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F8E" w:rsidRPr="000C033A" w:rsidRDefault="00AC6F8E" w:rsidP="00AC6F8E">
            <w:pPr>
              <w:jc w:val="center"/>
              <w:rPr>
                <w:rFonts w:ascii="Times New Roman" w:eastAsiaTheme="minorHAnsi" w:hAnsi="Times New Roman" w:cs="Times New Roman"/>
                <w:lang w:eastAsia="en-US"/>
              </w:rPr>
            </w:pPr>
            <w:r w:rsidRPr="000C033A">
              <w:rPr>
                <w:rFonts w:ascii="Times New Roman" w:hAnsi="Times New Roman" w:cs="Times New Roman"/>
              </w:rPr>
              <w:t>Žilina u Nového Jičína</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F8E" w:rsidRPr="000C033A" w:rsidRDefault="00AC6F8E" w:rsidP="000C033A">
            <w:pPr>
              <w:jc w:val="center"/>
              <w:rPr>
                <w:rFonts w:ascii="Times New Roman" w:eastAsiaTheme="minorHAnsi" w:hAnsi="Times New Roman" w:cs="Times New Roman"/>
                <w:lang w:eastAsia="en-US"/>
              </w:rPr>
            </w:pPr>
            <w:r w:rsidRPr="000C033A">
              <w:rPr>
                <w:rFonts w:ascii="Times New Roman" w:hAnsi="Times New Roman" w:cs="Times New Roman"/>
              </w:rPr>
              <w:t xml:space="preserve">Trafostanice </w:t>
            </w:r>
            <w:r w:rsidR="000C033A" w:rsidRPr="000C033A">
              <w:rPr>
                <w:rFonts w:ascii="Times New Roman" w:hAnsi="Times New Roman" w:cs="Times New Roman"/>
              </w:rPr>
              <w:t xml:space="preserve">areál </w:t>
            </w:r>
            <w:r w:rsidRPr="000C033A">
              <w:rPr>
                <w:rFonts w:ascii="Times New Roman" w:hAnsi="Times New Roman" w:cs="Times New Roman"/>
              </w:rPr>
              <w:t>ŽV</w:t>
            </w:r>
          </w:p>
        </w:tc>
        <w:tc>
          <w:tcPr>
            <w:tcW w:w="1647" w:type="dxa"/>
            <w:tcBorders>
              <w:top w:val="single" w:sz="4" w:space="0" w:color="auto"/>
              <w:left w:val="single" w:sz="4" w:space="0" w:color="auto"/>
              <w:bottom w:val="single" w:sz="4" w:space="0" w:color="auto"/>
              <w:right w:val="single" w:sz="4" w:space="0" w:color="auto"/>
            </w:tcBorders>
          </w:tcPr>
          <w:p w:rsidR="00AC6F8E" w:rsidRPr="004627AE" w:rsidRDefault="000C033A">
            <w:pPr>
              <w:jc w:val="center"/>
              <w:rPr>
                <w:rFonts w:ascii="Times New Roman" w:hAnsi="Times New Roman" w:cs="Times New Roman"/>
              </w:rPr>
            </w:pPr>
            <w:r w:rsidRPr="000C033A">
              <w:rPr>
                <w:rFonts w:ascii="Times New Roman" w:hAnsi="Times New Roman" w:cs="Times New Roman"/>
              </w:rPr>
              <w:t>1009820</w:t>
            </w:r>
          </w:p>
        </w:tc>
      </w:tr>
      <w:tr w:rsidR="00AC6F8E" w:rsidRPr="00AC6F8E" w:rsidTr="00AC6F8E">
        <w:trPr>
          <w:jc w:val="center"/>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3</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F8E" w:rsidRPr="00AC6F8E" w:rsidRDefault="00AC6F8E" w:rsidP="00AC6F8E">
            <w:pPr>
              <w:jc w:val="center"/>
              <w:rPr>
                <w:rFonts w:ascii="Times New Roman" w:eastAsiaTheme="minorHAnsi" w:hAnsi="Times New Roman" w:cs="Times New Roman"/>
                <w:lang w:eastAsia="en-US"/>
              </w:rPr>
            </w:pPr>
            <w:r w:rsidRPr="00AC6F8E">
              <w:rPr>
                <w:rFonts w:ascii="Times New Roman" w:hAnsi="Times New Roman" w:cs="Times New Roman"/>
              </w:rPr>
              <w:t>Šenov</w:t>
            </w:r>
            <w:r>
              <w:rPr>
                <w:rFonts w:ascii="Times New Roman" w:hAnsi="Times New Roman" w:cs="Times New Roman"/>
              </w:rPr>
              <w:t xml:space="preserve"> u Nového Jičína</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F8E" w:rsidRPr="00AC6F8E" w:rsidRDefault="00AC6F8E" w:rsidP="00AC6F8E">
            <w:pPr>
              <w:jc w:val="center"/>
              <w:rPr>
                <w:rFonts w:ascii="Times New Roman" w:eastAsiaTheme="minorHAnsi" w:hAnsi="Times New Roman" w:cs="Times New Roman"/>
                <w:lang w:eastAsia="en-US"/>
              </w:rPr>
            </w:pPr>
            <w:r w:rsidRPr="00AC6F8E">
              <w:rPr>
                <w:rFonts w:ascii="Times New Roman" w:hAnsi="Times New Roman" w:cs="Times New Roman"/>
              </w:rPr>
              <w:t>Trafostanice ŽV</w:t>
            </w:r>
          </w:p>
        </w:tc>
        <w:tc>
          <w:tcPr>
            <w:tcW w:w="1647" w:type="dxa"/>
            <w:tcBorders>
              <w:top w:val="single" w:sz="4" w:space="0" w:color="auto"/>
              <w:left w:val="single" w:sz="4" w:space="0" w:color="auto"/>
              <w:bottom w:val="single" w:sz="4" w:space="0" w:color="auto"/>
              <w:right w:val="single" w:sz="4" w:space="0" w:color="auto"/>
            </w:tcBorders>
          </w:tcPr>
          <w:p w:rsidR="00AC6F8E" w:rsidRPr="004627AE" w:rsidRDefault="004627AE">
            <w:pPr>
              <w:jc w:val="center"/>
              <w:rPr>
                <w:rFonts w:ascii="Times New Roman" w:hAnsi="Times New Roman" w:cs="Times New Roman"/>
              </w:rPr>
            </w:pPr>
            <w:r w:rsidRPr="004627AE">
              <w:rPr>
                <w:rFonts w:ascii="Times New Roman" w:hAnsi="Times New Roman" w:cs="Times New Roman"/>
              </w:rPr>
              <w:t>1012104</w:t>
            </w:r>
          </w:p>
        </w:tc>
      </w:tr>
      <w:tr w:rsidR="00AC6F8E" w:rsidRPr="00AC6F8E" w:rsidTr="00AC6F8E">
        <w:trPr>
          <w:jc w:val="center"/>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4</w:t>
            </w:r>
          </w:p>
        </w:tc>
        <w:tc>
          <w:tcPr>
            <w:tcW w:w="2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F8E" w:rsidRPr="00AC6F8E" w:rsidRDefault="00AC6F8E" w:rsidP="00AC6F8E">
            <w:pPr>
              <w:jc w:val="center"/>
              <w:rPr>
                <w:rFonts w:ascii="Times New Roman" w:eastAsiaTheme="minorHAnsi" w:hAnsi="Times New Roman" w:cs="Times New Roman"/>
                <w:lang w:eastAsia="en-US"/>
              </w:rPr>
            </w:pPr>
            <w:r w:rsidRPr="00AC6F8E">
              <w:rPr>
                <w:rFonts w:ascii="Times New Roman" w:hAnsi="Times New Roman" w:cs="Times New Roman"/>
              </w:rPr>
              <w:t>Šenov</w:t>
            </w:r>
            <w:r>
              <w:rPr>
                <w:rFonts w:ascii="Times New Roman" w:hAnsi="Times New Roman" w:cs="Times New Roman"/>
              </w:rPr>
              <w:t xml:space="preserve"> u Nového Jičína</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6F8E" w:rsidRPr="00AC6F8E" w:rsidRDefault="00AC6F8E" w:rsidP="00AC6F8E">
            <w:pPr>
              <w:jc w:val="center"/>
              <w:rPr>
                <w:rFonts w:ascii="Times New Roman" w:eastAsiaTheme="minorHAnsi" w:hAnsi="Times New Roman" w:cs="Times New Roman"/>
                <w:lang w:eastAsia="en-US"/>
              </w:rPr>
            </w:pPr>
            <w:r w:rsidRPr="00AC6F8E">
              <w:rPr>
                <w:rFonts w:ascii="Times New Roman" w:hAnsi="Times New Roman" w:cs="Times New Roman"/>
              </w:rPr>
              <w:t>Trafostanice Správní</w:t>
            </w:r>
            <w:r>
              <w:rPr>
                <w:rFonts w:ascii="Times New Roman" w:hAnsi="Times New Roman" w:cs="Times New Roman"/>
              </w:rPr>
              <w:t xml:space="preserve"> středisko</w:t>
            </w:r>
          </w:p>
        </w:tc>
        <w:tc>
          <w:tcPr>
            <w:tcW w:w="1647" w:type="dxa"/>
            <w:tcBorders>
              <w:top w:val="single" w:sz="4" w:space="0" w:color="auto"/>
              <w:left w:val="single" w:sz="4" w:space="0" w:color="auto"/>
              <w:bottom w:val="single" w:sz="4" w:space="0" w:color="auto"/>
              <w:right w:val="single" w:sz="4" w:space="0" w:color="auto"/>
            </w:tcBorders>
          </w:tcPr>
          <w:p w:rsidR="00AC6F8E" w:rsidRPr="004627AE" w:rsidRDefault="004627AE">
            <w:pPr>
              <w:jc w:val="center"/>
              <w:rPr>
                <w:rFonts w:ascii="Times New Roman" w:hAnsi="Times New Roman" w:cs="Times New Roman"/>
              </w:rPr>
            </w:pPr>
            <w:r w:rsidRPr="004627AE">
              <w:rPr>
                <w:rFonts w:ascii="Times New Roman" w:hAnsi="Times New Roman" w:cs="Times New Roman"/>
              </w:rPr>
              <w:t>1011932</w:t>
            </w:r>
          </w:p>
        </w:tc>
      </w:tr>
      <w:tr w:rsidR="00AC6F8E" w:rsidRPr="00AC6F8E" w:rsidTr="00AC6F8E">
        <w:trPr>
          <w:jc w:val="center"/>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5</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Bartošovice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Trafostanice K250</w:t>
            </w:r>
          </w:p>
        </w:tc>
        <w:tc>
          <w:tcPr>
            <w:tcW w:w="1647" w:type="dxa"/>
            <w:tcBorders>
              <w:top w:val="single" w:sz="4" w:space="0" w:color="auto"/>
              <w:left w:val="single" w:sz="4" w:space="0" w:color="auto"/>
              <w:bottom w:val="single" w:sz="4" w:space="0" w:color="auto"/>
              <w:right w:val="single" w:sz="4" w:space="0" w:color="auto"/>
            </w:tcBorders>
          </w:tcPr>
          <w:p w:rsidR="00AC6F8E" w:rsidRPr="004627AE" w:rsidRDefault="00AC6F8E">
            <w:pPr>
              <w:jc w:val="center"/>
              <w:rPr>
                <w:rFonts w:ascii="Times New Roman" w:hAnsi="Times New Roman" w:cs="Times New Roman"/>
              </w:rPr>
            </w:pPr>
            <w:r w:rsidRPr="004627AE">
              <w:rPr>
                <w:rFonts w:ascii="Times New Roman" w:hAnsi="Times New Roman" w:cs="Times New Roman"/>
              </w:rPr>
              <w:t>1001483</w:t>
            </w:r>
          </w:p>
        </w:tc>
      </w:tr>
      <w:tr w:rsidR="00AC6F8E" w:rsidRPr="00AC6F8E" w:rsidTr="00AC6F8E">
        <w:trPr>
          <w:jc w:val="center"/>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6</w:t>
            </w:r>
          </w:p>
        </w:tc>
        <w:tc>
          <w:tcPr>
            <w:tcW w:w="2513" w:type="dxa"/>
            <w:tcBorders>
              <w:top w:val="nil"/>
              <w:left w:val="nil"/>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Bartošovice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AC6F8E" w:rsidRPr="00AC6F8E" w:rsidRDefault="00AC6F8E">
            <w:pPr>
              <w:jc w:val="center"/>
              <w:rPr>
                <w:rFonts w:ascii="Times New Roman" w:eastAsiaTheme="minorHAnsi" w:hAnsi="Times New Roman" w:cs="Times New Roman"/>
                <w:lang w:eastAsia="en-US"/>
              </w:rPr>
            </w:pPr>
            <w:r w:rsidRPr="00AC6F8E">
              <w:rPr>
                <w:rFonts w:ascii="Times New Roman" w:hAnsi="Times New Roman" w:cs="Times New Roman"/>
              </w:rPr>
              <w:t>Trafostanice ZD</w:t>
            </w:r>
          </w:p>
        </w:tc>
        <w:tc>
          <w:tcPr>
            <w:tcW w:w="1647" w:type="dxa"/>
            <w:tcBorders>
              <w:top w:val="single" w:sz="4" w:space="0" w:color="auto"/>
              <w:left w:val="single" w:sz="4" w:space="0" w:color="auto"/>
              <w:bottom w:val="single" w:sz="4" w:space="0" w:color="auto"/>
              <w:right w:val="single" w:sz="4" w:space="0" w:color="auto"/>
            </w:tcBorders>
          </w:tcPr>
          <w:p w:rsidR="00AC6F8E" w:rsidRPr="004627AE" w:rsidRDefault="00AC6F8E">
            <w:pPr>
              <w:jc w:val="center"/>
              <w:rPr>
                <w:rFonts w:ascii="Times New Roman" w:hAnsi="Times New Roman" w:cs="Times New Roman"/>
              </w:rPr>
            </w:pPr>
            <w:r w:rsidRPr="004627AE">
              <w:rPr>
                <w:rFonts w:ascii="Times New Roman" w:hAnsi="Times New Roman" w:cs="Times New Roman"/>
              </w:rPr>
              <w:t>1009844</w:t>
            </w:r>
          </w:p>
        </w:tc>
      </w:tr>
    </w:tbl>
    <w:p w:rsidR="00AC6F8E" w:rsidRPr="00AC6F8E" w:rsidRDefault="00AC6F8E" w:rsidP="00AC6F8E">
      <w:pPr>
        <w:tabs>
          <w:tab w:val="left" w:pos="709"/>
          <w:tab w:val="left" w:pos="2127"/>
        </w:tabs>
        <w:spacing w:after="120" w:line="240" w:lineRule="auto"/>
        <w:rPr>
          <w:rFonts w:ascii="Times New Roman" w:hAnsi="Times New Roman" w:cs="Times New Roman"/>
          <w:b/>
          <w:sz w:val="24"/>
          <w:szCs w:val="24"/>
        </w:rPr>
      </w:pPr>
    </w:p>
    <w:p w:rsidR="008F754B" w:rsidRPr="005F0FA4" w:rsidRDefault="008F754B" w:rsidP="006D2E4D">
      <w:pPr>
        <w:pStyle w:val="Odstavecseseznamem"/>
        <w:tabs>
          <w:tab w:val="left" w:pos="709"/>
          <w:tab w:val="left" w:pos="2127"/>
        </w:tabs>
        <w:spacing w:after="0" w:line="240" w:lineRule="auto"/>
        <w:ind w:left="705" w:hanging="705"/>
        <w:rPr>
          <w:rFonts w:ascii="Times New Roman" w:hAnsi="Times New Roman" w:cs="Times New Roman"/>
          <w:sz w:val="24"/>
          <w:szCs w:val="24"/>
          <w:highlight w:val="cyan"/>
        </w:rPr>
      </w:pPr>
    </w:p>
    <w:p w:rsidR="00AC6F8E" w:rsidRPr="005F0FA4" w:rsidRDefault="00AC6F8E" w:rsidP="00AC6F8E">
      <w:pPr>
        <w:pStyle w:val="Odstavecseseznamem"/>
        <w:tabs>
          <w:tab w:val="left" w:pos="709"/>
          <w:tab w:val="left" w:pos="2127"/>
        </w:tabs>
        <w:spacing w:after="0" w:line="240" w:lineRule="auto"/>
        <w:ind w:left="705" w:hanging="705"/>
        <w:jc w:val="center"/>
        <w:rPr>
          <w:rFonts w:ascii="Times New Roman" w:hAnsi="Times New Roman" w:cs="Times New Roman"/>
          <w:b/>
          <w:sz w:val="24"/>
          <w:szCs w:val="24"/>
        </w:rPr>
      </w:pPr>
      <w:r w:rsidRPr="005F0FA4">
        <w:rPr>
          <w:rFonts w:ascii="Times New Roman" w:hAnsi="Times New Roman" w:cs="Times New Roman"/>
          <w:b/>
          <w:sz w:val="24"/>
          <w:szCs w:val="24"/>
        </w:rPr>
        <w:t xml:space="preserve">Čl. </w:t>
      </w:r>
      <w:r>
        <w:rPr>
          <w:rFonts w:ascii="Times New Roman" w:hAnsi="Times New Roman" w:cs="Times New Roman"/>
          <w:b/>
          <w:sz w:val="24"/>
          <w:szCs w:val="24"/>
        </w:rPr>
        <w:t>IV</w:t>
      </w:r>
    </w:p>
    <w:p w:rsidR="00AC6F8E" w:rsidRDefault="00AC6F8E" w:rsidP="00AC6F8E">
      <w:pPr>
        <w:pStyle w:val="Odstavecseseznamem"/>
        <w:tabs>
          <w:tab w:val="left" w:pos="709"/>
          <w:tab w:val="left" w:pos="2127"/>
        </w:tabs>
        <w:spacing w:after="120" w:line="240" w:lineRule="auto"/>
        <w:ind w:left="703" w:hanging="703"/>
        <w:contextualSpacing w:val="0"/>
        <w:jc w:val="center"/>
        <w:rPr>
          <w:rFonts w:ascii="Times New Roman" w:hAnsi="Times New Roman" w:cs="Times New Roman"/>
          <w:b/>
          <w:sz w:val="24"/>
          <w:szCs w:val="24"/>
        </w:rPr>
      </w:pPr>
      <w:r w:rsidRPr="005F0FA4">
        <w:rPr>
          <w:rFonts w:ascii="Times New Roman" w:hAnsi="Times New Roman" w:cs="Times New Roman"/>
          <w:b/>
          <w:sz w:val="24"/>
          <w:szCs w:val="24"/>
        </w:rPr>
        <w:t>Doba trvání smlouvy</w:t>
      </w:r>
    </w:p>
    <w:p w:rsidR="00AC6F8E" w:rsidRPr="005F0FA4" w:rsidRDefault="00AC6F8E" w:rsidP="00AC6F8E">
      <w:pPr>
        <w:pStyle w:val="Odstavecseseznamem"/>
        <w:numPr>
          <w:ilvl w:val="0"/>
          <w:numId w:val="6"/>
        </w:numPr>
        <w:tabs>
          <w:tab w:val="left" w:pos="709"/>
          <w:tab w:val="left" w:pos="2127"/>
        </w:tabs>
        <w:spacing w:after="0" w:line="240" w:lineRule="auto"/>
        <w:rPr>
          <w:rFonts w:ascii="Times New Roman" w:hAnsi="Times New Roman" w:cs="Times New Roman"/>
          <w:sz w:val="24"/>
          <w:szCs w:val="24"/>
        </w:rPr>
      </w:pPr>
      <w:r w:rsidRPr="005F0FA4">
        <w:rPr>
          <w:rFonts w:ascii="Times New Roman" w:hAnsi="Times New Roman" w:cs="Times New Roman"/>
          <w:sz w:val="24"/>
          <w:szCs w:val="24"/>
        </w:rPr>
        <w:t>Smlouva se uz</w:t>
      </w:r>
      <w:r w:rsidR="00EE2B11">
        <w:rPr>
          <w:rFonts w:ascii="Times New Roman" w:hAnsi="Times New Roman" w:cs="Times New Roman"/>
          <w:sz w:val="24"/>
          <w:szCs w:val="24"/>
        </w:rPr>
        <w:t>avírá na dobu určitou, a to od 10</w:t>
      </w:r>
      <w:r w:rsidRPr="005F0FA4">
        <w:rPr>
          <w:rFonts w:ascii="Times New Roman" w:hAnsi="Times New Roman" w:cs="Times New Roman"/>
          <w:sz w:val="24"/>
          <w:szCs w:val="24"/>
        </w:rPr>
        <w:t xml:space="preserve">. 3. 2025 do 31. 12. 2025. </w:t>
      </w:r>
    </w:p>
    <w:p w:rsidR="00A57D6A" w:rsidRPr="005F0FA4" w:rsidRDefault="00A57D6A" w:rsidP="006D2E4D">
      <w:pPr>
        <w:pStyle w:val="Odstavecseseznamem"/>
        <w:tabs>
          <w:tab w:val="left" w:pos="709"/>
          <w:tab w:val="left" w:pos="2127"/>
        </w:tabs>
        <w:spacing w:after="0" w:line="240" w:lineRule="auto"/>
        <w:ind w:left="705" w:hanging="705"/>
        <w:rPr>
          <w:rFonts w:ascii="Times New Roman" w:hAnsi="Times New Roman" w:cs="Times New Roman"/>
          <w:sz w:val="24"/>
          <w:szCs w:val="24"/>
          <w:highlight w:val="cyan"/>
        </w:rPr>
      </w:pPr>
    </w:p>
    <w:p w:rsidR="00937750" w:rsidRPr="005F0FA4" w:rsidRDefault="00937750" w:rsidP="00CF3C6E">
      <w:pPr>
        <w:tabs>
          <w:tab w:val="left" w:pos="709"/>
          <w:tab w:val="left" w:pos="2127"/>
        </w:tabs>
        <w:spacing w:after="0" w:line="240" w:lineRule="auto"/>
        <w:rPr>
          <w:rFonts w:ascii="Times New Roman" w:hAnsi="Times New Roman" w:cs="Times New Roman"/>
          <w:sz w:val="24"/>
          <w:szCs w:val="24"/>
          <w:highlight w:val="cyan"/>
        </w:rPr>
      </w:pPr>
    </w:p>
    <w:p w:rsidR="008B1742" w:rsidRPr="005F0FA4" w:rsidRDefault="008B1742" w:rsidP="00C87304">
      <w:pPr>
        <w:pStyle w:val="Odstavecseseznamem"/>
        <w:tabs>
          <w:tab w:val="left" w:pos="709"/>
          <w:tab w:val="left" w:pos="2127"/>
        </w:tabs>
        <w:spacing w:after="0" w:line="240" w:lineRule="auto"/>
        <w:ind w:left="705" w:hanging="705"/>
        <w:jc w:val="center"/>
        <w:rPr>
          <w:rFonts w:ascii="Times New Roman" w:hAnsi="Times New Roman" w:cs="Times New Roman"/>
          <w:b/>
          <w:sz w:val="24"/>
          <w:szCs w:val="24"/>
        </w:rPr>
      </w:pPr>
      <w:r w:rsidRPr="005F0FA4">
        <w:rPr>
          <w:rFonts w:ascii="Times New Roman" w:hAnsi="Times New Roman" w:cs="Times New Roman"/>
          <w:b/>
          <w:sz w:val="24"/>
          <w:szCs w:val="24"/>
        </w:rPr>
        <w:t>Čl.</w:t>
      </w:r>
      <w:r w:rsidR="00C87304" w:rsidRPr="005F0FA4">
        <w:rPr>
          <w:rFonts w:ascii="Times New Roman" w:hAnsi="Times New Roman" w:cs="Times New Roman"/>
          <w:b/>
          <w:sz w:val="24"/>
          <w:szCs w:val="24"/>
        </w:rPr>
        <w:t xml:space="preserve"> </w:t>
      </w:r>
      <w:r w:rsidRPr="005F0FA4">
        <w:rPr>
          <w:rFonts w:ascii="Times New Roman" w:hAnsi="Times New Roman" w:cs="Times New Roman"/>
          <w:b/>
          <w:sz w:val="24"/>
          <w:szCs w:val="24"/>
        </w:rPr>
        <w:t>V</w:t>
      </w:r>
    </w:p>
    <w:p w:rsidR="008B1742" w:rsidRPr="005F0FA4" w:rsidRDefault="008B1742" w:rsidP="00BD4356">
      <w:pPr>
        <w:pStyle w:val="Odstavecseseznamem"/>
        <w:tabs>
          <w:tab w:val="left" w:pos="709"/>
          <w:tab w:val="left" w:pos="2127"/>
        </w:tabs>
        <w:spacing w:after="120" w:line="240" w:lineRule="auto"/>
        <w:ind w:left="703" w:hanging="703"/>
        <w:contextualSpacing w:val="0"/>
        <w:jc w:val="center"/>
        <w:rPr>
          <w:rFonts w:ascii="Times New Roman" w:hAnsi="Times New Roman" w:cs="Times New Roman"/>
          <w:b/>
          <w:sz w:val="24"/>
          <w:szCs w:val="24"/>
        </w:rPr>
      </w:pPr>
      <w:r w:rsidRPr="005F0FA4">
        <w:rPr>
          <w:rFonts w:ascii="Times New Roman" w:hAnsi="Times New Roman" w:cs="Times New Roman"/>
          <w:b/>
          <w:sz w:val="24"/>
          <w:szCs w:val="24"/>
        </w:rPr>
        <w:t>Platební a fakturační podmínky</w:t>
      </w:r>
    </w:p>
    <w:p w:rsidR="002307E5" w:rsidRPr="001104CC" w:rsidRDefault="00937750" w:rsidP="008F451F">
      <w:pPr>
        <w:pStyle w:val="Odstavecseseznamem"/>
        <w:numPr>
          <w:ilvl w:val="0"/>
          <w:numId w:val="13"/>
        </w:numPr>
        <w:tabs>
          <w:tab w:val="left" w:pos="709"/>
          <w:tab w:val="left" w:pos="2127"/>
        </w:tabs>
        <w:spacing w:after="120" w:line="20" w:lineRule="atLeast"/>
        <w:contextualSpacing w:val="0"/>
        <w:jc w:val="both"/>
        <w:rPr>
          <w:rFonts w:ascii="Times New Roman" w:hAnsi="Times New Roman" w:cs="Times New Roman"/>
          <w:sz w:val="24"/>
          <w:szCs w:val="24"/>
        </w:rPr>
      </w:pPr>
      <w:r w:rsidRPr="001104CC">
        <w:rPr>
          <w:rFonts w:ascii="Times New Roman" w:hAnsi="Times New Roman" w:cs="Times New Roman"/>
          <w:sz w:val="24"/>
          <w:szCs w:val="24"/>
        </w:rPr>
        <w:t>Cena</w:t>
      </w:r>
      <w:r w:rsidR="00BD4356" w:rsidRPr="001104CC">
        <w:rPr>
          <w:rFonts w:ascii="Times New Roman" w:hAnsi="Times New Roman" w:cs="Times New Roman"/>
          <w:sz w:val="24"/>
          <w:szCs w:val="24"/>
        </w:rPr>
        <w:t xml:space="preserve"> za </w:t>
      </w:r>
      <w:r w:rsidR="002307E5" w:rsidRPr="001104CC">
        <w:rPr>
          <w:rFonts w:ascii="Times New Roman" w:hAnsi="Times New Roman" w:cs="Times New Roman"/>
          <w:sz w:val="24"/>
          <w:szCs w:val="24"/>
        </w:rPr>
        <w:t xml:space="preserve">provedení </w:t>
      </w:r>
      <w:r w:rsidR="00032951" w:rsidRPr="001104CC">
        <w:rPr>
          <w:rFonts w:ascii="Times New Roman" w:hAnsi="Times New Roman" w:cs="Times New Roman"/>
          <w:sz w:val="24"/>
          <w:szCs w:val="24"/>
        </w:rPr>
        <w:t xml:space="preserve">jedné </w:t>
      </w:r>
      <w:r w:rsidR="002307E5" w:rsidRPr="001104CC">
        <w:rPr>
          <w:rFonts w:ascii="Times New Roman" w:hAnsi="Times New Roman" w:cs="Times New Roman"/>
          <w:sz w:val="24"/>
          <w:szCs w:val="24"/>
        </w:rPr>
        <w:t>revize</w:t>
      </w:r>
      <w:r w:rsidRPr="001104CC">
        <w:rPr>
          <w:rFonts w:ascii="Times New Roman" w:hAnsi="Times New Roman" w:cs="Times New Roman"/>
          <w:sz w:val="24"/>
          <w:szCs w:val="24"/>
        </w:rPr>
        <w:t xml:space="preserve"> </w:t>
      </w:r>
      <w:r w:rsidR="002307E5" w:rsidRPr="001104CC">
        <w:rPr>
          <w:rFonts w:ascii="Times New Roman" w:hAnsi="Times New Roman" w:cs="Times New Roman"/>
          <w:sz w:val="24"/>
          <w:szCs w:val="24"/>
        </w:rPr>
        <w:t xml:space="preserve">trafostanice </w:t>
      </w:r>
      <w:r w:rsidR="00032951" w:rsidRPr="001104CC">
        <w:rPr>
          <w:rFonts w:ascii="Times New Roman" w:hAnsi="Times New Roman" w:cs="Times New Roman"/>
          <w:sz w:val="24"/>
          <w:szCs w:val="24"/>
        </w:rPr>
        <w:t>činí</w:t>
      </w:r>
      <w:r w:rsidRPr="001104CC">
        <w:rPr>
          <w:rFonts w:ascii="Times New Roman" w:hAnsi="Times New Roman" w:cs="Times New Roman"/>
          <w:sz w:val="24"/>
          <w:szCs w:val="24"/>
        </w:rPr>
        <w:t xml:space="preserve"> </w:t>
      </w:r>
      <w:r w:rsidR="002307E5" w:rsidRPr="001104CC">
        <w:rPr>
          <w:rFonts w:ascii="Times New Roman" w:hAnsi="Times New Roman" w:cs="Times New Roman"/>
          <w:b/>
          <w:sz w:val="24"/>
          <w:szCs w:val="24"/>
        </w:rPr>
        <w:t>17 840 Kč bez DPH.</w:t>
      </w:r>
      <w:r w:rsidR="00BE0CED" w:rsidRPr="001104CC">
        <w:rPr>
          <w:rFonts w:ascii="Times New Roman" w:hAnsi="Times New Roman" w:cs="Times New Roman"/>
          <w:b/>
          <w:sz w:val="24"/>
          <w:szCs w:val="24"/>
        </w:rPr>
        <w:t xml:space="preserve"> </w:t>
      </w:r>
      <w:r w:rsidR="008F451F" w:rsidRPr="001104CC">
        <w:rPr>
          <w:rFonts w:ascii="Times New Roman" w:hAnsi="Times New Roman" w:cs="Times New Roman"/>
          <w:sz w:val="24"/>
          <w:szCs w:val="24"/>
        </w:rPr>
        <w:t xml:space="preserve">Celková cena za provedené </w:t>
      </w:r>
      <w:r w:rsidR="00032951" w:rsidRPr="001104CC">
        <w:rPr>
          <w:rFonts w:ascii="Times New Roman" w:hAnsi="Times New Roman" w:cs="Times New Roman"/>
          <w:sz w:val="24"/>
          <w:szCs w:val="24"/>
        </w:rPr>
        <w:t>revize všech trafostanic</w:t>
      </w:r>
      <w:r w:rsidR="008F451F" w:rsidRPr="001104CC">
        <w:rPr>
          <w:rFonts w:ascii="Times New Roman" w:hAnsi="Times New Roman" w:cs="Times New Roman"/>
          <w:sz w:val="24"/>
          <w:szCs w:val="24"/>
        </w:rPr>
        <w:t xml:space="preserve"> činí </w:t>
      </w:r>
      <w:r w:rsidR="008F451F" w:rsidRPr="001104CC">
        <w:rPr>
          <w:rFonts w:ascii="Times New Roman" w:hAnsi="Times New Roman" w:cs="Times New Roman"/>
          <w:b/>
          <w:sz w:val="24"/>
          <w:szCs w:val="24"/>
        </w:rPr>
        <w:t>107 040 Kč bez DPH</w:t>
      </w:r>
      <w:r w:rsidR="008F451F" w:rsidRPr="001104CC">
        <w:rPr>
          <w:rFonts w:ascii="Times New Roman" w:hAnsi="Times New Roman" w:cs="Times New Roman"/>
          <w:sz w:val="24"/>
          <w:szCs w:val="24"/>
        </w:rPr>
        <w:t xml:space="preserve">. </w:t>
      </w:r>
      <w:r w:rsidR="002307E5" w:rsidRPr="001104CC">
        <w:rPr>
          <w:rFonts w:ascii="Times New Roman" w:hAnsi="Times New Roman" w:cs="Times New Roman"/>
          <w:sz w:val="24"/>
          <w:szCs w:val="24"/>
        </w:rPr>
        <w:t xml:space="preserve">K dané ceně bude připočítána platná sazba DPH dle zákona č. 235/2004 Sb., o dani z přidané hodnoty, v platném znění.      </w:t>
      </w:r>
    </w:p>
    <w:p w:rsidR="002307E5" w:rsidRPr="001104CC" w:rsidRDefault="002307E5" w:rsidP="00BE0CED">
      <w:pPr>
        <w:pStyle w:val="Odstavecseseznamem"/>
        <w:numPr>
          <w:ilvl w:val="0"/>
          <w:numId w:val="13"/>
        </w:numPr>
        <w:spacing w:after="120" w:line="20" w:lineRule="atLeast"/>
        <w:ind w:left="357" w:hanging="357"/>
        <w:contextualSpacing w:val="0"/>
        <w:jc w:val="both"/>
        <w:rPr>
          <w:rFonts w:ascii="Times New Roman" w:hAnsi="Times New Roman" w:cs="Times New Roman"/>
          <w:sz w:val="24"/>
          <w:szCs w:val="24"/>
        </w:rPr>
      </w:pPr>
      <w:r w:rsidRPr="001104CC">
        <w:rPr>
          <w:rFonts w:ascii="Times New Roman" w:hAnsi="Times New Roman" w:cs="Times New Roman"/>
          <w:sz w:val="24"/>
          <w:szCs w:val="24"/>
        </w:rPr>
        <w:t>Cena zahrnuje veškeré náklady spojené s předmětem smlouvy, tj. cenu služby včetně dopravného, dokumentace a dalších souvisejících nákladů. Tato cena je konečná, nepřekročitelná pro daný předmět smlouvy.</w:t>
      </w:r>
    </w:p>
    <w:p w:rsidR="008F451F" w:rsidRPr="001104CC" w:rsidRDefault="008F451F" w:rsidP="008F451F">
      <w:pPr>
        <w:pStyle w:val="Odstavecseseznamem"/>
        <w:numPr>
          <w:ilvl w:val="0"/>
          <w:numId w:val="13"/>
        </w:numPr>
        <w:tabs>
          <w:tab w:val="left" w:pos="709"/>
          <w:tab w:val="left" w:pos="2127"/>
        </w:tabs>
        <w:spacing w:after="120" w:line="20" w:lineRule="atLeast"/>
        <w:contextualSpacing w:val="0"/>
        <w:jc w:val="both"/>
        <w:rPr>
          <w:rFonts w:ascii="Times New Roman" w:hAnsi="Times New Roman" w:cs="Times New Roman"/>
          <w:sz w:val="24"/>
          <w:szCs w:val="24"/>
        </w:rPr>
      </w:pPr>
      <w:r w:rsidRPr="001104CC">
        <w:rPr>
          <w:rFonts w:ascii="Times New Roman" w:hAnsi="Times New Roman" w:cs="Times New Roman"/>
          <w:sz w:val="24"/>
          <w:szCs w:val="24"/>
        </w:rPr>
        <w:t xml:space="preserve">Fakturace proběhne po provedení revizí na všech výše zmíněných trafostanicích. Splatnost faktury je stanovena na 14 dnů ode dne jejího vystavení.       </w:t>
      </w:r>
    </w:p>
    <w:p w:rsidR="001157BD" w:rsidRPr="005F0FA4" w:rsidRDefault="001157BD" w:rsidP="00BE0CED">
      <w:pPr>
        <w:pStyle w:val="Odstavecseseznamem"/>
        <w:numPr>
          <w:ilvl w:val="0"/>
          <w:numId w:val="13"/>
        </w:numPr>
        <w:spacing w:after="120" w:line="20" w:lineRule="atLeast"/>
        <w:contextualSpacing w:val="0"/>
        <w:jc w:val="both"/>
        <w:rPr>
          <w:rFonts w:ascii="Times New Roman" w:hAnsi="Times New Roman" w:cs="Times New Roman"/>
          <w:sz w:val="24"/>
          <w:szCs w:val="24"/>
        </w:rPr>
      </w:pPr>
      <w:r w:rsidRPr="005F0FA4">
        <w:rPr>
          <w:rFonts w:ascii="Times New Roman" w:hAnsi="Times New Roman" w:cs="Times New Roman"/>
          <w:sz w:val="24"/>
          <w:szCs w:val="24"/>
        </w:rPr>
        <w:t>Objednatel</w:t>
      </w:r>
      <w:r w:rsidR="00BD4356" w:rsidRPr="005F0FA4">
        <w:rPr>
          <w:rFonts w:ascii="Times New Roman" w:hAnsi="Times New Roman" w:cs="Times New Roman"/>
          <w:sz w:val="24"/>
          <w:szCs w:val="24"/>
        </w:rPr>
        <w:t xml:space="preserve"> je povinen zaplatit zhotoviteli dohodnutou cenu za objednané služby na základě vystavené faktury zhotovitelem. </w:t>
      </w:r>
      <w:r w:rsidR="00BE0CED" w:rsidRPr="005F0FA4">
        <w:rPr>
          <w:rFonts w:ascii="Times New Roman" w:hAnsi="Times New Roman" w:cs="Times New Roman"/>
          <w:sz w:val="24"/>
          <w:szCs w:val="24"/>
        </w:rPr>
        <w:t xml:space="preserve">Zhotovitel je povinen objednateli vystavit a doručit fakturu dle této smlouvy v elektronické podobě, a to na emailovou adresu </w:t>
      </w:r>
      <w:r w:rsidR="00B437AE">
        <w:rPr>
          <w:rFonts w:ascii="Times New Roman" w:hAnsi="Times New Roman" w:cs="Times New Roman"/>
          <w:b/>
          <w:sz w:val="24"/>
          <w:szCs w:val="24"/>
        </w:rPr>
        <w:t>xxxxx</w:t>
      </w:r>
      <w:bookmarkStart w:id="0" w:name="_GoBack"/>
      <w:bookmarkEnd w:id="0"/>
      <w:r w:rsidR="00BE0CED" w:rsidRPr="005F0FA4">
        <w:rPr>
          <w:rFonts w:ascii="Times New Roman" w:hAnsi="Times New Roman" w:cs="Times New Roman"/>
          <w:b/>
          <w:sz w:val="24"/>
          <w:szCs w:val="24"/>
        </w:rPr>
        <w:t>.</w:t>
      </w:r>
      <w:r w:rsidR="00BE0CED" w:rsidRPr="005F0FA4">
        <w:rPr>
          <w:rFonts w:ascii="Times New Roman" w:hAnsi="Times New Roman" w:cs="Times New Roman"/>
          <w:sz w:val="24"/>
          <w:szCs w:val="24"/>
        </w:rPr>
        <w:t xml:space="preserve"> Objednatel uděluje zhotoviteli souhlas k zasílání </w:t>
      </w:r>
      <w:r w:rsidR="00BE0CED" w:rsidRPr="005F0FA4">
        <w:rPr>
          <w:rFonts w:ascii="Times New Roman" w:hAnsi="Times New Roman" w:cs="Times New Roman"/>
          <w:sz w:val="24"/>
          <w:szCs w:val="24"/>
        </w:rPr>
        <w:lastRenderedPageBreak/>
        <w:t>a používání faktur (daňových dokladů) v elektronick</w:t>
      </w:r>
      <w:r w:rsidR="006C047A">
        <w:rPr>
          <w:rFonts w:ascii="Times New Roman" w:hAnsi="Times New Roman" w:cs="Times New Roman"/>
          <w:sz w:val="24"/>
          <w:szCs w:val="24"/>
        </w:rPr>
        <w:t>é podobě ve smyslu ustanovení § </w:t>
      </w:r>
      <w:r w:rsidR="00BE0CED" w:rsidRPr="005F0FA4">
        <w:rPr>
          <w:rFonts w:ascii="Times New Roman" w:hAnsi="Times New Roman" w:cs="Times New Roman"/>
          <w:sz w:val="24"/>
          <w:szCs w:val="24"/>
        </w:rPr>
        <w:t xml:space="preserve">26 odst. 3 zákona č. 235/2004 Sb., o dani z přidané hodnoty, v platném znění. </w:t>
      </w:r>
    </w:p>
    <w:p w:rsidR="00BE0CED" w:rsidRPr="005F0FA4" w:rsidRDefault="00BE0CED" w:rsidP="00BE0CED">
      <w:pPr>
        <w:pStyle w:val="Odstavecseseznamem"/>
        <w:numPr>
          <w:ilvl w:val="0"/>
          <w:numId w:val="13"/>
        </w:numPr>
        <w:tabs>
          <w:tab w:val="left" w:pos="709"/>
          <w:tab w:val="left" w:pos="2127"/>
        </w:tabs>
        <w:spacing w:after="120" w:line="20" w:lineRule="atLeast"/>
        <w:contextualSpacing w:val="0"/>
        <w:jc w:val="both"/>
        <w:rPr>
          <w:rFonts w:ascii="Times New Roman" w:hAnsi="Times New Roman" w:cs="Times New Roman"/>
          <w:sz w:val="24"/>
          <w:szCs w:val="24"/>
        </w:rPr>
      </w:pPr>
      <w:r w:rsidRPr="005F0FA4">
        <w:rPr>
          <w:rFonts w:ascii="Times New Roman" w:hAnsi="Times New Roman" w:cs="Times New Roman"/>
          <w:sz w:val="24"/>
          <w:szCs w:val="24"/>
        </w:rPr>
        <w:t>Pro případ prodlení objednatele s úhradou ceny služeb si smluvní strany sjednávají úrok z prodlení ve výši 0,1 % z dlužné částky za každý započatý den prodlení.</w:t>
      </w:r>
    </w:p>
    <w:p w:rsidR="00BE0CED" w:rsidRPr="005F0FA4" w:rsidRDefault="00BE0CED" w:rsidP="00BE0CED">
      <w:pPr>
        <w:pStyle w:val="Odstavecseseznamem"/>
        <w:numPr>
          <w:ilvl w:val="0"/>
          <w:numId w:val="13"/>
        </w:numPr>
        <w:tabs>
          <w:tab w:val="left" w:pos="709"/>
          <w:tab w:val="left" w:pos="2127"/>
        </w:tabs>
        <w:spacing w:after="120" w:line="20" w:lineRule="atLeast"/>
        <w:contextualSpacing w:val="0"/>
        <w:jc w:val="both"/>
        <w:rPr>
          <w:rFonts w:ascii="Times New Roman" w:hAnsi="Times New Roman" w:cs="Times New Roman"/>
          <w:sz w:val="24"/>
          <w:szCs w:val="24"/>
        </w:rPr>
      </w:pPr>
      <w:r w:rsidRPr="005F0FA4">
        <w:rPr>
          <w:rFonts w:ascii="Times New Roman" w:hAnsi="Times New Roman" w:cs="Times New Roman"/>
          <w:sz w:val="24"/>
          <w:szCs w:val="24"/>
        </w:rPr>
        <w:t>V případě prodlení zhotovitele s poskytnutím služby, v závislosti na dohodnutém termínu, je povinen objednateli uhradit smluvní pokutu ve výši 0,1 % z ceny díla za každý započatý den prodlení.</w:t>
      </w:r>
    </w:p>
    <w:p w:rsidR="006D2E4D" w:rsidRPr="005F0FA4" w:rsidRDefault="006D2E4D"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39358E" w:rsidRPr="005F0FA4" w:rsidRDefault="0039358E"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6D2E4D" w:rsidRPr="005F0FA4" w:rsidRDefault="00D15AD4" w:rsidP="00C87304">
      <w:pPr>
        <w:pStyle w:val="Odstavecseseznamem"/>
        <w:tabs>
          <w:tab w:val="left" w:pos="709"/>
          <w:tab w:val="left" w:pos="2127"/>
        </w:tabs>
        <w:spacing w:after="0" w:line="240" w:lineRule="auto"/>
        <w:ind w:left="705" w:hanging="705"/>
        <w:jc w:val="center"/>
        <w:rPr>
          <w:rFonts w:ascii="Times New Roman" w:hAnsi="Times New Roman" w:cs="Times New Roman"/>
          <w:b/>
          <w:sz w:val="24"/>
          <w:szCs w:val="24"/>
        </w:rPr>
      </w:pPr>
      <w:r w:rsidRPr="005F0FA4">
        <w:rPr>
          <w:rFonts w:ascii="Times New Roman" w:hAnsi="Times New Roman" w:cs="Times New Roman"/>
          <w:b/>
          <w:sz w:val="24"/>
          <w:szCs w:val="24"/>
        </w:rPr>
        <w:t>Čl.</w:t>
      </w:r>
      <w:r w:rsidR="00C87304" w:rsidRPr="005F0FA4">
        <w:rPr>
          <w:rFonts w:ascii="Times New Roman" w:hAnsi="Times New Roman" w:cs="Times New Roman"/>
          <w:b/>
          <w:sz w:val="24"/>
          <w:szCs w:val="24"/>
        </w:rPr>
        <w:t xml:space="preserve"> </w:t>
      </w:r>
      <w:r w:rsidRPr="005F0FA4">
        <w:rPr>
          <w:rFonts w:ascii="Times New Roman" w:hAnsi="Times New Roman" w:cs="Times New Roman"/>
          <w:b/>
          <w:sz w:val="24"/>
          <w:szCs w:val="24"/>
        </w:rPr>
        <w:t>V</w:t>
      </w:r>
      <w:r w:rsidR="00AC6F8E">
        <w:rPr>
          <w:rFonts w:ascii="Times New Roman" w:hAnsi="Times New Roman" w:cs="Times New Roman"/>
          <w:b/>
          <w:sz w:val="24"/>
          <w:szCs w:val="24"/>
        </w:rPr>
        <w:t>I</w:t>
      </w:r>
    </w:p>
    <w:p w:rsidR="006D2E4D" w:rsidRPr="005F0FA4" w:rsidRDefault="00BE0CED" w:rsidP="00B769B1">
      <w:pPr>
        <w:pStyle w:val="Odstavecseseznamem"/>
        <w:tabs>
          <w:tab w:val="left" w:pos="709"/>
          <w:tab w:val="left" w:pos="2127"/>
        </w:tabs>
        <w:spacing w:after="120" w:line="240" w:lineRule="auto"/>
        <w:ind w:left="703" w:hanging="703"/>
        <w:contextualSpacing w:val="0"/>
        <w:jc w:val="center"/>
        <w:rPr>
          <w:rFonts w:ascii="Times New Roman" w:hAnsi="Times New Roman" w:cs="Times New Roman"/>
          <w:sz w:val="24"/>
          <w:szCs w:val="24"/>
        </w:rPr>
      </w:pPr>
      <w:r w:rsidRPr="005F0FA4">
        <w:rPr>
          <w:rFonts w:ascii="Times New Roman" w:hAnsi="Times New Roman" w:cs="Times New Roman"/>
          <w:b/>
          <w:sz w:val="24"/>
          <w:szCs w:val="24"/>
        </w:rPr>
        <w:t>Odpovědnost za vady</w:t>
      </w:r>
    </w:p>
    <w:p w:rsidR="00BE0CED" w:rsidRPr="005F0FA4" w:rsidRDefault="00BE0CED" w:rsidP="00BE0CED">
      <w:pPr>
        <w:pStyle w:val="Zkladntext1"/>
        <w:numPr>
          <w:ilvl w:val="0"/>
          <w:numId w:val="16"/>
        </w:numPr>
        <w:shd w:val="clear" w:color="auto" w:fill="auto"/>
        <w:tabs>
          <w:tab w:val="left" w:pos="567"/>
        </w:tabs>
        <w:ind w:left="360" w:hanging="360"/>
        <w:jc w:val="both"/>
        <w:rPr>
          <w:rFonts w:ascii="Times New Roman" w:hAnsi="Times New Roman" w:cs="Times New Roman"/>
          <w:sz w:val="24"/>
          <w:szCs w:val="24"/>
        </w:rPr>
      </w:pPr>
      <w:r w:rsidRPr="005F0FA4">
        <w:rPr>
          <w:rFonts w:ascii="Times New Roman" w:hAnsi="Times New Roman" w:cs="Times New Roman"/>
          <w:sz w:val="24"/>
          <w:szCs w:val="24"/>
        </w:rPr>
        <w:t xml:space="preserve">Zhotovitel je povinen poskytnout službu v množství, jakosti a provedení dle této smlouvy včetně příslušných dokladů potřebných k převzetí a užívání této služby, bez faktických a právních vad. Jestliže zhotovitel poruší své výše uvedené povinnosti, vznikají objednateli práva z vadného plnění, která se řídí ustanoveními § 2099 a násl. </w:t>
      </w:r>
      <w:r w:rsidR="00003C29">
        <w:rPr>
          <w:rFonts w:ascii="Times New Roman" w:hAnsi="Times New Roman" w:cs="Times New Roman"/>
          <w:sz w:val="24"/>
          <w:szCs w:val="24"/>
        </w:rPr>
        <w:t>občanského zákoníku</w:t>
      </w:r>
      <w:r w:rsidRPr="005F0FA4">
        <w:rPr>
          <w:rFonts w:ascii="Times New Roman" w:hAnsi="Times New Roman" w:cs="Times New Roman"/>
          <w:sz w:val="24"/>
          <w:szCs w:val="24"/>
        </w:rPr>
        <w:t>.</w:t>
      </w:r>
    </w:p>
    <w:p w:rsidR="00BE0CED" w:rsidRPr="00BB14FE" w:rsidRDefault="00BE0CED" w:rsidP="00BE0CED">
      <w:pPr>
        <w:pStyle w:val="Zkladntext1"/>
        <w:numPr>
          <w:ilvl w:val="0"/>
          <w:numId w:val="16"/>
        </w:numPr>
        <w:shd w:val="clear" w:color="auto" w:fill="auto"/>
        <w:tabs>
          <w:tab w:val="left" w:pos="567"/>
        </w:tabs>
        <w:ind w:left="360" w:hanging="360"/>
        <w:jc w:val="both"/>
        <w:rPr>
          <w:rFonts w:ascii="Times New Roman" w:hAnsi="Times New Roman" w:cs="Times New Roman"/>
          <w:sz w:val="24"/>
          <w:szCs w:val="24"/>
        </w:rPr>
      </w:pPr>
      <w:r w:rsidRPr="005F0FA4">
        <w:rPr>
          <w:rFonts w:ascii="Times New Roman" w:hAnsi="Times New Roman" w:cs="Times New Roman"/>
          <w:sz w:val="24"/>
          <w:szCs w:val="24"/>
        </w:rPr>
        <w:t xml:space="preserve">Záruka na předmět plnění včetně všech </w:t>
      </w:r>
      <w:r w:rsidRPr="00BB14FE">
        <w:rPr>
          <w:rFonts w:ascii="Times New Roman" w:hAnsi="Times New Roman" w:cs="Times New Roman"/>
          <w:sz w:val="24"/>
          <w:szCs w:val="24"/>
        </w:rPr>
        <w:t xml:space="preserve">instalačních, montážních a dalších prací je </w:t>
      </w:r>
      <w:r w:rsidRPr="00BB14FE">
        <w:rPr>
          <w:rFonts w:ascii="Times New Roman" w:hAnsi="Times New Roman" w:cs="Times New Roman"/>
          <w:bCs/>
          <w:sz w:val="24"/>
          <w:szCs w:val="24"/>
        </w:rPr>
        <w:t>2 roky.</w:t>
      </w:r>
      <w:r w:rsidRPr="00BB14FE">
        <w:rPr>
          <w:rFonts w:ascii="Times New Roman" w:hAnsi="Times New Roman" w:cs="Times New Roman"/>
          <w:b/>
          <w:bCs/>
          <w:sz w:val="24"/>
          <w:szCs w:val="24"/>
        </w:rPr>
        <w:t xml:space="preserve"> </w:t>
      </w:r>
      <w:r w:rsidRPr="00BB14FE">
        <w:rPr>
          <w:rFonts w:ascii="Times New Roman" w:hAnsi="Times New Roman" w:cs="Times New Roman"/>
          <w:sz w:val="24"/>
          <w:szCs w:val="24"/>
        </w:rPr>
        <w:t>Záruční doba počíná běžet dnem předání a převzetí plnění objednatelem. Reklamace a záruky uplatňuje objednatel přímo u zhotovitele.</w:t>
      </w:r>
    </w:p>
    <w:p w:rsidR="00BE0CED" w:rsidRPr="00BB14FE" w:rsidRDefault="00BE0CED" w:rsidP="00BE0CED">
      <w:pPr>
        <w:pStyle w:val="Zkladntext1"/>
        <w:numPr>
          <w:ilvl w:val="0"/>
          <w:numId w:val="16"/>
        </w:numPr>
        <w:shd w:val="clear" w:color="auto" w:fill="auto"/>
        <w:tabs>
          <w:tab w:val="left" w:pos="567"/>
        </w:tabs>
        <w:spacing w:after="680"/>
        <w:ind w:left="360" w:hanging="360"/>
        <w:jc w:val="both"/>
        <w:rPr>
          <w:rFonts w:ascii="Times New Roman" w:hAnsi="Times New Roman" w:cs="Times New Roman"/>
          <w:sz w:val="24"/>
          <w:szCs w:val="24"/>
        </w:rPr>
      </w:pPr>
      <w:r w:rsidRPr="00BB14FE">
        <w:rPr>
          <w:rFonts w:ascii="Times New Roman" w:hAnsi="Times New Roman" w:cs="Times New Roman"/>
          <w:sz w:val="24"/>
          <w:szCs w:val="24"/>
        </w:rPr>
        <w:t>Lhůta k odstranění vad na poskytnutých službách je sjednána v trvání 10 dnů od písemného (elektronického) oznámení objednatele.</w:t>
      </w:r>
    </w:p>
    <w:p w:rsidR="00637F5E" w:rsidRPr="005F0FA4" w:rsidRDefault="00637F5E" w:rsidP="00637F5E">
      <w:pPr>
        <w:pStyle w:val="Odstavecseseznamem"/>
        <w:tabs>
          <w:tab w:val="left" w:pos="709"/>
          <w:tab w:val="left" w:pos="2127"/>
        </w:tabs>
        <w:spacing w:after="0" w:line="240" w:lineRule="auto"/>
        <w:ind w:left="705" w:hanging="705"/>
        <w:jc w:val="center"/>
        <w:rPr>
          <w:rFonts w:ascii="Times New Roman" w:hAnsi="Times New Roman" w:cs="Times New Roman"/>
          <w:b/>
          <w:sz w:val="24"/>
          <w:szCs w:val="24"/>
        </w:rPr>
      </w:pPr>
      <w:r w:rsidRPr="005F0FA4">
        <w:rPr>
          <w:rFonts w:ascii="Times New Roman" w:hAnsi="Times New Roman" w:cs="Times New Roman"/>
          <w:b/>
          <w:sz w:val="24"/>
          <w:szCs w:val="24"/>
        </w:rPr>
        <w:t>Čl. VI</w:t>
      </w:r>
      <w:r w:rsidR="00AC6F8E">
        <w:rPr>
          <w:rFonts w:ascii="Times New Roman" w:hAnsi="Times New Roman" w:cs="Times New Roman"/>
          <w:b/>
          <w:sz w:val="24"/>
          <w:szCs w:val="24"/>
        </w:rPr>
        <w:t>I</w:t>
      </w:r>
    </w:p>
    <w:p w:rsidR="00637F5E" w:rsidRPr="005F0FA4" w:rsidRDefault="00637F5E" w:rsidP="00B769B1">
      <w:pPr>
        <w:pStyle w:val="Odstavecseseznamem"/>
        <w:tabs>
          <w:tab w:val="left" w:pos="709"/>
          <w:tab w:val="left" w:pos="2127"/>
        </w:tabs>
        <w:spacing w:after="120" w:line="240" w:lineRule="auto"/>
        <w:ind w:left="703" w:hanging="703"/>
        <w:contextualSpacing w:val="0"/>
        <w:jc w:val="center"/>
        <w:rPr>
          <w:rFonts w:ascii="Times New Roman" w:hAnsi="Times New Roman" w:cs="Times New Roman"/>
          <w:b/>
          <w:sz w:val="24"/>
          <w:szCs w:val="24"/>
        </w:rPr>
      </w:pPr>
      <w:r w:rsidRPr="005F0FA4">
        <w:rPr>
          <w:rFonts w:ascii="Times New Roman" w:hAnsi="Times New Roman" w:cs="Times New Roman"/>
          <w:b/>
          <w:sz w:val="24"/>
          <w:szCs w:val="24"/>
        </w:rPr>
        <w:t>Odstoupení od smlouvy</w:t>
      </w:r>
    </w:p>
    <w:p w:rsidR="007C757B" w:rsidRPr="005F0FA4" w:rsidRDefault="0047532B" w:rsidP="00B769B1">
      <w:pPr>
        <w:pStyle w:val="Odstavecseseznamem"/>
        <w:numPr>
          <w:ilvl w:val="0"/>
          <w:numId w:val="9"/>
        </w:numPr>
        <w:suppressAutoHyphens/>
        <w:spacing w:after="0" w:line="240" w:lineRule="auto"/>
        <w:jc w:val="both"/>
        <w:rPr>
          <w:rFonts w:ascii="Times New Roman" w:hAnsi="Times New Roman" w:cs="Times New Roman"/>
          <w:sz w:val="24"/>
          <w:szCs w:val="24"/>
        </w:rPr>
      </w:pPr>
      <w:r w:rsidRPr="005F0FA4">
        <w:rPr>
          <w:rFonts w:ascii="Times New Roman" w:hAnsi="Times New Roman" w:cs="Times New Roman"/>
          <w:sz w:val="24"/>
          <w:szCs w:val="24"/>
        </w:rPr>
        <w:t>Kterákoliv smluvní strana má právo odstoupit od této smlouvy z kteréhokoliv zákonného důvodu. Odstoupení je účinné doručením písemného oznámení o odstoupení druhé smluvní straně</w:t>
      </w:r>
      <w:r w:rsidRPr="005F0FA4">
        <w:rPr>
          <w:rFonts w:ascii="Times New Roman" w:hAnsi="Times New Roman" w:cs="Times New Roman"/>
          <w:spacing w:val="-2"/>
        </w:rPr>
        <w:t xml:space="preserve">, přičemž </w:t>
      </w:r>
      <w:r w:rsidR="007C757B" w:rsidRPr="005F0FA4">
        <w:rPr>
          <w:rFonts w:ascii="Times New Roman" w:hAnsi="Times New Roman" w:cs="Times New Roman"/>
          <w:spacing w:val="-2"/>
          <w:sz w:val="24"/>
          <w:szCs w:val="24"/>
        </w:rPr>
        <w:t>výpovědní lh</w:t>
      </w:r>
      <w:r w:rsidRPr="005F0FA4">
        <w:rPr>
          <w:rFonts w:ascii="Times New Roman" w:hAnsi="Times New Roman" w:cs="Times New Roman"/>
          <w:spacing w:val="-2"/>
          <w:sz w:val="24"/>
          <w:szCs w:val="24"/>
        </w:rPr>
        <w:t>ůta činí 30 dní.</w:t>
      </w:r>
      <w:r w:rsidR="007C757B" w:rsidRPr="005F0FA4">
        <w:rPr>
          <w:rFonts w:ascii="Times New Roman" w:hAnsi="Times New Roman" w:cs="Times New Roman"/>
          <w:spacing w:val="-2"/>
        </w:rPr>
        <w:t xml:space="preserve"> </w:t>
      </w:r>
    </w:p>
    <w:p w:rsidR="00637F5E" w:rsidRPr="005F0FA4" w:rsidRDefault="0047532B" w:rsidP="00FD1B74">
      <w:pPr>
        <w:pStyle w:val="Odstavecseseznamem"/>
        <w:tabs>
          <w:tab w:val="left" w:pos="3030"/>
        </w:tabs>
        <w:spacing w:after="0" w:line="240" w:lineRule="auto"/>
        <w:ind w:left="705" w:hanging="705"/>
        <w:rPr>
          <w:rFonts w:ascii="Times New Roman" w:hAnsi="Times New Roman" w:cs="Times New Roman"/>
          <w:sz w:val="24"/>
          <w:szCs w:val="24"/>
        </w:rPr>
      </w:pPr>
      <w:r w:rsidRPr="005F0FA4">
        <w:rPr>
          <w:rFonts w:ascii="Times New Roman" w:hAnsi="Times New Roman" w:cs="Times New Roman"/>
          <w:sz w:val="24"/>
          <w:szCs w:val="24"/>
        </w:rPr>
        <w:tab/>
      </w:r>
      <w:r w:rsidRPr="005F0FA4">
        <w:rPr>
          <w:rFonts w:ascii="Times New Roman" w:hAnsi="Times New Roman" w:cs="Times New Roman"/>
          <w:sz w:val="24"/>
          <w:szCs w:val="24"/>
        </w:rPr>
        <w:tab/>
      </w:r>
    </w:p>
    <w:p w:rsidR="0039358E" w:rsidRPr="005F0FA4" w:rsidRDefault="0039358E" w:rsidP="00637F5E">
      <w:pPr>
        <w:pStyle w:val="Odstavecseseznamem"/>
        <w:tabs>
          <w:tab w:val="left" w:pos="709"/>
          <w:tab w:val="left" w:pos="2127"/>
        </w:tabs>
        <w:spacing w:after="0" w:line="240" w:lineRule="auto"/>
        <w:ind w:left="705" w:hanging="705"/>
        <w:jc w:val="center"/>
        <w:rPr>
          <w:rFonts w:ascii="Times New Roman" w:hAnsi="Times New Roman" w:cs="Times New Roman"/>
          <w:b/>
          <w:sz w:val="24"/>
          <w:szCs w:val="24"/>
        </w:rPr>
      </w:pPr>
    </w:p>
    <w:p w:rsidR="00637F5E" w:rsidRPr="005F0FA4" w:rsidRDefault="00637F5E" w:rsidP="00637F5E">
      <w:pPr>
        <w:pStyle w:val="Odstavecseseznamem"/>
        <w:tabs>
          <w:tab w:val="left" w:pos="709"/>
          <w:tab w:val="left" w:pos="2127"/>
        </w:tabs>
        <w:spacing w:after="0" w:line="240" w:lineRule="auto"/>
        <w:ind w:left="705" w:hanging="705"/>
        <w:jc w:val="center"/>
        <w:rPr>
          <w:rFonts w:ascii="Times New Roman" w:hAnsi="Times New Roman" w:cs="Times New Roman"/>
          <w:b/>
          <w:sz w:val="24"/>
          <w:szCs w:val="24"/>
        </w:rPr>
      </w:pPr>
      <w:r w:rsidRPr="005F0FA4">
        <w:rPr>
          <w:rFonts w:ascii="Times New Roman" w:hAnsi="Times New Roman" w:cs="Times New Roman"/>
          <w:b/>
          <w:sz w:val="24"/>
          <w:szCs w:val="24"/>
        </w:rPr>
        <w:t>Čl. VI</w:t>
      </w:r>
      <w:r w:rsidR="00A57D6A" w:rsidRPr="005F0FA4">
        <w:rPr>
          <w:rFonts w:ascii="Times New Roman" w:hAnsi="Times New Roman" w:cs="Times New Roman"/>
          <w:b/>
          <w:sz w:val="24"/>
          <w:szCs w:val="24"/>
        </w:rPr>
        <w:t>I</w:t>
      </w:r>
      <w:r w:rsidR="00AC6F8E">
        <w:rPr>
          <w:rFonts w:ascii="Times New Roman" w:hAnsi="Times New Roman" w:cs="Times New Roman"/>
          <w:b/>
          <w:sz w:val="24"/>
          <w:szCs w:val="24"/>
        </w:rPr>
        <w:t>I</w:t>
      </w:r>
    </w:p>
    <w:p w:rsidR="00637F5E" w:rsidRPr="005F0FA4" w:rsidRDefault="00637F5E" w:rsidP="00B769B1">
      <w:pPr>
        <w:pStyle w:val="Odstavecseseznamem"/>
        <w:tabs>
          <w:tab w:val="left" w:pos="709"/>
          <w:tab w:val="left" w:pos="2127"/>
        </w:tabs>
        <w:spacing w:after="120" w:line="240" w:lineRule="auto"/>
        <w:ind w:left="703" w:hanging="703"/>
        <w:contextualSpacing w:val="0"/>
        <w:jc w:val="center"/>
        <w:rPr>
          <w:rFonts w:ascii="Times New Roman" w:hAnsi="Times New Roman" w:cs="Times New Roman"/>
          <w:b/>
          <w:sz w:val="24"/>
          <w:szCs w:val="24"/>
        </w:rPr>
      </w:pPr>
      <w:r w:rsidRPr="005F0FA4">
        <w:rPr>
          <w:rFonts w:ascii="Times New Roman" w:hAnsi="Times New Roman" w:cs="Times New Roman"/>
          <w:b/>
          <w:sz w:val="24"/>
          <w:szCs w:val="24"/>
        </w:rPr>
        <w:t>Řešení sporů</w:t>
      </w:r>
    </w:p>
    <w:p w:rsidR="00637F5E" w:rsidRPr="005F0FA4" w:rsidRDefault="00637F5E" w:rsidP="00B769B1">
      <w:pPr>
        <w:pStyle w:val="Odstavecseseznamem"/>
        <w:numPr>
          <w:ilvl w:val="0"/>
          <w:numId w:val="12"/>
        </w:numPr>
        <w:spacing w:after="0" w:line="240" w:lineRule="auto"/>
        <w:jc w:val="both"/>
        <w:rPr>
          <w:rFonts w:ascii="Times New Roman" w:eastAsia="Times New Roman" w:hAnsi="Times New Roman" w:cs="Times New Roman"/>
          <w:sz w:val="24"/>
          <w:szCs w:val="24"/>
        </w:rPr>
      </w:pPr>
      <w:r w:rsidRPr="005F0FA4">
        <w:rPr>
          <w:rFonts w:ascii="Times New Roman" w:eastAsia="Times New Roman" w:hAnsi="Times New Roman" w:cs="Times New Roman"/>
          <w:sz w:val="24"/>
          <w:szCs w:val="24"/>
        </w:rPr>
        <w:t>Případné spory budou řešeny na základě dobrých obchodních zvyklostí, v odborných oblastech za pomoci nezávislé osoby, na které se dohodnou obě strany, přičemž budou bez výhrad respektovat jejich rozhodnutí. Soudní řešení sporů bude realizováno až po využití všech dostupných možností pro dosažení smíru.</w:t>
      </w:r>
    </w:p>
    <w:p w:rsidR="00637F5E" w:rsidRPr="005F0FA4" w:rsidRDefault="00637F5E"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39358E" w:rsidRPr="005F0FA4" w:rsidRDefault="0039358E"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6D2E4D" w:rsidRPr="005F0FA4" w:rsidRDefault="00637F5E" w:rsidP="00C87304">
      <w:pPr>
        <w:pStyle w:val="Odstavecseseznamem"/>
        <w:tabs>
          <w:tab w:val="left" w:pos="709"/>
          <w:tab w:val="left" w:pos="2127"/>
        </w:tabs>
        <w:spacing w:after="0" w:line="240" w:lineRule="auto"/>
        <w:ind w:left="705" w:hanging="705"/>
        <w:jc w:val="center"/>
        <w:rPr>
          <w:rFonts w:ascii="Times New Roman" w:hAnsi="Times New Roman" w:cs="Times New Roman"/>
          <w:b/>
          <w:sz w:val="24"/>
          <w:szCs w:val="24"/>
        </w:rPr>
      </w:pPr>
      <w:r w:rsidRPr="005F0FA4">
        <w:rPr>
          <w:rFonts w:ascii="Times New Roman" w:hAnsi="Times New Roman" w:cs="Times New Roman"/>
          <w:b/>
          <w:sz w:val="24"/>
          <w:szCs w:val="24"/>
        </w:rPr>
        <w:t xml:space="preserve">Čl. </w:t>
      </w:r>
      <w:r w:rsidR="00AC6F8E">
        <w:rPr>
          <w:rFonts w:ascii="Times New Roman" w:hAnsi="Times New Roman" w:cs="Times New Roman"/>
          <w:b/>
          <w:sz w:val="24"/>
          <w:szCs w:val="24"/>
        </w:rPr>
        <w:t>IX</w:t>
      </w:r>
    </w:p>
    <w:p w:rsidR="008B1742" w:rsidRPr="005F0FA4" w:rsidRDefault="006D2E4D" w:rsidP="00B769B1">
      <w:pPr>
        <w:pStyle w:val="Odstavecseseznamem"/>
        <w:tabs>
          <w:tab w:val="left" w:pos="709"/>
          <w:tab w:val="left" w:pos="2127"/>
        </w:tabs>
        <w:spacing w:after="120" w:line="240" w:lineRule="auto"/>
        <w:ind w:left="703" w:hanging="703"/>
        <w:contextualSpacing w:val="0"/>
        <w:jc w:val="center"/>
        <w:rPr>
          <w:rFonts w:ascii="Times New Roman" w:hAnsi="Times New Roman" w:cs="Times New Roman"/>
          <w:b/>
          <w:sz w:val="24"/>
          <w:szCs w:val="24"/>
        </w:rPr>
      </w:pPr>
      <w:r w:rsidRPr="005F0FA4">
        <w:rPr>
          <w:rFonts w:ascii="Times New Roman" w:hAnsi="Times New Roman" w:cs="Times New Roman"/>
          <w:b/>
          <w:sz w:val="24"/>
          <w:szCs w:val="24"/>
        </w:rPr>
        <w:t>Závěrečná ustanovení</w:t>
      </w:r>
    </w:p>
    <w:p w:rsidR="00B769B1" w:rsidRPr="005F0FA4" w:rsidRDefault="008B1742" w:rsidP="00AC6F8E">
      <w:pPr>
        <w:pStyle w:val="Odstavecseseznamem"/>
        <w:numPr>
          <w:ilvl w:val="0"/>
          <w:numId w:val="11"/>
        </w:numPr>
        <w:tabs>
          <w:tab w:val="left" w:pos="709"/>
          <w:tab w:val="left" w:pos="2127"/>
        </w:tabs>
        <w:spacing w:after="120" w:line="20" w:lineRule="atLeast"/>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t>Tato smlouva nabývá platnosti dnem jejího p</w:t>
      </w:r>
      <w:r w:rsidR="0039358E" w:rsidRPr="005F0FA4">
        <w:rPr>
          <w:rFonts w:ascii="Times New Roman" w:hAnsi="Times New Roman" w:cs="Times New Roman"/>
          <w:sz w:val="24"/>
          <w:szCs w:val="24"/>
        </w:rPr>
        <w:t xml:space="preserve">odpisu oběma smluvními stranami, účinnosti dnem </w:t>
      </w:r>
      <w:r w:rsidR="00B769B1" w:rsidRPr="005F0FA4">
        <w:rPr>
          <w:rFonts w:ascii="Times New Roman" w:hAnsi="Times New Roman" w:cs="Times New Roman"/>
          <w:sz w:val="24"/>
          <w:szCs w:val="24"/>
        </w:rPr>
        <w:t xml:space="preserve">jejího </w:t>
      </w:r>
      <w:r w:rsidR="0039358E" w:rsidRPr="005F0FA4">
        <w:rPr>
          <w:rFonts w:ascii="Times New Roman" w:hAnsi="Times New Roman" w:cs="Times New Roman"/>
          <w:sz w:val="24"/>
          <w:szCs w:val="24"/>
        </w:rPr>
        <w:t xml:space="preserve">uveřejnění </w:t>
      </w:r>
      <w:r w:rsidR="00B769B1" w:rsidRPr="005F0FA4">
        <w:rPr>
          <w:rFonts w:ascii="Times New Roman" w:hAnsi="Times New Roman" w:cs="Times New Roman"/>
          <w:sz w:val="24"/>
          <w:szCs w:val="24"/>
        </w:rPr>
        <w:t>v registru smluv dle § 6 zákona č. 340/2015 Sb., o registru smluv, v platném znění.</w:t>
      </w:r>
    </w:p>
    <w:p w:rsidR="00B769B1" w:rsidRPr="005F0FA4" w:rsidRDefault="00B769B1" w:rsidP="00AC6F8E">
      <w:pPr>
        <w:pStyle w:val="Odstavecseseznamem"/>
        <w:numPr>
          <w:ilvl w:val="0"/>
          <w:numId w:val="11"/>
        </w:numPr>
        <w:spacing w:after="120" w:line="20" w:lineRule="atLeast"/>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t xml:space="preserve">Smluvní strany prohlašují, že obsah této smlouvy nepovažují za obchodní tajemství dle § 504 zákona č. 89/2012 Sb., občanský zákoník, v platném znění, a souhlasí se zveřejněním jejího textu v souladu s ustanovením zákona č. 340/2015 Sb., o registru smluv, v platném znění.              </w:t>
      </w:r>
    </w:p>
    <w:p w:rsidR="008B1742" w:rsidRPr="005F0FA4" w:rsidRDefault="008B1742" w:rsidP="00AC6F8E">
      <w:pPr>
        <w:pStyle w:val="Odstavecseseznamem"/>
        <w:numPr>
          <w:ilvl w:val="0"/>
          <w:numId w:val="11"/>
        </w:numPr>
        <w:tabs>
          <w:tab w:val="left" w:pos="709"/>
          <w:tab w:val="left" w:pos="2127"/>
        </w:tabs>
        <w:spacing w:after="120" w:line="20" w:lineRule="atLeast"/>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t>Tato smlouva může</w:t>
      </w:r>
      <w:r w:rsidR="00C974DD" w:rsidRPr="005F0FA4">
        <w:rPr>
          <w:rFonts w:ascii="Times New Roman" w:hAnsi="Times New Roman" w:cs="Times New Roman"/>
          <w:sz w:val="24"/>
          <w:szCs w:val="24"/>
        </w:rPr>
        <w:t xml:space="preserve"> být doplněna nebo změněna pouze</w:t>
      </w:r>
      <w:r w:rsidRPr="005F0FA4">
        <w:rPr>
          <w:rFonts w:ascii="Times New Roman" w:hAnsi="Times New Roman" w:cs="Times New Roman"/>
          <w:sz w:val="24"/>
          <w:szCs w:val="24"/>
        </w:rPr>
        <w:t xml:space="preserve"> písemnými dodatky, které budou podepsány oběma </w:t>
      </w:r>
      <w:r w:rsidR="00B769B1" w:rsidRPr="005F0FA4">
        <w:rPr>
          <w:rFonts w:ascii="Times New Roman" w:hAnsi="Times New Roman" w:cs="Times New Roman"/>
          <w:sz w:val="24"/>
          <w:szCs w:val="24"/>
        </w:rPr>
        <w:t xml:space="preserve">smluvními </w:t>
      </w:r>
      <w:r w:rsidRPr="005F0FA4">
        <w:rPr>
          <w:rFonts w:ascii="Times New Roman" w:hAnsi="Times New Roman" w:cs="Times New Roman"/>
          <w:sz w:val="24"/>
          <w:szCs w:val="24"/>
        </w:rPr>
        <w:t>stranami této smlouvy.</w:t>
      </w:r>
    </w:p>
    <w:p w:rsidR="008B1742" w:rsidRPr="005F0FA4" w:rsidRDefault="008B1742" w:rsidP="00AC6F8E">
      <w:pPr>
        <w:pStyle w:val="Odstavecseseznamem"/>
        <w:numPr>
          <w:ilvl w:val="0"/>
          <w:numId w:val="11"/>
        </w:numPr>
        <w:tabs>
          <w:tab w:val="left" w:pos="709"/>
          <w:tab w:val="left" w:pos="2127"/>
        </w:tabs>
        <w:spacing w:after="120" w:line="20" w:lineRule="atLeast"/>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lastRenderedPageBreak/>
        <w:t xml:space="preserve">Veškerá oznámení změn údajů v této </w:t>
      </w:r>
      <w:r w:rsidR="003E5639" w:rsidRPr="005F0FA4">
        <w:rPr>
          <w:rFonts w:ascii="Times New Roman" w:hAnsi="Times New Roman" w:cs="Times New Roman"/>
          <w:sz w:val="24"/>
          <w:szCs w:val="24"/>
        </w:rPr>
        <w:t>smlouvě budou mít pís</w:t>
      </w:r>
      <w:r w:rsidRPr="005F0FA4">
        <w:rPr>
          <w:rFonts w:ascii="Times New Roman" w:hAnsi="Times New Roman" w:cs="Times New Roman"/>
          <w:sz w:val="24"/>
          <w:szCs w:val="24"/>
        </w:rPr>
        <w:t>emnou podobu a musí být spolehlivě</w:t>
      </w:r>
      <w:r w:rsidR="003E5639" w:rsidRPr="005F0FA4">
        <w:rPr>
          <w:rFonts w:ascii="Times New Roman" w:hAnsi="Times New Roman" w:cs="Times New Roman"/>
          <w:sz w:val="24"/>
          <w:szCs w:val="24"/>
        </w:rPr>
        <w:t xml:space="preserve"> doručena druhé smluvní straně.</w:t>
      </w:r>
    </w:p>
    <w:p w:rsidR="003E5639" w:rsidRPr="005F0FA4" w:rsidRDefault="003E5639" w:rsidP="00AC6F8E">
      <w:pPr>
        <w:pStyle w:val="Odstavecseseznamem"/>
        <w:numPr>
          <w:ilvl w:val="0"/>
          <w:numId w:val="11"/>
        </w:numPr>
        <w:tabs>
          <w:tab w:val="left" w:pos="709"/>
          <w:tab w:val="left" w:pos="2127"/>
        </w:tabs>
        <w:spacing w:after="120" w:line="20" w:lineRule="atLeast"/>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t>Tato smlouva je vyhotovena ve dvou exemplářích s plat</w:t>
      </w:r>
      <w:r w:rsidR="00447FDF" w:rsidRPr="005F0FA4">
        <w:rPr>
          <w:rFonts w:ascii="Times New Roman" w:hAnsi="Times New Roman" w:cs="Times New Roman"/>
          <w:sz w:val="24"/>
          <w:szCs w:val="24"/>
        </w:rPr>
        <w:t>ností originálu, z nichž každá z</w:t>
      </w:r>
      <w:r w:rsidRPr="005F0FA4">
        <w:rPr>
          <w:rFonts w:ascii="Times New Roman" w:hAnsi="Times New Roman" w:cs="Times New Roman"/>
          <w:sz w:val="24"/>
          <w:szCs w:val="24"/>
        </w:rPr>
        <w:t>e smluvních stran obdrží po jedno</w:t>
      </w:r>
      <w:r w:rsidR="00B769B1" w:rsidRPr="005F0FA4">
        <w:rPr>
          <w:rFonts w:ascii="Times New Roman" w:hAnsi="Times New Roman" w:cs="Times New Roman"/>
          <w:sz w:val="24"/>
          <w:szCs w:val="24"/>
        </w:rPr>
        <w:t>m</w:t>
      </w:r>
      <w:r w:rsidRPr="005F0FA4">
        <w:rPr>
          <w:rFonts w:ascii="Times New Roman" w:hAnsi="Times New Roman" w:cs="Times New Roman"/>
          <w:sz w:val="24"/>
          <w:szCs w:val="24"/>
        </w:rPr>
        <w:t xml:space="preserve"> vyhotovení.</w:t>
      </w:r>
    </w:p>
    <w:p w:rsidR="00A57D6A" w:rsidRPr="005F0FA4" w:rsidRDefault="003E5639" w:rsidP="00AC6F8E">
      <w:pPr>
        <w:pStyle w:val="Odstavecseseznamem"/>
        <w:numPr>
          <w:ilvl w:val="0"/>
          <w:numId w:val="11"/>
        </w:numPr>
        <w:tabs>
          <w:tab w:val="left" w:pos="709"/>
          <w:tab w:val="left" w:pos="2127"/>
        </w:tabs>
        <w:spacing w:after="120" w:line="20" w:lineRule="atLeast"/>
        <w:ind w:left="357" w:hanging="357"/>
        <w:contextualSpacing w:val="0"/>
        <w:jc w:val="both"/>
        <w:rPr>
          <w:rFonts w:ascii="Times New Roman" w:hAnsi="Times New Roman" w:cs="Times New Roman"/>
          <w:sz w:val="24"/>
          <w:szCs w:val="24"/>
        </w:rPr>
      </w:pPr>
      <w:r w:rsidRPr="005F0FA4">
        <w:rPr>
          <w:rFonts w:ascii="Times New Roman" w:hAnsi="Times New Roman" w:cs="Times New Roman"/>
          <w:sz w:val="24"/>
          <w:szCs w:val="24"/>
        </w:rPr>
        <w:t>Účastníci smlouvy prohlašují, že si smlouvu přečetli a souhlasí s výše uvedenými podmínkami.</w:t>
      </w:r>
    </w:p>
    <w:p w:rsidR="005F0FA4" w:rsidRPr="005F0FA4" w:rsidRDefault="005F0FA4"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5F0FA4" w:rsidRPr="005F0FA4" w:rsidRDefault="005F0FA4"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5F0FA4" w:rsidRPr="005F0FA4" w:rsidRDefault="005F0FA4"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5F0FA4" w:rsidRPr="005F0FA4" w:rsidRDefault="005F0FA4"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3E5639" w:rsidRPr="005F0FA4" w:rsidRDefault="00F601B2"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r w:rsidRPr="005F0FA4">
        <w:rPr>
          <w:rFonts w:ascii="Times New Roman" w:hAnsi="Times New Roman" w:cs="Times New Roman"/>
          <w:sz w:val="24"/>
          <w:szCs w:val="24"/>
        </w:rPr>
        <w:t>V Šenově u Nového Jičína dne</w:t>
      </w:r>
      <w:r w:rsidR="00313E57">
        <w:rPr>
          <w:rFonts w:ascii="Times New Roman" w:hAnsi="Times New Roman" w:cs="Times New Roman"/>
          <w:sz w:val="24"/>
          <w:szCs w:val="24"/>
        </w:rPr>
        <w:t xml:space="preserve"> 6. 3. 2025</w:t>
      </w:r>
      <w:r w:rsidR="005B6F9D" w:rsidRPr="005F0FA4">
        <w:rPr>
          <w:rFonts w:ascii="Times New Roman" w:hAnsi="Times New Roman" w:cs="Times New Roman"/>
          <w:sz w:val="24"/>
          <w:szCs w:val="24"/>
        </w:rPr>
        <w:tab/>
      </w:r>
      <w:r w:rsidR="005B6F9D" w:rsidRPr="005F0FA4">
        <w:rPr>
          <w:rFonts w:ascii="Times New Roman" w:hAnsi="Times New Roman" w:cs="Times New Roman"/>
          <w:sz w:val="24"/>
          <w:szCs w:val="24"/>
        </w:rPr>
        <w:tab/>
      </w:r>
      <w:r w:rsidR="005B6F9D" w:rsidRPr="005F0FA4">
        <w:rPr>
          <w:rFonts w:ascii="Times New Roman" w:hAnsi="Times New Roman" w:cs="Times New Roman"/>
          <w:sz w:val="24"/>
          <w:szCs w:val="24"/>
        </w:rPr>
        <w:tab/>
      </w:r>
      <w:r w:rsidR="00CD38F2" w:rsidRPr="005F0FA4">
        <w:rPr>
          <w:rFonts w:ascii="Times New Roman" w:hAnsi="Times New Roman" w:cs="Times New Roman"/>
          <w:sz w:val="24"/>
          <w:szCs w:val="24"/>
        </w:rPr>
        <w:t>V</w:t>
      </w:r>
      <w:r w:rsidR="005F0FA4" w:rsidRPr="005F0FA4">
        <w:rPr>
          <w:rFonts w:ascii="Times New Roman" w:hAnsi="Times New Roman" w:cs="Times New Roman"/>
          <w:sz w:val="24"/>
          <w:szCs w:val="24"/>
        </w:rPr>
        <w:t>e Lhotce</w:t>
      </w:r>
      <w:r w:rsidR="00C61391">
        <w:rPr>
          <w:rFonts w:ascii="Times New Roman" w:hAnsi="Times New Roman" w:cs="Times New Roman"/>
          <w:sz w:val="24"/>
          <w:szCs w:val="24"/>
        </w:rPr>
        <w:t xml:space="preserve"> dne</w:t>
      </w:r>
      <w:r w:rsidR="00F102ED" w:rsidRPr="005F0FA4">
        <w:rPr>
          <w:rFonts w:ascii="Times New Roman" w:hAnsi="Times New Roman" w:cs="Times New Roman"/>
          <w:sz w:val="24"/>
          <w:szCs w:val="24"/>
        </w:rPr>
        <w:tab/>
      </w:r>
      <w:r w:rsidR="000F6703">
        <w:rPr>
          <w:rFonts w:ascii="Times New Roman" w:hAnsi="Times New Roman" w:cs="Times New Roman"/>
          <w:sz w:val="24"/>
          <w:szCs w:val="24"/>
        </w:rPr>
        <w:t xml:space="preserve"> 4. 3. 2025</w:t>
      </w:r>
      <w:r w:rsidR="00F102ED" w:rsidRPr="005F0FA4">
        <w:rPr>
          <w:rFonts w:ascii="Times New Roman" w:hAnsi="Times New Roman" w:cs="Times New Roman"/>
          <w:sz w:val="24"/>
          <w:szCs w:val="24"/>
        </w:rPr>
        <w:tab/>
      </w:r>
      <w:r w:rsidR="00B769B1" w:rsidRPr="005F0FA4">
        <w:rPr>
          <w:rFonts w:ascii="Times New Roman" w:hAnsi="Times New Roman" w:cs="Times New Roman"/>
          <w:sz w:val="24"/>
          <w:szCs w:val="24"/>
        </w:rPr>
        <w:tab/>
      </w:r>
      <w:r w:rsidR="00B769B1" w:rsidRPr="005F0FA4">
        <w:rPr>
          <w:rFonts w:ascii="Times New Roman" w:hAnsi="Times New Roman" w:cs="Times New Roman"/>
          <w:sz w:val="24"/>
          <w:szCs w:val="24"/>
        </w:rPr>
        <w:tab/>
      </w:r>
      <w:r w:rsidRPr="005F0FA4">
        <w:rPr>
          <w:rFonts w:ascii="Times New Roman" w:hAnsi="Times New Roman" w:cs="Times New Roman"/>
          <w:sz w:val="24"/>
          <w:szCs w:val="24"/>
        </w:rPr>
        <w:tab/>
      </w:r>
      <w:r w:rsidRPr="005F0FA4">
        <w:rPr>
          <w:rFonts w:ascii="Times New Roman" w:hAnsi="Times New Roman" w:cs="Times New Roman"/>
          <w:sz w:val="24"/>
          <w:szCs w:val="24"/>
        </w:rPr>
        <w:tab/>
      </w:r>
      <w:r w:rsidRPr="005F0FA4">
        <w:rPr>
          <w:rFonts w:ascii="Times New Roman" w:hAnsi="Times New Roman" w:cs="Times New Roman"/>
          <w:sz w:val="24"/>
          <w:szCs w:val="24"/>
        </w:rPr>
        <w:tab/>
      </w:r>
      <w:r w:rsidRPr="005F0FA4">
        <w:rPr>
          <w:rFonts w:ascii="Times New Roman" w:hAnsi="Times New Roman" w:cs="Times New Roman"/>
          <w:sz w:val="24"/>
          <w:szCs w:val="24"/>
        </w:rPr>
        <w:tab/>
      </w:r>
      <w:r w:rsidR="00F102ED" w:rsidRPr="005F0FA4">
        <w:rPr>
          <w:rFonts w:ascii="Times New Roman" w:hAnsi="Times New Roman" w:cs="Times New Roman"/>
          <w:sz w:val="24"/>
          <w:szCs w:val="24"/>
        </w:rPr>
        <w:t xml:space="preserve"> </w:t>
      </w:r>
    </w:p>
    <w:p w:rsidR="003E5639" w:rsidRPr="005F0FA4" w:rsidRDefault="003E5639"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A57D6A" w:rsidRPr="005F0FA4" w:rsidRDefault="00A57D6A" w:rsidP="00FD1B74">
      <w:pPr>
        <w:tabs>
          <w:tab w:val="left" w:pos="709"/>
          <w:tab w:val="left" w:pos="2127"/>
        </w:tabs>
        <w:spacing w:after="0" w:line="240" w:lineRule="auto"/>
        <w:rPr>
          <w:rFonts w:ascii="Times New Roman" w:hAnsi="Times New Roman" w:cs="Times New Roman"/>
          <w:sz w:val="24"/>
          <w:szCs w:val="24"/>
        </w:rPr>
      </w:pPr>
    </w:p>
    <w:p w:rsidR="00A57D6A" w:rsidRPr="005F0FA4" w:rsidRDefault="00A57D6A"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4A34E8" w:rsidRPr="005F0FA4" w:rsidRDefault="004A34E8"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p>
    <w:p w:rsidR="003E5639" w:rsidRPr="005F0FA4" w:rsidRDefault="00C87304"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r w:rsidRPr="005F0FA4">
        <w:rPr>
          <w:rFonts w:ascii="Times New Roman" w:hAnsi="Times New Roman" w:cs="Times New Roman"/>
          <w:sz w:val="24"/>
          <w:szCs w:val="24"/>
        </w:rPr>
        <w:t>………………………………………….</w:t>
      </w:r>
      <w:r w:rsidR="002872CB" w:rsidRPr="005F0FA4">
        <w:rPr>
          <w:rFonts w:ascii="Times New Roman" w:hAnsi="Times New Roman" w:cs="Times New Roman"/>
          <w:sz w:val="24"/>
          <w:szCs w:val="24"/>
        </w:rPr>
        <w:tab/>
      </w:r>
      <w:r w:rsidR="002872CB" w:rsidRPr="005F0FA4">
        <w:rPr>
          <w:rFonts w:ascii="Times New Roman" w:hAnsi="Times New Roman" w:cs="Times New Roman"/>
          <w:sz w:val="24"/>
          <w:szCs w:val="24"/>
        </w:rPr>
        <w:tab/>
      </w:r>
      <w:r w:rsidR="002872CB" w:rsidRPr="005F0FA4">
        <w:rPr>
          <w:rFonts w:ascii="Times New Roman" w:hAnsi="Times New Roman" w:cs="Times New Roman"/>
          <w:sz w:val="24"/>
          <w:szCs w:val="24"/>
        </w:rPr>
        <w:tab/>
      </w:r>
      <w:r w:rsidR="003E5639" w:rsidRPr="005F0FA4">
        <w:rPr>
          <w:rFonts w:ascii="Times New Roman" w:hAnsi="Times New Roman" w:cs="Times New Roman"/>
          <w:sz w:val="24"/>
          <w:szCs w:val="24"/>
        </w:rPr>
        <w:t>……………………………………………</w:t>
      </w:r>
    </w:p>
    <w:p w:rsidR="003E5639" w:rsidRPr="005F0FA4" w:rsidRDefault="00F601B2" w:rsidP="006D2E4D">
      <w:pPr>
        <w:pStyle w:val="Odstavecseseznamem"/>
        <w:tabs>
          <w:tab w:val="left" w:pos="709"/>
          <w:tab w:val="left" w:pos="2127"/>
        </w:tabs>
        <w:spacing w:after="0" w:line="240" w:lineRule="auto"/>
        <w:ind w:left="705" w:hanging="705"/>
        <w:rPr>
          <w:rFonts w:ascii="Times New Roman" w:hAnsi="Times New Roman" w:cs="Times New Roman"/>
          <w:sz w:val="24"/>
          <w:szCs w:val="24"/>
        </w:rPr>
      </w:pPr>
      <w:r w:rsidRPr="005F0FA4">
        <w:rPr>
          <w:rFonts w:ascii="Times New Roman" w:hAnsi="Times New Roman" w:cs="Times New Roman"/>
          <w:sz w:val="24"/>
          <w:szCs w:val="24"/>
        </w:rPr>
        <w:t xml:space="preserve">za </w:t>
      </w:r>
      <w:r w:rsidR="005F0FA4" w:rsidRPr="005F0FA4">
        <w:rPr>
          <w:rFonts w:ascii="Times New Roman" w:hAnsi="Times New Roman" w:cs="Times New Roman"/>
          <w:sz w:val="24"/>
          <w:szCs w:val="24"/>
        </w:rPr>
        <w:t>objednatele</w:t>
      </w:r>
      <w:r w:rsidRPr="005F0FA4">
        <w:rPr>
          <w:rFonts w:ascii="Times New Roman" w:hAnsi="Times New Roman" w:cs="Times New Roman"/>
          <w:sz w:val="24"/>
          <w:szCs w:val="24"/>
        </w:rPr>
        <w:tab/>
      </w:r>
      <w:r w:rsidRPr="005F0FA4">
        <w:rPr>
          <w:rFonts w:ascii="Times New Roman" w:hAnsi="Times New Roman" w:cs="Times New Roman"/>
          <w:sz w:val="24"/>
          <w:szCs w:val="24"/>
        </w:rPr>
        <w:tab/>
      </w:r>
      <w:r w:rsidRPr="005F0FA4">
        <w:rPr>
          <w:rFonts w:ascii="Times New Roman" w:hAnsi="Times New Roman" w:cs="Times New Roman"/>
          <w:sz w:val="24"/>
          <w:szCs w:val="24"/>
        </w:rPr>
        <w:tab/>
      </w:r>
      <w:r w:rsidRPr="005F0FA4">
        <w:rPr>
          <w:rFonts w:ascii="Times New Roman" w:hAnsi="Times New Roman" w:cs="Times New Roman"/>
          <w:sz w:val="24"/>
          <w:szCs w:val="24"/>
        </w:rPr>
        <w:tab/>
      </w:r>
      <w:r w:rsidRPr="005F0FA4">
        <w:rPr>
          <w:rFonts w:ascii="Times New Roman" w:hAnsi="Times New Roman" w:cs="Times New Roman"/>
          <w:sz w:val="24"/>
          <w:szCs w:val="24"/>
        </w:rPr>
        <w:tab/>
      </w:r>
      <w:r w:rsidRPr="005F0FA4">
        <w:rPr>
          <w:rFonts w:ascii="Times New Roman" w:hAnsi="Times New Roman" w:cs="Times New Roman"/>
          <w:sz w:val="24"/>
          <w:szCs w:val="24"/>
        </w:rPr>
        <w:tab/>
        <w:t xml:space="preserve">za </w:t>
      </w:r>
      <w:r w:rsidR="005F0FA4" w:rsidRPr="005F0FA4">
        <w:rPr>
          <w:rFonts w:ascii="Times New Roman" w:hAnsi="Times New Roman" w:cs="Times New Roman"/>
          <w:sz w:val="24"/>
          <w:szCs w:val="24"/>
        </w:rPr>
        <w:t>zhotovitele</w:t>
      </w:r>
      <w:r w:rsidRPr="005F0FA4">
        <w:rPr>
          <w:rFonts w:ascii="Times New Roman" w:hAnsi="Times New Roman" w:cs="Times New Roman"/>
          <w:sz w:val="24"/>
          <w:szCs w:val="24"/>
        </w:rPr>
        <w:tab/>
      </w:r>
      <w:r w:rsidR="002872CB" w:rsidRPr="005F0FA4">
        <w:rPr>
          <w:rFonts w:ascii="Times New Roman" w:hAnsi="Times New Roman" w:cs="Times New Roman"/>
          <w:sz w:val="24"/>
          <w:szCs w:val="24"/>
        </w:rPr>
        <w:tab/>
      </w:r>
      <w:r w:rsidR="002872CB" w:rsidRPr="005F0FA4">
        <w:rPr>
          <w:rFonts w:ascii="Times New Roman" w:hAnsi="Times New Roman" w:cs="Times New Roman"/>
          <w:sz w:val="24"/>
          <w:szCs w:val="24"/>
        </w:rPr>
        <w:tab/>
      </w:r>
      <w:r w:rsidR="002872CB" w:rsidRPr="005F0FA4">
        <w:rPr>
          <w:rFonts w:ascii="Times New Roman" w:hAnsi="Times New Roman" w:cs="Times New Roman"/>
          <w:sz w:val="24"/>
          <w:szCs w:val="24"/>
        </w:rPr>
        <w:tab/>
      </w:r>
      <w:r w:rsidR="002872CB" w:rsidRPr="005F0FA4">
        <w:rPr>
          <w:rFonts w:ascii="Times New Roman" w:hAnsi="Times New Roman" w:cs="Times New Roman"/>
          <w:sz w:val="24"/>
          <w:szCs w:val="24"/>
        </w:rPr>
        <w:tab/>
      </w:r>
      <w:r w:rsidR="002872CB" w:rsidRPr="005F0FA4">
        <w:rPr>
          <w:rFonts w:ascii="Times New Roman" w:hAnsi="Times New Roman" w:cs="Times New Roman"/>
          <w:sz w:val="24"/>
          <w:szCs w:val="24"/>
        </w:rPr>
        <w:tab/>
      </w:r>
      <w:r w:rsidR="002872CB" w:rsidRPr="005F0FA4">
        <w:rPr>
          <w:rFonts w:ascii="Times New Roman" w:hAnsi="Times New Roman" w:cs="Times New Roman"/>
          <w:sz w:val="24"/>
          <w:szCs w:val="24"/>
        </w:rPr>
        <w:tab/>
      </w:r>
    </w:p>
    <w:p w:rsidR="00CD38F2" w:rsidRPr="005F0FA4" w:rsidRDefault="00F601B2" w:rsidP="006D2E4D">
      <w:pPr>
        <w:spacing w:after="0" w:line="240" w:lineRule="auto"/>
        <w:rPr>
          <w:rFonts w:ascii="Times New Roman" w:hAnsi="Times New Roman" w:cs="Times New Roman"/>
          <w:sz w:val="24"/>
          <w:szCs w:val="24"/>
        </w:rPr>
      </w:pPr>
      <w:r w:rsidRPr="005F0FA4">
        <w:rPr>
          <w:rFonts w:ascii="Times New Roman" w:hAnsi="Times New Roman" w:cs="Times New Roman"/>
          <w:sz w:val="24"/>
          <w:szCs w:val="24"/>
        </w:rPr>
        <w:t>Ing. Radek Haas, ředitel podniku</w:t>
      </w:r>
      <w:r w:rsidR="00FD1B74" w:rsidRPr="005F0FA4">
        <w:rPr>
          <w:rFonts w:ascii="Times New Roman" w:hAnsi="Times New Roman" w:cs="Times New Roman"/>
        </w:rPr>
        <w:t xml:space="preserve"> </w:t>
      </w:r>
      <w:r w:rsidR="00FD1B74" w:rsidRPr="005F0FA4">
        <w:rPr>
          <w:rFonts w:ascii="Times New Roman" w:hAnsi="Times New Roman" w:cs="Times New Roman"/>
        </w:rPr>
        <w:tab/>
      </w:r>
      <w:r w:rsidR="00FD1B74" w:rsidRPr="005F0FA4">
        <w:rPr>
          <w:rFonts w:ascii="Times New Roman" w:hAnsi="Times New Roman" w:cs="Times New Roman"/>
        </w:rPr>
        <w:tab/>
      </w:r>
      <w:r w:rsidR="00FD1B74" w:rsidRPr="005F0FA4">
        <w:rPr>
          <w:rFonts w:ascii="Times New Roman" w:hAnsi="Times New Roman" w:cs="Times New Roman"/>
        </w:rPr>
        <w:tab/>
      </w:r>
      <w:r w:rsidR="00FD1B74" w:rsidRPr="005F0FA4">
        <w:rPr>
          <w:rFonts w:ascii="Times New Roman" w:hAnsi="Times New Roman" w:cs="Times New Roman"/>
        </w:rPr>
        <w:tab/>
      </w:r>
      <w:r w:rsidR="005F0FA4" w:rsidRPr="005F0FA4">
        <w:rPr>
          <w:rFonts w:ascii="Times New Roman" w:hAnsi="Times New Roman" w:cs="Times New Roman"/>
          <w:sz w:val="24"/>
          <w:szCs w:val="24"/>
        </w:rPr>
        <w:t>František Závodný</w:t>
      </w:r>
      <w:r w:rsidR="00FD1B74" w:rsidRPr="005F0FA4">
        <w:rPr>
          <w:rFonts w:ascii="Times New Roman" w:hAnsi="Times New Roman" w:cs="Times New Roman"/>
          <w:sz w:val="24"/>
          <w:szCs w:val="24"/>
        </w:rPr>
        <w:t>, jednatel společnosti</w:t>
      </w:r>
    </w:p>
    <w:p w:rsidR="00A72953" w:rsidRPr="005F0FA4" w:rsidRDefault="00F601B2" w:rsidP="006D2E4D">
      <w:pPr>
        <w:spacing w:after="0" w:line="240" w:lineRule="auto"/>
        <w:rPr>
          <w:rFonts w:ascii="Times New Roman" w:hAnsi="Times New Roman" w:cs="Times New Roman"/>
          <w:sz w:val="24"/>
          <w:szCs w:val="24"/>
        </w:rPr>
      </w:pPr>
      <w:r w:rsidRPr="005F0FA4">
        <w:rPr>
          <w:rFonts w:ascii="Times New Roman" w:hAnsi="Times New Roman" w:cs="Times New Roman"/>
          <w:sz w:val="24"/>
          <w:szCs w:val="24"/>
        </w:rPr>
        <w:tab/>
      </w:r>
      <w:r w:rsidR="00092BA0" w:rsidRPr="005F0FA4">
        <w:rPr>
          <w:rFonts w:ascii="Times New Roman" w:hAnsi="Times New Roman" w:cs="Times New Roman"/>
          <w:sz w:val="24"/>
          <w:szCs w:val="24"/>
        </w:rPr>
        <w:tab/>
      </w:r>
      <w:r w:rsidR="00092BA0" w:rsidRPr="005F0FA4">
        <w:rPr>
          <w:rFonts w:ascii="Times New Roman" w:hAnsi="Times New Roman" w:cs="Times New Roman"/>
          <w:sz w:val="24"/>
          <w:szCs w:val="24"/>
        </w:rPr>
        <w:tab/>
      </w:r>
      <w:r w:rsidR="001B5D89" w:rsidRPr="005F0FA4">
        <w:rPr>
          <w:rFonts w:ascii="Times New Roman" w:hAnsi="Times New Roman" w:cs="Times New Roman"/>
          <w:sz w:val="32"/>
          <w:szCs w:val="32"/>
        </w:rPr>
        <w:tab/>
      </w:r>
      <w:r w:rsidR="001B5D89" w:rsidRPr="005F0FA4">
        <w:rPr>
          <w:rFonts w:ascii="Times New Roman" w:hAnsi="Times New Roman" w:cs="Times New Roman"/>
          <w:sz w:val="32"/>
          <w:szCs w:val="32"/>
        </w:rPr>
        <w:tab/>
      </w:r>
      <w:r w:rsidR="001B5D89" w:rsidRPr="005F0FA4">
        <w:rPr>
          <w:rFonts w:ascii="Times New Roman" w:hAnsi="Times New Roman" w:cs="Times New Roman"/>
          <w:sz w:val="32"/>
          <w:szCs w:val="32"/>
        </w:rPr>
        <w:tab/>
        <w:t xml:space="preserve">          </w:t>
      </w:r>
      <w:r w:rsidR="002872CB" w:rsidRPr="005F0FA4">
        <w:rPr>
          <w:rFonts w:ascii="Times New Roman" w:hAnsi="Times New Roman" w:cs="Times New Roman"/>
          <w:sz w:val="32"/>
          <w:szCs w:val="32"/>
        </w:rPr>
        <w:tab/>
      </w:r>
    </w:p>
    <w:sectPr w:rsidR="00A72953" w:rsidRPr="005F0FA4" w:rsidSect="006D2E4D">
      <w:pgSz w:w="11906" w:h="16838" w:code="9"/>
      <w:pgMar w:top="1134" w:right="70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46B3"/>
    <w:multiLevelType w:val="hybridMultilevel"/>
    <w:tmpl w:val="196EF85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52C76F0"/>
    <w:multiLevelType w:val="hybridMultilevel"/>
    <w:tmpl w:val="32962D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93D7C5B"/>
    <w:multiLevelType w:val="multilevel"/>
    <w:tmpl w:val="E14CE2B6"/>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E7D6B"/>
    <w:multiLevelType w:val="hybridMultilevel"/>
    <w:tmpl w:val="7EF85A26"/>
    <w:lvl w:ilvl="0" w:tplc="BEF42FA6">
      <w:numFmt w:val="bullet"/>
      <w:lvlText w:val="-"/>
      <w:lvlJc w:val="left"/>
      <w:pPr>
        <w:ind w:left="3435" w:hanging="360"/>
      </w:pPr>
      <w:rPr>
        <w:rFonts w:ascii="Calibri" w:eastAsiaTheme="minorHAnsi" w:hAnsi="Calibri" w:cstheme="minorBidi" w:hint="default"/>
      </w:rPr>
    </w:lvl>
    <w:lvl w:ilvl="1" w:tplc="04050003" w:tentative="1">
      <w:start w:val="1"/>
      <w:numFmt w:val="bullet"/>
      <w:lvlText w:val="o"/>
      <w:lvlJc w:val="left"/>
      <w:pPr>
        <w:ind w:left="4155" w:hanging="360"/>
      </w:pPr>
      <w:rPr>
        <w:rFonts w:ascii="Courier New" w:hAnsi="Courier New" w:cs="Courier New" w:hint="default"/>
      </w:rPr>
    </w:lvl>
    <w:lvl w:ilvl="2" w:tplc="04050005" w:tentative="1">
      <w:start w:val="1"/>
      <w:numFmt w:val="bullet"/>
      <w:lvlText w:val=""/>
      <w:lvlJc w:val="left"/>
      <w:pPr>
        <w:ind w:left="4875" w:hanging="360"/>
      </w:pPr>
      <w:rPr>
        <w:rFonts w:ascii="Wingdings" w:hAnsi="Wingdings" w:hint="default"/>
      </w:rPr>
    </w:lvl>
    <w:lvl w:ilvl="3" w:tplc="04050001" w:tentative="1">
      <w:start w:val="1"/>
      <w:numFmt w:val="bullet"/>
      <w:lvlText w:val=""/>
      <w:lvlJc w:val="left"/>
      <w:pPr>
        <w:ind w:left="5595" w:hanging="360"/>
      </w:pPr>
      <w:rPr>
        <w:rFonts w:ascii="Symbol" w:hAnsi="Symbol" w:hint="default"/>
      </w:rPr>
    </w:lvl>
    <w:lvl w:ilvl="4" w:tplc="04050003" w:tentative="1">
      <w:start w:val="1"/>
      <w:numFmt w:val="bullet"/>
      <w:lvlText w:val="o"/>
      <w:lvlJc w:val="left"/>
      <w:pPr>
        <w:ind w:left="6315" w:hanging="360"/>
      </w:pPr>
      <w:rPr>
        <w:rFonts w:ascii="Courier New" w:hAnsi="Courier New" w:cs="Courier New" w:hint="default"/>
      </w:rPr>
    </w:lvl>
    <w:lvl w:ilvl="5" w:tplc="04050005" w:tentative="1">
      <w:start w:val="1"/>
      <w:numFmt w:val="bullet"/>
      <w:lvlText w:val=""/>
      <w:lvlJc w:val="left"/>
      <w:pPr>
        <w:ind w:left="7035" w:hanging="360"/>
      </w:pPr>
      <w:rPr>
        <w:rFonts w:ascii="Wingdings" w:hAnsi="Wingdings" w:hint="default"/>
      </w:rPr>
    </w:lvl>
    <w:lvl w:ilvl="6" w:tplc="04050001" w:tentative="1">
      <w:start w:val="1"/>
      <w:numFmt w:val="bullet"/>
      <w:lvlText w:val=""/>
      <w:lvlJc w:val="left"/>
      <w:pPr>
        <w:ind w:left="7755" w:hanging="360"/>
      </w:pPr>
      <w:rPr>
        <w:rFonts w:ascii="Symbol" w:hAnsi="Symbol" w:hint="default"/>
      </w:rPr>
    </w:lvl>
    <w:lvl w:ilvl="7" w:tplc="04050003" w:tentative="1">
      <w:start w:val="1"/>
      <w:numFmt w:val="bullet"/>
      <w:lvlText w:val="o"/>
      <w:lvlJc w:val="left"/>
      <w:pPr>
        <w:ind w:left="8475" w:hanging="360"/>
      </w:pPr>
      <w:rPr>
        <w:rFonts w:ascii="Courier New" w:hAnsi="Courier New" w:cs="Courier New" w:hint="default"/>
      </w:rPr>
    </w:lvl>
    <w:lvl w:ilvl="8" w:tplc="04050005" w:tentative="1">
      <w:start w:val="1"/>
      <w:numFmt w:val="bullet"/>
      <w:lvlText w:val=""/>
      <w:lvlJc w:val="left"/>
      <w:pPr>
        <w:ind w:left="9195" w:hanging="360"/>
      </w:pPr>
      <w:rPr>
        <w:rFonts w:ascii="Wingdings" w:hAnsi="Wingdings" w:hint="default"/>
      </w:rPr>
    </w:lvl>
  </w:abstractNum>
  <w:abstractNum w:abstractNumId="4">
    <w:nsid w:val="1DCC6328"/>
    <w:multiLevelType w:val="hybridMultilevel"/>
    <w:tmpl w:val="52028E60"/>
    <w:lvl w:ilvl="0" w:tplc="7FE03C5A">
      <w:start w:val="1"/>
      <w:numFmt w:val="decimal"/>
      <w:lvlText w:val="%1."/>
      <w:lvlJc w:val="left"/>
      <w:pPr>
        <w:ind w:left="786" w:hanging="360"/>
      </w:pPr>
      <w:rPr>
        <w:rFonts w:hint="default"/>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nsid w:val="22A00DC1"/>
    <w:multiLevelType w:val="hybridMultilevel"/>
    <w:tmpl w:val="34B8E4CA"/>
    <w:lvl w:ilvl="0" w:tplc="C3A29DA2">
      <w:start w:val="1"/>
      <w:numFmt w:val="decimal"/>
      <w:lvlText w:val="%1."/>
      <w:lvlJc w:val="left"/>
      <w:pPr>
        <w:ind w:left="360" w:hanging="360"/>
      </w:pPr>
      <w:rPr>
        <w:rFonts w:ascii="Times New Roman" w:eastAsiaTheme="minorEastAsia"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8323DDE"/>
    <w:multiLevelType w:val="hybridMultilevel"/>
    <w:tmpl w:val="C652C0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8D829B5"/>
    <w:multiLevelType w:val="hybridMultilevel"/>
    <w:tmpl w:val="3DD6A6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5083686"/>
    <w:multiLevelType w:val="hybridMultilevel"/>
    <w:tmpl w:val="7158C1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5540C5A"/>
    <w:multiLevelType w:val="multilevel"/>
    <w:tmpl w:val="03BED436"/>
    <w:lvl w:ilvl="0">
      <w:start w:val="1"/>
      <w:numFmt w:val="decimal"/>
      <w:lvlText w:val="%1."/>
      <w:lvlJc w:val="left"/>
      <w:rPr>
        <w:b w:val="0"/>
        <w:bCs/>
        <w:i w:val="0"/>
        <w:iCs w:val="0"/>
        <w:smallCaps w:val="0"/>
        <w:strike w:val="0"/>
        <w:color w:val="000000"/>
        <w:spacing w:val="0"/>
        <w:w w:val="100"/>
        <w:position w:val="0"/>
        <w:sz w:val="24"/>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B43F1"/>
    <w:multiLevelType w:val="hybridMultilevel"/>
    <w:tmpl w:val="CCB60CC0"/>
    <w:lvl w:ilvl="0" w:tplc="3BF44CAC">
      <w:numFmt w:val="bullet"/>
      <w:lvlText w:val="-"/>
      <w:lvlJc w:val="left"/>
      <w:pPr>
        <w:ind w:left="3480" w:hanging="360"/>
      </w:pPr>
      <w:rPr>
        <w:rFonts w:ascii="Calibri" w:eastAsiaTheme="minorHAnsi" w:hAnsi="Calibri" w:cstheme="minorBidi" w:hint="default"/>
      </w:rPr>
    </w:lvl>
    <w:lvl w:ilvl="1" w:tplc="04050003" w:tentative="1">
      <w:start w:val="1"/>
      <w:numFmt w:val="bullet"/>
      <w:lvlText w:val="o"/>
      <w:lvlJc w:val="left"/>
      <w:pPr>
        <w:ind w:left="4200" w:hanging="360"/>
      </w:pPr>
      <w:rPr>
        <w:rFonts w:ascii="Courier New" w:hAnsi="Courier New" w:cs="Courier New" w:hint="default"/>
      </w:rPr>
    </w:lvl>
    <w:lvl w:ilvl="2" w:tplc="04050005" w:tentative="1">
      <w:start w:val="1"/>
      <w:numFmt w:val="bullet"/>
      <w:lvlText w:val=""/>
      <w:lvlJc w:val="left"/>
      <w:pPr>
        <w:ind w:left="4920" w:hanging="360"/>
      </w:pPr>
      <w:rPr>
        <w:rFonts w:ascii="Wingdings" w:hAnsi="Wingdings" w:hint="default"/>
      </w:rPr>
    </w:lvl>
    <w:lvl w:ilvl="3" w:tplc="04050001" w:tentative="1">
      <w:start w:val="1"/>
      <w:numFmt w:val="bullet"/>
      <w:lvlText w:val=""/>
      <w:lvlJc w:val="left"/>
      <w:pPr>
        <w:ind w:left="5640" w:hanging="360"/>
      </w:pPr>
      <w:rPr>
        <w:rFonts w:ascii="Symbol" w:hAnsi="Symbol" w:hint="default"/>
      </w:rPr>
    </w:lvl>
    <w:lvl w:ilvl="4" w:tplc="04050003" w:tentative="1">
      <w:start w:val="1"/>
      <w:numFmt w:val="bullet"/>
      <w:lvlText w:val="o"/>
      <w:lvlJc w:val="left"/>
      <w:pPr>
        <w:ind w:left="6360" w:hanging="360"/>
      </w:pPr>
      <w:rPr>
        <w:rFonts w:ascii="Courier New" w:hAnsi="Courier New" w:cs="Courier New" w:hint="default"/>
      </w:rPr>
    </w:lvl>
    <w:lvl w:ilvl="5" w:tplc="04050005" w:tentative="1">
      <w:start w:val="1"/>
      <w:numFmt w:val="bullet"/>
      <w:lvlText w:val=""/>
      <w:lvlJc w:val="left"/>
      <w:pPr>
        <w:ind w:left="7080" w:hanging="360"/>
      </w:pPr>
      <w:rPr>
        <w:rFonts w:ascii="Wingdings" w:hAnsi="Wingdings" w:hint="default"/>
      </w:rPr>
    </w:lvl>
    <w:lvl w:ilvl="6" w:tplc="04050001" w:tentative="1">
      <w:start w:val="1"/>
      <w:numFmt w:val="bullet"/>
      <w:lvlText w:val=""/>
      <w:lvlJc w:val="left"/>
      <w:pPr>
        <w:ind w:left="7800" w:hanging="360"/>
      </w:pPr>
      <w:rPr>
        <w:rFonts w:ascii="Symbol" w:hAnsi="Symbol" w:hint="default"/>
      </w:rPr>
    </w:lvl>
    <w:lvl w:ilvl="7" w:tplc="04050003" w:tentative="1">
      <w:start w:val="1"/>
      <w:numFmt w:val="bullet"/>
      <w:lvlText w:val="o"/>
      <w:lvlJc w:val="left"/>
      <w:pPr>
        <w:ind w:left="8520" w:hanging="360"/>
      </w:pPr>
      <w:rPr>
        <w:rFonts w:ascii="Courier New" w:hAnsi="Courier New" w:cs="Courier New" w:hint="default"/>
      </w:rPr>
    </w:lvl>
    <w:lvl w:ilvl="8" w:tplc="04050005" w:tentative="1">
      <w:start w:val="1"/>
      <w:numFmt w:val="bullet"/>
      <w:lvlText w:val=""/>
      <w:lvlJc w:val="left"/>
      <w:pPr>
        <w:ind w:left="9240" w:hanging="360"/>
      </w:pPr>
      <w:rPr>
        <w:rFonts w:ascii="Wingdings" w:hAnsi="Wingdings" w:hint="default"/>
      </w:rPr>
    </w:lvl>
  </w:abstractNum>
  <w:abstractNum w:abstractNumId="11">
    <w:nsid w:val="4DC25731"/>
    <w:multiLevelType w:val="hybridMultilevel"/>
    <w:tmpl w:val="E242834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E0C4A34"/>
    <w:multiLevelType w:val="hybridMultilevel"/>
    <w:tmpl w:val="159E90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6EA86991"/>
    <w:multiLevelType w:val="hybridMultilevel"/>
    <w:tmpl w:val="BABAF1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6FB24680"/>
    <w:multiLevelType w:val="hybridMultilevel"/>
    <w:tmpl w:val="89D667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7CDF3FD9"/>
    <w:multiLevelType w:val="singleLevel"/>
    <w:tmpl w:val="574A3266"/>
    <w:lvl w:ilvl="0">
      <w:start w:val="3"/>
      <w:numFmt w:val="decimal"/>
      <w:lvlText w:val="%1."/>
      <w:legacy w:legacy="1" w:legacySpace="0" w:legacyIndent="360"/>
      <w:lvlJc w:val="left"/>
      <w:pPr>
        <w:ind w:left="360" w:hanging="360"/>
      </w:pPr>
    </w:lvl>
  </w:abstractNum>
  <w:num w:numId="1">
    <w:abstractNumId w:val="4"/>
  </w:num>
  <w:num w:numId="2">
    <w:abstractNumId w:val="3"/>
  </w:num>
  <w:num w:numId="3">
    <w:abstractNumId w:val="10"/>
  </w:num>
  <w:num w:numId="4">
    <w:abstractNumId w:val="15"/>
    <w:lvlOverride w:ilvl="0">
      <w:startOverride w:val="3"/>
    </w:lvlOverride>
  </w:num>
  <w:num w:numId="5">
    <w:abstractNumId w:val="13"/>
  </w:num>
  <w:num w:numId="6">
    <w:abstractNumId w:val="6"/>
  </w:num>
  <w:num w:numId="7">
    <w:abstractNumId w:val="1"/>
  </w:num>
  <w:num w:numId="8">
    <w:abstractNumId w:val="0"/>
  </w:num>
  <w:num w:numId="9">
    <w:abstractNumId w:val="11"/>
  </w:num>
  <w:num w:numId="10">
    <w:abstractNumId w:val="12"/>
  </w:num>
  <w:num w:numId="11">
    <w:abstractNumId w:val="5"/>
  </w:num>
  <w:num w:numId="12">
    <w:abstractNumId w:val="7"/>
  </w:num>
  <w:num w:numId="13">
    <w:abstractNumId w:val="8"/>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53"/>
    <w:rsid w:val="00003C29"/>
    <w:rsid w:val="00032951"/>
    <w:rsid w:val="00041859"/>
    <w:rsid w:val="0004571F"/>
    <w:rsid w:val="00050013"/>
    <w:rsid w:val="00051FF6"/>
    <w:rsid w:val="00084E2B"/>
    <w:rsid w:val="00092BA0"/>
    <w:rsid w:val="000C033A"/>
    <w:rsid w:val="000C33E5"/>
    <w:rsid w:val="000C7DE3"/>
    <w:rsid w:val="000F6703"/>
    <w:rsid w:val="00100E2B"/>
    <w:rsid w:val="00104516"/>
    <w:rsid w:val="001104CC"/>
    <w:rsid w:val="00111433"/>
    <w:rsid w:val="001157BD"/>
    <w:rsid w:val="00120D7F"/>
    <w:rsid w:val="001418D4"/>
    <w:rsid w:val="00194472"/>
    <w:rsid w:val="001B5D89"/>
    <w:rsid w:val="002307E5"/>
    <w:rsid w:val="00261598"/>
    <w:rsid w:val="00264A9C"/>
    <w:rsid w:val="0027730E"/>
    <w:rsid w:val="002872CB"/>
    <w:rsid w:val="002F0CC8"/>
    <w:rsid w:val="00313E57"/>
    <w:rsid w:val="003414AD"/>
    <w:rsid w:val="003416F7"/>
    <w:rsid w:val="00377709"/>
    <w:rsid w:val="0039358E"/>
    <w:rsid w:val="003B32FD"/>
    <w:rsid w:val="003B4B88"/>
    <w:rsid w:val="003C06EC"/>
    <w:rsid w:val="003C1584"/>
    <w:rsid w:val="003E5639"/>
    <w:rsid w:val="004208DE"/>
    <w:rsid w:val="00433A07"/>
    <w:rsid w:val="004443C3"/>
    <w:rsid w:val="00447FDF"/>
    <w:rsid w:val="004627AE"/>
    <w:rsid w:val="0047532B"/>
    <w:rsid w:val="004754D4"/>
    <w:rsid w:val="004A34E8"/>
    <w:rsid w:val="004A6DBA"/>
    <w:rsid w:val="004B7257"/>
    <w:rsid w:val="004E3683"/>
    <w:rsid w:val="00514964"/>
    <w:rsid w:val="00526839"/>
    <w:rsid w:val="00563B29"/>
    <w:rsid w:val="00597BA9"/>
    <w:rsid w:val="005B6F9D"/>
    <w:rsid w:val="005E1F56"/>
    <w:rsid w:val="005E43E4"/>
    <w:rsid w:val="005F0FA4"/>
    <w:rsid w:val="00604165"/>
    <w:rsid w:val="00624609"/>
    <w:rsid w:val="00637F5E"/>
    <w:rsid w:val="00654828"/>
    <w:rsid w:val="006738FF"/>
    <w:rsid w:val="006843D7"/>
    <w:rsid w:val="006847EC"/>
    <w:rsid w:val="006C047A"/>
    <w:rsid w:val="006D2E4D"/>
    <w:rsid w:val="006F637B"/>
    <w:rsid w:val="007014AD"/>
    <w:rsid w:val="00726B21"/>
    <w:rsid w:val="00770689"/>
    <w:rsid w:val="007C757B"/>
    <w:rsid w:val="007D3BE4"/>
    <w:rsid w:val="007E7FA3"/>
    <w:rsid w:val="007F5FD5"/>
    <w:rsid w:val="00830180"/>
    <w:rsid w:val="00866EFA"/>
    <w:rsid w:val="00877336"/>
    <w:rsid w:val="00887BD8"/>
    <w:rsid w:val="008B1742"/>
    <w:rsid w:val="008B46B0"/>
    <w:rsid w:val="008C72EC"/>
    <w:rsid w:val="008F451F"/>
    <w:rsid w:val="008F754B"/>
    <w:rsid w:val="0091485F"/>
    <w:rsid w:val="00937687"/>
    <w:rsid w:val="00937750"/>
    <w:rsid w:val="009508CC"/>
    <w:rsid w:val="00987AA7"/>
    <w:rsid w:val="00991F78"/>
    <w:rsid w:val="009C542C"/>
    <w:rsid w:val="009C6C79"/>
    <w:rsid w:val="009C7813"/>
    <w:rsid w:val="009D4669"/>
    <w:rsid w:val="009E2350"/>
    <w:rsid w:val="009E3EA6"/>
    <w:rsid w:val="00A0545E"/>
    <w:rsid w:val="00A57D6A"/>
    <w:rsid w:val="00A63CB7"/>
    <w:rsid w:val="00A72953"/>
    <w:rsid w:val="00A91CD8"/>
    <w:rsid w:val="00A92FFD"/>
    <w:rsid w:val="00AA2B6D"/>
    <w:rsid w:val="00AC6F8E"/>
    <w:rsid w:val="00AC70AB"/>
    <w:rsid w:val="00B04337"/>
    <w:rsid w:val="00B36A3A"/>
    <w:rsid w:val="00B406F3"/>
    <w:rsid w:val="00B437AE"/>
    <w:rsid w:val="00B446B9"/>
    <w:rsid w:val="00B759A1"/>
    <w:rsid w:val="00B769B1"/>
    <w:rsid w:val="00B95F29"/>
    <w:rsid w:val="00B95F2B"/>
    <w:rsid w:val="00BA6199"/>
    <w:rsid w:val="00BB14FE"/>
    <w:rsid w:val="00BD4356"/>
    <w:rsid w:val="00BE0CED"/>
    <w:rsid w:val="00BF458A"/>
    <w:rsid w:val="00C5334E"/>
    <w:rsid w:val="00C61391"/>
    <w:rsid w:val="00C80051"/>
    <w:rsid w:val="00C814AE"/>
    <w:rsid w:val="00C87304"/>
    <w:rsid w:val="00C9436E"/>
    <w:rsid w:val="00C96E4F"/>
    <w:rsid w:val="00C974DD"/>
    <w:rsid w:val="00CD38F2"/>
    <w:rsid w:val="00CE27BE"/>
    <w:rsid w:val="00CF1C93"/>
    <w:rsid w:val="00CF3C6E"/>
    <w:rsid w:val="00CF5CF2"/>
    <w:rsid w:val="00CF7ED8"/>
    <w:rsid w:val="00D06434"/>
    <w:rsid w:val="00D15AD4"/>
    <w:rsid w:val="00D24914"/>
    <w:rsid w:val="00D479BC"/>
    <w:rsid w:val="00D63698"/>
    <w:rsid w:val="00D72E95"/>
    <w:rsid w:val="00D81B0B"/>
    <w:rsid w:val="00D925DA"/>
    <w:rsid w:val="00DC68C3"/>
    <w:rsid w:val="00DF5982"/>
    <w:rsid w:val="00DF619B"/>
    <w:rsid w:val="00E5184E"/>
    <w:rsid w:val="00EA2E42"/>
    <w:rsid w:val="00EC5ACA"/>
    <w:rsid w:val="00ED479A"/>
    <w:rsid w:val="00ED563E"/>
    <w:rsid w:val="00EE1626"/>
    <w:rsid w:val="00EE2B11"/>
    <w:rsid w:val="00EF49F4"/>
    <w:rsid w:val="00F102ED"/>
    <w:rsid w:val="00F157A3"/>
    <w:rsid w:val="00F25F2E"/>
    <w:rsid w:val="00F32AED"/>
    <w:rsid w:val="00F45F76"/>
    <w:rsid w:val="00F601B2"/>
    <w:rsid w:val="00F6065F"/>
    <w:rsid w:val="00F97C49"/>
    <w:rsid w:val="00FB77AC"/>
    <w:rsid w:val="00FC0109"/>
    <w:rsid w:val="00FD1B74"/>
    <w:rsid w:val="00FF5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729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2953"/>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A72953"/>
    <w:pPr>
      <w:ind w:left="720"/>
      <w:contextualSpacing/>
    </w:pPr>
  </w:style>
  <w:style w:type="paragraph" w:styleId="Bezmezer">
    <w:name w:val="No Spacing"/>
    <w:uiPriority w:val="1"/>
    <w:qFormat/>
    <w:rsid w:val="00A63CB7"/>
    <w:pPr>
      <w:spacing w:after="0" w:line="240" w:lineRule="auto"/>
    </w:pPr>
    <w:rPr>
      <w:rFonts w:eastAsiaTheme="minorHAnsi"/>
      <w:lang w:eastAsia="en-US"/>
    </w:rPr>
  </w:style>
  <w:style w:type="character" w:styleId="Hypertextovodkaz">
    <w:name w:val="Hyperlink"/>
    <w:basedOn w:val="Standardnpsmoodstavce"/>
    <w:uiPriority w:val="99"/>
    <w:unhideWhenUsed/>
    <w:rsid w:val="002F0CC8"/>
    <w:rPr>
      <w:color w:val="0000FF" w:themeColor="hyperlink"/>
      <w:u w:val="single"/>
    </w:rPr>
  </w:style>
  <w:style w:type="character" w:styleId="Sledovanodkaz">
    <w:name w:val="FollowedHyperlink"/>
    <w:basedOn w:val="Standardnpsmoodstavce"/>
    <w:uiPriority w:val="99"/>
    <w:semiHidden/>
    <w:unhideWhenUsed/>
    <w:rsid w:val="002F0CC8"/>
    <w:rPr>
      <w:color w:val="800080" w:themeColor="followedHyperlink"/>
      <w:u w:val="single"/>
    </w:rPr>
  </w:style>
  <w:style w:type="paragraph" w:styleId="Nzev">
    <w:name w:val="Title"/>
    <w:basedOn w:val="Normln"/>
    <w:link w:val="NzevChar"/>
    <w:qFormat/>
    <w:rsid w:val="004A6DB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rPr>
  </w:style>
  <w:style w:type="character" w:customStyle="1" w:styleId="NzevChar">
    <w:name w:val="Název Char"/>
    <w:basedOn w:val="Standardnpsmoodstavce"/>
    <w:link w:val="Nzev"/>
    <w:rsid w:val="004A6DBA"/>
    <w:rPr>
      <w:rFonts w:ascii="Times New Roman" w:eastAsia="Times New Roman" w:hAnsi="Times New Roman" w:cs="Times New Roman"/>
      <w:sz w:val="28"/>
      <w:szCs w:val="20"/>
    </w:rPr>
  </w:style>
  <w:style w:type="character" w:customStyle="1" w:styleId="data">
    <w:name w:val="data"/>
    <w:rsid w:val="004A6DBA"/>
  </w:style>
  <w:style w:type="character" w:customStyle="1" w:styleId="tsubjname">
    <w:name w:val="tsubjname"/>
    <w:rsid w:val="004A6DBA"/>
  </w:style>
  <w:style w:type="paragraph" w:styleId="Normlnweb">
    <w:name w:val="Normal (Web)"/>
    <w:basedOn w:val="Normln"/>
    <w:uiPriority w:val="99"/>
    <w:unhideWhenUsed/>
    <w:rsid w:val="004A6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kladntext">
    <w:name w:val="Základní text_"/>
    <w:basedOn w:val="Standardnpsmoodstavce"/>
    <w:link w:val="Zkladntext1"/>
    <w:rsid w:val="00BE0CED"/>
    <w:rPr>
      <w:rFonts w:ascii="Arial" w:eastAsia="Arial" w:hAnsi="Arial" w:cs="Arial"/>
      <w:sz w:val="19"/>
      <w:szCs w:val="19"/>
      <w:shd w:val="clear" w:color="auto" w:fill="FFFFFF"/>
    </w:rPr>
  </w:style>
  <w:style w:type="paragraph" w:customStyle="1" w:styleId="Zkladntext1">
    <w:name w:val="Základní text1"/>
    <w:basedOn w:val="Normln"/>
    <w:link w:val="Zkladntext"/>
    <w:rsid w:val="00BE0CED"/>
    <w:pPr>
      <w:widowControl w:val="0"/>
      <w:shd w:val="clear" w:color="auto" w:fill="FFFFFF"/>
      <w:spacing w:after="120" w:line="252" w:lineRule="auto"/>
    </w:pPr>
    <w:rPr>
      <w:rFonts w:ascii="Arial" w:eastAsia="Arial" w:hAnsi="Arial" w:cs="Arial"/>
      <w:sz w:val="19"/>
      <w:szCs w:val="19"/>
    </w:rPr>
  </w:style>
  <w:style w:type="paragraph" w:styleId="Titulek">
    <w:name w:val="caption"/>
    <w:basedOn w:val="Normln"/>
    <w:next w:val="Normln"/>
    <w:uiPriority w:val="35"/>
    <w:unhideWhenUsed/>
    <w:qFormat/>
    <w:rsid w:val="00BA619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729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2953"/>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A72953"/>
    <w:pPr>
      <w:ind w:left="720"/>
      <w:contextualSpacing/>
    </w:pPr>
  </w:style>
  <w:style w:type="paragraph" w:styleId="Bezmezer">
    <w:name w:val="No Spacing"/>
    <w:uiPriority w:val="1"/>
    <w:qFormat/>
    <w:rsid w:val="00A63CB7"/>
    <w:pPr>
      <w:spacing w:after="0" w:line="240" w:lineRule="auto"/>
    </w:pPr>
    <w:rPr>
      <w:rFonts w:eastAsiaTheme="minorHAnsi"/>
      <w:lang w:eastAsia="en-US"/>
    </w:rPr>
  </w:style>
  <w:style w:type="character" w:styleId="Hypertextovodkaz">
    <w:name w:val="Hyperlink"/>
    <w:basedOn w:val="Standardnpsmoodstavce"/>
    <w:uiPriority w:val="99"/>
    <w:unhideWhenUsed/>
    <w:rsid w:val="002F0CC8"/>
    <w:rPr>
      <w:color w:val="0000FF" w:themeColor="hyperlink"/>
      <w:u w:val="single"/>
    </w:rPr>
  </w:style>
  <w:style w:type="character" w:styleId="Sledovanodkaz">
    <w:name w:val="FollowedHyperlink"/>
    <w:basedOn w:val="Standardnpsmoodstavce"/>
    <w:uiPriority w:val="99"/>
    <w:semiHidden/>
    <w:unhideWhenUsed/>
    <w:rsid w:val="002F0CC8"/>
    <w:rPr>
      <w:color w:val="800080" w:themeColor="followedHyperlink"/>
      <w:u w:val="single"/>
    </w:rPr>
  </w:style>
  <w:style w:type="paragraph" w:styleId="Nzev">
    <w:name w:val="Title"/>
    <w:basedOn w:val="Normln"/>
    <w:link w:val="NzevChar"/>
    <w:qFormat/>
    <w:rsid w:val="004A6DB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rPr>
  </w:style>
  <w:style w:type="character" w:customStyle="1" w:styleId="NzevChar">
    <w:name w:val="Název Char"/>
    <w:basedOn w:val="Standardnpsmoodstavce"/>
    <w:link w:val="Nzev"/>
    <w:rsid w:val="004A6DBA"/>
    <w:rPr>
      <w:rFonts w:ascii="Times New Roman" w:eastAsia="Times New Roman" w:hAnsi="Times New Roman" w:cs="Times New Roman"/>
      <w:sz w:val="28"/>
      <w:szCs w:val="20"/>
    </w:rPr>
  </w:style>
  <w:style w:type="character" w:customStyle="1" w:styleId="data">
    <w:name w:val="data"/>
    <w:rsid w:val="004A6DBA"/>
  </w:style>
  <w:style w:type="character" w:customStyle="1" w:styleId="tsubjname">
    <w:name w:val="tsubjname"/>
    <w:rsid w:val="004A6DBA"/>
  </w:style>
  <w:style w:type="paragraph" w:styleId="Normlnweb">
    <w:name w:val="Normal (Web)"/>
    <w:basedOn w:val="Normln"/>
    <w:uiPriority w:val="99"/>
    <w:unhideWhenUsed/>
    <w:rsid w:val="004A6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kladntext">
    <w:name w:val="Základní text_"/>
    <w:basedOn w:val="Standardnpsmoodstavce"/>
    <w:link w:val="Zkladntext1"/>
    <w:rsid w:val="00BE0CED"/>
    <w:rPr>
      <w:rFonts w:ascii="Arial" w:eastAsia="Arial" w:hAnsi="Arial" w:cs="Arial"/>
      <w:sz w:val="19"/>
      <w:szCs w:val="19"/>
      <w:shd w:val="clear" w:color="auto" w:fill="FFFFFF"/>
    </w:rPr>
  </w:style>
  <w:style w:type="paragraph" w:customStyle="1" w:styleId="Zkladntext1">
    <w:name w:val="Základní text1"/>
    <w:basedOn w:val="Normln"/>
    <w:link w:val="Zkladntext"/>
    <w:rsid w:val="00BE0CED"/>
    <w:pPr>
      <w:widowControl w:val="0"/>
      <w:shd w:val="clear" w:color="auto" w:fill="FFFFFF"/>
      <w:spacing w:after="120" w:line="252" w:lineRule="auto"/>
    </w:pPr>
    <w:rPr>
      <w:rFonts w:ascii="Arial" w:eastAsia="Arial" w:hAnsi="Arial" w:cs="Arial"/>
      <w:sz w:val="19"/>
      <w:szCs w:val="19"/>
    </w:rPr>
  </w:style>
  <w:style w:type="paragraph" w:styleId="Titulek">
    <w:name w:val="caption"/>
    <w:basedOn w:val="Normln"/>
    <w:next w:val="Normln"/>
    <w:uiPriority w:val="35"/>
    <w:unhideWhenUsed/>
    <w:qFormat/>
    <w:rsid w:val="00BA619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765E-9002-4754-BCF0-B078115E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987</Words>
  <Characters>5830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Jahodarna</dc:creator>
  <cp:lastModifiedBy>szp@szpnj.cz</cp:lastModifiedBy>
  <cp:revision>3</cp:revision>
  <cp:lastPrinted>2025-02-28T06:27:00Z</cp:lastPrinted>
  <dcterms:created xsi:type="dcterms:W3CDTF">2025-03-11T05:54:00Z</dcterms:created>
  <dcterms:modified xsi:type="dcterms:W3CDTF">2025-03-11T06:02:00Z</dcterms:modified>
</cp:coreProperties>
</file>