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8F" w:rsidRPr="0097234F" w:rsidRDefault="000B0D8F" w:rsidP="005433E1">
      <w:pPr>
        <w:widowControl w:val="0"/>
        <w:tabs>
          <w:tab w:val="center" w:pos="4536"/>
          <w:tab w:val="left" w:pos="4972"/>
        </w:tabs>
        <w:spacing w:after="0" w:line="240" w:lineRule="auto"/>
        <w:rPr>
          <w:rFonts w:ascii="Times New Roman" w:eastAsia="Calibri" w:hAnsi="Times New Roman" w:cs="Times New Roman"/>
          <w:szCs w:val="28"/>
          <w:lang w:val="cs-CZ"/>
        </w:rPr>
      </w:pPr>
      <w:bookmarkStart w:id="0" w:name="_GoBack"/>
      <w:bookmarkEnd w:id="0"/>
      <w:r w:rsidRPr="0097234F">
        <w:rPr>
          <w:rFonts w:ascii="Times New Roman" w:eastAsia="Calibri" w:hAnsi="Times New Roman" w:cs="Times New Roman"/>
          <w:szCs w:val="28"/>
          <w:lang w:val="cs-CZ"/>
        </w:rPr>
        <w:t>Smluvní strany</w:t>
      </w:r>
      <w:r w:rsidR="005433E1">
        <w:rPr>
          <w:rFonts w:ascii="Times New Roman" w:eastAsia="Calibri" w:hAnsi="Times New Roman" w:cs="Times New Roman"/>
          <w:szCs w:val="28"/>
          <w:lang w:val="cs-CZ"/>
        </w:rPr>
        <w:tab/>
      </w:r>
      <w:r w:rsidR="005433E1">
        <w:rPr>
          <w:rFonts w:ascii="Times New Roman" w:eastAsia="Calibri" w:hAnsi="Times New Roman" w:cs="Times New Roman"/>
          <w:szCs w:val="28"/>
          <w:lang w:val="cs-CZ"/>
        </w:rPr>
        <w:tab/>
      </w:r>
    </w:p>
    <w:p w:rsidR="000B0D8F" w:rsidRPr="0097234F" w:rsidRDefault="000B0D8F" w:rsidP="00067B8E">
      <w:pPr>
        <w:widowControl w:val="0"/>
        <w:spacing w:after="0" w:line="240" w:lineRule="auto"/>
        <w:rPr>
          <w:rFonts w:ascii="Times New Roman" w:eastAsia="Calibri" w:hAnsi="Times New Roman" w:cs="Times New Roman"/>
          <w:lang w:val="cs-CZ"/>
        </w:rPr>
      </w:pPr>
    </w:p>
    <w:p w:rsidR="000B0D8F" w:rsidRPr="0097234F" w:rsidRDefault="000B0D8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Obchodní společnost:</w:t>
      </w:r>
      <w:r w:rsidRPr="0097234F">
        <w:rPr>
          <w:rFonts w:ascii="Times New Roman" w:eastAsia="Calibri" w:hAnsi="Times New Roman" w:cs="Times New Roman"/>
          <w:lang w:val="cs-CZ"/>
        </w:rPr>
        <w:tab/>
      </w:r>
      <w:r w:rsidRPr="0097234F">
        <w:rPr>
          <w:rFonts w:ascii="Times New Roman" w:eastAsia="Calibri" w:hAnsi="Times New Roman" w:cs="Times New Roman"/>
          <w:b/>
          <w:bCs/>
          <w:lang w:val="cs-CZ"/>
        </w:rPr>
        <w:t>MELIDA, a.s.</w:t>
      </w:r>
    </w:p>
    <w:p w:rsidR="000B0D8F" w:rsidRPr="0097234F" w:rsidRDefault="000B0D8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IČ:</w:t>
      </w:r>
      <w:r w:rsidRPr="0097234F">
        <w:rPr>
          <w:rFonts w:ascii="Times New Roman" w:eastAsia="Calibri" w:hAnsi="Times New Roman" w:cs="Times New Roman"/>
          <w:lang w:val="cs-CZ"/>
        </w:rPr>
        <w:tab/>
      </w:r>
      <w:r w:rsidRPr="0097234F">
        <w:rPr>
          <w:rFonts w:ascii="Times New Roman" w:eastAsia="Calibri" w:hAnsi="Times New Roman" w:cs="Times New Roman"/>
          <w:lang w:val="cs-CZ"/>
        </w:rPr>
        <w:tab/>
      </w:r>
      <w:r w:rsidRPr="0097234F">
        <w:rPr>
          <w:rFonts w:ascii="Times New Roman" w:eastAsia="Calibri" w:hAnsi="Times New Roman" w:cs="Times New Roman"/>
          <w:lang w:val="cs-CZ"/>
        </w:rPr>
        <w:tab/>
        <w:t>241 66 511</w:t>
      </w:r>
    </w:p>
    <w:p w:rsidR="000B0D8F" w:rsidRPr="0097234F" w:rsidRDefault="000B0D8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Se sídlem:</w:t>
      </w:r>
      <w:r w:rsidRPr="0097234F">
        <w:rPr>
          <w:rFonts w:ascii="Times New Roman" w:eastAsia="Calibri" w:hAnsi="Times New Roman" w:cs="Times New Roman"/>
          <w:lang w:val="cs-CZ"/>
        </w:rPr>
        <w:tab/>
      </w:r>
      <w:r w:rsidRPr="0097234F">
        <w:rPr>
          <w:rFonts w:ascii="Times New Roman" w:eastAsia="Calibri" w:hAnsi="Times New Roman" w:cs="Times New Roman"/>
          <w:lang w:val="cs-CZ"/>
        </w:rPr>
        <w:tab/>
        <w:t>Špindlerův Mlýn č.p. 281, PSČ: 543 51 </w:t>
      </w:r>
    </w:p>
    <w:p w:rsidR="000B0D8F" w:rsidRPr="0097234F" w:rsidRDefault="000B0D8F" w:rsidP="00067B8E">
      <w:pPr>
        <w:widowControl w:val="0"/>
        <w:spacing w:after="0" w:line="240" w:lineRule="auto"/>
        <w:ind w:left="2124" w:hanging="2124"/>
        <w:rPr>
          <w:rFonts w:ascii="Times New Roman" w:eastAsia="Calibri" w:hAnsi="Times New Roman" w:cs="Times New Roman"/>
          <w:lang w:val="cs-CZ"/>
        </w:rPr>
      </w:pPr>
      <w:r w:rsidRPr="0097234F">
        <w:rPr>
          <w:rFonts w:ascii="Times New Roman" w:eastAsia="Calibri" w:hAnsi="Times New Roman" w:cs="Times New Roman"/>
          <w:lang w:val="cs-CZ"/>
        </w:rPr>
        <w:t>Zastoupená:</w:t>
      </w:r>
      <w:r w:rsidRPr="0097234F">
        <w:rPr>
          <w:rFonts w:ascii="Times New Roman" w:eastAsia="Calibri" w:hAnsi="Times New Roman" w:cs="Times New Roman"/>
          <w:lang w:val="cs-CZ"/>
        </w:rPr>
        <w:tab/>
        <w:t xml:space="preserve">panem Čeňkem Jílkem, MBA, předsedou představenstva </w:t>
      </w:r>
      <w:r w:rsidRPr="0097234F">
        <w:rPr>
          <w:rFonts w:ascii="Times New Roman" w:eastAsia="Calibri" w:hAnsi="Times New Roman" w:cs="Times New Roman"/>
          <w:lang w:val="cs-CZ"/>
        </w:rPr>
        <w:br/>
        <w:t>a Ing. Ladislavem Maroulem, místopředsedou představenstva</w:t>
      </w:r>
    </w:p>
    <w:p w:rsidR="00375157" w:rsidRPr="0097234F" w:rsidRDefault="00375157" w:rsidP="00067B8E">
      <w:pPr>
        <w:widowControl w:val="0"/>
        <w:spacing w:after="0" w:line="240" w:lineRule="auto"/>
        <w:rPr>
          <w:rFonts w:ascii="Times New Roman" w:eastAsia="Calibri" w:hAnsi="Times New Roman" w:cs="Times New Roman"/>
          <w:lang w:val="cs-CZ"/>
        </w:rPr>
      </w:pPr>
    </w:p>
    <w:p w:rsidR="000B0D8F" w:rsidRPr="0097234F" w:rsidRDefault="000B0D8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dále jen „</w:t>
      </w:r>
      <w:r w:rsidRPr="0097234F">
        <w:rPr>
          <w:rFonts w:ascii="Times New Roman" w:eastAsia="Calibri" w:hAnsi="Times New Roman" w:cs="Times New Roman"/>
          <w:b/>
          <w:bCs/>
          <w:lang w:val="cs-CZ"/>
        </w:rPr>
        <w:t>MELIDA</w:t>
      </w:r>
      <w:r w:rsidRPr="0097234F">
        <w:rPr>
          <w:rFonts w:ascii="Times New Roman" w:eastAsia="Calibri" w:hAnsi="Times New Roman" w:cs="Times New Roman"/>
          <w:lang w:val="cs-CZ"/>
        </w:rPr>
        <w:t xml:space="preserve">“, </w:t>
      </w:r>
    </w:p>
    <w:p w:rsidR="000B0D8F" w:rsidRPr="0097234F" w:rsidRDefault="000B0D8F" w:rsidP="00067B8E">
      <w:pPr>
        <w:widowControl w:val="0"/>
        <w:spacing w:after="0" w:line="240" w:lineRule="auto"/>
        <w:rPr>
          <w:rFonts w:ascii="Times New Roman" w:eastAsia="Calibri" w:hAnsi="Times New Roman" w:cs="Times New Roman"/>
          <w:lang w:val="cs-CZ"/>
        </w:rPr>
      </w:pPr>
    </w:p>
    <w:p w:rsidR="000B0D8F" w:rsidRPr="0097234F" w:rsidRDefault="000B0D8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a</w:t>
      </w:r>
    </w:p>
    <w:p w:rsidR="000B0D8F" w:rsidRPr="0097234F" w:rsidRDefault="000B0D8F" w:rsidP="00067B8E">
      <w:pPr>
        <w:widowControl w:val="0"/>
        <w:spacing w:after="0" w:line="240" w:lineRule="auto"/>
        <w:rPr>
          <w:rFonts w:ascii="Times New Roman" w:eastAsia="Calibri" w:hAnsi="Times New Roman" w:cs="Times New Roman"/>
          <w:lang w:val="cs-CZ"/>
        </w:rPr>
      </w:pPr>
    </w:p>
    <w:p w:rsidR="007C57AB" w:rsidRDefault="007C57AB" w:rsidP="007C57AB">
      <w:pPr>
        <w:keepNext/>
        <w:keepLines/>
        <w:spacing w:after="0" w:line="240" w:lineRule="auto"/>
        <w:rPr>
          <w:rFonts w:ascii="Times New Roman" w:eastAsia="Calibri" w:hAnsi="Times New Roman" w:cs="Times New Roman"/>
          <w:sz w:val="24"/>
          <w:szCs w:val="24"/>
          <w:lang w:val="cs-CZ"/>
        </w:rPr>
      </w:pPr>
      <w:r>
        <w:rPr>
          <w:rFonts w:ascii="Times New Roman" w:eastAsia="Calibri" w:hAnsi="Times New Roman" w:cs="Times New Roman"/>
          <w:sz w:val="24"/>
          <w:szCs w:val="24"/>
          <w:lang w:val="cs-CZ"/>
        </w:rPr>
        <w:t>Název</w:t>
      </w:r>
      <w:r w:rsidRPr="000B0D8F">
        <w:rPr>
          <w:rFonts w:ascii="Times New Roman" w:eastAsia="Calibri" w:hAnsi="Times New Roman" w:cs="Times New Roman"/>
          <w:sz w:val="24"/>
          <w:szCs w:val="24"/>
          <w:lang w:val="cs-CZ"/>
        </w:rPr>
        <w:t>:</w:t>
      </w:r>
      <w:r w:rsidRPr="000B0D8F">
        <w:rPr>
          <w:rFonts w:ascii="Times New Roman" w:eastAsia="Calibri" w:hAnsi="Times New Roman" w:cs="Times New Roman"/>
          <w:sz w:val="24"/>
          <w:szCs w:val="24"/>
          <w:lang w:val="cs-CZ"/>
        </w:rPr>
        <w:tab/>
      </w:r>
      <w:r>
        <w:rPr>
          <w:rFonts w:ascii="Times New Roman" w:eastAsia="Calibri" w:hAnsi="Times New Roman" w:cs="Times New Roman"/>
          <w:sz w:val="24"/>
          <w:szCs w:val="24"/>
          <w:lang w:val="cs-CZ"/>
        </w:rPr>
        <w:tab/>
      </w:r>
      <w:r>
        <w:rPr>
          <w:rFonts w:ascii="Times New Roman" w:eastAsia="Calibri" w:hAnsi="Times New Roman" w:cs="Times New Roman"/>
          <w:sz w:val="24"/>
          <w:szCs w:val="24"/>
          <w:lang w:val="cs-CZ"/>
        </w:rPr>
        <w:tab/>
      </w:r>
      <w:r w:rsidRPr="0054571E">
        <w:rPr>
          <w:rFonts w:ascii="Times New Roman" w:eastAsia="Calibri" w:hAnsi="Times New Roman" w:cs="Times New Roman"/>
          <w:b/>
          <w:sz w:val="24"/>
          <w:szCs w:val="24"/>
          <w:lang w:val="cs-CZ"/>
        </w:rPr>
        <w:t>Zařízení služeb pro Ministerstvo vnitra</w:t>
      </w:r>
    </w:p>
    <w:p w:rsidR="007C57AB" w:rsidRDefault="007C57AB" w:rsidP="007C57AB">
      <w:pPr>
        <w:keepNext/>
        <w:keepLines/>
        <w:spacing w:after="0" w:line="240" w:lineRule="auto"/>
        <w:rPr>
          <w:rFonts w:ascii="Times New Roman" w:eastAsia="Calibri" w:hAnsi="Times New Roman" w:cs="Times New Roman"/>
          <w:sz w:val="24"/>
          <w:szCs w:val="24"/>
          <w:shd w:val="clear" w:color="auto" w:fill="FFFF00"/>
          <w:lang w:val="cs-CZ"/>
        </w:rPr>
      </w:pPr>
      <w:r w:rsidRPr="000B0D8F">
        <w:rPr>
          <w:rFonts w:ascii="Times New Roman" w:eastAsia="Calibri" w:hAnsi="Times New Roman" w:cs="Times New Roman"/>
          <w:sz w:val="24"/>
          <w:szCs w:val="24"/>
          <w:lang w:val="cs-CZ"/>
        </w:rPr>
        <w:t>IČ:</w:t>
      </w:r>
      <w:r w:rsidRPr="000B0D8F">
        <w:rPr>
          <w:rFonts w:ascii="Times New Roman" w:eastAsia="Calibri" w:hAnsi="Times New Roman" w:cs="Times New Roman"/>
          <w:sz w:val="24"/>
          <w:szCs w:val="24"/>
          <w:lang w:val="cs-CZ"/>
        </w:rPr>
        <w:tab/>
      </w:r>
      <w:r w:rsidRPr="000B0D8F">
        <w:rPr>
          <w:rFonts w:ascii="Times New Roman" w:eastAsia="Calibri" w:hAnsi="Times New Roman" w:cs="Times New Roman"/>
          <w:sz w:val="24"/>
          <w:szCs w:val="24"/>
          <w:lang w:val="cs-CZ"/>
        </w:rPr>
        <w:tab/>
      </w:r>
      <w:r w:rsidRPr="000B0D8F">
        <w:rPr>
          <w:rFonts w:ascii="Times New Roman" w:eastAsia="Calibri" w:hAnsi="Times New Roman" w:cs="Times New Roman"/>
          <w:sz w:val="24"/>
          <w:szCs w:val="24"/>
          <w:lang w:val="cs-CZ"/>
        </w:rPr>
        <w:tab/>
      </w:r>
      <w:r>
        <w:rPr>
          <w:rFonts w:ascii="Times New Roman" w:eastAsia="Calibri" w:hAnsi="Times New Roman" w:cs="Times New Roman"/>
          <w:sz w:val="24"/>
          <w:szCs w:val="24"/>
          <w:lang w:val="cs-CZ"/>
        </w:rPr>
        <w:t>67779999</w:t>
      </w:r>
    </w:p>
    <w:p w:rsidR="007C57AB" w:rsidRDefault="007C57AB" w:rsidP="007C57AB">
      <w:pPr>
        <w:keepNext/>
        <w:keepLines/>
        <w:spacing w:after="0" w:line="240" w:lineRule="auto"/>
        <w:rPr>
          <w:rFonts w:ascii="Times New Roman" w:eastAsia="Calibri" w:hAnsi="Times New Roman" w:cs="Times New Roman"/>
          <w:sz w:val="24"/>
          <w:szCs w:val="24"/>
          <w:lang w:val="cs-CZ"/>
        </w:rPr>
      </w:pPr>
      <w:r>
        <w:rPr>
          <w:rFonts w:ascii="Times New Roman" w:eastAsia="Calibri" w:hAnsi="Times New Roman" w:cs="Times New Roman"/>
          <w:sz w:val="24"/>
          <w:szCs w:val="24"/>
          <w:lang w:val="cs-CZ"/>
        </w:rPr>
        <w:t>DIČ:</w:t>
      </w:r>
      <w:r>
        <w:rPr>
          <w:rFonts w:ascii="Times New Roman" w:eastAsia="Calibri" w:hAnsi="Times New Roman" w:cs="Times New Roman"/>
          <w:sz w:val="24"/>
          <w:szCs w:val="24"/>
          <w:lang w:val="cs-CZ"/>
        </w:rPr>
        <w:tab/>
      </w:r>
      <w:r>
        <w:rPr>
          <w:rFonts w:ascii="Times New Roman" w:eastAsia="Calibri" w:hAnsi="Times New Roman" w:cs="Times New Roman"/>
          <w:sz w:val="24"/>
          <w:szCs w:val="24"/>
          <w:lang w:val="cs-CZ"/>
        </w:rPr>
        <w:tab/>
      </w:r>
      <w:r>
        <w:rPr>
          <w:rFonts w:ascii="Times New Roman" w:eastAsia="Calibri" w:hAnsi="Times New Roman" w:cs="Times New Roman"/>
          <w:sz w:val="24"/>
          <w:szCs w:val="24"/>
          <w:lang w:val="cs-CZ"/>
        </w:rPr>
        <w:tab/>
        <w:t>CZ67779999</w:t>
      </w:r>
    </w:p>
    <w:p w:rsidR="007C57AB" w:rsidRPr="000B0D8F" w:rsidRDefault="007C57AB" w:rsidP="007C57AB">
      <w:pPr>
        <w:keepNext/>
        <w:keepLines/>
        <w:spacing w:after="0" w:line="240" w:lineRule="auto"/>
        <w:rPr>
          <w:rFonts w:ascii="Times New Roman" w:eastAsia="Calibri" w:hAnsi="Times New Roman" w:cs="Times New Roman"/>
          <w:sz w:val="24"/>
          <w:szCs w:val="24"/>
          <w:lang w:val="cs-CZ"/>
        </w:rPr>
      </w:pPr>
      <w:r w:rsidRPr="000B0D8F">
        <w:rPr>
          <w:rFonts w:ascii="Times New Roman" w:eastAsia="Calibri" w:hAnsi="Times New Roman" w:cs="Times New Roman"/>
          <w:sz w:val="24"/>
          <w:szCs w:val="24"/>
          <w:lang w:val="cs-CZ"/>
        </w:rPr>
        <w:t>Se sídlem:</w:t>
      </w:r>
      <w:r w:rsidRPr="000B0D8F">
        <w:rPr>
          <w:rFonts w:ascii="Times New Roman" w:eastAsia="Calibri" w:hAnsi="Times New Roman" w:cs="Times New Roman"/>
          <w:sz w:val="24"/>
          <w:szCs w:val="24"/>
          <w:lang w:val="cs-CZ"/>
        </w:rPr>
        <w:tab/>
      </w:r>
      <w:r>
        <w:rPr>
          <w:rFonts w:ascii="Times New Roman" w:eastAsia="Calibri" w:hAnsi="Times New Roman" w:cs="Times New Roman"/>
          <w:sz w:val="24"/>
          <w:szCs w:val="24"/>
          <w:lang w:val="cs-CZ"/>
        </w:rPr>
        <w:tab/>
        <w:t xml:space="preserve">Praha 10, </w:t>
      </w:r>
      <w:r w:rsidR="003E0986">
        <w:rPr>
          <w:rFonts w:ascii="Times New Roman" w:eastAsia="Calibri" w:hAnsi="Times New Roman" w:cs="Times New Roman"/>
          <w:sz w:val="24"/>
          <w:szCs w:val="24"/>
          <w:lang w:val="cs-CZ"/>
        </w:rPr>
        <w:t xml:space="preserve">Přípotoční </w:t>
      </w:r>
      <w:r>
        <w:rPr>
          <w:rFonts w:ascii="Times New Roman" w:eastAsia="Calibri" w:hAnsi="Times New Roman" w:cs="Times New Roman"/>
          <w:sz w:val="24"/>
          <w:szCs w:val="24"/>
          <w:lang w:val="cs-CZ"/>
        </w:rPr>
        <w:t>300/12, PSČ: 101 00</w:t>
      </w:r>
    </w:p>
    <w:p w:rsidR="007C57AB" w:rsidRPr="000B0D8F" w:rsidRDefault="007C57AB" w:rsidP="007C57AB">
      <w:pPr>
        <w:keepNext/>
        <w:keepLines/>
        <w:spacing w:after="0" w:line="240" w:lineRule="auto"/>
        <w:ind w:left="2124" w:hanging="2124"/>
        <w:rPr>
          <w:rFonts w:ascii="Times New Roman" w:eastAsia="Calibri" w:hAnsi="Times New Roman" w:cs="Times New Roman"/>
          <w:sz w:val="24"/>
          <w:szCs w:val="24"/>
          <w:lang w:val="cs-CZ"/>
        </w:rPr>
      </w:pPr>
      <w:r w:rsidRPr="000B0D8F">
        <w:rPr>
          <w:rFonts w:ascii="Times New Roman" w:eastAsia="Calibri" w:hAnsi="Times New Roman" w:cs="Times New Roman"/>
          <w:sz w:val="24"/>
          <w:szCs w:val="24"/>
          <w:lang w:val="cs-CZ"/>
        </w:rPr>
        <w:t>Zastoupená:</w:t>
      </w:r>
      <w:r w:rsidRPr="000B0D8F">
        <w:rPr>
          <w:rFonts w:ascii="Times New Roman" w:eastAsia="Calibri" w:hAnsi="Times New Roman" w:cs="Times New Roman"/>
          <w:sz w:val="24"/>
          <w:szCs w:val="24"/>
          <w:lang w:val="cs-CZ"/>
        </w:rPr>
        <w:tab/>
      </w:r>
      <w:r w:rsidRPr="007536AD">
        <w:rPr>
          <w:rFonts w:ascii="Times New Roman" w:eastAsia="Calibri" w:hAnsi="Times New Roman" w:cs="Times New Roman"/>
          <w:sz w:val="24"/>
          <w:szCs w:val="24"/>
          <w:lang w:val="cs-CZ"/>
        </w:rPr>
        <w:t xml:space="preserve">Mgr. </w:t>
      </w:r>
      <w:r w:rsidR="007536AD" w:rsidRPr="007536AD">
        <w:rPr>
          <w:rFonts w:ascii="Times New Roman" w:eastAsia="Calibri" w:hAnsi="Times New Roman" w:cs="Times New Roman"/>
          <w:sz w:val="24"/>
          <w:szCs w:val="24"/>
          <w:lang w:val="cs-CZ"/>
        </w:rPr>
        <w:t>Simonou Hrubou,</w:t>
      </w:r>
      <w:r w:rsidRPr="007536AD">
        <w:rPr>
          <w:rFonts w:ascii="Times New Roman" w:eastAsia="Calibri" w:hAnsi="Times New Roman" w:cs="Times New Roman"/>
          <w:sz w:val="24"/>
          <w:szCs w:val="24"/>
          <w:lang w:val="cs-CZ"/>
        </w:rPr>
        <w:t xml:space="preserve"> ředitel</w:t>
      </w:r>
      <w:r w:rsidR="008B2E77">
        <w:rPr>
          <w:rFonts w:ascii="Times New Roman" w:eastAsia="Calibri" w:hAnsi="Times New Roman" w:cs="Times New Roman"/>
          <w:sz w:val="24"/>
          <w:szCs w:val="24"/>
          <w:lang w:val="cs-CZ"/>
        </w:rPr>
        <w:t>kou</w:t>
      </w:r>
    </w:p>
    <w:p w:rsidR="00375157" w:rsidRPr="0097234F" w:rsidRDefault="00375157" w:rsidP="00067B8E">
      <w:pPr>
        <w:widowControl w:val="0"/>
        <w:spacing w:after="0" w:line="240" w:lineRule="auto"/>
        <w:rPr>
          <w:rFonts w:ascii="Times New Roman" w:eastAsia="Calibri" w:hAnsi="Times New Roman" w:cs="Times New Roman"/>
          <w:lang w:val="cs-CZ"/>
        </w:rPr>
      </w:pPr>
    </w:p>
    <w:p w:rsidR="000B0D8F" w:rsidRPr="0097234F" w:rsidRDefault="000B0D8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dále jen „</w:t>
      </w:r>
      <w:r w:rsidRPr="0097234F">
        <w:rPr>
          <w:rFonts w:ascii="Times New Roman" w:eastAsia="Calibri" w:hAnsi="Times New Roman" w:cs="Times New Roman"/>
          <w:b/>
          <w:bCs/>
          <w:lang w:val="cs-CZ"/>
        </w:rPr>
        <w:t>Ubytovatel</w:t>
      </w:r>
      <w:r w:rsidRPr="0097234F">
        <w:rPr>
          <w:rFonts w:ascii="Times New Roman" w:eastAsia="Calibri" w:hAnsi="Times New Roman" w:cs="Times New Roman"/>
          <w:lang w:val="cs-CZ"/>
        </w:rPr>
        <w:t xml:space="preserve">“, </w:t>
      </w:r>
    </w:p>
    <w:p w:rsidR="000B0D8F" w:rsidRPr="0097234F" w:rsidRDefault="000B0D8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ab/>
      </w:r>
      <w:r w:rsidRPr="0097234F">
        <w:rPr>
          <w:rFonts w:ascii="Times New Roman" w:eastAsia="Calibri" w:hAnsi="Times New Roman" w:cs="Times New Roman"/>
          <w:lang w:val="cs-CZ"/>
        </w:rPr>
        <w:tab/>
      </w:r>
    </w:p>
    <w:p w:rsidR="000B0D8F" w:rsidRPr="0097234F" w:rsidRDefault="000B0D8F" w:rsidP="00067B8E">
      <w:pPr>
        <w:widowControl w:val="0"/>
        <w:spacing w:after="0" w:line="240" w:lineRule="auto"/>
        <w:jc w:val="center"/>
        <w:rPr>
          <w:rFonts w:ascii="Times New Roman" w:eastAsia="Calibri" w:hAnsi="Times New Roman" w:cs="Times New Roman"/>
          <w:lang w:val="cs-CZ"/>
        </w:rPr>
      </w:pPr>
      <w:r w:rsidRPr="0097234F">
        <w:rPr>
          <w:rFonts w:ascii="Times New Roman" w:eastAsia="Calibri" w:hAnsi="Times New Roman" w:cs="Times New Roman"/>
          <w:lang w:val="cs-CZ"/>
        </w:rPr>
        <w:t>se v souladu s ust. § 1746 odst. 2 zák. č. 89/2012 Sb., občanského zákoníku, dohodly níže uvedeného dne, měsíce a roku tak, jak stanoví tato</w:t>
      </w:r>
    </w:p>
    <w:p w:rsidR="000B0D8F" w:rsidRPr="0097234F" w:rsidRDefault="000B0D8F" w:rsidP="00067B8E">
      <w:pPr>
        <w:widowControl w:val="0"/>
        <w:spacing w:after="0" w:line="240" w:lineRule="auto"/>
        <w:rPr>
          <w:rFonts w:ascii="Times New Roman" w:eastAsia="Calibri" w:hAnsi="Times New Roman" w:cs="Times New Roman"/>
          <w:lang w:val="cs-CZ"/>
        </w:rPr>
      </w:pPr>
    </w:p>
    <w:p w:rsidR="000B0D8F" w:rsidRPr="0097234F" w:rsidRDefault="000B0D8F" w:rsidP="00067B8E">
      <w:pPr>
        <w:widowControl w:val="0"/>
        <w:spacing w:after="0" w:line="240" w:lineRule="auto"/>
        <w:jc w:val="center"/>
        <w:rPr>
          <w:rFonts w:ascii="Times New Roman" w:eastAsia="Calibri" w:hAnsi="Times New Roman" w:cs="Times New Roman"/>
          <w:b/>
          <w:sz w:val="28"/>
          <w:szCs w:val="28"/>
          <w:lang w:val="cs-CZ"/>
        </w:rPr>
      </w:pPr>
      <w:r w:rsidRPr="0097234F">
        <w:rPr>
          <w:rFonts w:ascii="Times New Roman" w:eastAsia="Calibri" w:hAnsi="Times New Roman" w:cs="Times New Roman"/>
          <w:b/>
          <w:sz w:val="28"/>
          <w:szCs w:val="28"/>
          <w:lang w:val="cs-CZ"/>
        </w:rPr>
        <w:t>SMLOUVA O SPOLUPRÁCI</w:t>
      </w:r>
    </w:p>
    <w:p w:rsidR="000B0D8F" w:rsidRPr="0097234F" w:rsidRDefault="000B0D8F" w:rsidP="00067B8E">
      <w:pPr>
        <w:widowControl w:val="0"/>
        <w:spacing w:after="0" w:line="240" w:lineRule="auto"/>
        <w:jc w:val="center"/>
        <w:rPr>
          <w:rFonts w:ascii="Times New Roman" w:eastAsia="Calibri" w:hAnsi="Times New Roman" w:cs="Times New Roman"/>
          <w:lang w:val="cs-CZ"/>
        </w:rPr>
      </w:pPr>
      <w:r w:rsidRPr="0097234F">
        <w:rPr>
          <w:rFonts w:ascii="Times New Roman" w:eastAsia="Calibri" w:hAnsi="Times New Roman" w:cs="Times New Roman"/>
          <w:lang w:val="cs-CZ"/>
        </w:rPr>
        <w:t>(dále také jen „</w:t>
      </w:r>
      <w:r w:rsidRPr="0097234F">
        <w:rPr>
          <w:rFonts w:ascii="Times New Roman" w:eastAsia="Calibri" w:hAnsi="Times New Roman" w:cs="Times New Roman"/>
          <w:b/>
          <w:lang w:val="cs-CZ"/>
        </w:rPr>
        <w:t>Smlouva</w:t>
      </w:r>
      <w:r w:rsidRPr="0097234F">
        <w:rPr>
          <w:rFonts w:ascii="Times New Roman" w:eastAsia="Calibri" w:hAnsi="Times New Roman" w:cs="Times New Roman"/>
          <w:lang w:val="cs-CZ"/>
        </w:rPr>
        <w:t>“)</w:t>
      </w:r>
    </w:p>
    <w:p w:rsidR="000B0D8F" w:rsidRPr="0097234F" w:rsidRDefault="000B0D8F" w:rsidP="00067B8E">
      <w:pPr>
        <w:widowControl w:val="0"/>
        <w:spacing w:after="0" w:line="240" w:lineRule="auto"/>
        <w:rPr>
          <w:rFonts w:ascii="Times New Roman" w:eastAsia="Calibri" w:hAnsi="Times New Roman" w:cs="Times New Roman"/>
          <w:lang w:val="cs-CZ"/>
        </w:rPr>
      </w:pPr>
    </w:p>
    <w:p w:rsidR="000B0D8F" w:rsidRPr="0097234F" w:rsidRDefault="000B0D8F" w:rsidP="00067B8E">
      <w:pPr>
        <w:widowControl w:val="0"/>
        <w:numPr>
          <w:ilvl w:val="0"/>
          <w:numId w:val="1"/>
        </w:numPr>
        <w:spacing w:after="0" w:line="240" w:lineRule="auto"/>
        <w:ind w:left="709"/>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Postavení stran Smlouvy</w:t>
      </w:r>
    </w:p>
    <w:p w:rsidR="000B0D8F" w:rsidRPr="0097234F" w:rsidRDefault="000B0D8F" w:rsidP="00067B8E">
      <w:pPr>
        <w:widowControl w:val="0"/>
        <w:numPr>
          <w:ilvl w:val="1"/>
          <w:numId w:val="2"/>
        </w:numPr>
        <w:spacing w:after="0" w:line="240" w:lineRule="auto"/>
        <w:ind w:left="1134" w:hanging="425"/>
        <w:jc w:val="both"/>
        <w:rPr>
          <w:rFonts w:ascii="Times New Roman" w:eastAsia="Calibri" w:hAnsi="Times New Roman" w:cs="Times New Roman"/>
          <w:bCs/>
          <w:u w:val="single"/>
          <w:lang w:val="cs-CZ"/>
        </w:rPr>
      </w:pPr>
      <w:r w:rsidRPr="0097234F">
        <w:rPr>
          <w:rFonts w:ascii="Times New Roman" w:eastAsia="Calibri" w:hAnsi="Times New Roman" w:cs="Times New Roman"/>
          <w:bCs/>
          <w:lang w:val="cs-CZ"/>
        </w:rPr>
        <w:t xml:space="preserve">MELIDA je českou právnickou osobou, zapsanou v obchodním rejstříku vedeném u Krajského soudu v Hradci Králové, </w:t>
      </w:r>
      <w:r w:rsidR="004C6C0C" w:rsidRPr="0097234F">
        <w:rPr>
          <w:rFonts w:ascii="Times New Roman" w:eastAsia="Calibri" w:hAnsi="Times New Roman" w:cs="Times New Roman"/>
          <w:bCs/>
          <w:lang w:val="cs-CZ"/>
        </w:rPr>
        <w:t xml:space="preserve">v </w:t>
      </w:r>
      <w:r w:rsidRPr="0097234F">
        <w:rPr>
          <w:rFonts w:ascii="Times New Roman" w:eastAsia="Calibri" w:hAnsi="Times New Roman" w:cs="Times New Roman"/>
          <w:bCs/>
          <w:lang w:val="cs-CZ"/>
        </w:rPr>
        <w:t>oddílu B, vložce č. 3175, provozovatelem Skiareálu Špindlerův Mlýn</w:t>
      </w:r>
      <w:r w:rsidR="004C6C0C" w:rsidRPr="0097234F">
        <w:rPr>
          <w:rFonts w:ascii="Times New Roman" w:eastAsia="Calibri" w:hAnsi="Times New Roman" w:cs="Times New Roman"/>
          <w:bCs/>
          <w:lang w:val="cs-CZ"/>
        </w:rPr>
        <w:t xml:space="preserve"> a v jeho rámci provozovatelem </w:t>
      </w:r>
      <w:r w:rsidRPr="0097234F">
        <w:rPr>
          <w:rFonts w:ascii="Times New Roman" w:eastAsia="Calibri" w:hAnsi="Times New Roman" w:cs="Times New Roman"/>
          <w:bCs/>
          <w:lang w:val="cs-CZ"/>
        </w:rPr>
        <w:t>lyžařsk</w:t>
      </w:r>
      <w:r w:rsidR="004C6C0C" w:rsidRPr="0097234F">
        <w:rPr>
          <w:rFonts w:ascii="Times New Roman" w:eastAsia="Calibri" w:hAnsi="Times New Roman" w:cs="Times New Roman"/>
          <w:bCs/>
          <w:lang w:val="cs-CZ"/>
        </w:rPr>
        <w:t>ých vleků</w:t>
      </w:r>
      <w:r w:rsidRPr="0097234F">
        <w:rPr>
          <w:rFonts w:ascii="Times New Roman" w:eastAsia="Calibri" w:hAnsi="Times New Roman" w:cs="Times New Roman"/>
          <w:bCs/>
          <w:lang w:val="cs-CZ"/>
        </w:rPr>
        <w:t>, lanov</w:t>
      </w:r>
      <w:r w:rsidR="004C6C0C" w:rsidRPr="0097234F">
        <w:rPr>
          <w:rFonts w:ascii="Times New Roman" w:eastAsia="Calibri" w:hAnsi="Times New Roman" w:cs="Times New Roman"/>
          <w:bCs/>
          <w:lang w:val="cs-CZ"/>
        </w:rPr>
        <w:t>ek</w:t>
      </w:r>
      <w:r w:rsidRPr="0097234F">
        <w:rPr>
          <w:rFonts w:ascii="Times New Roman" w:eastAsia="Calibri" w:hAnsi="Times New Roman" w:cs="Times New Roman"/>
          <w:bCs/>
          <w:lang w:val="cs-CZ"/>
        </w:rPr>
        <w:t>, lyžařsk</w:t>
      </w:r>
      <w:r w:rsidR="004C6C0C" w:rsidRPr="0097234F">
        <w:rPr>
          <w:rFonts w:ascii="Times New Roman" w:eastAsia="Calibri" w:hAnsi="Times New Roman" w:cs="Times New Roman"/>
          <w:bCs/>
          <w:lang w:val="cs-CZ"/>
        </w:rPr>
        <w:t>ých</w:t>
      </w:r>
      <w:r w:rsidRPr="0097234F">
        <w:rPr>
          <w:rFonts w:ascii="Times New Roman" w:eastAsia="Calibri" w:hAnsi="Times New Roman" w:cs="Times New Roman"/>
          <w:bCs/>
          <w:lang w:val="cs-CZ"/>
        </w:rPr>
        <w:t xml:space="preserve"> škol a gastronomick</w:t>
      </w:r>
      <w:r w:rsidR="004C6C0C" w:rsidRPr="0097234F">
        <w:rPr>
          <w:rFonts w:ascii="Times New Roman" w:eastAsia="Calibri" w:hAnsi="Times New Roman" w:cs="Times New Roman"/>
          <w:bCs/>
          <w:lang w:val="cs-CZ"/>
        </w:rPr>
        <w:t>ých</w:t>
      </w:r>
      <w:r w:rsidRPr="0097234F">
        <w:rPr>
          <w:rFonts w:ascii="Times New Roman" w:eastAsia="Calibri" w:hAnsi="Times New Roman" w:cs="Times New Roman"/>
          <w:bCs/>
          <w:lang w:val="cs-CZ"/>
        </w:rPr>
        <w:t xml:space="preserve"> </w:t>
      </w:r>
      <w:r w:rsidR="00AE4F2F" w:rsidRPr="0097234F">
        <w:rPr>
          <w:rFonts w:ascii="Times New Roman" w:eastAsia="Calibri" w:hAnsi="Times New Roman" w:cs="Times New Roman"/>
          <w:bCs/>
          <w:lang w:val="cs-CZ"/>
        </w:rPr>
        <w:t>zařízení.</w:t>
      </w:r>
    </w:p>
    <w:p w:rsidR="00A742CF" w:rsidRPr="00053744" w:rsidRDefault="00A742CF" w:rsidP="00A742CF">
      <w:pPr>
        <w:keepNext/>
        <w:keepLines/>
        <w:numPr>
          <w:ilvl w:val="1"/>
          <w:numId w:val="2"/>
        </w:numPr>
        <w:spacing w:after="0" w:line="240" w:lineRule="auto"/>
        <w:ind w:left="1134" w:hanging="425"/>
        <w:contextualSpacing/>
        <w:jc w:val="both"/>
        <w:rPr>
          <w:rFonts w:ascii="Times New Roman" w:eastAsia="Calibri" w:hAnsi="Times New Roman" w:cs="Times New Roman"/>
          <w:bCs/>
          <w:sz w:val="24"/>
          <w:szCs w:val="24"/>
          <w:lang w:val="cs-CZ"/>
        </w:rPr>
      </w:pPr>
      <w:r w:rsidRPr="00A91EA6">
        <w:rPr>
          <w:rFonts w:ascii="Times New Roman" w:eastAsia="Calibri" w:hAnsi="Times New Roman" w:cs="Times New Roman"/>
          <w:bCs/>
          <w:sz w:val="24"/>
          <w:szCs w:val="24"/>
          <w:lang w:val="cs-CZ"/>
        </w:rPr>
        <w:t>Ubytovatel</w:t>
      </w:r>
      <w:r>
        <w:rPr>
          <w:rFonts w:ascii="Times New Roman" w:eastAsia="Calibri" w:hAnsi="Times New Roman" w:cs="Times New Roman"/>
          <w:bCs/>
          <w:sz w:val="24"/>
          <w:szCs w:val="24"/>
          <w:lang w:val="cs-CZ"/>
        </w:rPr>
        <w:t xml:space="preserve"> prohlašuje, že je státní příspěvkovou organizací zřízenou Zřizovací listinou vydanou Ministerstvem vnitra, č.j. N-1337/97 dne 8. 12. 1997, </w:t>
      </w:r>
      <w:r w:rsidRPr="00A91EA6">
        <w:rPr>
          <w:rFonts w:ascii="Times New Roman" w:eastAsia="Calibri" w:hAnsi="Times New Roman" w:cs="Times New Roman"/>
          <w:bCs/>
          <w:sz w:val="24"/>
          <w:szCs w:val="24"/>
          <w:lang w:val="cs-CZ"/>
        </w:rPr>
        <w:t xml:space="preserve">jehož </w:t>
      </w:r>
      <w:r>
        <w:rPr>
          <w:rFonts w:ascii="Times New Roman" w:eastAsia="Calibri" w:hAnsi="Times New Roman" w:cs="Times New Roman"/>
          <w:bCs/>
          <w:sz w:val="24"/>
          <w:szCs w:val="24"/>
          <w:lang w:val="cs-CZ"/>
        </w:rPr>
        <w:t xml:space="preserve">jedním z předmětů </w:t>
      </w:r>
      <w:r w:rsidRPr="00A91EA6">
        <w:rPr>
          <w:rFonts w:ascii="Times New Roman" w:eastAsia="Calibri" w:hAnsi="Times New Roman" w:cs="Times New Roman"/>
          <w:bCs/>
          <w:sz w:val="24"/>
          <w:szCs w:val="24"/>
          <w:lang w:val="cs-CZ"/>
        </w:rPr>
        <w:t xml:space="preserve">podnikání je </w:t>
      </w:r>
      <w:r w:rsidRPr="000B0D8F">
        <w:rPr>
          <w:rFonts w:ascii="Times New Roman" w:eastAsia="Calibri" w:hAnsi="Times New Roman" w:cs="Times New Roman"/>
          <w:bCs/>
          <w:sz w:val="24"/>
          <w:szCs w:val="24"/>
          <w:lang w:val="cs-CZ"/>
        </w:rPr>
        <w:t>nabízení ubytovacích a s tím souvisejících služeb pro své zákazník</w:t>
      </w:r>
      <w:r w:rsidRPr="00053744">
        <w:rPr>
          <w:rFonts w:ascii="Times New Roman" w:eastAsia="Calibri" w:hAnsi="Times New Roman" w:cs="Times New Roman"/>
          <w:bCs/>
          <w:sz w:val="24"/>
          <w:szCs w:val="24"/>
          <w:lang w:val="cs-CZ"/>
        </w:rPr>
        <w:t>y, ubytované v objektu</w:t>
      </w:r>
      <w:r w:rsidRPr="000B0D8F">
        <w:rPr>
          <w:rFonts w:ascii="Times New Roman" w:eastAsia="Calibri" w:hAnsi="Times New Roman" w:cs="Times New Roman"/>
          <w:bCs/>
          <w:sz w:val="24"/>
          <w:szCs w:val="24"/>
          <w:lang w:val="cs-CZ"/>
        </w:rPr>
        <w:t xml:space="preserve"> Ubytovatele (dále jen „</w:t>
      </w:r>
      <w:r w:rsidRPr="00053744">
        <w:rPr>
          <w:rFonts w:ascii="Times New Roman" w:eastAsia="Calibri" w:hAnsi="Times New Roman" w:cs="Times New Roman"/>
          <w:b/>
          <w:bCs/>
          <w:sz w:val="24"/>
          <w:szCs w:val="24"/>
          <w:lang w:val="cs-CZ"/>
        </w:rPr>
        <w:t>Zákazník</w:t>
      </w:r>
      <w:r w:rsidRPr="000B0D8F">
        <w:rPr>
          <w:rFonts w:ascii="Times New Roman" w:eastAsia="Calibri" w:hAnsi="Times New Roman" w:cs="Times New Roman"/>
          <w:bCs/>
          <w:sz w:val="24"/>
          <w:szCs w:val="24"/>
          <w:lang w:val="cs-CZ"/>
        </w:rPr>
        <w:t>“).</w:t>
      </w:r>
      <w:r w:rsidRPr="00053744">
        <w:rPr>
          <w:rFonts w:ascii="Times New Roman" w:eastAsia="Calibri" w:hAnsi="Times New Roman" w:cs="Times New Roman"/>
          <w:bCs/>
          <w:sz w:val="24"/>
          <w:szCs w:val="24"/>
          <w:lang w:val="cs-CZ"/>
        </w:rPr>
        <w:t xml:space="preserve"> </w:t>
      </w:r>
    </w:p>
    <w:p w:rsidR="00620FAE" w:rsidRPr="0097234F" w:rsidRDefault="00AE4F2F" w:rsidP="00067B8E">
      <w:pPr>
        <w:widowControl w:val="0"/>
        <w:numPr>
          <w:ilvl w:val="1"/>
          <w:numId w:val="2"/>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Smluvní strany </w:t>
      </w:r>
      <w:r w:rsidR="00D15778" w:rsidRPr="00D15778">
        <w:rPr>
          <w:rFonts w:ascii="Times New Roman" w:eastAsia="Calibri" w:hAnsi="Times New Roman" w:cs="Times New Roman"/>
          <w:bCs/>
          <w:lang w:val="cs-CZ"/>
        </w:rPr>
        <w:t xml:space="preserve">spolu mají </w:t>
      </w:r>
      <w:r w:rsidR="00D15778">
        <w:rPr>
          <w:rFonts w:ascii="Times New Roman" w:eastAsia="Calibri" w:hAnsi="Times New Roman" w:cs="Times New Roman"/>
          <w:bCs/>
          <w:lang w:val="cs-CZ"/>
        </w:rPr>
        <w:t>ji</w:t>
      </w:r>
      <w:r w:rsidR="00D15778" w:rsidRPr="00D15778">
        <w:rPr>
          <w:rFonts w:ascii="Times New Roman" w:eastAsia="Calibri" w:hAnsi="Times New Roman" w:cs="Times New Roman"/>
          <w:bCs/>
          <w:lang w:val="cs-CZ"/>
        </w:rPr>
        <w:t>ž od roku 201</w:t>
      </w:r>
      <w:r w:rsidR="007C57AB">
        <w:rPr>
          <w:rFonts w:ascii="Times New Roman" w:eastAsia="Calibri" w:hAnsi="Times New Roman" w:cs="Times New Roman"/>
          <w:bCs/>
          <w:lang w:val="cs-CZ"/>
        </w:rPr>
        <w:t>9</w:t>
      </w:r>
      <w:r w:rsidR="00D15778" w:rsidRPr="00D15778">
        <w:rPr>
          <w:rFonts w:ascii="Times New Roman" w:eastAsia="Calibri" w:hAnsi="Times New Roman" w:cs="Times New Roman"/>
          <w:bCs/>
          <w:lang w:val="cs-CZ"/>
        </w:rPr>
        <w:t xml:space="preserve"> navázanou spolupráci v rámci programu</w:t>
      </w:r>
      <w:r w:rsidR="00D15778" w:rsidRPr="00D15778">
        <w:rPr>
          <w:lang w:val="cs-CZ"/>
        </w:rPr>
        <w:t xml:space="preserve"> </w:t>
      </w:r>
      <w:r w:rsidRPr="0097234F">
        <w:rPr>
          <w:rFonts w:ascii="Times New Roman" w:eastAsia="Calibri" w:hAnsi="Times New Roman" w:cs="Times New Roman"/>
          <w:bCs/>
          <w:lang w:val="cs-CZ"/>
        </w:rPr>
        <w:t xml:space="preserve">GOPASS, na základě které je Ubytovatel oprávněn přes prostředí b2b nahrávat zvolené produkty na GOPASS karty </w:t>
      </w:r>
      <w:r w:rsidR="004C6C0C" w:rsidRPr="0097234F">
        <w:rPr>
          <w:rFonts w:ascii="Times New Roman" w:eastAsia="Calibri" w:hAnsi="Times New Roman" w:cs="Times New Roman"/>
          <w:bCs/>
          <w:lang w:val="cs-CZ"/>
        </w:rPr>
        <w:t>Zákazníků</w:t>
      </w:r>
      <w:r w:rsidRPr="0097234F">
        <w:rPr>
          <w:rFonts w:ascii="Times New Roman" w:eastAsia="Calibri" w:hAnsi="Times New Roman" w:cs="Times New Roman"/>
          <w:bCs/>
          <w:lang w:val="cs-CZ"/>
        </w:rPr>
        <w:t>.</w:t>
      </w:r>
      <w:r w:rsidR="00D15778">
        <w:rPr>
          <w:rFonts w:ascii="Times New Roman" w:eastAsia="Calibri" w:hAnsi="Times New Roman" w:cs="Times New Roman"/>
          <w:bCs/>
          <w:lang w:val="cs-CZ"/>
        </w:rPr>
        <w:t xml:space="preserve"> V rámci této dlouhodobé spolupráce smluvní strany tedy uzavírají tuto Smlouvu pro období letní sezóny 202</w:t>
      </w:r>
      <w:r w:rsidR="00C32583">
        <w:rPr>
          <w:rFonts w:ascii="Times New Roman" w:eastAsia="Calibri" w:hAnsi="Times New Roman" w:cs="Times New Roman"/>
          <w:bCs/>
          <w:lang w:val="cs-CZ"/>
        </w:rPr>
        <w:t>5</w:t>
      </w:r>
      <w:r w:rsidR="00D15778">
        <w:rPr>
          <w:rFonts w:ascii="Times New Roman" w:eastAsia="Calibri" w:hAnsi="Times New Roman" w:cs="Times New Roman"/>
          <w:bCs/>
          <w:lang w:val="cs-CZ"/>
        </w:rPr>
        <w:t>.</w:t>
      </w:r>
    </w:p>
    <w:p w:rsidR="0032691A" w:rsidRPr="0097234F" w:rsidRDefault="0032691A" w:rsidP="0032691A">
      <w:pPr>
        <w:widowControl w:val="0"/>
        <w:spacing w:after="0" w:line="240" w:lineRule="auto"/>
        <w:ind w:left="1134"/>
        <w:jc w:val="both"/>
        <w:rPr>
          <w:rFonts w:ascii="Times New Roman" w:eastAsia="Calibri" w:hAnsi="Times New Roman" w:cs="Times New Roman"/>
          <w:bCs/>
          <w:lang w:val="cs-CZ"/>
        </w:rPr>
      </w:pPr>
    </w:p>
    <w:p w:rsidR="000B0D8F" w:rsidRPr="0097234F" w:rsidRDefault="00AD78DF" w:rsidP="00067B8E">
      <w:pPr>
        <w:widowControl w:val="0"/>
        <w:numPr>
          <w:ilvl w:val="0"/>
          <w:numId w:val="1"/>
        </w:numPr>
        <w:spacing w:after="0" w:line="240" w:lineRule="auto"/>
        <w:ind w:left="709"/>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Předmět a účel S</w:t>
      </w:r>
      <w:r w:rsidR="000B0D8F" w:rsidRPr="0097234F">
        <w:rPr>
          <w:rFonts w:ascii="Times New Roman" w:eastAsia="Calibri" w:hAnsi="Times New Roman" w:cs="Times New Roman"/>
          <w:b/>
          <w:bCs/>
          <w:u w:val="single"/>
          <w:lang w:val="cs-CZ"/>
        </w:rPr>
        <w:t>mlouvy</w:t>
      </w:r>
    </w:p>
    <w:p w:rsidR="00111175" w:rsidRPr="0097234F" w:rsidRDefault="00AD78DF" w:rsidP="00067B8E">
      <w:pPr>
        <w:pStyle w:val="Odstavecseseznamem"/>
        <w:widowControl w:val="0"/>
        <w:numPr>
          <w:ilvl w:val="1"/>
          <w:numId w:val="8"/>
        </w:numPr>
        <w:spacing w:after="0" w:line="240" w:lineRule="auto"/>
        <w:ind w:left="1134" w:hanging="425"/>
        <w:contextualSpacing w:val="0"/>
        <w:jc w:val="both"/>
        <w:rPr>
          <w:rFonts w:ascii="Times New Roman" w:eastAsia="Calibri" w:hAnsi="Times New Roman" w:cs="Times New Roman"/>
          <w:bCs/>
          <w:lang w:val="cs-CZ"/>
        </w:rPr>
      </w:pPr>
      <w:r w:rsidRPr="0097234F">
        <w:rPr>
          <w:rFonts w:ascii="Times New Roman" w:eastAsia="Calibri" w:hAnsi="Times New Roman" w:cs="Times New Roman"/>
          <w:bCs/>
          <w:lang w:val="cs-CZ"/>
        </w:rPr>
        <w:t>Předmětem této S</w:t>
      </w:r>
      <w:r w:rsidR="000B0D8F" w:rsidRPr="0097234F">
        <w:rPr>
          <w:rFonts w:ascii="Times New Roman" w:eastAsia="Calibri" w:hAnsi="Times New Roman" w:cs="Times New Roman"/>
          <w:bCs/>
          <w:lang w:val="cs-CZ"/>
        </w:rPr>
        <w:t>mlouvy je zejména spolupráce smluvních stran v rámci projektu „</w:t>
      </w:r>
      <w:r w:rsidR="000B0D8F" w:rsidRPr="0097234F">
        <w:rPr>
          <w:rFonts w:ascii="Times New Roman" w:eastAsia="Calibri" w:hAnsi="Times New Roman" w:cs="Times New Roman"/>
          <w:b/>
          <w:bCs/>
          <w:lang w:val="cs-CZ"/>
        </w:rPr>
        <w:t xml:space="preserve">Léto </w:t>
      </w:r>
      <w:r w:rsidR="00106FDC" w:rsidRPr="0097234F">
        <w:rPr>
          <w:rFonts w:ascii="Times New Roman" w:eastAsia="Calibri" w:hAnsi="Times New Roman" w:cs="Times New Roman"/>
          <w:b/>
          <w:bCs/>
          <w:lang w:val="cs-CZ"/>
        </w:rPr>
        <w:t>202</w:t>
      </w:r>
      <w:r w:rsidR="00DB71F2">
        <w:rPr>
          <w:rFonts w:ascii="Times New Roman" w:eastAsia="Calibri" w:hAnsi="Times New Roman" w:cs="Times New Roman"/>
          <w:b/>
          <w:bCs/>
          <w:lang w:val="cs-CZ"/>
        </w:rPr>
        <w:t>5</w:t>
      </w:r>
      <w:r w:rsidR="00106FDC" w:rsidRPr="0097234F">
        <w:rPr>
          <w:rFonts w:ascii="Times New Roman" w:eastAsia="Calibri" w:hAnsi="Times New Roman" w:cs="Times New Roman"/>
          <w:b/>
          <w:bCs/>
          <w:lang w:val="cs-CZ"/>
        </w:rPr>
        <w:t xml:space="preserve"> </w:t>
      </w:r>
      <w:r w:rsidR="000B0D8F" w:rsidRPr="0097234F">
        <w:rPr>
          <w:rFonts w:ascii="Times New Roman" w:eastAsia="Calibri" w:hAnsi="Times New Roman" w:cs="Times New Roman"/>
          <w:b/>
          <w:bCs/>
          <w:lang w:val="cs-CZ"/>
        </w:rPr>
        <w:t>– Lanovky zdarma</w:t>
      </w:r>
      <w:r w:rsidR="000B0D8F" w:rsidRPr="0097234F">
        <w:rPr>
          <w:rFonts w:ascii="Times New Roman" w:eastAsia="Calibri" w:hAnsi="Times New Roman" w:cs="Times New Roman"/>
          <w:bCs/>
          <w:lang w:val="cs-CZ"/>
        </w:rPr>
        <w:t>“</w:t>
      </w:r>
      <w:r w:rsidR="003D715E" w:rsidRPr="0097234F">
        <w:rPr>
          <w:rFonts w:ascii="Times New Roman" w:eastAsia="Calibri" w:hAnsi="Times New Roman" w:cs="Times New Roman"/>
          <w:bCs/>
          <w:lang w:val="cs-CZ"/>
        </w:rPr>
        <w:t xml:space="preserve"> v období </w:t>
      </w:r>
      <w:r w:rsidR="002F03D6" w:rsidRPr="0097234F">
        <w:rPr>
          <w:rFonts w:ascii="Times New Roman" w:eastAsia="Calibri" w:hAnsi="Times New Roman" w:cs="Times New Roman"/>
          <w:bCs/>
          <w:lang w:val="cs-CZ"/>
        </w:rPr>
        <w:t xml:space="preserve">od </w:t>
      </w:r>
      <w:r w:rsidR="003D715E" w:rsidRPr="0097234F">
        <w:rPr>
          <w:rFonts w:ascii="Times New Roman" w:eastAsia="Calibri" w:hAnsi="Times New Roman" w:cs="Times New Roman"/>
          <w:bCs/>
          <w:lang w:val="cs-CZ"/>
        </w:rPr>
        <w:t>1.</w:t>
      </w:r>
      <w:r w:rsidR="008735E7">
        <w:rPr>
          <w:rFonts w:ascii="Times New Roman" w:eastAsia="Calibri" w:hAnsi="Times New Roman" w:cs="Times New Roman"/>
          <w:bCs/>
          <w:lang w:val="cs-CZ"/>
        </w:rPr>
        <w:t>7</w:t>
      </w:r>
      <w:r w:rsidR="003D715E" w:rsidRPr="0097234F">
        <w:rPr>
          <w:rFonts w:ascii="Times New Roman" w:eastAsia="Calibri" w:hAnsi="Times New Roman" w:cs="Times New Roman"/>
          <w:bCs/>
          <w:lang w:val="cs-CZ"/>
        </w:rPr>
        <w:t>.20</w:t>
      </w:r>
      <w:r w:rsidR="008735E7">
        <w:rPr>
          <w:rFonts w:ascii="Times New Roman" w:eastAsia="Calibri" w:hAnsi="Times New Roman" w:cs="Times New Roman"/>
          <w:bCs/>
          <w:lang w:val="cs-CZ"/>
        </w:rPr>
        <w:t>2</w:t>
      </w:r>
      <w:r w:rsidR="00DB71F2">
        <w:rPr>
          <w:rFonts w:ascii="Times New Roman" w:eastAsia="Calibri" w:hAnsi="Times New Roman" w:cs="Times New Roman"/>
          <w:bCs/>
          <w:lang w:val="cs-CZ"/>
        </w:rPr>
        <w:t>5</w:t>
      </w:r>
      <w:r w:rsidR="003D715E" w:rsidRPr="0097234F">
        <w:rPr>
          <w:rFonts w:ascii="Times New Roman" w:eastAsia="Calibri" w:hAnsi="Times New Roman" w:cs="Times New Roman"/>
          <w:bCs/>
          <w:lang w:val="cs-CZ"/>
        </w:rPr>
        <w:t xml:space="preserve"> </w:t>
      </w:r>
      <w:r w:rsidR="002F03D6" w:rsidRPr="0097234F">
        <w:rPr>
          <w:rFonts w:ascii="Times New Roman" w:eastAsia="Calibri" w:hAnsi="Times New Roman" w:cs="Times New Roman"/>
          <w:bCs/>
          <w:lang w:val="cs-CZ"/>
        </w:rPr>
        <w:t xml:space="preserve">do ukončení provozu lanovek v letní sezoně, tj. přibližně do </w:t>
      </w:r>
      <w:r w:rsidR="003D715E" w:rsidRPr="0097234F">
        <w:rPr>
          <w:rFonts w:ascii="Times New Roman" w:eastAsia="Calibri" w:hAnsi="Times New Roman" w:cs="Times New Roman"/>
          <w:bCs/>
          <w:lang w:val="cs-CZ"/>
        </w:rPr>
        <w:t>31.10.20</w:t>
      </w:r>
      <w:r w:rsidR="006F2F7E" w:rsidRPr="0097234F">
        <w:rPr>
          <w:rFonts w:ascii="Times New Roman" w:eastAsia="Calibri" w:hAnsi="Times New Roman" w:cs="Times New Roman"/>
          <w:bCs/>
          <w:lang w:val="cs-CZ"/>
        </w:rPr>
        <w:t>2</w:t>
      </w:r>
      <w:r w:rsidR="00DB71F2">
        <w:rPr>
          <w:rFonts w:ascii="Times New Roman" w:eastAsia="Calibri" w:hAnsi="Times New Roman" w:cs="Times New Roman"/>
          <w:bCs/>
          <w:lang w:val="cs-CZ"/>
        </w:rPr>
        <w:t>5</w:t>
      </w:r>
      <w:r w:rsidR="00375157" w:rsidRPr="0097234F">
        <w:rPr>
          <w:rFonts w:ascii="Times New Roman" w:eastAsia="Calibri" w:hAnsi="Times New Roman" w:cs="Times New Roman"/>
          <w:bCs/>
          <w:lang w:val="cs-CZ"/>
        </w:rPr>
        <w:t xml:space="preserve"> (přesný termín bude před ukončením letní sezóny </w:t>
      </w:r>
      <w:r w:rsidR="00106FDC" w:rsidRPr="0097234F">
        <w:rPr>
          <w:rFonts w:ascii="Times New Roman" w:eastAsia="Calibri" w:hAnsi="Times New Roman" w:cs="Times New Roman"/>
          <w:bCs/>
          <w:lang w:val="cs-CZ"/>
        </w:rPr>
        <w:t>202</w:t>
      </w:r>
      <w:r w:rsidR="00DB71F2">
        <w:rPr>
          <w:rFonts w:ascii="Times New Roman" w:eastAsia="Calibri" w:hAnsi="Times New Roman" w:cs="Times New Roman"/>
          <w:bCs/>
          <w:lang w:val="cs-CZ"/>
        </w:rPr>
        <w:t>5</w:t>
      </w:r>
      <w:r w:rsidR="00106FDC" w:rsidRPr="0097234F">
        <w:rPr>
          <w:rFonts w:ascii="Times New Roman" w:eastAsia="Calibri" w:hAnsi="Times New Roman" w:cs="Times New Roman"/>
          <w:bCs/>
          <w:lang w:val="cs-CZ"/>
        </w:rPr>
        <w:t xml:space="preserve"> </w:t>
      </w:r>
      <w:r w:rsidR="00375157" w:rsidRPr="0097234F">
        <w:rPr>
          <w:rFonts w:ascii="Times New Roman" w:eastAsia="Calibri" w:hAnsi="Times New Roman" w:cs="Times New Roman"/>
          <w:bCs/>
          <w:lang w:val="cs-CZ"/>
        </w:rPr>
        <w:t>oznámen</w:t>
      </w:r>
      <w:r w:rsidR="0089057A">
        <w:rPr>
          <w:rFonts w:ascii="Times New Roman" w:eastAsia="Calibri" w:hAnsi="Times New Roman" w:cs="Times New Roman"/>
          <w:bCs/>
          <w:lang w:val="cs-CZ"/>
        </w:rPr>
        <w:t xml:space="preserve"> MELIDOU</w:t>
      </w:r>
      <w:r w:rsidR="00375157" w:rsidRPr="0097234F">
        <w:rPr>
          <w:rFonts w:ascii="Times New Roman" w:eastAsia="Calibri" w:hAnsi="Times New Roman" w:cs="Times New Roman"/>
          <w:bCs/>
          <w:lang w:val="cs-CZ"/>
        </w:rPr>
        <w:t>)</w:t>
      </w:r>
      <w:r w:rsidR="000B0D8F" w:rsidRPr="0097234F">
        <w:rPr>
          <w:rFonts w:ascii="Times New Roman" w:eastAsia="Calibri" w:hAnsi="Times New Roman" w:cs="Times New Roman"/>
          <w:bCs/>
          <w:lang w:val="cs-CZ"/>
        </w:rPr>
        <w:t>.</w:t>
      </w:r>
      <w:r w:rsidR="00804353" w:rsidRPr="0097234F">
        <w:rPr>
          <w:rFonts w:ascii="Times New Roman" w:eastAsia="Calibri" w:hAnsi="Times New Roman" w:cs="Times New Roman"/>
          <w:bCs/>
          <w:lang w:val="cs-CZ"/>
        </w:rPr>
        <w:t xml:space="preserve"> </w:t>
      </w:r>
    </w:p>
    <w:p w:rsidR="000B0D8F" w:rsidRPr="0097234F" w:rsidRDefault="00804353" w:rsidP="00067B8E">
      <w:pPr>
        <w:pStyle w:val="Odstavecseseznamem"/>
        <w:widowControl w:val="0"/>
        <w:numPr>
          <w:ilvl w:val="1"/>
          <w:numId w:val="8"/>
        </w:numPr>
        <w:spacing w:after="0" w:line="240" w:lineRule="auto"/>
        <w:ind w:left="1134" w:hanging="425"/>
        <w:contextualSpacing w:val="0"/>
        <w:jc w:val="both"/>
        <w:rPr>
          <w:rFonts w:ascii="Times New Roman" w:eastAsia="Calibri" w:hAnsi="Times New Roman" w:cs="Times New Roman"/>
          <w:bCs/>
          <w:lang w:val="cs-CZ"/>
        </w:rPr>
      </w:pPr>
      <w:r w:rsidRPr="0097234F">
        <w:rPr>
          <w:rFonts w:ascii="Times New Roman" w:eastAsia="Calibri" w:hAnsi="Times New Roman" w:cs="Times New Roman"/>
          <w:bCs/>
          <w:lang w:val="cs-CZ"/>
        </w:rPr>
        <w:t>MELIDA za níže uvedených podmínek bude Ubytovat</w:t>
      </w:r>
      <w:r w:rsidR="00111175" w:rsidRPr="0097234F">
        <w:rPr>
          <w:rFonts w:ascii="Times New Roman" w:eastAsia="Calibri" w:hAnsi="Times New Roman" w:cs="Times New Roman"/>
          <w:bCs/>
          <w:lang w:val="cs-CZ"/>
        </w:rPr>
        <w:t>e</w:t>
      </w:r>
      <w:r w:rsidRPr="0097234F">
        <w:rPr>
          <w:rFonts w:ascii="Times New Roman" w:eastAsia="Calibri" w:hAnsi="Times New Roman" w:cs="Times New Roman"/>
          <w:bCs/>
          <w:lang w:val="cs-CZ"/>
        </w:rPr>
        <w:t>li prodávat produkt s názvem „</w:t>
      </w:r>
      <w:r w:rsidRPr="0097234F">
        <w:rPr>
          <w:rFonts w:ascii="Times New Roman" w:eastAsia="Calibri" w:hAnsi="Times New Roman" w:cs="Times New Roman"/>
          <w:b/>
          <w:bCs/>
          <w:lang w:val="cs-CZ"/>
        </w:rPr>
        <w:t>Jízdenka zdarma</w:t>
      </w:r>
      <w:r w:rsidRPr="0097234F">
        <w:rPr>
          <w:rFonts w:ascii="Times New Roman" w:eastAsia="Calibri" w:hAnsi="Times New Roman" w:cs="Times New Roman"/>
          <w:bCs/>
          <w:lang w:val="cs-CZ"/>
        </w:rPr>
        <w:t>“ (dále jen „</w:t>
      </w:r>
      <w:r w:rsidRPr="0097234F">
        <w:rPr>
          <w:rFonts w:ascii="Times New Roman" w:eastAsia="Calibri" w:hAnsi="Times New Roman" w:cs="Times New Roman"/>
          <w:b/>
          <w:bCs/>
          <w:lang w:val="cs-CZ"/>
        </w:rPr>
        <w:t>Jízdenka</w:t>
      </w:r>
      <w:r w:rsidRPr="0097234F">
        <w:rPr>
          <w:rFonts w:ascii="Times New Roman" w:eastAsia="Calibri" w:hAnsi="Times New Roman" w:cs="Times New Roman"/>
          <w:bCs/>
          <w:lang w:val="cs-CZ"/>
        </w:rPr>
        <w:t>“). Jízdenky bude Ubytovatel bezpl</w:t>
      </w:r>
      <w:r w:rsidR="00375157" w:rsidRPr="0097234F">
        <w:rPr>
          <w:rFonts w:ascii="Times New Roman" w:eastAsia="Calibri" w:hAnsi="Times New Roman" w:cs="Times New Roman"/>
          <w:bCs/>
          <w:lang w:val="cs-CZ"/>
        </w:rPr>
        <w:t xml:space="preserve">atně poskytovat svým Zákazníkům </w:t>
      </w:r>
      <w:r w:rsidR="00AE4F2F" w:rsidRPr="0097234F">
        <w:rPr>
          <w:rFonts w:ascii="Times New Roman" w:eastAsia="Calibri" w:hAnsi="Times New Roman" w:cs="Times New Roman"/>
          <w:bCs/>
          <w:lang w:val="cs-CZ"/>
        </w:rPr>
        <w:t>tak, že je nahraje na GOPASS karty v prostředí b2b</w:t>
      </w:r>
      <w:r w:rsidRPr="0097234F">
        <w:rPr>
          <w:rFonts w:ascii="Times New Roman" w:eastAsia="Calibri" w:hAnsi="Times New Roman" w:cs="Times New Roman"/>
          <w:bCs/>
          <w:lang w:val="cs-CZ"/>
        </w:rPr>
        <w:t xml:space="preserve">. Jízdenka bude </w:t>
      </w:r>
      <w:r w:rsidR="00375157" w:rsidRPr="0097234F">
        <w:rPr>
          <w:rFonts w:ascii="Times New Roman" w:eastAsia="Calibri" w:hAnsi="Times New Roman" w:cs="Times New Roman"/>
          <w:bCs/>
          <w:lang w:val="cs-CZ"/>
        </w:rPr>
        <w:t>Zákazníka</w:t>
      </w:r>
      <w:r w:rsidR="00111175" w:rsidRPr="0097234F">
        <w:rPr>
          <w:rFonts w:ascii="Times New Roman" w:eastAsia="Calibri" w:hAnsi="Times New Roman" w:cs="Times New Roman"/>
          <w:bCs/>
          <w:lang w:val="cs-CZ"/>
        </w:rPr>
        <w:t xml:space="preserve"> </w:t>
      </w:r>
      <w:r w:rsidRPr="0097234F">
        <w:rPr>
          <w:rFonts w:ascii="Times New Roman" w:eastAsia="Calibri" w:hAnsi="Times New Roman" w:cs="Times New Roman"/>
          <w:bCs/>
          <w:lang w:val="cs-CZ"/>
        </w:rPr>
        <w:t xml:space="preserve">opravňovat ke zpáteční jízdě na </w:t>
      </w:r>
      <w:r w:rsidR="00111175" w:rsidRPr="0097234F">
        <w:rPr>
          <w:rFonts w:ascii="Times New Roman" w:eastAsia="Calibri" w:hAnsi="Times New Roman" w:cs="Times New Roman"/>
          <w:bCs/>
          <w:lang w:val="cs-CZ"/>
        </w:rPr>
        <w:t>jakékoli lanovce provozované MELIDOU ve Skiareálu Špindlerův Mlýn.</w:t>
      </w:r>
      <w:r w:rsidR="00375157" w:rsidRPr="0097234F">
        <w:rPr>
          <w:rFonts w:ascii="Times New Roman" w:eastAsia="Calibri" w:hAnsi="Times New Roman" w:cs="Times New Roman"/>
          <w:bCs/>
          <w:lang w:val="cs-CZ"/>
        </w:rPr>
        <w:t xml:space="preserve"> </w:t>
      </w:r>
    </w:p>
    <w:p w:rsidR="00111175" w:rsidRPr="0097234F" w:rsidRDefault="00111175" w:rsidP="00067B8E">
      <w:pPr>
        <w:pStyle w:val="Odstavecseseznamem"/>
        <w:widowControl w:val="0"/>
        <w:spacing w:after="0" w:line="240" w:lineRule="auto"/>
        <w:ind w:left="1418"/>
        <w:jc w:val="both"/>
        <w:rPr>
          <w:rFonts w:ascii="Times New Roman" w:eastAsia="Calibri" w:hAnsi="Times New Roman" w:cs="Times New Roman"/>
          <w:bCs/>
          <w:lang w:val="cs-CZ"/>
        </w:rPr>
      </w:pPr>
    </w:p>
    <w:p w:rsidR="000B0D8F" w:rsidRPr="0097234F" w:rsidRDefault="000B0D8F" w:rsidP="00067B8E">
      <w:pPr>
        <w:widowControl w:val="0"/>
        <w:numPr>
          <w:ilvl w:val="0"/>
          <w:numId w:val="8"/>
        </w:numPr>
        <w:spacing w:after="0" w:line="240" w:lineRule="auto"/>
        <w:ind w:left="709"/>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 xml:space="preserve">Práva a povinnosti </w:t>
      </w:r>
      <w:r w:rsidR="002F03D6" w:rsidRPr="0097234F">
        <w:rPr>
          <w:rFonts w:ascii="Times New Roman" w:eastAsia="Calibri" w:hAnsi="Times New Roman" w:cs="Times New Roman"/>
          <w:b/>
          <w:bCs/>
          <w:u w:val="single"/>
          <w:lang w:val="cs-CZ"/>
        </w:rPr>
        <w:t>smluvních stran</w:t>
      </w:r>
    </w:p>
    <w:p w:rsidR="003911F4" w:rsidRPr="0097234F" w:rsidRDefault="003911F4" w:rsidP="00067B8E">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Ubytovatel se zavazuje zaplatit M</w:t>
      </w:r>
      <w:r w:rsidR="00884E6A" w:rsidRPr="0097234F">
        <w:rPr>
          <w:rFonts w:ascii="Times New Roman" w:eastAsia="Calibri" w:hAnsi="Times New Roman" w:cs="Times New Roman"/>
          <w:bCs/>
          <w:lang w:val="cs-CZ"/>
        </w:rPr>
        <w:t xml:space="preserve">ELIDĚ </w:t>
      </w:r>
      <w:r w:rsidRPr="0097234F">
        <w:rPr>
          <w:rFonts w:ascii="Times New Roman" w:eastAsia="Calibri" w:hAnsi="Times New Roman" w:cs="Times New Roman"/>
          <w:bCs/>
          <w:lang w:val="cs-CZ"/>
        </w:rPr>
        <w:t xml:space="preserve">za Jízdenky dohodnutou cenu </w:t>
      </w:r>
      <w:r w:rsidR="0086754A">
        <w:rPr>
          <w:rFonts w:ascii="Times New Roman" w:eastAsia="Calibri" w:hAnsi="Times New Roman" w:cs="Times New Roman"/>
          <w:bCs/>
          <w:lang w:val="cs-CZ"/>
        </w:rPr>
        <w:t>ve výši:</w:t>
      </w:r>
    </w:p>
    <w:p w:rsidR="00A45918" w:rsidRPr="00AF0729" w:rsidRDefault="00AF0729" w:rsidP="00AF0729">
      <w:pPr>
        <w:widowControl w:val="0"/>
        <w:spacing w:after="0" w:line="240" w:lineRule="auto"/>
        <w:ind w:firstLine="709"/>
        <w:jc w:val="both"/>
        <w:rPr>
          <w:rFonts w:ascii="Times New Roman" w:eastAsia="Calibri" w:hAnsi="Times New Roman" w:cs="Times New Roman"/>
          <w:b/>
          <w:lang w:val="cs-CZ"/>
        </w:rPr>
      </w:pPr>
      <w:r w:rsidRPr="00AF0729">
        <w:rPr>
          <w:rFonts w:ascii="Times New Roman" w:eastAsia="Calibri" w:hAnsi="Times New Roman" w:cs="Times New Roman"/>
          <w:b/>
          <w:lang w:val="cs-CZ"/>
        </w:rPr>
        <w:t>299.520 Kč</w:t>
      </w:r>
      <w:r w:rsidR="003911F4" w:rsidRPr="00AF0729">
        <w:rPr>
          <w:rFonts w:ascii="Times New Roman" w:eastAsia="Calibri" w:hAnsi="Times New Roman" w:cs="Times New Roman"/>
          <w:b/>
          <w:lang w:val="cs-CZ"/>
        </w:rPr>
        <w:t xml:space="preserve"> </w:t>
      </w:r>
      <w:r w:rsidR="00D463A5" w:rsidRPr="00AF0729">
        <w:rPr>
          <w:rFonts w:ascii="Times New Roman" w:eastAsia="Calibri" w:hAnsi="Times New Roman" w:cs="Times New Roman"/>
          <w:b/>
          <w:lang w:val="cs-CZ"/>
        </w:rPr>
        <w:t xml:space="preserve">plus </w:t>
      </w:r>
      <w:r w:rsidR="003911F4" w:rsidRPr="00AF0729">
        <w:rPr>
          <w:rFonts w:ascii="Times New Roman" w:eastAsia="Calibri" w:hAnsi="Times New Roman" w:cs="Times New Roman"/>
          <w:b/>
          <w:lang w:val="cs-CZ"/>
        </w:rPr>
        <w:t>DPH</w:t>
      </w:r>
      <w:r w:rsidR="0089057A" w:rsidRPr="00AF0729">
        <w:rPr>
          <w:rFonts w:ascii="Times New Roman" w:eastAsia="Calibri" w:hAnsi="Times New Roman" w:cs="Times New Roman"/>
          <w:b/>
          <w:lang w:val="cs-CZ"/>
        </w:rPr>
        <w:t xml:space="preserve"> </w:t>
      </w:r>
      <w:r w:rsidR="0086754A" w:rsidRPr="00AF0729">
        <w:rPr>
          <w:rFonts w:ascii="Times New Roman" w:eastAsia="Calibri" w:hAnsi="Times New Roman" w:cs="Times New Roman"/>
          <w:b/>
          <w:lang w:val="cs-CZ"/>
        </w:rPr>
        <w:t>(slovy</w:t>
      </w:r>
      <w:r w:rsidR="00E23BC4" w:rsidRPr="00AF0729">
        <w:rPr>
          <w:rFonts w:ascii="Times New Roman" w:eastAsia="Calibri" w:hAnsi="Times New Roman" w:cs="Times New Roman"/>
          <w:b/>
          <w:lang w:val="cs-CZ"/>
        </w:rPr>
        <w:t xml:space="preserve"> </w:t>
      </w:r>
      <w:r w:rsidRPr="00AF0729">
        <w:rPr>
          <w:rFonts w:ascii="Times New Roman" w:eastAsia="Calibri" w:hAnsi="Times New Roman" w:cs="Times New Roman"/>
          <w:b/>
          <w:lang w:val="cs-CZ"/>
        </w:rPr>
        <w:t>dvěstě devadesát devět tisíc pět set dvacet korun)</w:t>
      </w:r>
      <w:r w:rsidR="008B2E77">
        <w:rPr>
          <w:rFonts w:ascii="Times New Roman" w:eastAsia="Calibri" w:hAnsi="Times New Roman" w:cs="Times New Roman"/>
          <w:b/>
          <w:lang w:val="cs-CZ"/>
        </w:rPr>
        <w:t>.</w:t>
      </w:r>
    </w:p>
    <w:p w:rsidR="002F03D6" w:rsidRPr="0097234F" w:rsidRDefault="00C24269" w:rsidP="00CE3431">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lastRenderedPageBreak/>
        <w:t xml:space="preserve">MELIDA se zavazuje </w:t>
      </w:r>
      <w:r w:rsidR="002F03D6" w:rsidRPr="0097234F">
        <w:rPr>
          <w:rFonts w:ascii="Times New Roman" w:eastAsia="Calibri" w:hAnsi="Times New Roman" w:cs="Times New Roman"/>
          <w:bCs/>
          <w:lang w:val="cs-CZ"/>
        </w:rPr>
        <w:t xml:space="preserve">poskytnout </w:t>
      </w:r>
      <w:r w:rsidRPr="0097234F">
        <w:rPr>
          <w:rFonts w:ascii="Times New Roman" w:eastAsia="Calibri" w:hAnsi="Times New Roman" w:cs="Times New Roman"/>
          <w:bCs/>
          <w:lang w:val="cs-CZ"/>
        </w:rPr>
        <w:t xml:space="preserve">Ubytovateli </w:t>
      </w:r>
      <w:r w:rsidR="002F03D6" w:rsidRPr="0097234F">
        <w:rPr>
          <w:rFonts w:ascii="Times New Roman" w:eastAsia="Calibri" w:hAnsi="Times New Roman" w:cs="Times New Roman"/>
          <w:bCs/>
          <w:lang w:val="cs-CZ"/>
        </w:rPr>
        <w:t xml:space="preserve">GOPASS karty </w:t>
      </w:r>
      <w:r w:rsidR="003D715E" w:rsidRPr="0097234F">
        <w:rPr>
          <w:rFonts w:ascii="Times New Roman" w:eastAsia="Calibri" w:hAnsi="Times New Roman" w:cs="Times New Roman"/>
          <w:bCs/>
          <w:lang w:val="cs-CZ"/>
        </w:rPr>
        <w:t>v počtu dle vzorce:</w:t>
      </w:r>
      <w:r w:rsidR="00CE3431" w:rsidRPr="0097234F">
        <w:rPr>
          <w:rFonts w:ascii="Times New Roman" w:eastAsia="Calibri" w:hAnsi="Times New Roman" w:cs="Times New Roman"/>
          <w:bCs/>
          <w:lang w:val="cs-CZ"/>
        </w:rPr>
        <w:t xml:space="preserve"> </w:t>
      </w:r>
      <w:r w:rsidR="007C274A">
        <w:rPr>
          <w:rFonts w:ascii="Times New Roman" w:eastAsia="Calibri" w:hAnsi="Times New Roman" w:cs="Times New Roman"/>
          <w:bCs/>
          <w:lang w:val="cs-CZ"/>
        </w:rPr>
        <w:t>8</w:t>
      </w:r>
      <w:r w:rsidR="00CE3431" w:rsidRPr="0097234F">
        <w:rPr>
          <w:rFonts w:ascii="Times New Roman" w:eastAsia="Calibri" w:hAnsi="Times New Roman" w:cs="Times New Roman"/>
          <w:bCs/>
          <w:lang w:val="cs-CZ"/>
        </w:rPr>
        <w:t xml:space="preserve">0 Kč x </w:t>
      </w:r>
      <w:r w:rsidR="003D715E" w:rsidRPr="0097234F">
        <w:rPr>
          <w:rFonts w:ascii="Times New Roman" w:eastAsia="Calibri" w:hAnsi="Times New Roman" w:cs="Times New Roman"/>
          <w:bCs/>
          <w:lang w:val="cs-CZ"/>
        </w:rPr>
        <w:t xml:space="preserve">počet pevných lůžek v ubytovacím </w:t>
      </w:r>
      <w:r w:rsidR="00A4658C" w:rsidRPr="0097234F">
        <w:rPr>
          <w:rFonts w:ascii="Times New Roman" w:eastAsia="Calibri" w:hAnsi="Times New Roman" w:cs="Times New Roman"/>
          <w:bCs/>
          <w:lang w:val="cs-CZ"/>
        </w:rPr>
        <w:t>objektu</w:t>
      </w:r>
      <w:r w:rsidR="003D715E" w:rsidRPr="0097234F">
        <w:rPr>
          <w:rFonts w:ascii="Times New Roman" w:eastAsia="Calibri" w:hAnsi="Times New Roman" w:cs="Times New Roman"/>
          <w:bCs/>
          <w:lang w:val="cs-CZ"/>
        </w:rPr>
        <w:t xml:space="preserve"> x 1</w:t>
      </w:r>
      <w:r w:rsidR="007C274A">
        <w:rPr>
          <w:rFonts w:ascii="Times New Roman" w:eastAsia="Calibri" w:hAnsi="Times New Roman" w:cs="Times New Roman"/>
          <w:bCs/>
          <w:lang w:val="cs-CZ"/>
        </w:rPr>
        <w:t>2</w:t>
      </w:r>
      <w:r w:rsidR="003D715E" w:rsidRPr="0097234F">
        <w:rPr>
          <w:rFonts w:ascii="Times New Roman" w:eastAsia="Calibri" w:hAnsi="Times New Roman" w:cs="Times New Roman"/>
          <w:bCs/>
          <w:lang w:val="cs-CZ"/>
        </w:rPr>
        <w:t>0 nocí (</w:t>
      </w:r>
      <w:r w:rsidR="007C274A">
        <w:rPr>
          <w:rFonts w:ascii="Times New Roman" w:eastAsia="Calibri" w:hAnsi="Times New Roman" w:cs="Times New Roman"/>
          <w:bCs/>
          <w:lang w:val="cs-CZ"/>
        </w:rPr>
        <w:t>červenec</w:t>
      </w:r>
      <w:r w:rsidR="00A466BB" w:rsidRPr="0097234F">
        <w:rPr>
          <w:rFonts w:ascii="Times New Roman" w:eastAsia="Calibri" w:hAnsi="Times New Roman" w:cs="Times New Roman"/>
          <w:bCs/>
          <w:lang w:val="cs-CZ"/>
        </w:rPr>
        <w:t xml:space="preserve"> - </w:t>
      </w:r>
      <w:r w:rsidR="006E7E4E" w:rsidRPr="0097234F">
        <w:rPr>
          <w:rFonts w:ascii="Times New Roman" w:eastAsia="Calibri" w:hAnsi="Times New Roman" w:cs="Times New Roman"/>
          <w:bCs/>
          <w:lang w:val="cs-CZ"/>
        </w:rPr>
        <w:t>říjen) x 60</w:t>
      </w:r>
      <w:r w:rsidR="00AD17DE" w:rsidRPr="0097234F">
        <w:rPr>
          <w:rFonts w:ascii="Times New Roman" w:eastAsia="Calibri" w:hAnsi="Times New Roman" w:cs="Times New Roman"/>
          <w:bCs/>
          <w:lang w:val="cs-CZ"/>
        </w:rPr>
        <w:t> </w:t>
      </w:r>
      <w:r w:rsidR="006E7E4E" w:rsidRPr="0097234F">
        <w:rPr>
          <w:rFonts w:ascii="Times New Roman" w:eastAsia="Calibri" w:hAnsi="Times New Roman" w:cs="Times New Roman"/>
          <w:bCs/>
          <w:lang w:val="cs-CZ"/>
        </w:rPr>
        <w:t>% obsazenost</w:t>
      </w:r>
      <w:r w:rsidR="00ED2F40" w:rsidRPr="0097234F">
        <w:rPr>
          <w:rFonts w:ascii="Times New Roman" w:eastAsia="Calibri" w:hAnsi="Times New Roman" w:cs="Times New Roman"/>
          <w:bCs/>
          <w:lang w:val="cs-CZ"/>
        </w:rPr>
        <w:t xml:space="preserve">. </w:t>
      </w:r>
      <w:r w:rsidR="00AA1D4D" w:rsidRPr="0097234F">
        <w:rPr>
          <w:rFonts w:ascii="Times New Roman" w:eastAsia="Calibri" w:hAnsi="Times New Roman" w:cs="Times New Roman"/>
          <w:bCs/>
          <w:lang w:val="cs-CZ"/>
        </w:rPr>
        <w:t xml:space="preserve">Cena jedné GOPASS karty činí </w:t>
      </w:r>
      <w:r w:rsidR="009E4020">
        <w:rPr>
          <w:rFonts w:ascii="Times New Roman" w:eastAsia="Calibri" w:hAnsi="Times New Roman" w:cs="Times New Roman"/>
          <w:bCs/>
          <w:lang w:val="cs-CZ"/>
        </w:rPr>
        <w:t>75</w:t>
      </w:r>
      <w:r w:rsidR="00AA1D4D" w:rsidRPr="0097234F">
        <w:rPr>
          <w:rFonts w:ascii="Times New Roman" w:eastAsia="Calibri" w:hAnsi="Times New Roman" w:cs="Times New Roman"/>
          <w:bCs/>
          <w:lang w:val="cs-CZ"/>
        </w:rPr>
        <w:t xml:space="preserve">,- Kč vč. DPH. Ubytovatel bude GOPASS karty prodávat jednotlivým Zákazníkům. Smluvní strany se dohodly, že tržby z prodeje GOPASS karet ve </w:t>
      </w:r>
      <w:r w:rsidR="00B14AC8" w:rsidRPr="0097234F">
        <w:rPr>
          <w:rFonts w:ascii="Times New Roman" w:eastAsia="Calibri" w:hAnsi="Times New Roman" w:cs="Times New Roman"/>
          <w:bCs/>
          <w:lang w:val="cs-CZ"/>
        </w:rPr>
        <w:t xml:space="preserve">výši </w:t>
      </w:r>
      <w:r w:rsidR="009E4020">
        <w:rPr>
          <w:rFonts w:ascii="Times New Roman" w:eastAsia="Calibri" w:hAnsi="Times New Roman" w:cs="Times New Roman"/>
          <w:bCs/>
          <w:lang w:val="cs-CZ"/>
        </w:rPr>
        <w:t>75</w:t>
      </w:r>
      <w:r w:rsidR="00B14AC8" w:rsidRPr="0097234F">
        <w:rPr>
          <w:rFonts w:ascii="Times New Roman" w:eastAsia="Calibri" w:hAnsi="Times New Roman" w:cs="Times New Roman"/>
          <w:bCs/>
          <w:lang w:val="cs-CZ"/>
        </w:rPr>
        <w:t>,- Kč za kus</w:t>
      </w:r>
      <w:r w:rsidR="00AA1D4D" w:rsidRPr="0097234F">
        <w:rPr>
          <w:rFonts w:ascii="Times New Roman" w:eastAsia="Calibri" w:hAnsi="Times New Roman" w:cs="Times New Roman"/>
          <w:bCs/>
          <w:lang w:val="cs-CZ"/>
        </w:rPr>
        <w:t xml:space="preserve"> budou MELIDOU Ubytovateli přeúčtovávány</w:t>
      </w:r>
      <w:r w:rsidR="003C7E85" w:rsidRPr="0097234F">
        <w:rPr>
          <w:rFonts w:ascii="Times New Roman" w:eastAsia="Calibri" w:hAnsi="Times New Roman" w:cs="Times New Roman"/>
          <w:bCs/>
          <w:lang w:val="cs-CZ"/>
        </w:rPr>
        <w:t xml:space="preserve"> postupně, a to vždy po</w:t>
      </w:r>
      <w:r w:rsidR="00295C15" w:rsidRPr="0097234F">
        <w:rPr>
          <w:rFonts w:ascii="Times New Roman" w:eastAsia="Calibri" w:hAnsi="Times New Roman" w:cs="Times New Roman"/>
          <w:bCs/>
          <w:lang w:val="cs-CZ"/>
        </w:rPr>
        <w:t xml:space="preserve">té, </w:t>
      </w:r>
      <w:r w:rsidR="00A96E2E" w:rsidRPr="0097234F">
        <w:rPr>
          <w:rFonts w:ascii="Times New Roman" w:eastAsia="Calibri" w:hAnsi="Times New Roman" w:cs="Times New Roman"/>
          <w:bCs/>
          <w:lang w:val="cs-CZ"/>
        </w:rPr>
        <w:t xml:space="preserve">co </w:t>
      </w:r>
      <w:r w:rsidR="004619E1" w:rsidRPr="0097234F">
        <w:rPr>
          <w:rFonts w:ascii="Times New Roman" w:eastAsia="Calibri" w:hAnsi="Times New Roman" w:cs="Times New Roman"/>
          <w:bCs/>
          <w:lang w:val="cs-CZ"/>
        </w:rPr>
        <w:t xml:space="preserve">budou </w:t>
      </w:r>
      <w:r w:rsidR="007A34D1" w:rsidRPr="0097234F">
        <w:rPr>
          <w:rFonts w:ascii="Times New Roman" w:eastAsia="Calibri" w:hAnsi="Times New Roman" w:cs="Times New Roman"/>
          <w:bCs/>
          <w:lang w:val="cs-CZ"/>
        </w:rPr>
        <w:t xml:space="preserve">GOPASS </w:t>
      </w:r>
      <w:r w:rsidR="004619E1" w:rsidRPr="0097234F">
        <w:rPr>
          <w:rFonts w:ascii="Times New Roman" w:eastAsia="Calibri" w:hAnsi="Times New Roman" w:cs="Times New Roman"/>
          <w:bCs/>
          <w:lang w:val="cs-CZ"/>
        </w:rPr>
        <w:t xml:space="preserve">karty </w:t>
      </w:r>
      <w:r w:rsidR="00E07975" w:rsidRPr="0097234F">
        <w:rPr>
          <w:rFonts w:ascii="Times New Roman" w:eastAsia="Calibri" w:hAnsi="Times New Roman" w:cs="Times New Roman"/>
          <w:bCs/>
          <w:lang w:val="cs-CZ"/>
        </w:rPr>
        <w:t>vyčerpány</w:t>
      </w:r>
      <w:r w:rsidR="00F3680C" w:rsidRPr="0097234F">
        <w:rPr>
          <w:rFonts w:ascii="Times New Roman" w:eastAsia="Calibri" w:hAnsi="Times New Roman" w:cs="Times New Roman"/>
          <w:bCs/>
          <w:lang w:val="cs-CZ"/>
        </w:rPr>
        <w:t xml:space="preserve"> </w:t>
      </w:r>
      <w:r w:rsidR="009D5740" w:rsidRPr="0097234F">
        <w:rPr>
          <w:rFonts w:ascii="Times New Roman" w:eastAsia="Calibri" w:hAnsi="Times New Roman" w:cs="Times New Roman"/>
          <w:bCs/>
          <w:lang w:val="cs-CZ"/>
        </w:rPr>
        <w:t xml:space="preserve">Ubytovatelem </w:t>
      </w:r>
      <w:r w:rsidR="007A34D1" w:rsidRPr="0097234F">
        <w:rPr>
          <w:rFonts w:ascii="Times New Roman" w:eastAsia="Calibri" w:hAnsi="Times New Roman" w:cs="Times New Roman"/>
          <w:bCs/>
          <w:lang w:val="cs-CZ"/>
        </w:rPr>
        <w:t xml:space="preserve">pro </w:t>
      </w:r>
      <w:r w:rsidR="002C7281" w:rsidRPr="0097234F">
        <w:rPr>
          <w:rFonts w:ascii="Times New Roman" w:eastAsia="Calibri" w:hAnsi="Times New Roman" w:cs="Times New Roman"/>
          <w:bCs/>
          <w:lang w:val="cs-CZ"/>
        </w:rPr>
        <w:t xml:space="preserve">jeho </w:t>
      </w:r>
      <w:r w:rsidR="00F3680C" w:rsidRPr="0097234F">
        <w:rPr>
          <w:rFonts w:ascii="Times New Roman" w:eastAsia="Calibri" w:hAnsi="Times New Roman" w:cs="Times New Roman"/>
          <w:bCs/>
          <w:lang w:val="cs-CZ"/>
        </w:rPr>
        <w:t>Zákazníky</w:t>
      </w:r>
      <w:r w:rsidR="00295C15" w:rsidRPr="0097234F">
        <w:rPr>
          <w:rFonts w:ascii="Times New Roman" w:eastAsia="Calibri" w:hAnsi="Times New Roman" w:cs="Times New Roman"/>
          <w:bCs/>
          <w:lang w:val="cs-CZ"/>
        </w:rPr>
        <w:t xml:space="preserve">, nejpozději však </w:t>
      </w:r>
      <w:r w:rsidR="009D5740" w:rsidRPr="0097234F">
        <w:rPr>
          <w:rFonts w:ascii="Times New Roman" w:eastAsia="Calibri" w:hAnsi="Times New Roman" w:cs="Times New Roman"/>
          <w:bCs/>
          <w:lang w:val="cs-CZ"/>
        </w:rPr>
        <w:t>do 31.10.</w:t>
      </w:r>
      <w:r w:rsidR="00106FDC" w:rsidRPr="0097234F">
        <w:rPr>
          <w:rFonts w:ascii="Times New Roman" w:eastAsia="Calibri" w:hAnsi="Times New Roman" w:cs="Times New Roman"/>
          <w:bCs/>
          <w:lang w:val="cs-CZ"/>
        </w:rPr>
        <w:t>202</w:t>
      </w:r>
      <w:r w:rsidR="00106FDC">
        <w:rPr>
          <w:rFonts w:ascii="Times New Roman" w:eastAsia="Calibri" w:hAnsi="Times New Roman" w:cs="Times New Roman"/>
          <w:bCs/>
          <w:lang w:val="cs-CZ"/>
        </w:rPr>
        <w:t>4</w:t>
      </w:r>
      <w:r w:rsidR="00AA1D4D" w:rsidRPr="0097234F">
        <w:rPr>
          <w:rFonts w:ascii="Times New Roman" w:eastAsia="Calibri" w:hAnsi="Times New Roman" w:cs="Times New Roman"/>
          <w:bCs/>
          <w:lang w:val="cs-CZ"/>
        </w:rPr>
        <w:t xml:space="preserve">. Splatnost faktury je </w:t>
      </w:r>
      <w:r w:rsidR="003E0986">
        <w:rPr>
          <w:rFonts w:ascii="Times New Roman" w:eastAsia="Calibri" w:hAnsi="Times New Roman" w:cs="Times New Roman"/>
          <w:bCs/>
          <w:lang w:val="cs-CZ"/>
        </w:rPr>
        <w:t>30</w:t>
      </w:r>
      <w:r w:rsidR="003E0986" w:rsidRPr="0097234F">
        <w:rPr>
          <w:rFonts w:ascii="Times New Roman" w:eastAsia="Calibri" w:hAnsi="Times New Roman" w:cs="Times New Roman"/>
          <w:bCs/>
          <w:lang w:val="cs-CZ"/>
        </w:rPr>
        <w:t xml:space="preserve"> </w:t>
      </w:r>
      <w:r w:rsidR="00AA1D4D" w:rsidRPr="0097234F">
        <w:rPr>
          <w:rFonts w:ascii="Times New Roman" w:eastAsia="Calibri" w:hAnsi="Times New Roman" w:cs="Times New Roman"/>
          <w:bCs/>
          <w:lang w:val="cs-CZ"/>
        </w:rPr>
        <w:t>dnů ode dne vystavení.</w:t>
      </w:r>
    </w:p>
    <w:p w:rsidR="00AE4F2F" w:rsidRPr="0097234F" w:rsidRDefault="00AE4F2F" w:rsidP="00067B8E">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MELIDA se zavazuje poskytnout Ubytovateli GOPASS karty</w:t>
      </w:r>
      <w:r w:rsidR="002F03D6" w:rsidRPr="0097234F">
        <w:rPr>
          <w:rFonts w:ascii="Times New Roman" w:eastAsia="Calibri" w:hAnsi="Times New Roman" w:cs="Times New Roman"/>
          <w:bCs/>
          <w:lang w:val="cs-CZ"/>
        </w:rPr>
        <w:t xml:space="preserve"> v termínu do</w:t>
      </w:r>
      <w:r w:rsidR="00833DDE" w:rsidRPr="0097234F">
        <w:rPr>
          <w:rFonts w:ascii="Times New Roman" w:eastAsia="Calibri" w:hAnsi="Times New Roman" w:cs="Times New Roman"/>
          <w:bCs/>
          <w:lang w:val="cs-CZ"/>
        </w:rPr>
        <w:t xml:space="preserve"> </w:t>
      </w:r>
      <w:r w:rsidR="00787401" w:rsidRPr="0097234F">
        <w:rPr>
          <w:rFonts w:ascii="Times New Roman" w:eastAsia="Calibri" w:hAnsi="Times New Roman" w:cs="Times New Roman"/>
          <w:bCs/>
          <w:lang w:val="cs-CZ"/>
        </w:rPr>
        <w:t>30</w:t>
      </w:r>
      <w:r w:rsidR="00911801" w:rsidRPr="0097234F">
        <w:rPr>
          <w:rFonts w:ascii="Times New Roman" w:eastAsia="Calibri" w:hAnsi="Times New Roman" w:cs="Times New Roman"/>
          <w:bCs/>
          <w:lang w:val="cs-CZ"/>
        </w:rPr>
        <w:t>.</w:t>
      </w:r>
      <w:r w:rsidR="00B55848">
        <w:rPr>
          <w:rFonts w:ascii="Times New Roman" w:eastAsia="Calibri" w:hAnsi="Times New Roman" w:cs="Times New Roman"/>
          <w:bCs/>
          <w:lang w:val="cs-CZ"/>
        </w:rPr>
        <w:t>5</w:t>
      </w:r>
      <w:r w:rsidR="00833DDE" w:rsidRPr="0097234F">
        <w:rPr>
          <w:rFonts w:ascii="Times New Roman" w:eastAsia="Calibri" w:hAnsi="Times New Roman" w:cs="Times New Roman"/>
          <w:bCs/>
          <w:lang w:val="cs-CZ"/>
        </w:rPr>
        <w:t xml:space="preserve">. </w:t>
      </w:r>
      <w:r w:rsidR="00106FDC" w:rsidRPr="0097234F">
        <w:rPr>
          <w:rFonts w:ascii="Times New Roman" w:eastAsia="Calibri" w:hAnsi="Times New Roman" w:cs="Times New Roman"/>
          <w:bCs/>
          <w:lang w:val="cs-CZ"/>
        </w:rPr>
        <w:t>202</w:t>
      </w:r>
      <w:r w:rsidR="00106FDC">
        <w:rPr>
          <w:rFonts w:ascii="Times New Roman" w:eastAsia="Calibri" w:hAnsi="Times New Roman" w:cs="Times New Roman"/>
          <w:bCs/>
          <w:lang w:val="cs-CZ"/>
        </w:rPr>
        <w:t>4</w:t>
      </w:r>
      <w:r w:rsidR="002F03D6" w:rsidRPr="0097234F">
        <w:rPr>
          <w:rFonts w:ascii="Times New Roman" w:eastAsia="Calibri" w:hAnsi="Times New Roman" w:cs="Times New Roman"/>
          <w:bCs/>
          <w:lang w:val="cs-CZ"/>
        </w:rPr>
        <w:t xml:space="preserve">. MELIDA Ubytovateli umožní nahrávání produktu Jízdenka na GOPASS karty </w:t>
      </w:r>
      <w:r w:rsidR="0070238C" w:rsidRPr="0097234F">
        <w:rPr>
          <w:rFonts w:ascii="Times New Roman" w:eastAsia="Calibri" w:hAnsi="Times New Roman" w:cs="Times New Roman"/>
          <w:bCs/>
          <w:lang w:val="cs-CZ"/>
        </w:rPr>
        <w:t>s dostatečným předstihem před zprovozněním</w:t>
      </w:r>
      <w:r w:rsidR="004D0052" w:rsidRPr="0097234F">
        <w:rPr>
          <w:rFonts w:ascii="Times New Roman" w:eastAsia="Calibri" w:hAnsi="Times New Roman" w:cs="Times New Roman"/>
          <w:bCs/>
          <w:lang w:val="cs-CZ"/>
        </w:rPr>
        <w:t xml:space="preserve"> lanovek</w:t>
      </w:r>
      <w:r w:rsidR="0070238C" w:rsidRPr="0097234F">
        <w:rPr>
          <w:sz w:val="20"/>
          <w:szCs w:val="20"/>
          <w:lang w:val="cs-CZ"/>
        </w:rPr>
        <w:t xml:space="preserve"> </w:t>
      </w:r>
    </w:p>
    <w:p w:rsidR="00A4658C" w:rsidRPr="0097234F" w:rsidRDefault="00A4658C" w:rsidP="00067B8E">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Každý Zákazník bude mít nárok na počet Jízdenek odpovídající počtu zakoupených nocí na pevném lůžku v Ubytovacím objektu Ubytovatele.</w:t>
      </w:r>
    </w:p>
    <w:p w:rsidR="00A4658C" w:rsidRPr="0097234F" w:rsidRDefault="00C24269" w:rsidP="00067B8E">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MELIDA se zavazuje </w:t>
      </w:r>
      <w:r w:rsidR="00A4658C" w:rsidRPr="0097234F">
        <w:rPr>
          <w:rFonts w:ascii="Times New Roman" w:eastAsia="Calibri" w:hAnsi="Times New Roman" w:cs="Times New Roman"/>
          <w:bCs/>
          <w:lang w:val="cs-CZ"/>
        </w:rPr>
        <w:t>Zákazníkům</w:t>
      </w:r>
      <w:r w:rsidRPr="0097234F">
        <w:rPr>
          <w:rFonts w:ascii="Times New Roman" w:eastAsia="Calibri" w:hAnsi="Times New Roman" w:cs="Times New Roman"/>
          <w:bCs/>
          <w:lang w:val="cs-CZ"/>
        </w:rPr>
        <w:t xml:space="preserve"> využití Jízdenek umožnit.</w:t>
      </w:r>
    </w:p>
    <w:p w:rsidR="00DE18AB" w:rsidRPr="0097234F" w:rsidRDefault="002C0A98" w:rsidP="00067B8E">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Pokud se ukáže, že</w:t>
      </w:r>
      <w:r w:rsidR="00542A8B" w:rsidRPr="0097234F">
        <w:rPr>
          <w:rFonts w:ascii="Times New Roman" w:eastAsia="Calibri" w:hAnsi="Times New Roman" w:cs="Times New Roman"/>
          <w:bCs/>
          <w:lang w:val="cs-CZ"/>
        </w:rPr>
        <w:t xml:space="preserve"> počet </w:t>
      </w:r>
      <w:r w:rsidR="002F03D6" w:rsidRPr="0097234F">
        <w:rPr>
          <w:rFonts w:ascii="Times New Roman" w:eastAsia="Calibri" w:hAnsi="Times New Roman" w:cs="Times New Roman"/>
          <w:bCs/>
          <w:lang w:val="cs-CZ"/>
        </w:rPr>
        <w:t xml:space="preserve">Jízdenek, které Ubytovatel bude oprávněn na GOPASS karty nahrát </w:t>
      </w:r>
      <w:r w:rsidR="00542A8B" w:rsidRPr="0097234F">
        <w:rPr>
          <w:rFonts w:ascii="Times New Roman" w:eastAsia="Calibri" w:hAnsi="Times New Roman" w:cs="Times New Roman"/>
          <w:bCs/>
          <w:lang w:val="cs-CZ"/>
        </w:rPr>
        <w:t>nebude</w:t>
      </w:r>
      <w:r w:rsidRPr="0097234F">
        <w:rPr>
          <w:rFonts w:ascii="Times New Roman" w:eastAsia="Calibri" w:hAnsi="Times New Roman" w:cs="Times New Roman"/>
          <w:bCs/>
          <w:lang w:val="cs-CZ"/>
        </w:rPr>
        <w:t xml:space="preserve"> dostatečný, p</w:t>
      </w:r>
      <w:r w:rsidR="00542A8B" w:rsidRPr="0097234F">
        <w:rPr>
          <w:rFonts w:ascii="Times New Roman" w:eastAsia="Calibri" w:hAnsi="Times New Roman" w:cs="Times New Roman"/>
          <w:bCs/>
          <w:lang w:val="cs-CZ"/>
        </w:rPr>
        <w:t xml:space="preserve">ožádá Ubytovatel MELIDU o </w:t>
      </w:r>
      <w:r w:rsidR="003B59BD" w:rsidRPr="0097234F">
        <w:rPr>
          <w:rFonts w:ascii="Times New Roman" w:eastAsia="Calibri" w:hAnsi="Times New Roman" w:cs="Times New Roman"/>
          <w:bCs/>
          <w:lang w:val="cs-CZ"/>
        </w:rPr>
        <w:t>zvýšení počtu Jízdenek dle skutečné o</w:t>
      </w:r>
      <w:r w:rsidR="002F03D6" w:rsidRPr="0097234F">
        <w:rPr>
          <w:rFonts w:ascii="Times New Roman" w:eastAsia="Calibri" w:hAnsi="Times New Roman" w:cs="Times New Roman"/>
          <w:bCs/>
          <w:lang w:val="cs-CZ"/>
        </w:rPr>
        <w:t xml:space="preserve">bsazenosti ubytovacího </w:t>
      </w:r>
      <w:r w:rsidR="00A4658C" w:rsidRPr="0097234F">
        <w:rPr>
          <w:rFonts w:ascii="Times New Roman" w:eastAsia="Calibri" w:hAnsi="Times New Roman" w:cs="Times New Roman"/>
          <w:bCs/>
          <w:lang w:val="cs-CZ"/>
        </w:rPr>
        <w:t>objektu</w:t>
      </w:r>
      <w:r w:rsidR="002F03D6" w:rsidRPr="0097234F">
        <w:rPr>
          <w:rFonts w:ascii="Times New Roman" w:eastAsia="Calibri" w:hAnsi="Times New Roman" w:cs="Times New Roman"/>
          <w:bCs/>
          <w:lang w:val="cs-CZ"/>
        </w:rPr>
        <w:t xml:space="preserve"> a smluvní strany uzavřou písemný dodatek k této Smlouvě.</w:t>
      </w:r>
    </w:p>
    <w:p w:rsidR="003E3E20" w:rsidRPr="0097234F" w:rsidRDefault="003E3E20" w:rsidP="00067B8E">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Ubytovatel se zavazuje zaplatit MELIDĚ za Jízdenky dohodnutou cenu. </w:t>
      </w:r>
      <w:r w:rsidR="00DE18AB" w:rsidRPr="0097234F">
        <w:rPr>
          <w:rFonts w:ascii="Times New Roman" w:eastAsia="Calibri" w:hAnsi="Times New Roman" w:cs="Times New Roman"/>
          <w:bCs/>
          <w:lang w:val="cs-CZ"/>
        </w:rPr>
        <w:t xml:space="preserve">V případě, že Ubytovatel všechny poskytnuté Jízdenky </w:t>
      </w:r>
      <w:r w:rsidR="00E17BF3" w:rsidRPr="0097234F">
        <w:rPr>
          <w:rFonts w:ascii="Times New Roman" w:eastAsia="Calibri" w:hAnsi="Times New Roman" w:cs="Times New Roman"/>
          <w:bCs/>
          <w:lang w:val="cs-CZ"/>
        </w:rPr>
        <w:t xml:space="preserve">ke dni uplynutí doby trvání Smlouvy </w:t>
      </w:r>
      <w:r w:rsidR="00DE18AB" w:rsidRPr="0097234F">
        <w:rPr>
          <w:rFonts w:ascii="Times New Roman" w:eastAsia="Calibri" w:hAnsi="Times New Roman" w:cs="Times New Roman"/>
          <w:bCs/>
          <w:lang w:val="cs-CZ"/>
        </w:rPr>
        <w:t>nevyužije, nemá nárok na vrácení částky za poskytnutí Jízdenek ani jej</w:t>
      </w:r>
      <w:r w:rsidR="00A4658C" w:rsidRPr="0097234F">
        <w:rPr>
          <w:rFonts w:ascii="Times New Roman" w:eastAsia="Calibri" w:hAnsi="Times New Roman" w:cs="Times New Roman"/>
          <w:bCs/>
          <w:lang w:val="cs-CZ"/>
        </w:rPr>
        <w:t>í</w:t>
      </w:r>
      <w:r w:rsidR="00DE18AB" w:rsidRPr="0097234F">
        <w:rPr>
          <w:rFonts w:ascii="Times New Roman" w:eastAsia="Calibri" w:hAnsi="Times New Roman" w:cs="Times New Roman"/>
          <w:bCs/>
          <w:lang w:val="cs-CZ"/>
        </w:rPr>
        <w:t xml:space="preserve"> </w:t>
      </w:r>
      <w:r w:rsidR="003911F4" w:rsidRPr="0097234F">
        <w:rPr>
          <w:rFonts w:ascii="Times New Roman" w:eastAsia="Calibri" w:hAnsi="Times New Roman" w:cs="Times New Roman"/>
          <w:bCs/>
          <w:lang w:val="cs-CZ"/>
        </w:rPr>
        <w:t xml:space="preserve">poměrné </w:t>
      </w:r>
      <w:r w:rsidR="00DE18AB" w:rsidRPr="0097234F">
        <w:rPr>
          <w:rFonts w:ascii="Times New Roman" w:eastAsia="Calibri" w:hAnsi="Times New Roman" w:cs="Times New Roman"/>
          <w:bCs/>
          <w:lang w:val="cs-CZ"/>
        </w:rPr>
        <w:t xml:space="preserve">části. </w:t>
      </w:r>
    </w:p>
    <w:p w:rsidR="00C24269" w:rsidRPr="0097234F" w:rsidRDefault="00C24269" w:rsidP="00067B8E">
      <w:pPr>
        <w:pStyle w:val="Odstavecseseznamem"/>
        <w:widowControl w:val="0"/>
        <w:spacing w:after="0" w:line="240" w:lineRule="auto"/>
        <w:ind w:left="1134"/>
        <w:jc w:val="both"/>
        <w:rPr>
          <w:rFonts w:ascii="Times New Roman" w:eastAsia="Calibri" w:hAnsi="Times New Roman" w:cs="Times New Roman"/>
          <w:bCs/>
          <w:lang w:val="cs-CZ"/>
        </w:rPr>
      </w:pPr>
    </w:p>
    <w:p w:rsidR="00C24269" w:rsidRPr="0097234F" w:rsidRDefault="00C24269" w:rsidP="00067B8E">
      <w:pPr>
        <w:pStyle w:val="Odstavecseseznamem"/>
        <w:widowControl w:val="0"/>
        <w:numPr>
          <w:ilvl w:val="0"/>
          <w:numId w:val="8"/>
        </w:numPr>
        <w:spacing w:after="0" w:line="240" w:lineRule="auto"/>
        <w:ind w:left="709" w:hanging="425"/>
        <w:jc w:val="both"/>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Prohlášení Ubytovatele</w:t>
      </w:r>
    </w:p>
    <w:p w:rsidR="00F237D4" w:rsidRPr="0097234F" w:rsidRDefault="00C24269" w:rsidP="00F237D4">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Ubytovatel čestně prohlašuje, že kapacita </w:t>
      </w:r>
      <w:r w:rsidR="003B59BD" w:rsidRPr="0097234F">
        <w:rPr>
          <w:rFonts w:ascii="Times New Roman" w:eastAsia="Calibri" w:hAnsi="Times New Roman" w:cs="Times New Roman"/>
          <w:bCs/>
          <w:lang w:val="cs-CZ"/>
        </w:rPr>
        <w:t>ubytovacího</w:t>
      </w:r>
      <w:r w:rsidRPr="0097234F">
        <w:rPr>
          <w:rFonts w:ascii="Times New Roman" w:eastAsia="Calibri" w:hAnsi="Times New Roman" w:cs="Times New Roman"/>
          <w:bCs/>
          <w:lang w:val="cs-CZ"/>
        </w:rPr>
        <w:t xml:space="preserve"> </w:t>
      </w:r>
      <w:r w:rsidR="00A4658C" w:rsidRPr="0097234F">
        <w:rPr>
          <w:rFonts w:ascii="Times New Roman" w:eastAsia="Calibri" w:hAnsi="Times New Roman" w:cs="Times New Roman"/>
          <w:bCs/>
          <w:lang w:val="cs-CZ"/>
        </w:rPr>
        <w:t>objektu</w:t>
      </w:r>
      <w:r w:rsidR="003911F4" w:rsidRPr="0097234F">
        <w:rPr>
          <w:rFonts w:ascii="Times New Roman" w:eastAsia="Calibri" w:hAnsi="Times New Roman" w:cs="Times New Roman"/>
          <w:bCs/>
          <w:lang w:val="cs-CZ"/>
        </w:rPr>
        <w:t xml:space="preserve"> hotelu </w:t>
      </w:r>
      <w:r w:rsidR="003E0986">
        <w:rPr>
          <w:rFonts w:ascii="Times New Roman" w:eastAsia="Calibri" w:hAnsi="Times New Roman" w:cs="Times New Roman"/>
          <w:bCs/>
          <w:lang w:val="cs-CZ"/>
        </w:rPr>
        <w:t>Janošík</w:t>
      </w:r>
      <w:r w:rsidR="003E0986" w:rsidRPr="0097234F">
        <w:rPr>
          <w:rFonts w:ascii="Times New Roman" w:eastAsia="Calibri" w:hAnsi="Times New Roman" w:cs="Times New Roman"/>
          <w:bCs/>
          <w:lang w:val="cs-CZ"/>
        </w:rPr>
        <w:t xml:space="preserve"> </w:t>
      </w:r>
      <w:r w:rsidR="00DE18AB" w:rsidRPr="0097234F">
        <w:rPr>
          <w:rFonts w:ascii="Times New Roman" w:eastAsia="Calibri" w:hAnsi="Times New Roman" w:cs="Times New Roman"/>
          <w:bCs/>
          <w:lang w:val="cs-CZ"/>
        </w:rPr>
        <w:t>činí</w:t>
      </w:r>
      <w:r w:rsidR="00254D8D">
        <w:rPr>
          <w:rFonts w:ascii="Times New Roman" w:eastAsia="Calibri" w:hAnsi="Times New Roman" w:cs="Times New Roman"/>
          <w:bCs/>
          <w:lang w:val="cs-CZ"/>
        </w:rPr>
        <w:t xml:space="preserve"> </w:t>
      </w:r>
      <w:r w:rsidR="009A5D76">
        <w:rPr>
          <w:rFonts w:ascii="Times New Roman" w:eastAsia="Calibri" w:hAnsi="Times New Roman" w:cs="Times New Roman"/>
          <w:bCs/>
          <w:lang w:val="cs-CZ"/>
        </w:rPr>
        <w:t>5</w:t>
      </w:r>
      <w:r w:rsidR="00D14478">
        <w:rPr>
          <w:rFonts w:ascii="Times New Roman" w:eastAsia="Calibri" w:hAnsi="Times New Roman" w:cs="Times New Roman"/>
          <w:bCs/>
          <w:lang w:val="cs-CZ"/>
        </w:rPr>
        <w:t>2</w:t>
      </w:r>
      <w:r w:rsidR="00254D8D">
        <w:rPr>
          <w:rFonts w:ascii="Times New Roman" w:eastAsia="Calibri" w:hAnsi="Times New Roman" w:cs="Times New Roman"/>
          <w:bCs/>
          <w:lang w:val="cs-CZ"/>
        </w:rPr>
        <w:t xml:space="preserve"> </w:t>
      </w:r>
      <w:r w:rsidRPr="002C356A">
        <w:rPr>
          <w:rFonts w:ascii="Times New Roman" w:eastAsia="Calibri" w:hAnsi="Times New Roman" w:cs="Times New Roman"/>
          <w:b/>
          <w:lang w:val="cs-CZ"/>
        </w:rPr>
        <w:t>pevných lůžek</w:t>
      </w:r>
      <w:r w:rsidRPr="0097234F">
        <w:rPr>
          <w:rFonts w:ascii="Times New Roman" w:eastAsia="Calibri" w:hAnsi="Times New Roman" w:cs="Times New Roman"/>
          <w:bCs/>
          <w:lang w:val="cs-CZ"/>
        </w:rPr>
        <w:t>.</w:t>
      </w:r>
    </w:p>
    <w:p w:rsidR="00D25E73" w:rsidRPr="0097234F" w:rsidRDefault="00D25E73" w:rsidP="0032691A">
      <w:pPr>
        <w:widowControl w:val="0"/>
        <w:spacing w:after="0" w:line="240" w:lineRule="auto"/>
        <w:rPr>
          <w:rFonts w:ascii="Times New Roman" w:eastAsia="Calibri" w:hAnsi="Times New Roman" w:cs="Times New Roman"/>
          <w:bCs/>
          <w:lang w:val="cs-CZ"/>
        </w:rPr>
      </w:pPr>
    </w:p>
    <w:p w:rsidR="000B0D8F" w:rsidRPr="0097234F" w:rsidRDefault="00AD78DF" w:rsidP="00067B8E">
      <w:pPr>
        <w:widowControl w:val="0"/>
        <w:numPr>
          <w:ilvl w:val="0"/>
          <w:numId w:val="8"/>
        </w:numPr>
        <w:spacing w:after="0" w:line="240" w:lineRule="auto"/>
        <w:ind w:left="709"/>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Cena Jízdenek a p</w:t>
      </w:r>
      <w:r w:rsidR="000B0D8F" w:rsidRPr="0097234F">
        <w:rPr>
          <w:rFonts w:ascii="Times New Roman" w:eastAsia="Calibri" w:hAnsi="Times New Roman" w:cs="Times New Roman"/>
          <w:b/>
          <w:bCs/>
          <w:u w:val="single"/>
          <w:lang w:val="cs-CZ"/>
        </w:rPr>
        <w:t>latební podmínky</w:t>
      </w:r>
    </w:p>
    <w:p w:rsidR="00846A75" w:rsidRPr="0097234F" w:rsidRDefault="00846A75" w:rsidP="00846A75">
      <w:pPr>
        <w:pStyle w:val="Odstavecseseznamem"/>
        <w:keepNext/>
        <w:keepLines/>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Cena jedné Jízdenky</w:t>
      </w:r>
      <w:r w:rsidR="00766D48">
        <w:rPr>
          <w:rFonts w:ascii="Times New Roman" w:eastAsia="Calibri" w:hAnsi="Times New Roman" w:cs="Times New Roman"/>
          <w:bCs/>
          <w:lang w:val="cs-CZ"/>
        </w:rPr>
        <w:t xml:space="preserve"> </w:t>
      </w:r>
      <w:r w:rsidRPr="0097234F">
        <w:rPr>
          <w:rFonts w:ascii="Times New Roman" w:eastAsia="Calibri" w:hAnsi="Times New Roman" w:cs="Times New Roman"/>
          <w:bCs/>
          <w:lang w:val="cs-CZ"/>
        </w:rPr>
        <w:t xml:space="preserve">je </w:t>
      </w:r>
      <w:r w:rsidR="0036068D" w:rsidRPr="002C356A">
        <w:rPr>
          <w:rFonts w:ascii="Times New Roman" w:eastAsia="Calibri" w:hAnsi="Times New Roman" w:cs="Times New Roman"/>
          <w:b/>
          <w:lang w:val="cs-CZ"/>
        </w:rPr>
        <w:t>8</w:t>
      </w:r>
      <w:r w:rsidRPr="002C356A">
        <w:rPr>
          <w:rFonts w:ascii="Times New Roman" w:eastAsia="Calibri" w:hAnsi="Times New Roman" w:cs="Times New Roman"/>
          <w:b/>
          <w:lang w:val="cs-CZ"/>
        </w:rPr>
        <w:t>0,- Kč plus DPH</w:t>
      </w:r>
      <w:r w:rsidRPr="0097234F">
        <w:rPr>
          <w:rFonts w:ascii="Times New Roman" w:eastAsia="Calibri" w:hAnsi="Times New Roman" w:cs="Times New Roman"/>
          <w:bCs/>
          <w:lang w:val="cs-CZ"/>
        </w:rPr>
        <w:t xml:space="preserve"> v zákonné výši.</w:t>
      </w:r>
    </w:p>
    <w:p w:rsidR="00846A75" w:rsidRPr="0097234F" w:rsidRDefault="00846A75" w:rsidP="0032691A">
      <w:pPr>
        <w:pStyle w:val="Odstavecseseznamem"/>
        <w:keepNext/>
        <w:keepLines/>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Celková cena za poskytnuté Jízdenky bude vypočtena podle vzorce, který je součtem </w:t>
      </w:r>
      <w:r w:rsidR="00766D48">
        <w:rPr>
          <w:rFonts w:ascii="Times New Roman" w:eastAsia="Calibri" w:hAnsi="Times New Roman" w:cs="Times New Roman"/>
          <w:bCs/>
          <w:lang w:val="cs-CZ"/>
        </w:rPr>
        <w:t>8</w:t>
      </w:r>
      <w:r w:rsidRPr="0097234F">
        <w:rPr>
          <w:rFonts w:ascii="Times New Roman" w:eastAsia="Calibri" w:hAnsi="Times New Roman" w:cs="Times New Roman"/>
          <w:bCs/>
          <w:lang w:val="cs-CZ"/>
        </w:rPr>
        <w:t xml:space="preserve">0,- Kč + DPH x počet pevných lůžek v ubytovacím objektu x </w:t>
      </w:r>
      <w:r w:rsidR="0032691A" w:rsidRPr="0097234F">
        <w:rPr>
          <w:rFonts w:ascii="Times New Roman" w:eastAsia="Calibri" w:hAnsi="Times New Roman" w:cs="Times New Roman"/>
          <w:bCs/>
          <w:lang w:val="cs-CZ"/>
        </w:rPr>
        <w:t>1</w:t>
      </w:r>
      <w:r w:rsidR="00766D48">
        <w:rPr>
          <w:rFonts w:ascii="Times New Roman" w:eastAsia="Calibri" w:hAnsi="Times New Roman" w:cs="Times New Roman"/>
          <w:bCs/>
          <w:lang w:val="cs-CZ"/>
        </w:rPr>
        <w:t>2</w:t>
      </w:r>
      <w:r w:rsidR="0032691A" w:rsidRPr="0097234F">
        <w:rPr>
          <w:rFonts w:ascii="Times New Roman" w:eastAsia="Calibri" w:hAnsi="Times New Roman" w:cs="Times New Roman"/>
          <w:bCs/>
          <w:lang w:val="cs-CZ"/>
        </w:rPr>
        <w:t>0</w:t>
      </w:r>
      <w:r w:rsidRPr="0097234F">
        <w:rPr>
          <w:rFonts w:ascii="Times New Roman" w:eastAsia="Calibri" w:hAnsi="Times New Roman" w:cs="Times New Roman"/>
          <w:bCs/>
          <w:lang w:val="cs-CZ"/>
        </w:rPr>
        <w:t xml:space="preserve"> nocí (</w:t>
      </w:r>
      <w:r w:rsidR="00766D48">
        <w:rPr>
          <w:rFonts w:ascii="Times New Roman" w:eastAsia="Calibri" w:hAnsi="Times New Roman" w:cs="Times New Roman"/>
          <w:bCs/>
          <w:lang w:val="cs-CZ"/>
        </w:rPr>
        <w:t>červenec</w:t>
      </w:r>
      <w:r w:rsidRPr="0097234F">
        <w:rPr>
          <w:rFonts w:ascii="Times New Roman" w:eastAsia="Calibri" w:hAnsi="Times New Roman" w:cs="Times New Roman"/>
          <w:bCs/>
          <w:lang w:val="cs-CZ"/>
        </w:rPr>
        <w:t xml:space="preserve">–říjen) x 60 % obsazenost. Ubytovatel MELIDĚ tuto částku uhradí ve třech splátkách. Celková cena za Jízdenky </w:t>
      </w:r>
      <w:r w:rsidR="0032691A" w:rsidRPr="0097234F">
        <w:rPr>
          <w:rFonts w:ascii="Times New Roman" w:eastAsia="Calibri" w:hAnsi="Times New Roman" w:cs="Times New Roman"/>
          <w:bCs/>
          <w:lang w:val="cs-CZ"/>
        </w:rPr>
        <w:t xml:space="preserve">po slevě </w:t>
      </w:r>
      <w:r w:rsidRPr="0097234F">
        <w:rPr>
          <w:rFonts w:ascii="Times New Roman" w:eastAsia="Calibri" w:hAnsi="Times New Roman" w:cs="Times New Roman"/>
          <w:bCs/>
          <w:lang w:val="cs-CZ"/>
        </w:rPr>
        <w:t xml:space="preserve">činí </w:t>
      </w:r>
      <w:r w:rsidR="00D14478">
        <w:rPr>
          <w:rFonts w:ascii="Times New Roman" w:eastAsia="Calibri" w:hAnsi="Times New Roman" w:cs="Times New Roman"/>
          <w:bCs/>
          <w:lang w:val="cs-CZ"/>
        </w:rPr>
        <w:t>299.520</w:t>
      </w:r>
      <w:r w:rsidR="00C660D7" w:rsidRPr="00E45BFD">
        <w:rPr>
          <w:rFonts w:ascii="Times New Roman" w:eastAsia="Calibri" w:hAnsi="Times New Roman" w:cs="Times New Roman"/>
          <w:bCs/>
          <w:lang w:val="cs-CZ"/>
        </w:rPr>
        <w:t xml:space="preserve"> Kč + DPH</w:t>
      </w:r>
    </w:p>
    <w:p w:rsidR="00846A75" w:rsidRPr="0097234F" w:rsidRDefault="00846A75" w:rsidP="00893D1A">
      <w:pPr>
        <w:keepNext/>
        <w:keepLines/>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5.3. První daňový doklad – fakturu za Jízdenky znějící na částku odpovídající 50 % celkové ceny, tj. na částku ve výši </w:t>
      </w:r>
      <w:r w:rsidR="00E10A16">
        <w:rPr>
          <w:rFonts w:ascii="Times New Roman" w:eastAsia="Calibri" w:hAnsi="Times New Roman" w:cs="Times New Roman"/>
          <w:bCs/>
          <w:lang w:val="cs-CZ"/>
        </w:rPr>
        <w:t xml:space="preserve">149.760 </w:t>
      </w:r>
      <w:r w:rsidR="00A82D16" w:rsidRPr="00E45BFD">
        <w:rPr>
          <w:rFonts w:ascii="Times New Roman" w:eastAsia="Calibri" w:hAnsi="Times New Roman" w:cs="Times New Roman"/>
          <w:bCs/>
          <w:lang w:val="cs-CZ"/>
        </w:rPr>
        <w:t xml:space="preserve">Kč + DPH </w:t>
      </w:r>
      <w:r w:rsidRPr="0097234F">
        <w:rPr>
          <w:rFonts w:ascii="Times New Roman" w:eastAsia="Calibri" w:hAnsi="Times New Roman" w:cs="Times New Roman"/>
          <w:bCs/>
          <w:lang w:val="cs-CZ"/>
        </w:rPr>
        <w:t xml:space="preserve">vystaví MELIDA Ubytovateli do 15. </w:t>
      </w:r>
      <w:r w:rsidR="00900560">
        <w:rPr>
          <w:rFonts w:ascii="Times New Roman" w:eastAsia="Calibri" w:hAnsi="Times New Roman" w:cs="Times New Roman"/>
          <w:bCs/>
          <w:lang w:val="cs-CZ"/>
        </w:rPr>
        <w:t>6</w:t>
      </w:r>
      <w:r w:rsidRPr="0097234F">
        <w:rPr>
          <w:rFonts w:ascii="Times New Roman" w:eastAsia="Calibri" w:hAnsi="Times New Roman" w:cs="Times New Roman"/>
          <w:bCs/>
          <w:lang w:val="cs-CZ"/>
        </w:rPr>
        <w:t>. 20</w:t>
      </w:r>
      <w:r w:rsidR="00900560">
        <w:rPr>
          <w:rFonts w:ascii="Times New Roman" w:eastAsia="Calibri" w:hAnsi="Times New Roman" w:cs="Times New Roman"/>
          <w:bCs/>
          <w:lang w:val="cs-CZ"/>
        </w:rPr>
        <w:t>2</w:t>
      </w:r>
      <w:r w:rsidR="00BA4A69">
        <w:rPr>
          <w:rFonts w:ascii="Times New Roman" w:eastAsia="Calibri" w:hAnsi="Times New Roman" w:cs="Times New Roman"/>
          <w:bCs/>
          <w:lang w:val="cs-CZ"/>
        </w:rPr>
        <w:t>5</w:t>
      </w:r>
      <w:r w:rsidRPr="0097234F">
        <w:rPr>
          <w:rFonts w:ascii="Times New Roman" w:eastAsia="Calibri" w:hAnsi="Times New Roman" w:cs="Times New Roman"/>
          <w:bCs/>
          <w:lang w:val="cs-CZ"/>
        </w:rPr>
        <w:t>.</w:t>
      </w:r>
    </w:p>
    <w:p w:rsidR="00846A75" w:rsidRPr="0097234F" w:rsidRDefault="00846A75" w:rsidP="00893D1A">
      <w:pPr>
        <w:keepNext/>
        <w:keepLines/>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5.4. Druhý daňový doklad – fakturu za Jízdenky znějící na částku odpovídající 25 % celkové ceny, tj. na částku ve </w:t>
      </w:r>
      <w:r w:rsidR="00E10A16" w:rsidRPr="00E10A16">
        <w:rPr>
          <w:rFonts w:ascii="Times New Roman" w:eastAsia="Calibri" w:hAnsi="Times New Roman" w:cs="Times New Roman"/>
          <w:bCs/>
          <w:lang w:val="cs-CZ"/>
        </w:rPr>
        <w:t>74.880</w:t>
      </w:r>
      <w:r w:rsidR="0098672F" w:rsidRPr="00E10A16">
        <w:rPr>
          <w:rFonts w:ascii="Times New Roman" w:eastAsia="Calibri" w:hAnsi="Times New Roman" w:cs="Times New Roman"/>
          <w:bCs/>
          <w:lang w:val="cs-CZ"/>
        </w:rPr>
        <w:t xml:space="preserve"> Kč</w:t>
      </w:r>
      <w:r w:rsidR="0098672F" w:rsidRPr="00E45BFD">
        <w:rPr>
          <w:rFonts w:ascii="Times New Roman" w:eastAsia="Calibri" w:hAnsi="Times New Roman" w:cs="Times New Roman"/>
          <w:bCs/>
          <w:lang w:val="cs-CZ"/>
        </w:rPr>
        <w:t xml:space="preserve"> + DPH </w:t>
      </w:r>
      <w:r w:rsidRPr="0097234F">
        <w:rPr>
          <w:rFonts w:ascii="Times New Roman" w:eastAsia="Calibri" w:hAnsi="Times New Roman" w:cs="Times New Roman"/>
          <w:bCs/>
          <w:lang w:val="cs-CZ"/>
        </w:rPr>
        <w:t>vystaví MELIDA Ubytovateli do 15. 8. 202</w:t>
      </w:r>
      <w:r w:rsidR="003B4A40">
        <w:rPr>
          <w:rFonts w:ascii="Times New Roman" w:eastAsia="Calibri" w:hAnsi="Times New Roman" w:cs="Times New Roman"/>
          <w:bCs/>
          <w:lang w:val="cs-CZ"/>
        </w:rPr>
        <w:t>5</w:t>
      </w:r>
      <w:r w:rsidRPr="0097234F">
        <w:rPr>
          <w:rFonts w:ascii="Times New Roman" w:eastAsia="Calibri" w:hAnsi="Times New Roman" w:cs="Times New Roman"/>
          <w:bCs/>
          <w:lang w:val="cs-CZ"/>
        </w:rPr>
        <w:t>.</w:t>
      </w:r>
    </w:p>
    <w:p w:rsidR="00846A75" w:rsidRPr="0097234F" w:rsidRDefault="00846A75" w:rsidP="002C356A">
      <w:pPr>
        <w:keepNext/>
        <w:keepLines/>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5.5. Třetí daňový doklad – fakturu za Jízdenky znějící na částku odpovídající 25 % celkové ceny, tj. na částku ve </w:t>
      </w:r>
      <w:r w:rsidRPr="00E10A16">
        <w:rPr>
          <w:rFonts w:ascii="Times New Roman" w:eastAsia="Calibri" w:hAnsi="Times New Roman" w:cs="Times New Roman"/>
          <w:bCs/>
          <w:lang w:val="cs-CZ"/>
        </w:rPr>
        <w:t xml:space="preserve">výši </w:t>
      </w:r>
      <w:r w:rsidR="00E10A16" w:rsidRPr="00E10A16">
        <w:rPr>
          <w:rFonts w:ascii="Times New Roman" w:eastAsia="Calibri" w:hAnsi="Times New Roman" w:cs="Times New Roman"/>
          <w:bCs/>
          <w:lang w:val="cs-CZ"/>
        </w:rPr>
        <w:t>74</w:t>
      </w:r>
      <w:r w:rsidR="001B17C3" w:rsidRPr="00E10A16">
        <w:rPr>
          <w:rFonts w:ascii="Times New Roman" w:eastAsia="Calibri" w:hAnsi="Times New Roman" w:cs="Times New Roman"/>
          <w:bCs/>
          <w:lang w:val="cs-CZ"/>
        </w:rPr>
        <w:t>.</w:t>
      </w:r>
      <w:r w:rsidR="008B2E77">
        <w:rPr>
          <w:rFonts w:ascii="Times New Roman" w:eastAsia="Calibri" w:hAnsi="Times New Roman" w:cs="Times New Roman"/>
          <w:bCs/>
          <w:lang w:val="cs-CZ"/>
        </w:rPr>
        <w:t>8</w:t>
      </w:r>
      <w:r w:rsidR="003B4A40" w:rsidRPr="00E10A16">
        <w:rPr>
          <w:rFonts w:ascii="Times New Roman" w:eastAsia="Calibri" w:hAnsi="Times New Roman" w:cs="Times New Roman"/>
          <w:bCs/>
          <w:lang w:val="cs-CZ"/>
        </w:rPr>
        <w:t>80</w:t>
      </w:r>
      <w:r w:rsidR="00631831" w:rsidRPr="00E10A16">
        <w:rPr>
          <w:rFonts w:ascii="Times New Roman" w:eastAsia="Calibri" w:hAnsi="Times New Roman" w:cs="Times New Roman"/>
          <w:bCs/>
          <w:lang w:val="cs-CZ"/>
        </w:rPr>
        <w:t xml:space="preserve"> Kč</w:t>
      </w:r>
      <w:r w:rsidR="00631831" w:rsidRPr="00E45BFD">
        <w:rPr>
          <w:rFonts w:ascii="Times New Roman" w:eastAsia="Calibri" w:hAnsi="Times New Roman" w:cs="Times New Roman"/>
          <w:bCs/>
          <w:lang w:val="cs-CZ"/>
        </w:rPr>
        <w:t xml:space="preserve"> + DPH </w:t>
      </w:r>
      <w:r w:rsidRPr="0097234F">
        <w:rPr>
          <w:rFonts w:ascii="Times New Roman" w:eastAsia="Calibri" w:hAnsi="Times New Roman" w:cs="Times New Roman"/>
          <w:bCs/>
          <w:lang w:val="cs-CZ"/>
        </w:rPr>
        <w:t xml:space="preserve">vystaví MELIDA Ubytovateli do 15. </w:t>
      </w:r>
      <w:r w:rsidR="00A421BB">
        <w:rPr>
          <w:rFonts w:ascii="Times New Roman" w:eastAsia="Calibri" w:hAnsi="Times New Roman" w:cs="Times New Roman"/>
          <w:bCs/>
          <w:lang w:val="cs-CZ"/>
        </w:rPr>
        <w:t>9</w:t>
      </w:r>
      <w:r w:rsidRPr="0097234F">
        <w:rPr>
          <w:rFonts w:ascii="Times New Roman" w:eastAsia="Calibri" w:hAnsi="Times New Roman" w:cs="Times New Roman"/>
          <w:bCs/>
          <w:lang w:val="cs-CZ"/>
        </w:rPr>
        <w:t>. 202</w:t>
      </w:r>
      <w:r w:rsidR="003B4A40">
        <w:rPr>
          <w:rFonts w:ascii="Times New Roman" w:eastAsia="Calibri" w:hAnsi="Times New Roman" w:cs="Times New Roman"/>
          <w:bCs/>
          <w:lang w:val="cs-CZ"/>
        </w:rPr>
        <w:t>5</w:t>
      </w:r>
      <w:r w:rsidRPr="0097234F">
        <w:rPr>
          <w:rFonts w:ascii="Times New Roman" w:eastAsia="Calibri" w:hAnsi="Times New Roman" w:cs="Times New Roman"/>
          <w:bCs/>
          <w:lang w:val="cs-CZ"/>
        </w:rPr>
        <w:t>.“</w:t>
      </w:r>
    </w:p>
    <w:p w:rsidR="000B0D8F" w:rsidRPr="0097234F" w:rsidRDefault="0032786B" w:rsidP="002C356A">
      <w:pPr>
        <w:widowControl w:val="0"/>
        <w:spacing w:after="0" w:line="240" w:lineRule="auto"/>
        <w:ind w:left="709"/>
        <w:jc w:val="both"/>
        <w:rPr>
          <w:rFonts w:ascii="Times New Roman" w:eastAsia="Calibri" w:hAnsi="Times New Roman" w:cs="Times New Roman"/>
          <w:b/>
          <w:bCs/>
          <w:u w:val="single"/>
          <w:lang w:val="cs-CZ"/>
        </w:rPr>
      </w:pPr>
      <w:r w:rsidRPr="0097234F">
        <w:rPr>
          <w:rFonts w:ascii="Times New Roman" w:eastAsia="Calibri" w:hAnsi="Times New Roman" w:cs="Times New Roman"/>
          <w:bCs/>
          <w:lang w:val="cs-CZ"/>
        </w:rPr>
        <w:t xml:space="preserve">5.6. </w:t>
      </w:r>
      <w:r w:rsidR="00804353" w:rsidRPr="0097234F">
        <w:rPr>
          <w:rFonts w:ascii="Times New Roman" w:eastAsia="Calibri" w:hAnsi="Times New Roman" w:cs="Times New Roman"/>
          <w:bCs/>
          <w:lang w:val="cs-CZ"/>
        </w:rPr>
        <w:t>S</w:t>
      </w:r>
      <w:r w:rsidR="000B0D8F" w:rsidRPr="0097234F">
        <w:rPr>
          <w:rFonts w:ascii="Times New Roman" w:eastAsia="Calibri" w:hAnsi="Times New Roman" w:cs="Times New Roman"/>
          <w:bCs/>
          <w:lang w:val="cs-CZ"/>
        </w:rPr>
        <w:t>platnost daňov</w:t>
      </w:r>
      <w:r w:rsidR="00804353" w:rsidRPr="0097234F">
        <w:rPr>
          <w:rFonts w:ascii="Times New Roman" w:eastAsia="Calibri" w:hAnsi="Times New Roman" w:cs="Times New Roman"/>
          <w:bCs/>
          <w:lang w:val="cs-CZ"/>
        </w:rPr>
        <w:t>ých dokladů</w:t>
      </w:r>
      <w:r w:rsidR="000B0D8F" w:rsidRPr="0097234F">
        <w:rPr>
          <w:rFonts w:ascii="Times New Roman" w:eastAsia="Calibri" w:hAnsi="Times New Roman" w:cs="Times New Roman"/>
          <w:bCs/>
          <w:lang w:val="cs-CZ"/>
        </w:rPr>
        <w:t xml:space="preserve"> bude </w:t>
      </w:r>
      <w:r w:rsidR="00921E33">
        <w:rPr>
          <w:rFonts w:ascii="Times New Roman" w:eastAsia="Calibri" w:hAnsi="Times New Roman" w:cs="Times New Roman"/>
          <w:bCs/>
          <w:lang w:val="cs-CZ"/>
        </w:rPr>
        <w:t>30</w:t>
      </w:r>
      <w:r w:rsidR="000B0D8F" w:rsidRPr="0097234F">
        <w:rPr>
          <w:rFonts w:ascii="Times New Roman" w:eastAsia="Calibri" w:hAnsi="Times New Roman" w:cs="Times New Roman"/>
          <w:bCs/>
          <w:lang w:val="cs-CZ"/>
        </w:rPr>
        <w:t xml:space="preserve"> dní ode dne vystavení faktury. </w:t>
      </w:r>
    </w:p>
    <w:p w:rsidR="00C86FC1" w:rsidRPr="0097234F" w:rsidRDefault="00C86FC1" w:rsidP="00067B8E">
      <w:pPr>
        <w:widowControl w:val="0"/>
        <w:spacing w:after="0" w:line="240" w:lineRule="auto"/>
        <w:rPr>
          <w:rFonts w:ascii="Times New Roman" w:eastAsia="Calibri" w:hAnsi="Times New Roman" w:cs="Times New Roman"/>
          <w:b/>
          <w:bCs/>
          <w:u w:val="single"/>
          <w:lang w:val="cs-CZ"/>
        </w:rPr>
      </w:pPr>
    </w:p>
    <w:p w:rsidR="00045FC4" w:rsidRPr="0097234F" w:rsidRDefault="00045FC4" w:rsidP="00067B8E">
      <w:pPr>
        <w:widowControl w:val="0"/>
        <w:spacing w:after="0" w:line="240" w:lineRule="auto"/>
        <w:rPr>
          <w:rFonts w:ascii="Times New Roman" w:eastAsia="Calibri" w:hAnsi="Times New Roman" w:cs="Times New Roman"/>
          <w:b/>
          <w:bCs/>
          <w:u w:val="single"/>
          <w:lang w:val="cs-CZ"/>
        </w:rPr>
      </w:pPr>
    </w:p>
    <w:p w:rsidR="0032691A" w:rsidRPr="0097234F" w:rsidRDefault="0032691A" w:rsidP="00067B8E">
      <w:pPr>
        <w:widowControl w:val="0"/>
        <w:spacing w:after="0" w:line="240" w:lineRule="auto"/>
        <w:rPr>
          <w:rFonts w:ascii="Times New Roman" w:eastAsia="Calibri" w:hAnsi="Times New Roman" w:cs="Times New Roman"/>
          <w:b/>
          <w:bCs/>
          <w:u w:val="single"/>
          <w:lang w:val="cs-CZ"/>
        </w:rPr>
      </w:pPr>
    </w:p>
    <w:p w:rsidR="000B0D8F" w:rsidRPr="0097234F" w:rsidRDefault="00A4658C" w:rsidP="00067B8E">
      <w:pPr>
        <w:widowControl w:val="0"/>
        <w:numPr>
          <w:ilvl w:val="0"/>
          <w:numId w:val="8"/>
        </w:numPr>
        <w:spacing w:after="0" w:line="240" w:lineRule="auto"/>
        <w:ind w:left="709"/>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Doba platnosti Smlouvy a její u</w:t>
      </w:r>
      <w:r w:rsidR="000B0D8F" w:rsidRPr="0097234F">
        <w:rPr>
          <w:rFonts w:ascii="Times New Roman" w:eastAsia="Calibri" w:hAnsi="Times New Roman" w:cs="Times New Roman"/>
          <w:b/>
          <w:bCs/>
          <w:u w:val="single"/>
          <w:lang w:val="cs-CZ"/>
        </w:rPr>
        <w:t xml:space="preserve">končení </w:t>
      </w:r>
    </w:p>
    <w:p w:rsidR="00C71D65" w:rsidRPr="000B0D8F" w:rsidRDefault="00C71D65" w:rsidP="00C71D65">
      <w:pPr>
        <w:keepNext/>
        <w:keepLines/>
        <w:numPr>
          <w:ilvl w:val="1"/>
          <w:numId w:val="8"/>
        </w:numPr>
        <w:spacing w:after="0" w:line="240" w:lineRule="auto"/>
        <w:ind w:left="1134" w:hanging="425"/>
        <w:jc w:val="both"/>
        <w:rPr>
          <w:rFonts w:ascii="Times New Roman" w:eastAsia="Calibri" w:hAnsi="Times New Roman" w:cs="Times New Roman"/>
          <w:bCs/>
          <w:sz w:val="24"/>
          <w:szCs w:val="24"/>
          <w:lang w:val="cs-CZ"/>
        </w:rPr>
      </w:pPr>
      <w:r w:rsidRPr="000B0D8F">
        <w:rPr>
          <w:rFonts w:ascii="Times New Roman" w:eastAsia="Calibri" w:hAnsi="Times New Roman" w:cs="Times New Roman"/>
          <w:bCs/>
          <w:sz w:val="24"/>
          <w:szCs w:val="24"/>
          <w:lang w:val="cs-CZ"/>
        </w:rPr>
        <w:t>Smlouva nabývá platnosti</w:t>
      </w:r>
      <w:r>
        <w:rPr>
          <w:rFonts w:ascii="Times New Roman" w:eastAsia="Calibri" w:hAnsi="Times New Roman" w:cs="Times New Roman"/>
          <w:bCs/>
          <w:sz w:val="24"/>
          <w:szCs w:val="24"/>
          <w:lang w:val="cs-CZ"/>
        </w:rPr>
        <w:t xml:space="preserve"> </w:t>
      </w:r>
      <w:r w:rsidRPr="000B0D8F">
        <w:rPr>
          <w:rFonts w:ascii="Times New Roman" w:eastAsia="Calibri" w:hAnsi="Times New Roman" w:cs="Times New Roman"/>
          <w:bCs/>
          <w:sz w:val="24"/>
          <w:szCs w:val="24"/>
          <w:lang w:val="cs-CZ"/>
        </w:rPr>
        <w:t>dnem jejího podpisu oběma smluvními stranami či jejich oprávněnými zástupci</w:t>
      </w:r>
      <w:r>
        <w:rPr>
          <w:rFonts w:ascii="Times New Roman" w:eastAsia="Calibri" w:hAnsi="Times New Roman" w:cs="Times New Roman"/>
          <w:bCs/>
          <w:sz w:val="24"/>
          <w:szCs w:val="24"/>
          <w:lang w:val="cs-CZ"/>
        </w:rPr>
        <w:t xml:space="preserve"> a účinnosti dnem zveřejnění v registru smluv dle zákona č. 340/2015 Sb., o registru smluv (zajistí Ubytovatel – viz ujednání 8.5. této Smlouvy)</w:t>
      </w:r>
      <w:r w:rsidRPr="000B0D8F">
        <w:rPr>
          <w:rFonts w:ascii="Times New Roman" w:eastAsia="Calibri" w:hAnsi="Times New Roman" w:cs="Times New Roman"/>
          <w:bCs/>
          <w:sz w:val="24"/>
          <w:szCs w:val="24"/>
          <w:lang w:val="cs-CZ"/>
        </w:rPr>
        <w:t>.</w:t>
      </w:r>
    </w:p>
    <w:p w:rsidR="00A4658C" w:rsidRPr="0097234F" w:rsidRDefault="00A4658C" w:rsidP="00067B8E">
      <w:pPr>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Tato Smlouva se sjednává na dobu určitou ode dne jejího podpisu smluvními stranami do ukončení provozu lanovek v letní sezoně </w:t>
      </w:r>
      <w:r w:rsidR="003E0986" w:rsidRPr="0097234F">
        <w:rPr>
          <w:rFonts w:ascii="Times New Roman" w:eastAsia="Calibri" w:hAnsi="Times New Roman" w:cs="Times New Roman"/>
          <w:bCs/>
          <w:lang w:val="cs-CZ"/>
        </w:rPr>
        <w:t>202</w:t>
      </w:r>
      <w:r w:rsidR="003E0986">
        <w:rPr>
          <w:rFonts w:ascii="Times New Roman" w:eastAsia="Calibri" w:hAnsi="Times New Roman" w:cs="Times New Roman"/>
          <w:bCs/>
          <w:lang w:val="cs-CZ"/>
        </w:rPr>
        <w:t>5</w:t>
      </w:r>
      <w:r w:rsidR="003E0986" w:rsidRPr="0097234F">
        <w:rPr>
          <w:rFonts w:ascii="Times New Roman" w:eastAsia="Calibri" w:hAnsi="Times New Roman" w:cs="Times New Roman"/>
          <w:bCs/>
          <w:lang w:val="cs-CZ"/>
        </w:rPr>
        <w:t xml:space="preserve"> </w:t>
      </w:r>
      <w:r w:rsidRPr="0097234F">
        <w:rPr>
          <w:rFonts w:ascii="Times New Roman" w:eastAsia="Calibri" w:hAnsi="Times New Roman" w:cs="Times New Roman"/>
          <w:bCs/>
          <w:lang w:val="cs-CZ"/>
        </w:rPr>
        <w:t xml:space="preserve">tj. </w:t>
      </w:r>
      <w:r w:rsidR="00F549C9" w:rsidRPr="0097234F">
        <w:rPr>
          <w:rFonts w:ascii="Times New Roman" w:eastAsia="Calibri" w:hAnsi="Times New Roman" w:cs="Times New Roman"/>
          <w:bCs/>
          <w:lang w:val="cs-CZ"/>
        </w:rPr>
        <w:t>nejp</w:t>
      </w:r>
      <w:r w:rsidR="009116DA" w:rsidRPr="0097234F">
        <w:rPr>
          <w:rFonts w:ascii="Times New Roman" w:eastAsia="Calibri" w:hAnsi="Times New Roman" w:cs="Times New Roman"/>
          <w:bCs/>
          <w:lang w:val="cs-CZ"/>
        </w:rPr>
        <w:t>ozději</w:t>
      </w:r>
      <w:r w:rsidR="00F549C9" w:rsidRPr="0097234F">
        <w:rPr>
          <w:rFonts w:ascii="Times New Roman" w:eastAsia="Calibri" w:hAnsi="Times New Roman" w:cs="Times New Roman"/>
          <w:bCs/>
          <w:lang w:val="cs-CZ"/>
        </w:rPr>
        <w:t xml:space="preserve"> </w:t>
      </w:r>
      <w:r w:rsidRPr="0097234F">
        <w:rPr>
          <w:rFonts w:ascii="Times New Roman" w:eastAsia="Calibri" w:hAnsi="Times New Roman" w:cs="Times New Roman"/>
          <w:bCs/>
          <w:lang w:val="cs-CZ"/>
        </w:rPr>
        <w:t>do 31.10.</w:t>
      </w:r>
      <w:r w:rsidR="003E0986" w:rsidRPr="0097234F">
        <w:rPr>
          <w:rFonts w:ascii="Times New Roman" w:eastAsia="Calibri" w:hAnsi="Times New Roman" w:cs="Times New Roman"/>
          <w:bCs/>
          <w:lang w:val="cs-CZ"/>
        </w:rPr>
        <w:t>202</w:t>
      </w:r>
      <w:r w:rsidR="003E0986">
        <w:rPr>
          <w:rFonts w:ascii="Times New Roman" w:eastAsia="Calibri" w:hAnsi="Times New Roman" w:cs="Times New Roman"/>
          <w:bCs/>
          <w:lang w:val="cs-CZ"/>
        </w:rPr>
        <w:t>5</w:t>
      </w:r>
      <w:r w:rsidR="003E0986" w:rsidRPr="0097234F">
        <w:rPr>
          <w:rFonts w:ascii="Times New Roman" w:eastAsia="Calibri" w:hAnsi="Times New Roman" w:cs="Times New Roman"/>
          <w:bCs/>
          <w:lang w:val="cs-CZ"/>
        </w:rPr>
        <w:t xml:space="preserve"> </w:t>
      </w:r>
      <w:r w:rsidRPr="0097234F">
        <w:rPr>
          <w:rFonts w:ascii="Times New Roman" w:eastAsia="Calibri" w:hAnsi="Times New Roman" w:cs="Times New Roman"/>
          <w:bCs/>
          <w:lang w:val="cs-CZ"/>
        </w:rPr>
        <w:t>(konkrétní termín bude oznámen).</w:t>
      </w:r>
      <w:r w:rsidR="00DA27C1" w:rsidRPr="0097234F">
        <w:rPr>
          <w:rFonts w:ascii="Times New Roman" w:eastAsia="Calibri" w:hAnsi="Times New Roman" w:cs="Times New Roman"/>
          <w:bCs/>
          <w:lang w:val="cs-CZ"/>
        </w:rPr>
        <w:t xml:space="preserve"> Využití GOPASS karet Zákazníky Ubytovatele se váže na aktuální provoz lanovek</w:t>
      </w:r>
      <w:r w:rsidR="00435C8C" w:rsidRPr="0097234F">
        <w:rPr>
          <w:rFonts w:ascii="Times New Roman" w:eastAsia="Calibri" w:hAnsi="Times New Roman" w:cs="Times New Roman"/>
          <w:bCs/>
          <w:lang w:val="cs-CZ"/>
        </w:rPr>
        <w:t xml:space="preserve"> a závisí na vývoji epid</w:t>
      </w:r>
      <w:r w:rsidR="00736A7A" w:rsidRPr="0097234F">
        <w:rPr>
          <w:rFonts w:ascii="Times New Roman" w:eastAsia="Calibri" w:hAnsi="Times New Roman" w:cs="Times New Roman"/>
          <w:bCs/>
          <w:lang w:val="cs-CZ"/>
        </w:rPr>
        <w:t xml:space="preserve">emiologické situace v České republice. V případě uzavření </w:t>
      </w:r>
      <w:r w:rsidR="00807F78" w:rsidRPr="0097234F">
        <w:rPr>
          <w:rFonts w:ascii="Times New Roman" w:eastAsia="Calibri" w:hAnsi="Times New Roman" w:cs="Times New Roman"/>
          <w:bCs/>
          <w:lang w:val="cs-CZ"/>
        </w:rPr>
        <w:t xml:space="preserve">/ omezení </w:t>
      </w:r>
      <w:r w:rsidR="00E46874" w:rsidRPr="0097234F">
        <w:rPr>
          <w:rFonts w:ascii="Times New Roman" w:eastAsia="Calibri" w:hAnsi="Times New Roman" w:cs="Times New Roman"/>
          <w:bCs/>
          <w:lang w:val="cs-CZ"/>
        </w:rPr>
        <w:t>provozu</w:t>
      </w:r>
      <w:r w:rsidR="00807F78" w:rsidRPr="0097234F">
        <w:rPr>
          <w:rFonts w:ascii="Times New Roman" w:eastAsia="Calibri" w:hAnsi="Times New Roman" w:cs="Times New Roman"/>
          <w:bCs/>
          <w:lang w:val="cs-CZ"/>
        </w:rPr>
        <w:t xml:space="preserve"> lanovek provozovaných</w:t>
      </w:r>
      <w:r w:rsidR="00E46874" w:rsidRPr="0097234F">
        <w:rPr>
          <w:rFonts w:ascii="Times New Roman" w:eastAsia="Calibri" w:hAnsi="Times New Roman" w:cs="Times New Roman"/>
          <w:bCs/>
          <w:lang w:val="cs-CZ"/>
        </w:rPr>
        <w:t xml:space="preserve"> MELID</w:t>
      </w:r>
      <w:r w:rsidR="00807F78" w:rsidRPr="0097234F">
        <w:rPr>
          <w:rFonts w:ascii="Times New Roman" w:eastAsia="Calibri" w:hAnsi="Times New Roman" w:cs="Times New Roman"/>
          <w:bCs/>
          <w:lang w:val="cs-CZ"/>
        </w:rPr>
        <w:t>OU</w:t>
      </w:r>
      <w:r w:rsidR="00E46874" w:rsidRPr="0097234F">
        <w:rPr>
          <w:rFonts w:ascii="Times New Roman" w:eastAsia="Calibri" w:hAnsi="Times New Roman" w:cs="Times New Roman"/>
          <w:bCs/>
          <w:lang w:val="cs-CZ"/>
        </w:rPr>
        <w:t xml:space="preserve"> nebo </w:t>
      </w:r>
      <w:r w:rsidR="00807F78" w:rsidRPr="0097234F">
        <w:rPr>
          <w:rFonts w:ascii="Times New Roman" w:eastAsia="Calibri" w:hAnsi="Times New Roman" w:cs="Times New Roman"/>
          <w:bCs/>
          <w:lang w:val="cs-CZ"/>
        </w:rPr>
        <w:t xml:space="preserve">uzavření/omezení provozu </w:t>
      </w:r>
      <w:r w:rsidR="00E46874" w:rsidRPr="0097234F">
        <w:rPr>
          <w:rFonts w:ascii="Times New Roman" w:eastAsia="Calibri" w:hAnsi="Times New Roman" w:cs="Times New Roman"/>
          <w:bCs/>
          <w:lang w:val="cs-CZ"/>
        </w:rPr>
        <w:t xml:space="preserve">Ubytovatele </w:t>
      </w:r>
      <w:r w:rsidR="00CC47A5" w:rsidRPr="0097234F">
        <w:rPr>
          <w:rFonts w:ascii="Times New Roman" w:eastAsia="Calibri" w:hAnsi="Times New Roman" w:cs="Times New Roman"/>
          <w:bCs/>
          <w:lang w:val="cs-CZ"/>
        </w:rPr>
        <w:t xml:space="preserve">budou strany jednat o uzavření dodatku </w:t>
      </w:r>
      <w:r w:rsidR="00005F1F" w:rsidRPr="0097234F">
        <w:rPr>
          <w:rFonts w:ascii="Times New Roman" w:eastAsia="Calibri" w:hAnsi="Times New Roman" w:cs="Times New Roman"/>
          <w:bCs/>
          <w:lang w:val="cs-CZ"/>
        </w:rPr>
        <w:t xml:space="preserve">této </w:t>
      </w:r>
      <w:r w:rsidR="00CC47A5" w:rsidRPr="0097234F">
        <w:rPr>
          <w:rFonts w:ascii="Times New Roman" w:eastAsia="Calibri" w:hAnsi="Times New Roman" w:cs="Times New Roman"/>
          <w:bCs/>
          <w:lang w:val="cs-CZ"/>
        </w:rPr>
        <w:t>Smlouvy, kter</w:t>
      </w:r>
      <w:r w:rsidR="00005F1F" w:rsidRPr="0097234F">
        <w:rPr>
          <w:rFonts w:ascii="Times New Roman" w:eastAsia="Calibri" w:hAnsi="Times New Roman" w:cs="Times New Roman"/>
          <w:bCs/>
          <w:lang w:val="cs-CZ"/>
        </w:rPr>
        <w:t>ý</w:t>
      </w:r>
      <w:r w:rsidR="00CC47A5" w:rsidRPr="0097234F">
        <w:rPr>
          <w:rFonts w:ascii="Times New Roman" w:eastAsia="Calibri" w:hAnsi="Times New Roman" w:cs="Times New Roman"/>
          <w:bCs/>
          <w:lang w:val="cs-CZ"/>
        </w:rPr>
        <w:t xml:space="preserve"> by změněné podmínky </w:t>
      </w:r>
      <w:r w:rsidR="00D15FC0" w:rsidRPr="0097234F">
        <w:rPr>
          <w:rFonts w:ascii="Times New Roman" w:eastAsia="Calibri" w:hAnsi="Times New Roman" w:cs="Times New Roman"/>
          <w:bCs/>
          <w:lang w:val="cs-CZ"/>
        </w:rPr>
        <w:t>dostatečně</w:t>
      </w:r>
      <w:r w:rsidR="00CC47A5" w:rsidRPr="0097234F">
        <w:rPr>
          <w:rFonts w:ascii="Times New Roman" w:eastAsia="Calibri" w:hAnsi="Times New Roman" w:cs="Times New Roman"/>
          <w:bCs/>
          <w:lang w:val="cs-CZ"/>
        </w:rPr>
        <w:t xml:space="preserve"> upravil.</w:t>
      </w:r>
    </w:p>
    <w:p w:rsidR="00045FC4" w:rsidRPr="0097234F" w:rsidRDefault="00E17BF3" w:rsidP="00067B8E">
      <w:pPr>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Tato Smlouva zaniká uplynutím doby, na kterou byla uzavřena. </w:t>
      </w:r>
    </w:p>
    <w:p w:rsidR="000B0D8F" w:rsidRPr="0097234F" w:rsidRDefault="000B0D8F" w:rsidP="00067B8E">
      <w:pPr>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lastRenderedPageBreak/>
        <w:t>Tuto Smlouvu lze</w:t>
      </w:r>
      <w:r w:rsidR="00E17BF3" w:rsidRPr="0097234F">
        <w:rPr>
          <w:rFonts w:ascii="Times New Roman" w:eastAsia="Calibri" w:hAnsi="Times New Roman" w:cs="Times New Roman"/>
          <w:bCs/>
          <w:lang w:val="cs-CZ"/>
        </w:rPr>
        <w:t xml:space="preserve"> dále</w:t>
      </w:r>
      <w:r w:rsidRPr="0097234F">
        <w:rPr>
          <w:rFonts w:ascii="Times New Roman" w:eastAsia="Calibri" w:hAnsi="Times New Roman" w:cs="Times New Roman"/>
          <w:bCs/>
          <w:lang w:val="cs-CZ"/>
        </w:rPr>
        <w:t xml:space="preserve"> ukončit vzájemnou dohodou obou smluvních stran. </w:t>
      </w:r>
    </w:p>
    <w:p w:rsidR="000B0D8F" w:rsidRPr="0097234F" w:rsidRDefault="003B1FD7" w:rsidP="00067B8E">
      <w:pPr>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MELIDA je oprávněna tuto Smlouvu</w:t>
      </w:r>
      <w:r w:rsidR="000B0D8F" w:rsidRPr="0097234F">
        <w:rPr>
          <w:rFonts w:ascii="Times New Roman" w:eastAsia="Calibri" w:hAnsi="Times New Roman" w:cs="Times New Roman"/>
          <w:bCs/>
          <w:lang w:val="cs-CZ"/>
        </w:rPr>
        <w:t xml:space="preserve"> ukončit výpovědí, přičemž výpovědní lhůta </w:t>
      </w:r>
      <w:r w:rsidRPr="0097234F">
        <w:rPr>
          <w:rFonts w:ascii="Times New Roman" w:eastAsia="Calibri" w:hAnsi="Times New Roman" w:cs="Times New Roman"/>
          <w:bCs/>
          <w:lang w:val="cs-CZ"/>
        </w:rPr>
        <w:t>činí 1 měsíc a počíná</w:t>
      </w:r>
      <w:r w:rsidR="000B0D8F" w:rsidRPr="0097234F">
        <w:rPr>
          <w:rFonts w:ascii="Times New Roman" w:eastAsia="Calibri" w:hAnsi="Times New Roman" w:cs="Times New Roman"/>
          <w:bCs/>
          <w:lang w:val="cs-CZ"/>
        </w:rPr>
        <w:t xml:space="preserve"> běžet dnem následujícím po doručení výpovědi </w:t>
      </w:r>
      <w:r w:rsidRPr="0097234F">
        <w:rPr>
          <w:rFonts w:ascii="Times New Roman" w:eastAsia="Calibri" w:hAnsi="Times New Roman" w:cs="Times New Roman"/>
          <w:bCs/>
          <w:lang w:val="cs-CZ"/>
        </w:rPr>
        <w:t>Ubytovateli.</w:t>
      </w:r>
    </w:p>
    <w:p w:rsidR="000B0D8F" w:rsidRPr="0097234F" w:rsidRDefault="004755BF" w:rsidP="00067B8E">
      <w:pPr>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Poruší –li </w:t>
      </w:r>
      <w:r w:rsidR="00A4658C" w:rsidRPr="0097234F">
        <w:rPr>
          <w:rFonts w:ascii="Times New Roman" w:eastAsia="Calibri" w:hAnsi="Times New Roman" w:cs="Times New Roman"/>
          <w:bCs/>
          <w:lang w:val="cs-CZ"/>
        </w:rPr>
        <w:t xml:space="preserve">smluvní </w:t>
      </w:r>
      <w:r w:rsidRPr="0097234F">
        <w:rPr>
          <w:rFonts w:ascii="Times New Roman" w:eastAsia="Calibri" w:hAnsi="Times New Roman" w:cs="Times New Roman"/>
          <w:bCs/>
          <w:lang w:val="cs-CZ"/>
        </w:rPr>
        <w:t xml:space="preserve">strana Smlouvu podstatným způsobem, může druhá </w:t>
      </w:r>
      <w:r w:rsidR="00A4658C" w:rsidRPr="0097234F">
        <w:rPr>
          <w:rFonts w:ascii="Times New Roman" w:eastAsia="Calibri" w:hAnsi="Times New Roman" w:cs="Times New Roman"/>
          <w:bCs/>
          <w:lang w:val="cs-CZ"/>
        </w:rPr>
        <w:t xml:space="preserve">smluvní </w:t>
      </w:r>
      <w:r w:rsidRPr="0097234F">
        <w:rPr>
          <w:rFonts w:ascii="Times New Roman" w:eastAsia="Calibri" w:hAnsi="Times New Roman" w:cs="Times New Roman"/>
          <w:bCs/>
          <w:lang w:val="cs-CZ"/>
        </w:rPr>
        <w:t>strana bez zbytečného odkladu od Smlouvy odstoupit. Odstoupení je účinné</w:t>
      </w:r>
      <w:r w:rsidR="0025468A" w:rsidRPr="0097234F">
        <w:rPr>
          <w:rFonts w:ascii="Times New Roman" w:eastAsia="Calibri" w:hAnsi="Times New Roman" w:cs="Times New Roman"/>
          <w:bCs/>
          <w:lang w:val="cs-CZ"/>
        </w:rPr>
        <w:t xml:space="preserve"> </w:t>
      </w:r>
      <w:r w:rsidR="00045FC4" w:rsidRPr="0097234F">
        <w:rPr>
          <w:rFonts w:ascii="Times New Roman" w:eastAsia="Calibri" w:hAnsi="Times New Roman" w:cs="Times New Roman"/>
          <w:bCs/>
          <w:lang w:val="cs-CZ"/>
        </w:rPr>
        <w:br/>
      </w:r>
      <w:r w:rsidR="0025468A" w:rsidRPr="0097234F">
        <w:rPr>
          <w:rFonts w:ascii="Times New Roman" w:eastAsia="Calibri" w:hAnsi="Times New Roman" w:cs="Times New Roman"/>
          <w:bCs/>
          <w:lang w:val="cs-CZ"/>
        </w:rPr>
        <w:t>1.</w:t>
      </w:r>
      <w:r w:rsidRPr="0097234F">
        <w:rPr>
          <w:rFonts w:ascii="Times New Roman" w:eastAsia="Calibri" w:hAnsi="Times New Roman" w:cs="Times New Roman"/>
          <w:bCs/>
          <w:lang w:val="cs-CZ"/>
        </w:rPr>
        <w:t xml:space="preserve"> dnem </w:t>
      </w:r>
      <w:r w:rsidR="0025468A" w:rsidRPr="0097234F">
        <w:rPr>
          <w:rFonts w:ascii="Times New Roman" w:eastAsia="Calibri" w:hAnsi="Times New Roman" w:cs="Times New Roman"/>
          <w:bCs/>
          <w:lang w:val="cs-CZ"/>
        </w:rPr>
        <w:t>měsíce následujícího po měsíci, ve kt</w:t>
      </w:r>
      <w:r w:rsidR="004F0C97" w:rsidRPr="0097234F">
        <w:rPr>
          <w:rFonts w:ascii="Times New Roman" w:eastAsia="Calibri" w:hAnsi="Times New Roman" w:cs="Times New Roman"/>
          <w:bCs/>
          <w:lang w:val="cs-CZ"/>
        </w:rPr>
        <w:t>e</w:t>
      </w:r>
      <w:r w:rsidR="0025468A" w:rsidRPr="0097234F">
        <w:rPr>
          <w:rFonts w:ascii="Times New Roman" w:eastAsia="Calibri" w:hAnsi="Times New Roman" w:cs="Times New Roman"/>
          <w:bCs/>
          <w:lang w:val="cs-CZ"/>
        </w:rPr>
        <w:t>rém bylo doručeno</w:t>
      </w:r>
      <w:r w:rsidRPr="0097234F">
        <w:rPr>
          <w:rFonts w:ascii="Times New Roman" w:eastAsia="Calibri" w:hAnsi="Times New Roman" w:cs="Times New Roman"/>
          <w:bCs/>
          <w:lang w:val="cs-CZ"/>
        </w:rPr>
        <w:t xml:space="preserve"> oznámení </w:t>
      </w:r>
      <w:r w:rsidR="00045FC4" w:rsidRPr="0097234F">
        <w:rPr>
          <w:rFonts w:ascii="Times New Roman" w:eastAsia="Calibri" w:hAnsi="Times New Roman" w:cs="Times New Roman"/>
          <w:bCs/>
          <w:lang w:val="cs-CZ"/>
        </w:rPr>
        <w:br/>
      </w:r>
      <w:r w:rsidRPr="0097234F">
        <w:rPr>
          <w:rFonts w:ascii="Times New Roman" w:eastAsia="Calibri" w:hAnsi="Times New Roman" w:cs="Times New Roman"/>
          <w:bCs/>
          <w:lang w:val="cs-CZ"/>
        </w:rPr>
        <w:t>o odstoupení od Smlouvy druhé smluvní straně.</w:t>
      </w:r>
    </w:p>
    <w:p w:rsidR="0025468A" w:rsidRPr="0097234F" w:rsidRDefault="00045FC4" w:rsidP="00067B8E">
      <w:pPr>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V případě předčasného ukončení Smlouvy se strany zavazují provést vzájemné vyúčtování za období, kdy byly Jízdenky poskytovány do dne ukončení Smlouvy. Poskytování Jízdenek ze strany MELIDA bude ke dni ukončení Smlouvy ukončeno</w:t>
      </w:r>
      <w:r w:rsidR="00C45117" w:rsidRPr="0097234F">
        <w:rPr>
          <w:rFonts w:ascii="Times New Roman" w:eastAsia="Calibri" w:hAnsi="Times New Roman" w:cs="Times New Roman"/>
          <w:bCs/>
          <w:lang w:val="cs-CZ"/>
        </w:rPr>
        <w:t>.</w:t>
      </w:r>
    </w:p>
    <w:p w:rsidR="00F404A8" w:rsidRPr="0097234F" w:rsidRDefault="00F404A8" w:rsidP="00F404A8">
      <w:pPr>
        <w:widowControl w:val="0"/>
        <w:spacing w:after="0" w:line="240" w:lineRule="auto"/>
        <w:ind w:left="1134"/>
        <w:jc w:val="both"/>
        <w:rPr>
          <w:rFonts w:ascii="Times New Roman" w:eastAsia="Calibri" w:hAnsi="Times New Roman" w:cs="Times New Roman"/>
          <w:bCs/>
          <w:lang w:val="cs-CZ"/>
        </w:rPr>
      </w:pPr>
    </w:p>
    <w:p w:rsidR="00A4658C" w:rsidRPr="0097234F" w:rsidRDefault="00A4658C" w:rsidP="00067B8E">
      <w:pPr>
        <w:widowControl w:val="0"/>
        <w:numPr>
          <w:ilvl w:val="0"/>
          <w:numId w:val="8"/>
        </w:numPr>
        <w:spacing w:after="0" w:line="240" w:lineRule="auto"/>
        <w:ind w:left="709"/>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Ostatní ustanovení</w:t>
      </w:r>
    </w:p>
    <w:p w:rsidR="00A4658C" w:rsidRPr="0097234F" w:rsidRDefault="00A4658C" w:rsidP="008B2E77">
      <w:pPr>
        <w:pStyle w:val="Odstavecseseznamem"/>
        <w:widowControl w:val="0"/>
        <w:numPr>
          <w:ilvl w:val="1"/>
          <w:numId w:val="8"/>
        </w:numPr>
        <w:spacing w:after="0" w:line="240" w:lineRule="auto"/>
        <w:ind w:left="1134" w:hanging="425"/>
        <w:jc w:val="both"/>
        <w:rPr>
          <w:rFonts w:ascii="Times New Roman" w:eastAsia="Calibri" w:hAnsi="Times New Roman" w:cs="Times New Roman"/>
          <w:bCs/>
          <w:lang w:val="cs-CZ"/>
        </w:rPr>
      </w:pPr>
      <w:r w:rsidRPr="0097234F">
        <w:rPr>
          <w:rFonts w:ascii="Times New Roman" w:eastAsia="Calibri" w:hAnsi="Times New Roman" w:cs="Times New Roman"/>
          <w:bCs/>
          <w:lang w:val="cs-CZ"/>
        </w:rPr>
        <w:t xml:space="preserve">Smluvní strany prohlašují, že nejsou nespolehlivým plátcem ve smyslu zákona </w:t>
      </w:r>
      <w:r w:rsidRPr="0097234F">
        <w:rPr>
          <w:rFonts w:ascii="Times New Roman" w:eastAsia="Calibri" w:hAnsi="Times New Roman" w:cs="Times New Roman"/>
          <w:bCs/>
          <w:lang w:val="cs-CZ"/>
        </w:rPr>
        <w:br/>
        <w:t xml:space="preserve">č. 235/2004 Sb., o DPH ve znění pozdějších předpisů, a není jim známo, že by </w:t>
      </w:r>
      <w:r w:rsidRPr="0097234F">
        <w:rPr>
          <w:rFonts w:ascii="Times New Roman" w:eastAsia="Calibri" w:hAnsi="Times New Roman" w:cs="Times New Roman"/>
          <w:bCs/>
          <w:lang w:val="cs-CZ"/>
        </w:rPr>
        <w:br/>
        <w:t xml:space="preserve">s nimi bylo zahájeno řízení o jejich zařazení mezi nespolehlivé plátce. Smluvní strany jsou povinny písemně oznámit druhé smluvní straně jakoukoliv změnu </w:t>
      </w:r>
      <w:r w:rsidRPr="0097234F">
        <w:rPr>
          <w:rFonts w:ascii="Times New Roman" w:eastAsia="Calibri" w:hAnsi="Times New Roman" w:cs="Times New Roman"/>
          <w:bCs/>
          <w:lang w:val="cs-CZ"/>
        </w:rPr>
        <w:br/>
        <w:t>v těchto skutečnostech, a to do 3 dnů po vzniku takové změny. Pokud MELIDA usoudí, že se může jakýmkoli způsobem dostat do pozice ručitele ve smyslu zákona o DPH, má MELIDA právo postupovat v souladu s §109a zákona o DPH a dle vlastního uvážení uhradit DPH za zdanitelná plnění správci daně za Ubytovatele; tato úhrada se bez dalšího považuje za úhradu sjednané ceny za plnění (sjednaná cena za plnění bude tedy snížena o DPH). Za okamžik úhrady je považován okamžik odepsání příslušné částky DPH z účtu MELIDA na účet správce daně. V případě, že vznikne ručení MELIDA za nezaplacenou DPH</w:t>
      </w:r>
      <w:r w:rsidR="008B2E77">
        <w:rPr>
          <w:rFonts w:ascii="Times New Roman" w:eastAsia="Calibri" w:hAnsi="Times New Roman" w:cs="Times New Roman"/>
          <w:bCs/>
          <w:lang w:val="cs-CZ"/>
        </w:rPr>
        <w:t xml:space="preserve"> </w:t>
      </w:r>
      <w:r w:rsidRPr="0097234F">
        <w:rPr>
          <w:rFonts w:ascii="Times New Roman" w:eastAsia="Calibri" w:hAnsi="Times New Roman" w:cs="Times New Roman"/>
          <w:bCs/>
          <w:lang w:val="cs-CZ"/>
        </w:rPr>
        <w:t xml:space="preserve">Ubytovatele podle </w:t>
      </w:r>
      <w:r w:rsidRPr="0097234F">
        <w:rPr>
          <w:rFonts w:ascii="Times New Roman" w:eastAsia="Calibri" w:hAnsi="Times New Roman" w:cs="Times New Roman"/>
          <w:bCs/>
          <w:lang w:val="cs-CZ"/>
        </w:rPr>
        <w:br/>
        <w:t>§ 109 zákona o DPH, a MELIDĚ vznikne povinnost zaplatit za Ubytovatele dlužnou DPH a zaplatí ji, je Ubytovatel povinen MELIDĚ nahradit všechny náklady vzniklé v souvislosti se zaplacením DPH MELIDOU, a to do 3 dnů ode dne, kdy MELIDA vyzve Ubytovatele k uhrazení těchto nákladů. Pokud se Ubytovatel stane nespolehlivým plátcem, je MELIDA oprávněna od Smlouvy odstoupit.</w:t>
      </w:r>
    </w:p>
    <w:p w:rsidR="001814A5" w:rsidRPr="0097234F" w:rsidRDefault="001814A5" w:rsidP="008B2E77">
      <w:pPr>
        <w:pStyle w:val="Odstavecseseznamem"/>
        <w:widowControl w:val="0"/>
        <w:numPr>
          <w:ilvl w:val="1"/>
          <w:numId w:val="8"/>
        </w:numPr>
        <w:ind w:left="1134" w:hanging="425"/>
        <w:jc w:val="both"/>
        <w:rPr>
          <w:rFonts w:ascii="Times New Roman" w:hAnsi="Times New Roman" w:cs="Times New Roman"/>
          <w:lang w:val="cs-CZ"/>
        </w:rPr>
      </w:pPr>
      <w:r w:rsidRPr="0097234F">
        <w:rPr>
          <w:rFonts w:ascii="Times New Roman" w:eastAsia="Times New Roman" w:hAnsi="Times New Roman" w:cs="Times New Roman"/>
          <w:lang w:val="cs-CZ"/>
        </w:rPr>
        <w:t>MELIDA poskytne k využití Ubytovateli propagační – marketingové materiály za účelem propagace projektu „</w:t>
      </w:r>
      <w:r w:rsidRPr="0097234F">
        <w:rPr>
          <w:rFonts w:ascii="Times New Roman" w:eastAsia="Times New Roman" w:hAnsi="Times New Roman" w:cs="Times New Roman"/>
          <w:b/>
          <w:bCs/>
          <w:lang w:val="cs-CZ"/>
        </w:rPr>
        <w:t xml:space="preserve">Léto </w:t>
      </w:r>
      <w:r w:rsidR="00F20F7C" w:rsidRPr="0097234F">
        <w:rPr>
          <w:rFonts w:ascii="Times New Roman" w:eastAsia="Times New Roman" w:hAnsi="Times New Roman" w:cs="Times New Roman"/>
          <w:b/>
          <w:bCs/>
          <w:lang w:val="cs-CZ"/>
        </w:rPr>
        <w:t>202</w:t>
      </w:r>
      <w:r w:rsidR="002F2236">
        <w:rPr>
          <w:rFonts w:ascii="Times New Roman" w:eastAsia="Times New Roman" w:hAnsi="Times New Roman" w:cs="Times New Roman"/>
          <w:b/>
          <w:bCs/>
          <w:lang w:val="cs-CZ"/>
        </w:rPr>
        <w:t>5</w:t>
      </w:r>
      <w:r w:rsidR="00F20F7C" w:rsidRPr="0097234F">
        <w:rPr>
          <w:rFonts w:ascii="Times New Roman" w:eastAsia="Times New Roman" w:hAnsi="Times New Roman" w:cs="Times New Roman"/>
          <w:b/>
          <w:bCs/>
          <w:lang w:val="cs-CZ"/>
        </w:rPr>
        <w:t xml:space="preserve"> </w:t>
      </w:r>
      <w:r w:rsidRPr="0097234F">
        <w:rPr>
          <w:rFonts w:ascii="Times New Roman" w:eastAsia="Times New Roman" w:hAnsi="Times New Roman" w:cs="Times New Roman"/>
          <w:b/>
          <w:bCs/>
          <w:lang w:val="cs-CZ"/>
        </w:rPr>
        <w:t>– Lanovky zdarma</w:t>
      </w:r>
      <w:r w:rsidRPr="0097234F">
        <w:rPr>
          <w:rFonts w:ascii="Times New Roman" w:eastAsia="Times New Roman" w:hAnsi="Times New Roman" w:cs="Times New Roman"/>
          <w:lang w:val="cs-CZ"/>
        </w:rPr>
        <w:t>“. MELIDA tímto prohlašuje a svým podpisem smlouvy potvrzuje, že disponuje majetkovými a autorskými právy k poskytnutým propagačním – marketingovým materiálům včetně fotografií.   MELIDA po dobu trvání smluvního vztahu souhlasí s užitím těchto materiálů ubytovatelem za účelem jeho marketingových a propagačních potřeb projektu „</w:t>
      </w:r>
      <w:r w:rsidRPr="0097234F">
        <w:rPr>
          <w:rFonts w:ascii="Times New Roman" w:eastAsia="Times New Roman" w:hAnsi="Times New Roman" w:cs="Times New Roman"/>
          <w:b/>
          <w:bCs/>
          <w:lang w:val="cs-CZ"/>
        </w:rPr>
        <w:t xml:space="preserve">Léto </w:t>
      </w:r>
      <w:r w:rsidR="00F20F7C" w:rsidRPr="0097234F">
        <w:rPr>
          <w:rFonts w:ascii="Times New Roman" w:eastAsia="Times New Roman" w:hAnsi="Times New Roman" w:cs="Times New Roman"/>
          <w:b/>
          <w:bCs/>
          <w:lang w:val="cs-CZ"/>
        </w:rPr>
        <w:t>202</w:t>
      </w:r>
      <w:r w:rsidR="002F2236">
        <w:rPr>
          <w:rFonts w:ascii="Times New Roman" w:eastAsia="Times New Roman" w:hAnsi="Times New Roman" w:cs="Times New Roman"/>
          <w:b/>
          <w:bCs/>
          <w:lang w:val="cs-CZ"/>
        </w:rPr>
        <w:t>5</w:t>
      </w:r>
      <w:r w:rsidR="00F20F7C" w:rsidRPr="0097234F">
        <w:rPr>
          <w:rFonts w:ascii="Times New Roman" w:eastAsia="Times New Roman" w:hAnsi="Times New Roman" w:cs="Times New Roman"/>
          <w:b/>
          <w:bCs/>
          <w:lang w:val="cs-CZ"/>
        </w:rPr>
        <w:t xml:space="preserve"> </w:t>
      </w:r>
      <w:r w:rsidRPr="0097234F">
        <w:rPr>
          <w:rFonts w:ascii="Times New Roman" w:eastAsia="Times New Roman" w:hAnsi="Times New Roman" w:cs="Times New Roman"/>
          <w:b/>
          <w:bCs/>
          <w:lang w:val="cs-CZ"/>
        </w:rPr>
        <w:t>– Lanovky zdarma</w:t>
      </w:r>
      <w:r w:rsidRPr="0097234F">
        <w:rPr>
          <w:rFonts w:ascii="Times New Roman" w:eastAsia="Times New Roman" w:hAnsi="Times New Roman" w:cs="Times New Roman"/>
          <w:lang w:val="cs-CZ"/>
        </w:rPr>
        <w:t>“. Propagační – marketingové materiály uvedené v příloze č. 1 budou zaslány elektronicky na kontaktní adresu Ubytovatele, a to včetně případně dodatečně vyhotovených materiálů v průběhu trvání smlouvy</w:t>
      </w:r>
      <w:r w:rsidRPr="0097234F">
        <w:rPr>
          <w:rFonts w:ascii="Times New Roman" w:hAnsi="Times New Roman" w:cs="Times New Roman"/>
          <w:lang w:val="cs-CZ"/>
        </w:rPr>
        <w:t>.</w:t>
      </w:r>
    </w:p>
    <w:p w:rsidR="001814A5" w:rsidRPr="0097234F" w:rsidRDefault="001814A5" w:rsidP="008B2E77">
      <w:pPr>
        <w:pStyle w:val="Odstavecseseznamem"/>
        <w:widowControl w:val="0"/>
        <w:numPr>
          <w:ilvl w:val="1"/>
          <w:numId w:val="8"/>
        </w:numPr>
        <w:ind w:left="1134" w:hanging="425"/>
        <w:jc w:val="both"/>
        <w:rPr>
          <w:rFonts w:ascii="Times New Roman" w:hAnsi="Times New Roman" w:cs="Times New Roman"/>
          <w:lang w:val="cs-CZ"/>
        </w:rPr>
      </w:pPr>
      <w:r w:rsidRPr="0097234F">
        <w:rPr>
          <w:rFonts w:ascii="Times New Roman" w:hAnsi="Times New Roman" w:cs="Times New Roman"/>
          <w:lang w:val="cs-CZ"/>
        </w:rPr>
        <w:t>MELIDA se zavazuje neposkytovat třetím subjektům (ubytovatelům ve Špindlerově Mlýně) služby které jsou předmětem této smlouvy za výhodnějších podmínek než Ubytovateli.</w:t>
      </w:r>
    </w:p>
    <w:p w:rsidR="0097234F" w:rsidRPr="0097234F" w:rsidRDefault="0097234F" w:rsidP="008B2E77">
      <w:pPr>
        <w:pStyle w:val="Odstavecseseznamem"/>
        <w:numPr>
          <w:ilvl w:val="1"/>
          <w:numId w:val="8"/>
        </w:numPr>
        <w:ind w:left="1134" w:hanging="425"/>
        <w:jc w:val="both"/>
        <w:rPr>
          <w:rFonts w:ascii="Times New Roman" w:hAnsi="Times New Roman" w:cs="Times New Roman"/>
          <w:lang w:val="cs-CZ"/>
        </w:rPr>
      </w:pPr>
      <w:r w:rsidRPr="0097234F">
        <w:rPr>
          <w:rFonts w:ascii="Times New Roman" w:hAnsi="Times New Roman" w:cs="Times New Roman"/>
          <w:lang w:val="cs-CZ"/>
        </w:rPr>
        <w:t>Ubytovatel se zavazuje</w:t>
      </w:r>
      <w:r w:rsidR="008F30ED">
        <w:rPr>
          <w:rFonts w:ascii="Times New Roman" w:hAnsi="Times New Roman" w:cs="Times New Roman"/>
          <w:lang w:val="cs-CZ"/>
        </w:rPr>
        <w:t xml:space="preserve">, pakliže taková opatření budou </w:t>
      </w:r>
      <w:r w:rsidR="00ED2948">
        <w:rPr>
          <w:rFonts w:ascii="Times New Roman" w:hAnsi="Times New Roman" w:cs="Times New Roman"/>
          <w:lang w:val="cs-CZ"/>
        </w:rPr>
        <w:t xml:space="preserve">v době platnosti této Smlouvy </w:t>
      </w:r>
      <w:r w:rsidR="008F30ED">
        <w:rPr>
          <w:rFonts w:ascii="Times New Roman" w:hAnsi="Times New Roman" w:cs="Times New Roman"/>
          <w:lang w:val="cs-CZ"/>
        </w:rPr>
        <w:t>vyhlášena,</w:t>
      </w:r>
      <w:r w:rsidRPr="0097234F">
        <w:rPr>
          <w:rFonts w:ascii="Times New Roman" w:hAnsi="Times New Roman" w:cs="Times New Roman"/>
          <w:lang w:val="cs-CZ"/>
        </w:rPr>
        <w:t xml:space="preserve"> seznámit </w:t>
      </w:r>
      <w:r w:rsidR="008F30ED">
        <w:rPr>
          <w:rFonts w:ascii="Times New Roman" w:hAnsi="Times New Roman" w:cs="Times New Roman"/>
          <w:lang w:val="cs-CZ"/>
        </w:rPr>
        <w:t xml:space="preserve">své </w:t>
      </w:r>
      <w:r w:rsidRPr="0097234F">
        <w:rPr>
          <w:rFonts w:ascii="Times New Roman" w:hAnsi="Times New Roman" w:cs="Times New Roman"/>
          <w:lang w:val="cs-CZ"/>
        </w:rPr>
        <w:t xml:space="preserve">Zákazníky s aktuálně platnými mimořádnými a krizovými opatřeními vlády a Ministerstva zdravotnictví ČR, příp. nařízení jiných orgánů státní správy, vydávaných k ochraně obyvatelstva před dalším šířením onemocnění covid – 19 </w:t>
      </w:r>
      <w:r w:rsidR="008F30ED">
        <w:rPr>
          <w:rFonts w:ascii="Times New Roman" w:hAnsi="Times New Roman" w:cs="Times New Roman"/>
          <w:lang w:val="cs-CZ"/>
        </w:rPr>
        <w:t xml:space="preserve">nebo jiným typem onemocnění </w:t>
      </w:r>
      <w:r w:rsidRPr="0097234F">
        <w:rPr>
          <w:rFonts w:ascii="Times New Roman" w:hAnsi="Times New Roman" w:cs="Times New Roman"/>
          <w:lang w:val="cs-CZ"/>
        </w:rPr>
        <w:t>(dále jen „Mimořádná opatření“) (více na VOP MELIDY na www.gopass.travel</w:t>
      </w:r>
      <w:r w:rsidR="004767B6">
        <w:rPr>
          <w:rFonts w:ascii="Times New Roman" w:hAnsi="Times New Roman" w:cs="Times New Roman"/>
          <w:lang w:val="cs-CZ"/>
        </w:rPr>
        <w:t>)</w:t>
      </w:r>
      <w:r w:rsidRPr="0097234F">
        <w:rPr>
          <w:rFonts w:ascii="Times New Roman" w:hAnsi="Times New Roman" w:cs="Times New Roman"/>
          <w:lang w:val="cs-CZ"/>
        </w:rPr>
        <w:t xml:space="preserve">, pokud v době poskytování služeb budou tato opatření platit, a informovat Zákazníky o dodržování těchto Mimořádných opatření. Ubytovatel se </w:t>
      </w:r>
      <w:r w:rsidR="00D15778">
        <w:rPr>
          <w:rFonts w:ascii="Times New Roman" w:hAnsi="Times New Roman" w:cs="Times New Roman"/>
          <w:lang w:val="cs-CZ"/>
        </w:rPr>
        <w:t xml:space="preserve">v rámci případných Mimořádných opatření </w:t>
      </w:r>
      <w:r w:rsidRPr="0097234F">
        <w:rPr>
          <w:rFonts w:ascii="Times New Roman" w:hAnsi="Times New Roman" w:cs="Times New Roman"/>
          <w:lang w:val="cs-CZ"/>
        </w:rPr>
        <w:t xml:space="preserve">zavazuje informovat každého Zákazníka, že tento je povinen dodržovat při sjednávání, čerpání (využívání) služeb MELIDY a po celou dobu čerpání (využívání) služeb veškerá pravidla a splňovat veškeré podmínky aktuálně stanovené příslušnými Mimořádnými opatřeními, případně je povinen seznámit každého Zákazníka s tím, že MELIDA při využití Jízdenky a kdykoli během čerpání služby je </w:t>
      </w:r>
      <w:r w:rsidRPr="0097234F">
        <w:rPr>
          <w:rFonts w:ascii="Times New Roman" w:hAnsi="Times New Roman" w:cs="Times New Roman"/>
          <w:lang w:val="cs-CZ"/>
        </w:rPr>
        <w:lastRenderedPageBreak/>
        <w:t>oprávněna plnění Mimořádných opatření kontrolovat; při neschopnosti Zákazníka prokázat se, je MELIDA oprávněna Zákazníkovi službu neposkytnout/omezit/zakázat vstup k jejímu využití. V takovém případě Zákazníkovi ani Ubytovateli nevznikne nárok na kompenzaci již zaplacené služby.</w:t>
      </w:r>
    </w:p>
    <w:p w:rsidR="0097234F" w:rsidRPr="0097234F" w:rsidRDefault="0097234F" w:rsidP="0097234F">
      <w:pPr>
        <w:pStyle w:val="Odstavecseseznamem"/>
        <w:widowControl w:val="0"/>
        <w:ind w:left="1134"/>
        <w:jc w:val="both"/>
        <w:rPr>
          <w:rFonts w:ascii="Times New Roman" w:hAnsi="Times New Roman" w:cs="Times New Roman"/>
          <w:lang w:val="cs-CZ"/>
        </w:rPr>
      </w:pPr>
    </w:p>
    <w:p w:rsidR="000B0D8F" w:rsidRPr="0097234F" w:rsidRDefault="000B0D8F" w:rsidP="00067B8E">
      <w:pPr>
        <w:widowControl w:val="0"/>
        <w:numPr>
          <w:ilvl w:val="0"/>
          <w:numId w:val="8"/>
        </w:numPr>
        <w:spacing w:after="0" w:line="240" w:lineRule="auto"/>
        <w:ind w:left="709"/>
        <w:rPr>
          <w:rFonts w:ascii="Times New Roman" w:eastAsia="Calibri" w:hAnsi="Times New Roman" w:cs="Times New Roman"/>
          <w:b/>
          <w:bCs/>
          <w:u w:val="single"/>
          <w:lang w:val="cs-CZ"/>
        </w:rPr>
      </w:pPr>
      <w:r w:rsidRPr="0097234F">
        <w:rPr>
          <w:rFonts w:ascii="Times New Roman" w:eastAsia="Calibri" w:hAnsi="Times New Roman" w:cs="Times New Roman"/>
          <w:b/>
          <w:bCs/>
          <w:u w:val="single"/>
          <w:lang w:val="cs-CZ"/>
        </w:rPr>
        <w:t>Závěrečná ustanovení</w:t>
      </w:r>
    </w:p>
    <w:p w:rsidR="000B0D8F" w:rsidRPr="0097234F" w:rsidRDefault="000B0D8F" w:rsidP="00067B8E">
      <w:pPr>
        <w:widowControl w:val="0"/>
        <w:numPr>
          <w:ilvl w:val="1"/>
          <w:numId w:val="8"/>
        </w:numPr>
        <w:spacing w:after="0" w:line="240" w:lineRule="auto"/>
        <w:ind w:left="1276" w:hanging="567"/>
        <w:jc w:val="both"/>
        <w:rPr>
          <w:rFonts w:ascii="Times New Roman" w:eastAsia="Calibri" w:hAnsi="Times New Roman" w:cs="Times New Roman"/>
          <w:bCs/>
          <w:lang w:val="cs-CZ"/>
        </w:rPr>
      </w:pPr>
      <w:r w:rsidRPr="0097234F">
        <w:rPr>
          <w:rFonts w:ascii="Times New Roman" w:eastAsia="Calibri" w:hAnsi="Times New Roman" w:cs="Times New Roman"/>
          <w:bCs/>
          <w:lang w:val="cs-CZ"/>
        </w:rPr>
        <w:t>Ostatní práva a povinnosti vyplývající z této Smlouvy, pokud v ní nejsou výslovně uvedeny, se řídí zákonem č.  89/2012, Občanským zákoníkem, v platném znění a dalšími obecně závaznými právními předpisy platnými na území České republiky.</w:t>
      </w:r>
    </w:p>
    <w:p w:rsidR="000B0D8F" w:rsidRPr="0097234F" w:rsidRDefault="000B0D8F" w:rsidP="00067B8E">
      <w:pPr>
        <w:widowControl w:val="0"/>
        <w:numPr>
          <w:ilvl w:val="1"/>
          <w:numId w:val="8"/>
        </w:numPr>
        <w:spacing w:after="0" w:line="240" w:lineRule="auto"/>
        <w:ind w:left="1276" w:hanging="567"/>
        <w:jc w:val="both"/>
        <w:rPr>
          <w:rFonts w:ascii="Times New Roman" w:eastAsia="Calibri" w:hAnsi="Times New Roman" w:cs="Times New Roman"/>
          <w:bCs/>
          <w:lang w:val="cs-CZ"/>
        </w:rPr>
      </w:pPr>
      <w:r w:rsidRPr="0097234F">
        <w:rPr>
          <w:rFonts w:ascii="Times New Roman" w:eastAsia="Calibri" w:hAnsi="Times New Roman" w:cs="Times New Roman"/>
          <w:bCs/>
          <w:lang w:val="cs-CZ"/>
        </w:rPr>
        <w:t>Tato Smlouva je vyhotovena ve dvou vyhotoveních, z nichž po jednom obdrží každá ze smluvních stran.</w:t>
      </w:r>
    </w:p>
    <w:p w:rsidR="000B0D8F" w:rsidRPr="0097234F" w:rsidRDefault="000B0D8F" w:rsidP="00067B8E">
      <w:pPr>
        <w:widowControl w:val="0"/>
        <w:numPr>
          <w:ilvl w:val="1"/>
          <w:numId w:val="8"/>
        </w:numPr>
        <w:spacing w:after="0" w:line="240" w:lineRule="auto"/>
        <w:ind w:left="1276" w:hanging="567"/>
        <w:jc w:val="both"/>
        <w:rPr>
          <w:rFonts w:ascii="Times New Roman" w:eastAsia="Calibri" w:hAnsi="Times New Roman" w:cs="Times New Roman"/>
          <w:bCs/>
          <w:lang w:val="cs-CZ"/>
        </w:rPr>
      </w:pPr>
      <w:r w:rsidRPr="0097234F">
        <w:rPr>
          <w:rFonts w:ascii="Times New Roman" w:eastAsia="Calibri" w:hAnsi="Times New Roman" w:cs="Times New Roman"/>
          <w:bCs/>
          <w:lang w:val="cs-CZ"/>
        </w:rPr>
        <w:t>Smluvní strany prohlašují, že tato Smlouva byla uzavřena po vzájemném projednání podle jejich pravé a svobodné vůle, určitě, vážně a srozumitelně, nikoliv v tísni za nápadně nevýhodných podmínek.</w:t>
      </w:r>
    </w:p>
    <w:p w:rsidR="00F237D4" w:rsidRDefault="000B0D8F" w:rsidP="00067B8E">
      <w:pPr>
        <w:widowControl w:val="0"/>
        <w:numPr>
          <w:ilvl w:val="1"/>
          <w:numId w:val="8"/>
        </w:numPr>
        <w:spacing w:after="0" w:line="240" w:lineRule="auto"/>
        <w:ind w:left="1276" w:hanging="567"/>
        <w:jc w:val="both"/>
        <w:rPr>
          <w:rFonts w:ascii="Times New Roman" w:eastAsia="Calibri" w:hAnsi="Times New Roman" w:cs="Times New Roman"/>
          <w:bCs/>
          <w:lang w:val="cs-CZ"/>
        </w:rPr>
      </w:pPr>
      <w:r w:rsidRPr="0097234F">
        <w:rPr>
          <w:rFonts w:ascii="Times New Roman" w:eastAsia="Calibri" w:hAnsi="Times New Roman" w:cs="Times New Roman"/>
          <w:bCs/>
          <w:lang w:val="cs-CZ"/>
        </w:rPr>
        <w:t>Smluvní strany si Smlouvu přečetly, jejímu obsahu rozumí a na důkaz souhlasu připojují své vlastnoruční podpisy či podpisy oprávněných zástupců</w:t>
      </w:r>
    </w:p>
    <w:p w:rsidR="00EC138B" w:rsidRPr="00EC138B" w:rsidRDefault="00EC138B" w:rsidP="00EC138B">
      <w:pPr>
        <w:keepNext/>
        <w:keepLines/>
        <w:numPr>
          <w:ilvl w:val="1"/>
          <w:numId w:val="8"/>
        </w:numPr>
        <w:spacing w:after="0" w:line="240" w:lineRule="auto"/>
        <w:ind w:left="1276" w:hanging="567"/>
        <w:jc w:val="both"/>
        <w:rPr>
          <w:rFonts w:ascii="Times New Roman" w:eastAsia="Calibri" w:hAnsi="Times New Roman" w:cs="Times New Roman"/>
          <w:bCs/>
          <w:lang w:val="cs-CZ"/>
        </w:rPr>
      </w:pPr>
      <w:r w:rsidRPr="00EC138B">
        <w:rPr>
          <w:rFonts w:ascii="Times New Roman" w:eastAsia="Calibri" w:hAnsi="Times New Roman" w:cs="Times New Roman"/>
          <w:bCs/>
          <w:lang w:val="cs-CZ"/>
        </w:rPr>
        <w:t>MELIDA bere na vědomí, že Ubytovatel je povinen zveřejnit smlouvu v souladu se zákonem č. 340/2015 Sb., o registru smluv v platném znění.</w:t>
      </w:r>
    </w:p>
    <w:p w:rsidR="00EC138B" w:rsidRPr="0097234F" w:rsidRDefault="00EC138B" w:rsidP="00EC138B">
      <w:pPr>
        <w:widowControl w:val="0"/>
        <w:spacing w:after="0" w:line="240" w:lineRule="auto"/>
        <w:ind w:left="1276"/>
        <w:jc w:val="both"/>
        <w:rPr>
          <w:rFonts w:ascii="Times New Roman" w:eastAsia="Calibri" w:hAnsi="Times New Roman" w:cs="Times New Roman"/>
          <w:bCs/>
          <w:lang w:val="cs-CZ"/>
        </w:rPr>
      </w:pPr>
    </w:p>
    <w:p w:rsidR="00F237D4" w:rsidRPr="0097234F" w:rsidRDefault="00F237D4" w:rsidP="00067B8E">
      <w:pPr>
        <w:widowControl w:val="0"/>
        <w:spacing w:after="0" w:line="240" w:lineRule="auto"/>
        <w:rPr>
          <w:rFonts w:ascii="Times New Roman" w:eastAsia="Calibri" w:hAnsi="Times New Roman" w:cs="Times New Roman"/>
          <w:lang w:val="cs-CZ"/>
        </w:rPr>
      </w:pPr>
    </w:p>
    <w:p w:rsidR="00F237D4" w:rsidRPr="0097234F" w:rsidRDefault="00F237D4" w:rsidP="00067B8E">
      <w:pPr>
        <w:widowControl w:val="0"/>
        <w:spacing w:after="0" w:line="240" w:lineRule="auto"/>
        <w:rPr>
          <w:rFonts w:ascii="Times New Roman" w:eastAsia="Calibri" w:hAnsi="Times New Roman" w:cs="Times New Roman"/>
          <w:lang w:val="cs-CZ"/>
        </w:rPr>
      </w:pPr>
    </w:p>
    <w:tbl>
      <w:tblPr>
        <w:tblW w:w="0" w:type="auto"/>
        <w:tblLook w:val="04A0" w:firstRow="1" w:lastRow="0" w:firstColumn="1" w:lastColumn="0" w:noHBand="0" w:noVBand="1"/>
      </w:tblPr>
      <w:tblGrid>
        <w:gridCol w:w="4352"/>
        <w:gridCol w:w="2360"/>
        <w:gridCol w:w="2360"/>
      </w:tblGrid>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 xml:space="preserve">Ve Špindlerově Mlýně dne ……….. </w:t>
            </w:r>
            <w:r w:rsidR="00ED2948" w:rsidRPr="0097234F">
              <w:rPr>
                <w:rFonts w:ascii="Times New Roman" w:eastAsia="Calibri" w:hAnsi="Times New Roman" w:cs="Times New Roman"/>
                <w:lang w:val="cs-CZ"/>
              </w:rPr>
              <w:t>202</w:t>
            </w:r>
            <w:r w:rsidR="00DC3227">
              <w:rPr>
                <w:rFonts w:ascii="Times New Roman" w:eastAsia="Calibri" w:hAnsi="Times New Roman" w:cs="Times New Roman"/>
                <w:lang w:val="cs-CZ"/>
              </w:rPr>
              <w:t>5</w:t>
            </w:r>
          </w:p>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b/>
                <w:lang w:val="cs-CZ"/>
              </w:rPr>
            </w:pPr>
            <w:r w:rsidRPr="0097234F">
              <w:rPr>
                <w:rFonts w:ascii="Times New Roman" w:eastAsia="Calibri" w:hAnsi="Times New Roman" w:cs="Times New Roman"/>
                <w:lang w:val="cs-CZ"/>
              </w:rPr>
              <w:t>________________________________</w:t>
            </w:r>
          </w:p>
        </w:tc>
        <w:tc>
          <w:tcPr>
            <w:tcW w:w="2360" w:type="dxa"/>
          </w:tcPr>
          <w:p w:rsidR="0009715F" w:rsidRPr="0097234F" w:rsidRDefault="0009715F" w:rsidP="00067B8E">
            <w:pPr>
              <w:widowControl w:val="0"/>
              <w:spacing w:after="0" w:line="240" w:lineRule="auto"/>
              <w:rPr>
                <w:rFonts w:ascii="Times New Roman" w:eastAsia="Calibri" w:hAnsi="Times New Roman" w:cs="Times New Roman"/>
                <w:b/>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b/>
                <w:lang w:val="cs-CZ"/>
              </w:rPr>
            </w:pPr>
          </w:p>
        </w:tc>
      </w:tr>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b/>
                <w:lang w:val="cs-CZ"/>
              </w:rPr>
            </w:pPr>
            <w:r w:rsidRPr="0097234F">
              <w:rPr>
                <w:rFonts w:ascii="Times New Roman" w:eastAsia="Calibri" w:hAnsi="Times New Roman" w:cs="Times New Roman"/>
                <w:b/>
                <w:lang w:val="cs-CZ"/>
              </w:rPr>
              <w:t>MELIDA, a.s.</w:t>
            </w:r>
          </w:p>
        </w:tc>
        <w:tc>
          <w:tcPr>
            <w:tcW w:w="2360" w:type="dxa"/>
          </w:tcPr>
          <w:p w:rsidR="0009715F" w:rsidRPr="0097234F" w:rsidRDefault="0009715F" w:rsidP="00067B8E">
            <w:pPr>
              <w:widowControl w:val="0"/>
              <w:spacing w:after="0" w:line="240" w:lineRule="auto"/>
              <w:rPr>
                <w:rFonts w:ascii="Times New Roman" w:eastAsia="Calibri" w:hAnsi="Times New Roman" w:cs="Times New Roman"/>
                <w:b/>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b/>
                <w:lang w:val="cs-CZ"/>
              </w:rPr>
            </w:pPr>
          </w:p>
        </w:tc>
      </w:tr>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Ing. René Hroneš</w:t>
            </w: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D15778"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Ředitel společnosti</w:t>
            </w:r>
            <w:r w:rsidR="00D947C2">
              <w:rPr>
                <w:rFonts w:ascii="Times New Roman" w:eastAsia="Calibri" w:hAnsi="Times New Roman" w:cs="Times New Roman"/>
                <w:lang w:val="cs-CZ"/>
              </w:rPr>
              <w:t xml:space="preserve"> v plné moci</w:t>
            </w: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D15778"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D15778"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D15778"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V ………………..dne…………..</w:t>
            </w:r>
            <w:r w:rsidR="00ED2948" w:rsidRPr="0097234F">
              <w:rPr>
                <w:rFonts w:ascii="Times New Roman" w:eastAsia="Calibri" w:hAnsi="Times New Roman" w:cs="Times New Roman"/>
                <w:lang w:val="cs-CZ"/>
              </w:rPr>
              <w:t>202</w:t>
            </w:r>
            <w:r w:rsidR="00DC3227">
              <w:rPr>
                <w:rFonts w:ascii="Times New Roman" w:eastAsia="Calibri" w:hAnsi="Times New Roman" w:cs="Times New Roman"/>
                <w:lang w:val="cs-CZ"/>
              </w:rPr>
              <w:t>5</w:t>
            </w:r>
          </w:p>
          <w:p w:rsidR="0009715F" w:rsidRPr="0097234F" w:rsidRDefault="0009715F" w:rsidP="00067B8E">
            <w:pPr>
              <w:widowControl w:val="0"/>
              <w:spacing w:after="0" w:line="240" w:lineRule="auto"/>
              <w:rPr>
                <w:rFonts w:ascii="Times New Roman" w:eastAsia="Calibri" w:hAnsi="Times New Roman" w:cs="Times New Roman"/>
                <w:lang w:val="cs-CZ"/>
              </w:rPr>
            </w:pPr>
          </w:p>
          <w:p w:rsidR="0009715F" w:rsidRPr="0097234F" w:rsidRDefault="0009715F" w:rsidP="00067B8E">
            <w:pPr>
              <w:widowControl w:val="0"/>
              <w:spacing w:after="0" w:line="240" w:lineRule="auto"/>
              <w:rPr>
                <w:rFonts w:ascii="Times New Roman" w:eastAsia="Calibri" w:hAnsi="Times New Roman" w:cs="Times New Roman"/>
                <w:lang w:val="cs-CZ"/>
              </w:rPr>
            </w:pPr>
          </w:p>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09715F" w:rsidRPr="0097234F" w:rsidTr="0009715F">
        <w:tc>
          <w:tcPr>
            <w:tcW w:w="4352"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r w:rsidRPr="0097234F">
              <w:rPr>
                <w:rFonts w:ascii="Times New Roman" w:eastAsia="Calibri" w:hAnsi="Times New Roman" w:cs="Times New Roman"/>
                <w:lang w:val="cs-CZ"/>
              </w:rPr>
              <w:t>_________________________________</w:t>
            </w:r>
          </w:p>
        </w:tc>
        <w:tc>
          <w:tcPr>
            <w:tcW w:w="2360" w:type="dxa"/>
          </w:tcPr>
          <w:p w:rsidR="0009715F" w:rsidRPr="0097234F" w:rsidRDefault="0009715F" w:rsidP="00067B8E">
            <w:pPr>
              <w:widowControl w:val="0"/>
              <w:spacing w:after="0" w:line="240" w:lineRule="auto"/>
              <w:rPr>
                <w:rFonts w:ascii="Times New Roman" w:eastAsia="Calibri" w:hAnsi="Times New Roman" w:cs="Times New Roman"/>
                <w:lang w:val="cs-CZ"/>
              </w:rPr>
            </w:pPr>
          </w:p>
        </w:tc>
        <w:tc>
          <w:tcPr>
            <w:tcW w:w="2360" w:type="dxa"/>
            <w:shd w:val="clear" w:color="auto" w:fill="auto"/>
          </w:tcPr>
          <w:p w:rsidR="0009715F" w:rsidRPr="0097234F" w:rsidRDefault="0009715F" w:rsidP="00067B8E">
            <w:pPr>
              <w:widowControl w:val="0"/>
              <w:spacing w:after="0" w:line="240" w:lineRule="auto"/>
              <w:rPr>
                <w:rFonts w:ascii="Times New Roman" w:eastAsia="Calibri" w:hAnsi="Times New Roman" w:cs="Times New Roman"/>
                <w:lang w:val="cs-CZ"/>
              </w:rPr>
            </w:pPr>
          </w:p>
        </w:tc>
      </w:tr>
      <w:tr w:rsidR="001C4BF8" w:rsidRPr="0097234F" w:rsidTr="0009715F">
        <w:tc>
          <w:tcPr>
            <w:tcW w:w="4352" w:type="dxa"/>
            <w:shd w:val="clear" w:color="auto" w:fill="auto"/>
          </w:tcPr>
          <w:p w:rsidR="001C4BF8" w:rsidRPr="0097234F" w:rsidRDefault="001C4BF8" w:rsidP="001C4BF8">
            <w:pPr>
              <w:widowControl w:val="0"/>
              <w:spacing w:after="0" w:line="240" w:lineRule="auto"/>
              <w:rPr>
                <w:rFonts w:ascii="Times New Roman" w:eastAsia="Calibri" w:hAnsi="Times New Roman" w:cs="Times New Roman"/>
                <w:b/>
                <w:lang w:val="cs-CZ"/>
              </w:rPr>
            </w:pPr>
            <w:r w:rsidRPr="00D77BD0">
              <w:rPr>
                <w:rFonts w:ascii="Times New Roman" w:eastAsia="Calibri" w:hAnsi="Times New Roman" w:cs="Times New Roman"/>
                <w:b/>
                <w:sz w:val="24"/>
                <w:szCs w:val="24"/>
                <w:lang w:val="cs-CZ"/>
              </w:rPr>
              <w:t>Zařízení služeb pro Ministerstvo vnitra</w:t>
            </w:r>
          </w:p>
        </w:tc>
        <w:tc>
          <w:tcPr>
            <w:tcW w:w="2360" w:type="dxa"/>
          </w:tcPr>
          <w:p w:rsidR="001C4BF8" w:rsidRPr="0097234F" w:rsidRDefault="001C4BF8" w:rsidP="001C4BF8">
            <w:pPr>
              <w:widowControl w:val="0"/>
              <w:spacing w:after="0" w:line="240" w:lineRule="auto"/>
              <w:rPr>
                <w:rFonts w:ascii="Times New Roman" w:eastAsia="Calibri" w:hAnsi="Times New Roman" w:cs="Times New Roman"/>
                <w:lang w:val="cs-CZ"/>
              </w:rPr>
            </w:pPr>
          </w:p>
        </w:tc>
        <w:tc>
          <w:tcPr>
            <w:tcW w:w="2360" w:type="dxa"/>
            <w:shd w:val="clear" w:color="auto" w:fill="auto"/>
          </w:tcPr>
          <w:p w:rsidR="001C4BF8" w:rsidRPr="0097234F" w:rsidRDefault="001C4BF8" w:rsidP="001C4BF8">
            <w:pPr>
              <w:widowControl w:val="0"/>
              <w:spacing w:after="0" w:line="240" w:lineRule="auto"/>
              <w:rPr>
                <w:rFonts w:ascii="Times New Roman" w:eastAsia="Calibri" w:hAnsi="Times New Roman" w:cs="Times New Roman"/>
                <w:lang w:val="cs-CZ"/>
              </w:rPr>
            </w:pPr>
          </w:p>
        </w:tc>
      </w:tr>
    </w:tbl>
    <w:p w:rsidR="009545B2" w:rsidRPr="00B45892" w:rsidRDefault="00FE54F2" w:rsidP="00067B8E">
      <w:pPr>
        <w:widowControl w:val="0"/>
        <w:rPr>
          <w:rFonts w:ascii="Times New Roman" w:eastAsia="Calibri" w:hAnsi="Times New Roman" w:cs="Times New Roman"/>
          <w:sz w:val="24"/>
          <w:szCs w:val="24"/>
          <w:highlight w:val="yellow"/>
          <w:lang w:val="cs-CZ"/>
        </w:rPr>
      </w:pPr>
      <w:r w:rsidRPr="00B45892">
        <w:rPr>
          <w:rFonts w:ascii="Times New Roman" w:eastAsia="Calibri" w:hAnsi="Times New Roman" w:cs="Times New Roman"/>
          <w:sz w:val="24"/>
          <w:szCs w:val="24"/>
          <w:lang w:val="cs-CZ"/>
        </w:rPr>
        <w:t xml:space="preserve">  Mgr. </w:t>
      </w:r>
      <w:r w:rsidR="00B45892" w:rsidRPr="00B45892">
        <w:rPr>
          <w:rFonts w:ascii="Times New Roman" w:eastAsia="Calibri" w:hAnsi="Times New Roman" w:cs="Times New Roman"/>
          <w:sz w:val="24"/>
          <w:szCs w:val="24"/>
          <w:lang w:val="cs-CZ"/>
        </w:rPr>
        <w:t>Simon</w:t>
      </w:r>
      <w:r w:rsidR="00BC3579">
        <w:rPr>
          <w:rFonts w:ascii="Times New Roman" w:eastAsia="Calibri" w:hAnsi="Times New Roman" w:cs="Times New Roman"/>
          <w:sz w:val="24"/>
          <w:szCs w:val="24"/>
          <w:lang w:val="cs-CZ"/>
        </w:rPr>
        <w:t>a</w:t>
      </w:r>
      <w:r w:rsidR="00B45892" w:rsidRPr="00B45892">
        <w:rPr>
          <w:rFonts w:ascii="Times New Roman" w:eastAsia="Calibri" w:hAnsi="Times New Roman" w:cs="Times New Roman"/>
          <w:sz w:val="24"/>
          <w:szCs w:val="24"/>
          <w:lang w:val="cs-CZ"/>
        </w:rPr>
        <w:t xml:space="preserve"> Hrub</w:t>
      </w:r>
      <w:r w:rsidR="00BC3579">
        <w:rPr>
          <w:rFonts w:ascii="Times New Roman" w:eastAsia="Calibri" w:hAnsi="Times New Roman" w:cs="Times New Roman"/>
          <w:sz w:val="24"/>
          <w:szCs w:val="24"/>
          <w:lang w:val="cs-CZ"/>
        </w:rPr>
        <w:t>á</w:t>
      </w:r>
      <w:r w:rsidR="00B45892" w:rsidRPr="00B45892">
        <w:rPr>
          <w:rFonts w:ascii="Times New Roman" w:eastAsia="Calibri" w:hAnsi="Times New Roman" w:cs="Times New Roman"/>
          <w:sz w:val="24"/>
          <w:szCs w:val="24"/>
          <w:lang w:val="cs-CZ"/>
        </w:rPr>
        <w:t>,</w:t>
      </w:r>
      <w:r w:rsidRPr="00B45892">
        <w:rPr>
          <w:rFonts w:ascii="Times New Roman" w:eastAsia="Calibri" w:hAnsi="Times New Roman" w:cs="Times New Roman"/>
          <w:sz w:val="24"/>
          <w:szCs w:val="24"/>
          <w:lang w:val="cs-CZ"/>
        </w:rPr>
        <w:t xml:space="preserve"> ředitel</w:t>
      </w:r>
      <w:r w:rsidR="00BC3579">
        <w:rPr>
          <w:rFonts w:ascii="Times New Roman" w:eastAsia="Calibri" w:hAnsi="Times New Roman" w:cs="Times New Roman"/>
          <w:sz w:val="24"/>
          <w:szCs w:val="24"/>
          <w:lang w:val="cs-CZ"/>
        </w:rPr>
        <w:t>ka</w:t>
      </w:r>
    </w:p>
    <w:sectPr w:rsidR="009545B2" w:rsidRPr="00B458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19" w:rsidRDefault="00606319" w:rsidP="00872E2F">
      <w:pPr>
        <w:spacing w:after="0" w:line="240" w:lineRule="auto"/>
      </w:pPr>
      <w:r>
        <w:separator/>
      </w:r>
    </w:p>
  </w:endnote>
  <w:endnote w:type="continuationSeparator" w:id="0">
    <w:p w:rsidR="00606319" w:rsidRDefault="00606319" w:rsidP="0087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29" w:rsidRPr="0032691A" w:rsidRDefault="00AF0729" w:rsidP="0032691A">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067B8E">
      <w:rPr>
        <w:caps/>
        <w:noProof/>
        <w:color w:val="5B9BD5" w:themeColor="accent1"/>
        <w:lang w:val="cs-CZ"/>
      </w:rPr>
      <w:t>1</w:t>
    </w: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19" w:rsidRDefault="00606319" w:rsidP="00872E2F">
      <w:pPr>
        <w:spacing w:after="0" w:line="240" w:lineRule="auto"/>
      </w:pPr>
      <w:r>
        <w:separator/>
      </w:r>
    </w:p>
  </w:footnote>
  <w:footnote w:type="continuationSeparator" w:id="0">
    <w:p w:rsidR="00606319" w:rsidRDefault="00606319" w:rsidP="00872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EFD"/>
    <w:multiLevelType w:val="multilevel"/>
    <w:tmpl w:val="51A6D80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8F83BF2"/>
    <w:multiLevelType w:val="multilevel"/>
    <w:tmpl w:val="75F0F94E"/>
    <w:lvl w:ilvl="0">
      <w:start w:val="4"/>
      <w:numFmt w:val="decimal"/>
      <w:lvlText w:val="%1."/>
      <w:lvlJc w:val="left"/>
      <w:pPr>
        <w:ind w:left="360" w:hanging="360"/>
      </w:pPr>
      <w:rPr>
        <w:rFonts w:hint="default"/>
      </w:rPr>
    </w:lvl>
    <w:lvl w:ilvl="1">
      <w:start w:val="1"/>
      <w:numFmt w:val="decimal"/>
      <w:lvlText w:val="%1.%2."/>
      <w:lvlJc w:val="left"/>
      <w:pPr>
        <w:ind w:left="709" w:hanging="360"/>
      </w:pPr>
      <w:rPr>
        <w:rFonts w:hint="default"/>
        <w:b w:val="0"/>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 w15:restartNumberingAfterBreak="0">
    <w:nsid w:val="21DF2CDA"/>
    <w:multiLevelType w:val="multilevel"/>
    <w:tmpl w:val="155CD6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120AED"/>
    <w:multiLevelType w:val="multilevel"/>
    <w:tmpl w:val="9DA2B754"/>
    <w:lvl w:ilvl="0">
      <w:start w:val="8"/>
      <w:numFmt w:val="decimal"/>
      <w:lvlText w:val="%1."/>
      <w:lvlJc w:val="left"/>
      <w:pPr>
        <w:ind w:left="360" w:hanging="360"/>
      </w:pPr>
      <w:rPr>
        <w:rFonts w:hint="default"/>
      </w:rPr>
    </w:lvl>
    <w:lvl w:ilvl="1">
      <w:start w:val="1"/>
      <w:numFmt w:val="decimal"/>
      <w:lvlText w:val="%1.%2."/>
      <w:lvlJc w:val="left"/>
      <w:pPr>
        <w:ind w:left="709" w:hanging="360"/>
      </w:pPr>
      <w:rPr>
        <w:rFonts w:hint="default"/>
        <w:b w:val="0"/>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4" w15:restartNumberingAfterBreak="0">
    <w:nsid w:val="46CA7DAF"/>
    <w:multiLevelType w:val="multilevel"/>
    <w:tmpl w:val="E2961924"/>
    <w:lvl w:ilvl="0">
      <w:start w:val="1"/>
      <w:numFmt w:val="decimal"/>
      <w:lvlText w:val="%1."/>
      <w:lvlJc w:val="left"/>
      <w:pPr>
        <w:ind w:left="705" w:hanging="705"/>
      </w:pPr>
      <w:rPr>
        <w:rFonts w:hint="default"/>
        <w:u w:val="none"/>
      </w:rPr>
    </w:lvl>
    <w:lvl w:ilvl="1">
      <w:start w:val="1"/>
      <w:numFmt w:val="decimal"/>
      <w:lvlText w:val="%1.%2."/>
      <w:lvlJc w:val="left"/>
      <w:pPr>
        <w:ind w:left="1415" w:hanging="70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2847" w:hanging="72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625" w:hanging="108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403" w:hanging="1440"/>
      </w:pPr>
      <w:rPr>
        <w:rFonts w:hint="default"/>
        <w:u w:val="none"/>
      </w:rPr>
    </w:lvl>
    <w:lvl w:ilvl="8">
      <w:start w:val="1"/>
      <w:numFmt w:val="decimal"/>
      <w:lvlText w:val="%1.%2.%3.%4.%5.%6.%7.%8.%9."/>
      <w:lvlJc w:val="left"/>
      <w:pPr>
        <w:ind w:left="7472" w:hanging="1800"/>
      </w:pPr>
      <w:rPr>
        <w:rFonts w:hint="default"/>
        <w:u w:val="none"/>
      </w:rPr>
    </w:lvl>
  </w:abstractNum>
  <w:abstractNum w:abstractNumId="5" w15:restartNumberingAfterBreak="0">
    <w:nsid w:val="49B161CF"/>
    <w:multiLevelType w:val="multilevel"/>
    <w:tmpl w:val="1B5E62E6"/>
    <w:lvl w:ilvl="0">
      <w:start w:val="7"/>
      <w:numFmt w:val="decimal"/>
      <w:lvlText w:val="%1."/>
      <w:lvlJc w:val="left"/>
      <w:pPr>
        <w:ind w:left="360" w:hanging="360"/>
      </w:pPr>
      <w:rPr>
        <w:rFonts w:eastAsia="Times New Roman" w:hint="default"/>
        <w:b w:val="0"/>
        <w:u w:val="none"/>
      </w:rPr>
    </w:lvl>
    <w:lvl w:ilvl="1">
      <w:start w:val="1"/>
      <w:numFmt w:val="decimal"/>
      <w:lvlText w:val="%1.%2."/>
      <w:lvlJc w:val="left"/>
      <w:pPr>
        <w:ind w:left="360" w:hanging="360"/>
      </w:pPr>
      <w:rPr>
        <w:rFonts w:eastAsia="Times New Roman" w:hint="default"/>
        <w:b w:val="0"/>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6" w15:restartNumberingAfterBreak="0">
    <w:nsid w:val="4A864367"/>
    <w:multiLevelType w:val="multilevel"/>
    <w:tmpl w:val="EDE64E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553431"/>
    <w:multiLevelType w:val="hybridMultilevel"/>
    <w:tmpl w:val="1D42D0EA"/>
    <w:lvl w:ilvl="0" w:tplc="9CF62710">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6DE37E90"/>
    <w:multiLevelType w:val="multilevel"/>
    <w:tmpl w:val="6F9C532A"/>
    <w:lvl w:ilvl="0">
      <w:start w:val="1"/>
      <w:numFmt w:val="decimal"/>
      <w:lvlText w:val="%1."/>
      <w:lvlJc w:val="left"/>
      <w:pPr>
        <w:ind w:left="928"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5"/>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23"/>
    <w:rsid w:val="00005F1F"/>
    <w:rsid w:val="000161FE"/>
    <w:rsid w:val="00045FC4"/>
    <w:rsid w:val="0005297F"/>
    <w:rsid w:val="00052BF3"/>
    <w:rsid w:val="00053744"/>
    <w:rsid w:val="00067B8E"/>
    <w:rsid w:val="00096B51"/>
    <w:rsid w:val="0009715F"/>
    <w:rsid w:val="000A6599"/>
    <w:rsid w:val="000B0D8F"/>
    <w:rsid w:val="000B4977"/>
    <w:rsid w:val="000C23E4"/>
    <w:rsid w:val="000C40A5"/>
    <w:rsid w:val="000E21E0"/>
    <w:rsid w:val="000F445F"/>
    <w:rsid w:val="00105AF3"/>
    <w:rsid w:val="00106FDC"/>
    <w:rsid w:val="00111175"/>
    <w:rsid w:val="00116C8A"/>
    <w:rsid w:val="001219E6"/>
    <w:rsid w:val="00125A98"/>
    <w:rsid w:val="00132886"/>
    <w:rsid w:val="00140D26"/>
    <w:rsid w:val="00156DE3"/>
    <w:rsid w:val="0016255F"/>
    <w:rsid w:val="00170EB3"/>
    <w:rsid w:val="00177271"/>
    <w:rsid w:val="001814A5"/>
    <w:rsid w:val="001A1348"/>
    <w:rsid w:val="001A38B8"/>
    <w:rsid w:val="001B17C3"/>
    <w:rsid w:val="001C4BF8"/>
    <w:rsid w:val="001D29E5"/>
    <w:rsid w:val="0022072C"/>
    <w:rsid w:val="00232F23"/>
    <w:rsid w:val="002463D1"/>
    <w:rsid w:val="0025468A"/>
    <w:rsid w:val="00254D8D"/>
    <w:rsid w:val="00263B0E"/>
    <w:rsid w:val="00265527"/>
    <w:rsid w:val="00272C3A"/>
    <w:rsid w:val="00287B56"/>
    <w:rsid w:val="00295C15"/>
    <w:rsid w:val="002974B4"/>
    <w:rsid w:val="002A4464"/>
    <w:rsid w:val="002B18CB"/>
    <w:rsid w:val="002C00E3"/>
    <w:rsid w:val="002C0A98"/>
    <w:rsid w:val="002C356A"/>
    <w:rsid w:val="002C3BC2"/>
    <w:rsid w:val="002C7281"/>
    <w:rsid w:val="002C79D9"/>
    <w:rsid w:val="002F03D6"/>
    <w:rsid w:val="002F2236"/>
    <w:rsid w:val="003224D1"/>
    <w:rsid w:val="00323562"/>
    <w:rsid w:val="0032691A"/>
    <w:rsid w:val="0032786B"/>
    <w:rsid w:val="00341F9C"/>
    <w:rsid w:val="00343EAA"/>
    <w:rsid w:val="0036068D"/>
    <w:rsid w:val="003666DF"/>
    <w:rsid w:val="00375157"/>
    <w:rsid w:val="00385301"/>
    <w:rsid w:val="003911F4"/>
    <w:rsid w:val="003B1576"/>
    <w:rsid w:val="003B1FD7"/>
    <w:rsid w:val="003B4A40"/>
    <w:rsid w:val="003B59BD"/>
    <w:rsid w:val="003C7E85"/>
    <w:rsid w:val="003D451D"/>
    <w:rsid w:val="003D5E50"/>
    <w:rsid w:val="003D715E"/>
    <w:rsid w:val="003D73D1"/>
    <w:rsid w:val="003E0986"/>
    <w:rsid w:val="003E3E20"/>
    <w:rsid w:val="003F7996"/>
    <w:rsid w:val="00403BF6"/>
    <w:rsid w:val="004117BE"/>
    <w:rsid w:val="0043139B"/>
    <w:rsid w:val="00435C8C"/>
    <w:rsid w:val="004429CC"/>
    <w:rsid w:val="00453155"/>
    <w:rsid w:val="00457F20"/>
    <w:rsid w:val="004619E1"/>
    <w:rsid w:val="004755BF"/>
    <w:rsid w:val="004767B6"/>
    <w:rsid w:val="0048269F"/>
    <w:rsid w:val="00482B34"/>
    <w:rsid w:val="004834C2"/>
    <w:rsid w:val="00484428"/>
    <w:rsid w:val="004A4C5A"/>
    <w:rsid w:val="004A5904"/>
    <w:rsid w:val="004C6C0C"/>
    <w:rsid w:val="004D0052"/>
    <w:rsid w:val="004F0C97"/>
    <w:rsid w:val="004F77DA"/>
    <w:rsid w:val="00502DA7"/>
    <w:rsid w:val="0050450E"/>
    <w:rsid w:val="005420D8"/>
    <w:rsid w:val="00542A8B"/>
    <w:rsid w:val="005433E1"/>
    <w:rsid w:val="00566063"/>
    <w:rsid w:val="005972CC"/>
    <w:rsid w:val="005C2AD3"/>
    <w:rsid w:val="005E0D1D"/>
    <w:rsid w:val="005F79A7"/>
    <w:rsid w:val="00606319"/>
    <w:rsid w:val="00620FAE"/>
    <w:rsid w:val="00631831"/>
    <w:rsid w:val="00637501"/>
    <w:rsid w:val="00641C4B"/>
    <w:rsid w:val="00644777"/>
    <w:rsid w:val="00654365"/>
    <w:rsid w:val="00685C40"/>
    <w:rsid w:val="006E3D73"/>
    <w:rsid w:val="006E7E4E"/>
    <w:rsid w:val="006F2F7E"/>
    <w:rsid w:val="0070238C"/>
    <w:rsid w:val="00736A7A"/>
    <w:rsid w:val="007536AD"/>
    <w:rsid w:val="00766D48"/>
    <w:rsid w:val="00785B32"/>
    <w:rsid w:val="00787401"/>
    <w:rsid w:val="00794FA4"/>
    <w:rsid w:val="007A34D1"/>
    <w:rsid w:val="007C274A"/>
    <w:rsid w:val="007C57AB"/>
    <w:rsid w:val="007C57B6"/>
    <w:rsid w:val="007D42F1"/>
    <w:rsid w:val="007E00E3"/>
    <w:rsid w:val="00804353"/>
    <w:rsid w:val="00807F78"/>
    <w:rsid w:val="008174B4"/>
    <w:rsid w:val="00817DA2"/>
    <w:rsid w:val="00827839"/>
    <w:rsid w:val="00832261"/>
    <w:rsid w:val="00833DDE"/>
    <w:rsid w:val="008374A9"/>
    <w:rsid w:val="00837A8A"/>
    <w:rsid w:val="00846A75"/>
    <w:rsid w:val="008470D8"/>
    <w:rsid w:val="0086754A"/>
    <w:rsid w:val="00872E2F"/>
    <w:rsid w:val="008735E7"/>
    <w:rsid w:val="0087710C"/>
    <w:rsid w:val="00883102"/>
    <w:rsid w:val="00884E6A"/>
    <w:rsid w:val="0089013E"/>
    <w:rsid w:val="0089057A"/>
    <w:rsid w:val="00893D1A"/>
    <w:rsid w:val="00894C1C"/>
    <w:rsid w:val="008B2E77"/>
    <w:rsid w:val="008E19F6"/>
    <w:rsid w:val="008E31C3"/>
    <w:rsid w:val="008F30ED"/>
    <w:rsid w:val="008F5451"/>
    <w:rsid w:val="00900560"/>
    <w:rsid w:val="009116DA"/>
    <w:rsid w:val="00911801"/>
    <w:rsid w:val="00921E33"/>
    <w:rsid w:val="009367B3"/>
    <w:rsid w:val="009469D0"/>
    <w:rsid w:val="009545B2"/>
    <w:rsid w:val="009653C1"/>
    <w:rsid w:val="0097234F"/>
    <w:rsid w:val="0098672F"/>
    <w:rsid w:val="009A13A4"/>
    <w:rsid w:val="009A5D76"/>
    <w:rsid w:val="009B235B"/>
    <w:rsid w:val="009B3CCE"/>
    <w:rsid w:val="009D0614"/>
    <w:rsid w:val="009D11F4"/>
    <w:rsid w:val="009D5740"/>
    <w:rsid w:val="009E4020"/>
    <w:rsid w:val="00A001E7"/>
    <w:rsid w:val="00A04165"/>
    <w:rsid w:val="00A13AC7"/>
    <w:rsid w:val="00A421BB"/>
    <w:rsid w:val="00A45918"/>
    <w:rsid w:val="00A45965"/>
    <w:rsid w:val="00A4658C"/>
    <w:rsid w:val="00A466BB"/>
    <w:rsid w:val="00A66F0E"/>
    <w:rsid w:val="00A742CF"/>
    <w:rsid w:val="00A750EF"/>
    <w:rsid w:val="00A82D16"/>
    <w:rsid w:val="00A91896"/>
    <w:rsid w:val="00A91EA6"/>
    <w:rsid w:val="00A96E2E"/>
    <w:rsid w:val="00AA1C97"/>
    <w:rsid w:val="00AA1D4D"/>
    <w:rsid w:val="00AA360E"/>
    <w:rsid w:val="00AA70E6"/>
    <w:rsid w:val="00AC1424"/>
    <w:rsid w:val="00AC1A16"/>
    <w:rsid w:val="00AD17DE"/>
    <w:rsid w:val="00AD5025"/>
    <w:rsid w:val="00AD78DF"/>
    <w:rsid w:val="00AE4F2F"/>
    <w:rsid w:val="00AF0729"/>
    <w:rsid w:val="00B062C7"/>
    <w:rsid w:val="00B14AC8"/>
    <w:rsid w:val="00B24A1D"/>
    <w:rsid w:val="00B262E9"/>
    <w:rsid w:val="00B350AE"/>
    <w:rsid w:val="00B40598"/>
    <w:rsid w:val="00B45892"/>
    <w:rsid w:val="00B541DD"/>
    <w:rsid w:val="00B54835"/>
    <w:rsid w:val="00B55848"/>
    <w:rsid w:val="00B66963"/>
    <w:rsid w:val="00B753A0"/>
    <w:rsid w:val="00BA4A69"/>
    <w:rsid w:val="00BC3579"/>
    <w:rsid w:val="00BD0362"/>
    <w:rsid w:val="00C24269"/>
    <w:rsid w:val="00C2746D"/>
    <w:rsid w:val="00C32583"/>
    <w:rsid w:val="00C45117"/>
    <w:rsid w:val="00C47CBA"/>
    <w:rsid w:val="00C644B3"/>
    <w:rsid w:val="00C660D7"/>
    <w:rsid w:val="00C71D65"/>
    <w:rsid w:val="00C86FC1"/>
    <w:rsid w:val="00CC47A5"/>
    <w:rsid w:val="00CD1322"/>
    <w:rsid w:val="00CE3431"/>
    <w:rsid w:val="00CE7F2F"/>
    <w:rsid w:val="00D14478"/>
    <w:rsid w:val="00D1493A"/>
    <w:rsid w:val="00D15778"/>
    <w:rsid w:val="00D15FC0"/>
    <w:rsid w:val="00D25E73"/>
    <w:rsid w:val="00D34F00"/>
    <w:rsid w:val="00D463A5"/>
    <w:rsid w:val="00D52879"/>
    <w:rsid w:val="00D67B1A"/>
    <w:rsid w:val="00D86415"/>
    <w:rsid w:val="00D87DE9"/>
    <w:rsid w:val="00D947C2"/>
    <w:rsid w:val="00DA27C1"/>
    <w:rsid w:val="00DB3A86"/>
    <w:rsid w:val="00DB3A96"/>
    <w:rsid w:val="00DB71F2"/>
    <w:rsid w:val="00DC12BD"/>
    <w:rsid w:val="00DC3227"/>
    <w:rsid w:val="00DE18AB"/>
    <w:rsid w:val="00DF3CCF"/>
    <w:rsid w:val="00E07975"/>
    <w:rsid w:val="00E10A16"/>
    <w:rsid w:val="00E17BF3"/>
    <w:rsid w:val="00E23BC4"/>
    <w:rsid w:val="00E3672C"/>
    <w:rsid w:val="00E45EB8"/>
    <w:rsid w:val="00E46874"/>
    <w:rsid w:val="00E92895"/>
    <w:rsid w:val="00E93F50"/>
    <w:rsid w:val="00EA29B7"/>
    <w:rsid w:val="00EC138B"/>
    <w:rsid w:val="00EC781F"/>
    <w:rsid w:val="00ED2948"/>
    <w:rsid w:val="00ED2F40"/>
    <w:rsid w:val="00EE3393"/>
    <w:rsid w:val="00EF56F6"/>
    <w:rsid w:val="00EF7CE8"/>
    <w:rsid w:val="00F004A3"/>
    <w:rsid w:val="00F03EFE"/>
    <w:rsid w:val="00F20F7C"/>
    <w:rsid w:val="00F237D4"/>
    <w:rsid w:val="00F3680C"/>
    <w:rsid w:val="00F36E63"/>
    <w:rsid w:val="00F404A8"/>
    <w:rsid w:val="00F549C9"/>
    <w:rsid w:val="00FA0FE0"/>
    <w:rsid w:val="00FC3EF7"/>
    <w:rsid w:val="00FE49FA"/>
    <w:rsid w:val="00FE4C66"/>
    <w:rsid w:val="00FE54F2"/>
    <w:rsid w:val="00FF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85FB0C7-FB36-4D88-9A0C-34D76664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0B0D8F"/>
    <w:rPr>
      <w:sz w:val="16"/>
      <w:szCs w:val="16"/>
    </w:rPr>
  </w:style>
  <w:style w:type="paragraph" w:styleId="Textkomente">
    <w:name w:val="annotation text"/>
    <w:basedOn w:val="Normln"/>
    <w:link w:val="TextkomenteChar"/>
    <w:uiPriority w:val="99"/>
    <w:unhideWhenUsed/>
    <w:rsid w:val="000B0D8F"/>
    <w:pPr>
      <w:spacing w:after="200" w:line="276" w:lineRule="auto"/>
    </w:pPr>
    <w:rPr>
      <w:rFonts w:ascii="Calibri" w:eastAsia="Calibri" w:hAnsi="Calibri" w:cs="Times New Roman"/>
      <w:sz w:val="20"/>
      <w:szCs w:val="20"/>
      <w:lang w:val="cs-CZ"/>
    </w:rPr>
  </w:style>
  <w:style w:type="character" w:customStyle="1" w:styleId="TextkomenteChar">
    <w:name w:val="Text komentáře Char"/>
    <w:basedOn w:val="Standardnpsmoodstavce"/>
    <w:link w:val="Textkomente"/>
    <w:uiPriority w:val="99"/>
    <w:rsid w:val="000B0D8F"/>
    <w:rPr>
      <w:rFonts w:ascii="Calibri" w:eastAsia="Calibri" w:hAnsi="Calibri" w:cs="Times New Roman"/>
      <w:sz w:val="20"/>
      <w:szCs w:val="20"/>
      <w:lang w:val="cs-CZ"/>
    </w:rPr>
  </w:style>
  <w:style w:type="paragraph" w:styleId="Textbubliny">
    <w:name w:val="Balloon Text"/>
    <w:basedOn w:val="Normln"/>
    <w:link w:val="TextbublinyChar"/>
    <w:uiPriority w:val="99"/>
    <w:semiHidden/>
    <w:unhideWhenUsed/>
    <w:rsid w:val="000B0D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8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B0D8F"/>
    <w:pPr>
      <w:spacing w:after="160" w:line="240" w:lineRule="auto"/>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0B0D8F"/>
    <w:rPr>
      <w:rFonts w:ascii="Calibri" w:eastAsia="Calibri" w:hAnsi="Calibri" w:cs="Times New Roman"/>
      <w:b/>
      <w:bCs/>
      <w:sz w:val="20"/>
      <w:szCs w:val="20"/>
      <w:lang w:val="cs-CZ"/>
    </w:rPr>
  </w:style>
  <w:style w:type="paragraph" w:styleId="Odstavecseseznamem">
    <w:name w:val="List Paragraph"/>
    <w:basedOn w:val="Normln"/>
    <w:uiPriority w:val="34"/>
    <w:qFormat/>
    <w:rsid w:val="00804353"/>
    <w:pPr>
      <w:ind w:left="720"/>
      <w:contextualSpacing/>
    </w:pPr>
  </w:style>
  <w:style w:type="paragraph" w:styleId="Zhlav">
    <w:name w:val="header"/>
    <w:basedOn w:val="Normln"/>
    <w:link w:val="ZhlavChar"/>
    <w:uiPriority w:val="99"/>
    <w:unhideWhenUsed/>
    <w:rsid w:val="00872E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2E2F"/>
  </w:style>
  <w:style w:type="paragraph" w:styleId="Zpat">
    <w:name w:val="footer"/>
    <w:basedOn w:val="Normln"/>
    <w:link w:val="ZpatChar"/>
    <w:unhideWhenUsed/>
    <w:rsid w:val="00872E2F"/>
    <w:pPr>
      <w:tabs>
        <w:tab w:val="center" w:pos="4536"/>
        <w:tab w:val="right" w:pos="9072"/>
      </w:tabs>
      <w:spacing w:after="0" w:line="240" w:lineRule="auto"/>
    </w:pPr>
  </w:style>
  <w:style w:type="character" w:customStyle="1" w:styleId="ZpatChar">
    <w:name w:val="Zápatí Char"/>
    <w:basedOn w:val="Standardnpsmoodstavce"/>
    <w:link w:val="Zpat"/>
    <w:uiPriority w:val="99"/>
    <w:rsid w:val="00872E2F"/>
  </w:style>
  <w:style w:type="paragraph" w:styleId="Revize">
    <w:name w:val="Revision"/>
    <w:hidden/>
    <w:uiPriority w:val="99"/>
    <w:semiHidden/>
    <w:rsid w:val="003F7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99FA0-6C6C-42B6-AB71-74C95999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9594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AK-Art</dc:creator>
  <cp:keywords/>
  <dc:description/>
  <cp:lastModifiedBy>Ing. Vladimir Chochlovsky</cp:lastModifiedBy>
  <cp:revision>2</cp:revision>
  <dcterms:created xsi:type="dcterms:W3CDTF">2025-03-03T12:57:00Z</dcterms:created>
  <dcterms:modified xsi:type="dcterms:W3CDTF">2025-03-03T12:57:00Z</dcterms:modified>
</cp:coreProperties>
</file>