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09DC" w14:textId="612110E6" w:rsidR="00014A99" w:rsidRPr="00670E1C" w:rsidRDefault="00014A99" w:rsidP="003F7994">
      <w:pPr>
        <w:pStyle w:val="Nzev"/>
        <w:rPr>
          <w:sz w:val="36"/>
          <w:szCs w:val="36"/>
          <w:u w:val="single"/>
        </w:rPr>
      </w:pPr>
      <w:r w:rsidRPr="00670E1C">
        <w:rPr>
          <w:sz w:val="36"/>
          <w:szCs w:val="36"/>
          <w:u w:val="single"/>
        </w:rPr>
        <w:t>SMLOUV</w:t>
      </w:r>
      <w:r w:rsidR="006078CC" w:rsidRPr="00670E1C">
        <w:rPr>
          <w:sz w:val="36"/>
          <w:szCs w:val="36"/>
          <w:u w:val="single"/>
        </w:rPr>
        <w:t>A</w:t>
      </w:r>
      <w:r w:rsidR="00B165C6" w:rsidRPr="00670E1C">
        <w:rPr>
          <w:sz w:val="36"/>
          <w:szCs w:val="36"/>
          <w:u w:val="single"/>
        </w:rPr>
        <w:t xml:space="preserve"> </w:t>
      </w:r>
      <w:r w:rsidRPr="00670E1C">
        <w:rPr>
          <w:sz w:val="36"/>
          <w:szCs w:val="36"/>
          <w:u w:val="single"/>
        </w:rPr>
        <w:t>O DÍLO</w:t>
      </w:r>
      <w:r w:rsidR="00341DE0">
        <w:rPr>
          <w:sz w:val="36"/>
          <w:szCs w:val="36"/>
          <w:u w:val="single"/>
        </w:rPr>
        <w:t xml:space="preserve">- </w:t>
      </w:r>
      <w:r w:rsidR="00FB0093" w:rsidRPr="003F58D4">
        <w:rPr>
          <w:sz w:val="36"/>
          <w:szCs w:val="36"/>
        </w:rPr>
        <w:t xml:space="preserve">  </w:t>
      </w:r>
      <w:r w:rsidR="003F58D4" w:rsidRPr="003F58D4">
        <w:rPr>
          <w:sz w:val="36"/>
          <w:szCs w:val="36"/>
        </w:rPr>
        <w:t xml:space="preserve"> </w:t>
      </w:r>
      <w:r w:rsidR="00A5233A" w:rsidRPr="00A5233A">
        <w:rPr>
          <w:b w:val="0"/>
          <w:bCs w:val="0"/>
        </w:rPr>
        <w:t>SML</w:t>
      </w:r>
      <w:r w:rsidR="00294149">
        <w:rPr>
          <w:b w:val="0"/>
          <w:bCs w:val="0"/>
        </w:rPr>
        <w:t xml:space="preserve"> </w:t>
      </w:r>
      <w:r w:rsidR="00251761">
        <w:rPr>
          <w:b w:val="0"/>
          <w:bCs w:val="0"/>
        </w:rPr>
        <w:t>040</w:t>
      </w:r>
      <w:r w:rsidR="00A5233A" w:rsidRPr="00A5233A">
        <w:rPr>
          <w:b w:val="0"/>
          <w:bCs w:val="0"/>
        </w:rPr>
        <w:t>/202</w:t>
      </w:r>
      <w:r w:rsidR="00294149">
        <w:rPr>
          <w:b w:val="0"/>
          <w:bCs w:val="0"/>
        </w:rPr>
        <w:t>5</w:t>
      </w:r>
      <w:r w:rsidR="00A5233A" w:rsidRPr="00A5233A">
        <w:rPr>
          <w:b w:val="0"/>
          <w:bCs w:val="0"/>
        </w:rPr>
        <w:t>/O</w:t>
      </w:r>
      <w:r w:rsidR="00294149">
        <w:rPr>
          <w:b w:val="0"/>
          <w:bCs w:val="0"/>
        </w:rPr>
        <w:t>IM</w:t>
      </w:r>
    </w:p>
    <w:p w14:paraId="5316145D" w14:textId="77777777" w:rsidR="00014A99" w:rsidRDefault="00014A99" w:rsidP="003F7994">
      <w:pPr>
        <w:pStyle w:val="Nzev"/>
      </w:pPr>
    </w:p>
    <w:p w14:paraId="11180CA7" w14:textId="77777777" w:rsidR="00014A99" w:rsidRDefault="00B01960" w:rsidP="003F7994">
      <w:pPr>
        <w:pStyle w:val="Zkladntext2"/>
        <w:jc w:val="center"/>
        <w:rPr>
          <w:b/>
        </w:rPr>
      </w:pPr>
      <w:r w:rsidRPr="00B01960">
        <w:t xml:space="preserve">uzavřená podle § </w:t>
      </w:r>
      <w:r w:rsidR="00A13181">
        <w:t>2586</w:t>
      </w:r>
      <w:r w:rsidRPr="00B01960">
        <w:t xml:space="preserve"> a násl. </w:t>
      </w:r>
      <w:r w:rsidR="00A13181">
        <w:t>Občanského zákoníku.</w:t>
      </w:r>
      <w:r w:rsidRPr="00782D4A">
        <w:t xml:space="preserve">                                                                     </w:t>
      </w:r>
    </w:p>
    <w:p w14:paraId="62AA267A" w14:textId="77777777" w:rsidR="00014A99" w:rsidRDefault="00294149" w:rsidP="00621C3F">
      <w:pPr>
        <w:jc w:val="center"/>
        <w:rPr>
          <w:i/>
          <w:sz w:val="32"/>
        </w:rPr>
      </w:pPr>
      <w:r w:rsidRPr="00956FEB">
        <w:rPr>
          <w:u w:val="single"/>
        </w:rPr>
        <w:t>„</w:t>
      </w:r>
      <w:r w:rsidRPr="00E93C78">
        <w:rPr>
          <w:u w:val="single"/>
        </w:rPr>
        <w:t>REVITALIZACE ZELENĚ MEZI ULICEMI OBECNÍ A ÚPATNÍ</w:t>
      </w:r>
      <w:r w:rsidRPr="00956FEB">
        <w:rPr>
          <w:u w:val="single"/>
        </w:rPr>
        <w:t>“</w:t>
      </w:r>
    </w:p>
    <w:p w14:paraId="3492FEEC" w14:textId="77777777" w:rsidR="00014A99" w:rsidRDefault="00014A99" w:rsidP="003F7994">
      <w:pPr>
        <w:jc w:val="both"/>
      </w:pPr>
    </w:p>
    <w:p w14:paraId="064A6D18" w14:textId="77777777" w:rsidR="00014A99" w:rsidRDefault="00014A99" w:rsidP="003F7994">
      <w:pPr>
        <w:jc w:val="both"/>
      </w:pPr>
    </w:p>
    <w:p w14:paraId="7047DE86" w14:textId="77777777" w:rsidR="00014A99" w:rsidRDefault="00014A99" w:rsidP="003F7994">
      <w:pPr>
        <w:pStyle w:val="Zkladntext"/>
        <w:jc w:val="both"/>
      </w:pP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rPr>
          <w:b/>
        </w:rPr>
        <w:t>I. Smluvní strany</w:t>
      </w:r>
    </w:p>
    <w:p w14:paraId="1030AC59" w14:textId="77777777" w:rsidR="00014A99" w:rsidRDefault="00014A99" w:rsidP="003F7994">
      <w:pPr>
        <w:pStyle w:val="Zkladntext"/>
        <w:jc w:val="both"/>
      </w:pPr>
    </w:p>
    <w:p w14:paraId="36509AF0" w14:textId="77777777" w:rsidR="00FB0093" w:rsidRDefault="00FB0093" w:rsidP="00FB0093">
      <w:pPr>
        <w:rPr>
          <w:b/>
        </w:rPr>
      </w:pPr>
      <w:r w:rsidRPr="0000523C">
        <w:rPr>
          <w:b/>
        </w:rPr>
        <w:t xml:space="preserve">Název </w:t>
      </w:r>
      <w:r>
        <w:rPr>
          <w:b/>
        </w:rPr>
        <w:t>objednatele</w:t>
      </w:r>
      <w:r w:rsidRPr="0000523C">
        <w:rPr>
          <w:b/>
        </w:rPr>
        <w:t>:</w:t>
      </w:r>
      <w:r w:rsidRPr="0000523C">
        <w:rPr>
          <w:b/>
        </w:rPr>
        <w:tab/>
      </w:r>
      <w:r w:rsidRPr="0000523C">
        <w:rPr>
          <w:b/>
        </w:rPr>
        <w:tab/>
      </w:r>
      <w:r w:rsidRPr="0000523C">
        <w:rPr>
          <w:b/>
        </w:rPr>
        <w:tab/>
      </w:r>
      <w:r>
        <w:rPr>
          <w:b/>
        </w:rPr>
        <w:t xml:space="preserve">Statutární město Brno, </w:t>
      </w:r>
    </w:p>
    <w:p w14:paraId="4D54C367" w14:textId="77777777" w:rsidR="00FB0093" w:rsidRPr="0000523C" w:rsidRDefault="00FB0093" w:rsidP="00FB0093">
      <w:pPr>
        <w:ind w:left="2832" w:firstLine="708"/>
        <w:rPr>
          <w:b/>
        </w:rPr>
      </w:pPr>
      <w:r>
        <w:rPr>
          <w:b/>
        </w:rPr>
        <w:t>Městská část Brno-Nový Lískovec</w:t>
      </w:r>
    </w:p>
    <w:p w14:paraId="47D91491" w14:textId="77777777" w:rsidR="00FB0093" w:rsidRPr="0000523C" w:rsidRDefault="00FB0093" w:rsidP="00FB0093">
      <w:r w:rsidRPr="0000523C">
        <w:t>IČ zadavatele:</w:t>
      </w:r>
      <w:r w:rsidRPr="0000523C">
        <w:tab/>
      </w:r>
      <w:r w:rsidRPr="0000523C">
        <w:tab/>
      </w:r>
      <w:r w:rsidRPr="0000523C">
        <w:tab/>
      </w:r>
      <w:r>
        <w:tab/>
        <w:t>44992785</w:t>
      </w:r>
    </w:p>
    <w:p w14:paraId="6DF6E9D2" w14:textId="77777777" w:rsidR="00FB0093" w:rsidRDefault="00FB0093" w:rsidP="00FB0093">
      <w:r w:rsidRPr="0000523C">
        <w:t>Sídlo zadavatele:</w:t>
      </w:r>
      <w:r w:rsidRPr="0000523C">
        <w:tab/>
      </w:r>
      <w:r w:rsidRPr="0000523C">
        <w:tab/>
      </w:r>
      <w:r w:rsidRPr="0000523C">
        <w:tab/>
      </w:r>
      <w:r>
        <w:t>Oblá 75a, 634 00 Brno</w:t>
      </w:r>
    </w:p>
    <w:p w14:paraId="347513C0" w14:textId="77777777" w:rsidR="00FB0093" w:rsidRDefault="00FB0093" w:rsidP="00FB0093">
      <w:pPr>
        <w:jc w:val="both"/>
      </w:pPr>
      <w:r>
        <w:t xml:space="preserve">Ve věcech technických zastoupen:   Ing. </w:t>
      </w:r>
      <w:r w:rsidR="000043D0">
        <w:t>Petr Kučeřík</w:t>
      </w:r>
      <w:r>
        <w:t>, Ing. Michal Šípek</w:t>
      </w:r>
    </w:p>
    <w:p w14:paraId="0A838D56" w14:textId="77777777" w:rsidR="00FB0093" w:rsidRDefault="00FB0093" w:rsidP="00FB0093">
      <w:pPr>
        <w:jc w:val="both"/>
        <w:rPr>
          <w:b/>
        </w:rPr>
      </w:pPr>
      <w:r>
        <w:t>Ve věcech smluvních zastoupen:      Ing. Jana Drápalová, starostka</w:t>
      </w:r>
      <w:r w:rsidRPr="005D1479">
        <w:t xml:space="preserve">          </w:t>
      </w:r>
      <w:r>
        <w:t xml:space="preserve"> </w:t>
      </w:r>
      <w:r w:rsidRPr="005D1479">
        <w:rPr>
          <w:b/>
        </w:rPr>
        <w:t xml:space="preserve"> </w:t>
      </w:r>
    </w:p>
    <w:p w14:paraId="73D1D4E3" w14:textId="77777777" w:rsidR="00FB0093" w:rsidRDefault="00FB0093" w:rsidP="00FB0093">
      <w:r>
        <w:t xml:space="preserve">Tel.: </w:t>
      </w:r>
      <w:r>
        <w:tab/>
      </w:r>
      <w:r>
        <w:tab/>
      </w:r>
      <w:r>
        <w:tab/>
      </w:r>
      <w:r>
        <w:tab/>
      </w:r>
      <w:r>
        <w:tab/>
        <w:t>606033063</w:t>
      </w:r>
    </w:p>
    <w:p w14:paraId="53E0EE97" w14:textId="77777777" w:rsidR="00FB0093" w:rsidRDefault="00FB0093" w:rsidP="00FB0093">
      <w:r>
        <w:t xml:space="preserve">Email: </w:t>
      </w:r>
      <w:r>
        <w:tab/>
      </w:r>
      <w:r>
        <w:tab/>
      </w:r>
      <w:r>
        <w:tab/>
      </w:r>
      <w:r>
        <w:tab/>
      </w:r>
      <w:r>
        <w:tab/>
        <w:t>sipek</w:t>
      </w:r>
      <w:r w:rsidRPr="00F82FD6">
        <w:t xml:space="preserve">@nliskovec.brno.cz </w:t>
      </w:r>
    </w:p>
    <w:p w14:paraId="772E06DF" w14:textId="77777777" w:rsidR="00FB0093" w:rsidRDefault="00FB0093" w:rsidP="00FB0093">
      <w:r w:rsidRPr="00202AA4">
        <w:t xml:space="preserve">(dále jen </w:t>
      </w:r>
      <w:r>
        <w:t>„</w:t>
      </w:r>
      <w:r w:rsidRPr="00202AA4">
        <w:t>Objednatel</w:t>
      </w:r>
      <w:r>
        <w:t>“</w:t>
      </w:r>
      <w:r w:rsidRPr="00202AA4">
        <w:t>)</w:t>
      </w:r>
      <w:r w:rsidRPr="00202AA4">
        <w:tab/>
      </w:r>
    </w:p>
    <w:p w14:paraId="3BCA880E" w14:textId="77777777" w:rsidR="0031073C" w:rsidRPr="0025085C" w:rsidRDefault="0031073C" w:rsidP="0031073C">
      <w:pPr>
        <w:jc w:val="both"/>
      </w:pPr>
    </w:p>
    <w:p w14:paraId="63D26244" w14:textId="77777777" w:rsidR="0031073C" w:rsidRPr="0025085C" w:rsidRDefault="0031073C" w:rsidP="0031073C">
      <w:pPr>
        <w:jc w:val="both"/>
      </w:pPr>
      <w:r w:rsidRPr="0025085C">
        <w:t>a</w:t>
      </w:r>
    </w:p>
    <w:p w14:paraId="1910BB19" w14:textId="77777777" w:rsidR="0031073C" w:rsidRPr="0025085C" w:rsidRDefault="0031073C" w:rsidP="0031073C">
      <w:pPr>
        <w:jc w:val="both"/>
      </w:pPr>
    </w:p>
    <w:p w14:paraId="31E6733E" w14:textId="57BE8EF8" w:rsidR="00AE40EA" w:rsidRDefault="0031073C" w:rsidP="00AE40EA">
      <w:pPr>
        <w:jc w:val="both"/>
        <w:rPr>
          <w:b/>
        </w:rPr>
      </w:pPr>
      <w:r w:rsidRPr="0025085C">
        <w:rPr>
          <w:b/>
        </w:rPr>
        <w:t>Zhotovitel:</w:t>
      </w:r>
      <w:r w:rsidRPr="0025085C">
        <w:rPr>
          <w:b/>
        </w:rPr>
        <w:tab/>
      </w:r>
      <w:r w:rsidRPr="0025085C">
        <w:rPr>
          <w:b/>
        </w:rPr>
        <w:tab/>
      </w:r>
      <w:r w:rsidR="00AE40EA">
        <w:rPr>
          <w:b/>
        </w:rPr>
        <w:tab/>
      </w:r>
      <w:r w:rsidR="00AE40EA">
        <w:rPr>
          <w:b/>
        </w:rPr>
        <w:tab/>
      </w:r>
      <w:r w:rsidR="003F58D4">
        <w:rPr>
          <w:b/>
        </w:rPr>
        <w:t>POPULGARDEN s.r.o.</w:t>
      </w:r>
    </w:p>
    <w:p w14:paraId="70DFDE19" w14:textId="28BA3720" w:rsidR="00AE40EA" w:rsidRPr="005D1479" w:rsidRDefault="00AE40EA" w:rsidP="00AE40EA">
      <w:pPr>
        <w:jc w:val="both"/>
      </w:pPr>
      <w:r w:rsidRPr="005D1479">
        <w:t>IČ:</w:t>
      </w:r>
      <w:r w:rsidR="001D1641">
        <w:t xml:space="preserve"> </w:t>
      </w:r>
      <w:r w:rsidR="003F58D4">
        <w:tab/>
      </w:r>
      <w:r w:rsidR="003F58D4">
        <w:tab/>
      </w:r>
      <w:r w:rsidR="003F58D4">
        <w:tab/>
      </w:r>
      <w:r w:rsidR="003F58D4">
        <w:tab/>
      </w:r>
      <w:r w:rsidR="003F58D4">
        <w:tab/>
      </w:r>
      <w:r w:rsidR="001D1641">
        <w:t>214 99 659</w:t>
      </w:r>
      <w:r w:rsidRPr="005D1479">
        <w:tab/>
      </w:r>
      <w:r w:rsidRPr="005D1479">
        <w:tab/>
      </w:r>
      <w:r w:rsidRPr="005D1479">
        <w:tab/>
      </w:r>
      <w:r w:rsidRPr="005D1479">
        <w:tab/>
      </w:r>
      <w:r>
        <w:t xml:space="preserve">            </w:t>
      </w:r>
    </w:p>
    <w:p w14:paraId="57585759" w14:textId="7A078A66" w:rsidR="00AE40EA" w:rsidRPr="005D1479" w:rsidRDefault="00AE40EA" w:rsidP="00AE40EA">
      <w:pPr>
        <w:jc w:val="both"/>
      </w:pPr>
      <w:r w:rsidRPr="005D1479">
        <w:t>Sídlo:</w:t>
      </w:r>
      <w:r w:rsidR="001D1641">
        <w:t xml:space="preserve"> </w:t>
      </w:r>
      <w:r w:rsidR="003F58D4">
        <w:tab/>
      </w:r>
      <w:r w:rsidR="003F58D4">
        <w:tab/>
      </w:r>
      <w:r w:rsidR="003F58D4">
        <w:tab/>
      </w:r>
      <w:r w:rsidR="003F58D4">
        <w:tab/>
      </w:r>
      <w:r w:rsidR="003F58D4">
        <w:tab/>
      </w:r>
      <w:r w:rsidR="001D1641">
        <w:t>Újezd u Brna</w:t>
      </w:r>
      <w:r w:rsidR="005730CF">
        <w:t xml:space="preserve"> 664 53, V</w:t>
      </w:r>
      <w:r w:rsidR="009E7915">
        <w:t> </w:t>
      </w:r>
      <w:r w:rsidR="005730CF">
        <w:t>sádku</w:t>
      </w:r>
      <w:r w:rsidR="009E7915">
        <w:t xml:space="preserve"> 422</w:t>
      </w:r>
      <w:r w:rsidRPr="005D1479">
        <w:tab/>
      </w:r>
      <w:r>
        <w:t xml:space="preserve"> </w:t>
      </w:r>
      <w:r>
        <w:tab/>
      </w:r>
      <w:r>
        <w:tab/>
      </w:r>
    </w:p>
    <w:p w14:paraId="731BCB51" w14:textId="7961A82F" w:rsidR="00AE40EA" w:rsidRPr="0025085C" w:rsidRDefault="00AE40EA" w:rsidP="00AE40EA">
      <w:pPr>
        <w:jc w:val="both"/>
      </w:pPr>
      <w:r w:rsidRPr="0025085C">
        <w:t>DIČ:</w:t>
      </w:r>
      <w:r w:rsidR="00482C7E">
        <w:t xml:space="preserve"> </w:t>
      </w:r>
      <w:r w:rsidR="003F58D4">
        <w:tab/>
      </w:r>
      <w:r w:rsidR="003F58D4">
        <w:tab/>
      </w:r>
      <w:r w:rsidR="003F58D4">
        <w:tab/>
      </w:r>
      <w:r w:rsidR="003F58D4">
        <w:tab/>
      </w:r>
      <w:r w:rsidR="003F58D4">
        <w:tab/>
      </w:r>
      <w:r w:rsidR="00482C7E">
        <w:t>Nejsme plátci DPH</w:t>
      </w:r>
      <w:r w:rsidRPr="0025085C">
        <w:tab/>
      </w:r>
      <w:r w:rsidRPr="0025085C">
        <w:tab/>
      </w:r>
      <w:r w:rsidRPr="0025085C">
        <w:tab/>
      </w:r>
      <w:r>
        <w:tab/>
      </w:r>
      <w:r>
        <w:tab/>
      </w:r>
    </w:p>
    <w:p w14:paraId="0C53E867" w14:textId="358DB17B" w:rsidR="00AE40EA" w:rsidRDefault="00AE40EA" w:rsidP="00AE40EA">
      <w:pPr>
        <w:jc w:val="both"/>
      </w:pPr>
      <w:r w:rsidRPr="0025085C">
        <w:t>bankovní spojení:</w:t>
      </w:r>
      <w:r w:rsidR="009E7915">
        <w:t xml:space="preserve"> </w:t>
      </w:r>
      <w:r w:rsidR="003F58D4">
        <w:tab/>
      </w:r>
      <w:r w:rsidR="003F58D4">
        <w:tab/>
      </w:r>
      <w:r w:rsidR="003F58D4">
        <w:tab/>
      </w:r>
      <w:r w:rsidR="002D6327">
        <w:t>Moneta</w:t>
      </w:r>
      <w:r w:rsidRPr="0025085C">
        <w:tab/>
      </w:r>
      <w:r>
        <w:tab/>
      </w:r>
      <w:r>
        <w:tab/>
      </w:r>
    </w:p>
    <w:p w14:paraId="0A076235" w14:textId="20438502" w:rsidR="00AE40EA" w:rsidRPr="005D1479" w:rsidRDefault="00AE40EA" w:rsidP="00AE40EA">
      <w:pPr>
        <w:jc w:val="both"/>
      </w:pPr>
      <w:r w:rsidRPr="0025085C">
        <w:t>č. účtu:</w:t>
      </w:r>
      <w:r w:rsidRPr="0025085C">
        <w:tab/>
      </w:r>
      <w:r w:rsidR="002D6327">
        <w:t xml:space="preserve"> </w:t>
      </w:r>
      <w:r w:rsidR="003F58D4">
        <w:tab/>
      </w:r>
      <w:r w:rsidR="003F58D4">
        <w:tab/>
      </w:r>
      <w:r w:rsidR="003F58D4">
        <w:tab/>
      </w:r>
      <w:r w:rsidR="003F58D4">
        <w:tab/>
      </w:r>
      <w:r w:rsidR="002D6327">
        <w:t>26727</w:t>
      </w:r>
      <w:r w:rsidR="003A2603">
        <w:t>5767/0600</w:t>
      </w:r>
      <w:r w:rsidRPr="0025085C">
        <w:tab/>
      </w:r>
      <w:r w:rsidRPr="005D1479">
        <w:tab/>
      </w:r>
      <w:r w:rsidRPr="005D1479">
        <w:tab/>
      </w:r>
      <w:r w:rsidRPr="005D1479">
        <w:tab/>
      </w:r>
      <w:r>
        <w:t xml:space="preserve"> </w:t>
      </w:r>
    </w:p>
    <w:p w14:paraId="584F33DD" w14:textId="03150C71" w:rsidR="00AE40EA" w:rsidRDefault="00AE40EA" w:rsidP="00AE40EA">
      <w:pPr>
        <w:jc w:val="both"/>
      </w:pPr>
      <w:r w:rsidRPr="005D1479">
        <w:t>Telefon:</w:t>
      </w:r>
      <w:r w:rsidR="003A2603">
        <w:t xml:space="preserve"> </w:t>
      </w:r>
      <w:r w:rsidR="003F58D4">
        <w:tab/>
      </w:r>
      <w:r w:rsidR="003F58D4">
        <w:tab/>
      </w:r>
      <w:r w:rsidR="003F58D4">
        <w:tab/>
      </w:r>
      <w:r w:rsidR="003F58D4">
        <w:tab/>
      </w:r>
      <w:r w:rsidR="003A2603">
        <w:t>730 694 044</w:t>
      </w:r>
      <w:r>
        <w:tab/>
      </w:r>
      <w:r>
        <w:tab/>
      </w:r>
      <w:r>
        <w:tab/>
      </w:r>
      <w:r>
        <w:tab/>
      </w:r>
    </w:p>
    <w:p w14:paraId="7185905B" w14:textId="37CA9B98" w:rsidR="00F82FD6" w:rsidRDefault="00F82FD6" w:rsidP="00AE40EA">
      <w:pPr>
        <w:jc w:val="both"/>
      </w:pPr>
      <w:r>
        <w:t>Email:</w:t>
      </w:r>
      <w:r>
        <w:tab/>
      </w:r>
      <w:r w:rsidR="003F58D4">
        <w:tab/>
      </w:r>
      <w:r w:rsidR="003F58D4">
        <w:tab/>
      </w:r>
      <w:r w:rsidR="003F58D4">
        <w:tab/>
      </w:r>
      <w:r w:rsidR="003F58D4">
        <w:tab/>
      </w:r>
      <w:r w:rsidR="003A2603">
        <w:t>info@populgarden.cz</w:t>
      </w:r>
      <w:r>
        <w:tab/>
      </w:r>
      <w:r>
        <w:tab/>
      </w:r>
      <w:r>
        <w:tab/>
      </w:r>
      <w:r>
        <w:tab/>
      </w:r>
    </w:p>
    <w:p w14:paraId="2BFFE28E" w14:textId="72BFEDF5" w:rsidR="00AE40EA" w:rsidRDefault="00AE40EA" w:rsidP="00AE40EA">
      <w:pPr>
        <w:jc w:val="both"/>
      </w:pPr>
      <w:r>
        <w:t>Ve věcech technických zastoupen:</w:t>
      </w:r>
      <w:r w:rsidR="00FF2988">
        <w:t xml:space="preserve"> </w:t>
      </w:r>
      <w:r w:rsidR="003F58D4">
        <w:tab/>
      </w:r>
      <w:r w:rsidR="00FF2988">
        <w:t xml:space="preserve">Kamil </w:t>
      </w:r>
      <w:proofErr w:type="spellStart"/>
      <w:r w:rsidR="00FF2988">
        <w:t>Pulicar</w:t>
      </w:r>
      <w:proofErr w:type="spellEnd"/>
      <w:r>
        <w:t xml:space="preserve"> </w:t>
      </w:r>
    </w:p>
    <w:p w14:paraId="12A31FDB" w14:textId="4818C4BE" w:rsidR="00AE40EA" w:rsidRDefault="00AE40EA" w:rsidP="00AE40EA">
      <w:pPr>
        <w:jc w:val="both"/>
        <w:rPr>
          <w:b/>
        </w:rPr>
      </w:pPr>
      <w:r>
        <w:t>Ve věcech smluvních zastou</w:t>
      </w:r>
      <w:r w:rsidR="00F82FD6">
        <w:t xml:space="preserve">pen: </w:t>
      </w:r>
      <w:r w:rsidR="003F58D4">
        <w:tab/>
      </w:r>
      <w:r w:rsidR="00FF2988">
        <w:t xml:space="preserve">Ing. Josef </w:t>
      </w:r>
      <w:proofErr w:type="spellStart"/>
      <w:r w:rsidR="00FF2988">
        <w:t>Pohořalý</w:t>
      </w:r>
      <w:proofErr w:type="spellEnd"/>
      <w:r w:rsidR="00F82FD6">
        <w:t xml:space="preserve">    </w:t>
      </w:r>
    </w:p>
    <w:p w14:paraId="1709C5DD" w14:textId="77777777" w:rsidR="00AE40EA" w:rsidRDefault="0031073C" w:rsidP="00AE40EA">
      <w:pPr>
        <w:jc w:val="both"/>
      </w:pPr>
      <w:r w:rsidRPr="005D1479">
        <w:t xml:space="preserve"> </w:t>
      </w:r>
      <w:r w:rsidR="00AE40EA" w:rsidRPr="00202AA4">
        <w:t xml:space="preserve">(dále jen </w:t>
      </w:r>
      <w:r w:rsidR="00AE40EA">
        <w:t>„Zhotovitel“</w:t>
      </w:r>
      <w:r w:rsidR="00AE40EA" w:rsidRPr="00202AA4">
        <w:t>)</w:t>
      </w:r>
      <w:r w:rsidR="00AE40EA" w:rsidRPr="00202AA4">
        <w:tab/>
      </w:r>
    </w:p>
    <w:p w14:paraId="6CF876B0" w14:textId="77777777" w:rsidR="0031073C" w:rsidRDefault="0031073C" w:rsidP="0031073C">
      <w:pPr>
        <w:jc w:val="both"/>
        <w:rPr>
          <w:b/>
        </w:rPr>
      </w:pPr>
      <w:r w:rsidRPr="005D1479">
        <w:t xml:space="preserve">  </w:t>
      </w:r>
      <w:r>
        <w:t xml:space="preserve"> </w:t>
      </w:r>
      <w:r w:rsidRPr="005D1479">
        <w:rPr>
          <w:b/>
        </w:rPr>
        <w:t xml:space="preserve"> </w:t>
      </w:r>
    </w:p>
    <w:p w14:paraId="12EE421D" w14:textId="77777777" w:rsidR="00DA1914" w:rsidRDefault="00DA1914" w:rsidP="003F7994">
      <w:pPr>
        <w:jc w:val="both"/>
        <w:rPr>
          <w:b/>
        </w:rPr>
      </w:pPr>
    </w:p>
    <w:p w14:paraId="596B15E5" w14:textId="77777777" w:rsidR="00014A99" w:rsidRDefault="00014A99" w:rsidP="003F7994">
      <w:pPr>
        <w:pStyle w:val="Nadpis6"/>
      </w:pPr>
      <w:r>
        <w:t>II. Předmět smlouvy</w:t>
      </w:r>
    </w:p>
    <w:p w14:paraId="7C33D757" w14:textId="77777777" w:rsidR="0022602F" w:rsidRDefault="0022602F" w:rsidP="003F7994">
      <w:pPr>
        <w:jc w:val="both"/>
      </w:pPr>
    </w:p>
    <w:p w14:paraId="6BD92D0C" w14:textId="77777777" w:rsidR="00984A2D" w:rsidRDefault="007A56FE" w:rsidP="00984A2D">
      <w:pPr>
        <w:jc w:val="both"/>
      </w:pPr>
      <w:r>
        <w:t xml:space="preserve">Předmětem </w:t>
      </w:r>
      <w:r w:rsidR="00264536">
        <w:t>smlouvy</w:t>
      </w:r>
      <w:r>
        <w:t xml:space="preserve"> je zhotovení</w:t>
      </w:r>
      <w:r w:rsidR="00014A99" w:rsidRPr="00EB01D0">
        <w:t xml:space="preserve"> díla </w:t>
      </w:r>
      <w:r w:rsidR="00294149" w:rsidRPr="00956FEB">
        <w:rPr>
          <w:u w:val="single"/>
        </w:rPr>
        <w:t>„</w:t>
      </w:r>
      <w:r w:rsidR="00294149" w:rsidRPr="00E93C78">
        <w:rPr>
          <w:u w:val="single"/>
        </w:rPr>
        <w:t>REVITALIZACE ZELENĚ MEZI ULICEMI OBECNÍ A ÚPATNÍ</w:t>
      </w:r>
      <w:r w:rsidR="00294149" w:rsidRPr="00956FEB">
        <w:rPr>
          <w:u w:val="single"/>
        </w:rPr>
        <w:t>“</w:t>
      </w:r>
      <w:r w:rsidR="00014A99" w:rsidRPr="000B1EDF">
        <w:t>,</w:t>
      </w:r>
      <w:r w:rsidR="00014A99" w:rsidRPr="00EB01D0">
        <w:t xml:space="preserve"> </w:t>
      </w:r>
      <w:r w:rsidR="004659A8">
        <w:t>v</w:t>
      </w:r>
      <w:r w:rsidR="000B1EDF">
        <w:t xml:space="preserve"> </w:t>
      </w:r>
      <w:r w:rsidR="00014A99" w:rsidRPr="00EB01D0">
        <w:t>rozsahu</w:t>
      </w:r>
      <w:r w:rsidR="001A5B89" w:rsidRPr="00EB01D0">
        <w:t xml:space="preserve"> </w:t>
      </w:r>
      <w:r w:rsidR="00294149">
        <w:t>PD</w:t>
      </w:r>
      <w:r w:rsidR="00F902B9">
        <w:t xml:space="preserve">, </w:t>
      </w:r>
      <w:r w:rsidR="00984A2D">
        <w:t>která</w:t>
      </w:r>
      <w:r w:rsidR="00CD448C" w:rsidRPr="00EB01D0">
        <w:t xml:space="preserve"> </w:t>
      </w:r>
      <w:r w:rsidR="00B165C6" w:rsidRPr="00EB01D0">
        <w:t>byl</w:t>
      </w:r>
      <w:r w:rsidR="00984A2D">
        <w:t>a</w:t>
      </w:r>
      <w:r w:rsidR="00B165C6" w:rsidRPr="00EB01D0">
        <w:t xml:space="preserve"> nedílnou součástí výzvy k podání cenové nabídky</w:t>
      </w:r>
      <w:r>
        <w:t xml:space="preserve"> zhotovitele do výběrového řízení k realizaci </w:t>
      </w:r>
      <w:r w:rsidR="00670E1C">
        <w:t xml:space="preserve">stejnojmenné </w:t>
      </w:r>
      <w:r>
        <w:t xml:space="preserve">veřejné </w:t>
      </w:r>
      <w:r w:rsidRPr="00B00E60">
        <w:t>zakázky</w:t>
      </w:r>
      <w:r w:rsidR="00B34716" w:rsidRPr="00B00E60">
        <w:t xml:space="preserve"> </w:t>
      </w:r>
      <w:r w:rsidR="0031073C" w:rsidRPr="00B00E60">
        <w:t>malého rozsahu</w:t>
      </w:r>
      <w:r w:rsidR="00670E1C">
        <w:t xml:space="preserve"> na služby</w:t>
      </w:r>
      <w:r w:rsidR="00984A2D">
        <w:t>,</w:t>
      </w:r>
      <w:r w:rsidR="00984A2D" w:rsidRPr="00984A2D">
        <w:t xml:space="preserve"> </w:t>
      </w:r>
      <w:r w:rsidR="00984A2D">
        <w:t>a to za cenových podmínek stanovených zhotovitelem v rámci jeho nabídky podané do předmětného výběrového řízení.</w:t>
      </w:r>
    </w:p>
    <w:p w14:paraId="05A21CB9" w14:textId="77777777" w:rsidR="00F902B9" w:rsidRDefault="00F902B9" w:rsidP="00984A2D">
      <w:pPr>
        <w:jc w:val="both"/>
      </w:pPr>
    </w:p>
    <w:p w14:paraId="3734A652" w14:textId="77777777" w:rsidR="00014A99" w:rsidRDefault="00014A99" w:rsidP="003F7994">
      <w:pPr>
        <w:pStyle w:val="Nadpis6"/>
      </w:pPr>
      <w:r>
        <w:t>III. Termín plnění</w:t>
      </w:r>
    </w:p>
    <w:p w14:paraId="79DD6BB5" w14:textId="77777777" w:rsidR="00014A99" w:rsidRDefault="00014A99" w:rsidP="003F7994">
      <w:pPr>
        <w:jc w:val="both"/>
      </w:pPr>
    </w:p>
    <w:p w14:paraId="3E79E961" w14:textId="77777777" w:rsidR="00264536" w:rsidRPr="00FF29E2" w:rsidRDefault="00F902B9" w:rsidP="0026453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Předpokládaný termín zahájení:</w:t>
      </w:r>
      <w:r>
        <w:rPr>
          <w:shd w:val="clear" w:color="auto" w:fill="FFFFFF"/>
        </w:rPr>
        <w:tab/>
      </w:r>
      <w:r w:rsidR="00294149">
        <w:rPr>
          <w:shd w:val="clear" w:color="auto" w:fill="FFFFFF"/>
        </w:rPr>
        <w:t>jaro</w:t>
      </w:r>
      <w:r w:rsidR="00FC5586">
        <w:rPr>
          <w:shd w:val="clear" w:color="auto" w:fill="FFFFFF"/>
        </w:rPr>
        <w:t xml:space="preserve"> 202</w:t>
      </w:r>
      <w:r w:rsidR="00294149">
        <w:rPr>
          <w:shd w:val="clear" w:color="auto" w:fill="FFFFFF"/>
        </w:rPr>
        <w:t>5</w:t>
      </w:r>
    </w:p>
    <w:p w14:paraId="65FAF3FF" w14:textId="77777777" w:rsidR="00264536" w:rsidRPr="00FF29E2" w:rsidRDefault="00F902B9" w:rsidP="0026453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Termín ukončení: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do </w:t>
      </w:r>
      <w:r w:rsidR="00100B06">
        <w:rPr>
          <w:shd w:val="clear" w:color="auto" w:fill="FFFFFF"/>
        </w:rPr>
        <w:t>3</w:t>
      </w:r>
      <w:r w:rsidR="00FC5586">
        <w:rPr>
          <w:shd w:val="clear" w:color="auto" w:fill="FFFFFF"/>
        </w:rPr>
        <w:t>0.11.202</w:t>
      </w:r>
      <w:r w:rsidR="00294149">
        <w:rPr>
          <w:shd w:val="clear" w:color="auto" w:fill="FFFFFF"/>
        </w:rPr>
        <w:t>5</w:t>
      </w:r>
      <w:r>
        <w:rPr>
          <w:shd w:val="clear" w:color="auto" w:fill="FFFFFF"/>
        </w:rPr>
        <w:tab/>
      </w:r>
    </w:p>
    <w:p w14:paraId="676F5B98" w14:textId="77777777" w:rsidR="00B165C6" w:rsidRDefault="00014A99" w:rsidP="00FC5586">
      <w:pPr>
        <w:ind w:left="3544" w:hanging="3544"/>
        <w:jc w:val="both"/>
      </w:pPr>
      <w:r>
        <w:t>Místo plnění:</w:t>
      </w:r>
      <w:r>
        <w:tab/>
      </w:r>
      <w:proofErr w:type="spellStart"/>
      <w:r w:rsidR="00F902B9">
        <w:t>k.ú</w:t>
      </w:r>
      <w:proofErr w:type="spellEnd"/>
      <w:r w:rsidR="00F902B9">
        <w:t xml:space="preserve">. </w:t>
      </w:r>
      <w:r w:rsidR="00FC5586">
        <w:t xml:space="preserve">Brno </w:t>
      </w:r>
      <w:r w:rsidR="00F902B9">
        <w:t>Nový Lískovec</w:t>
      </w:r>
    </w:p>
    <w:p w14:paraId="3619CDE1" w14:textId="77777777" w:rsidR="00621C3F" w:rsidRDefault="00621C3F" w:rsidP="00621C3F">
      <w:pPr>
        <w:ind w:left="4245" w:hanging="4245"/>
        <w:jc w:val="both"/>
      </w:pPr>
    </w:p>
    <w:p w14:paraId="16FC0DA7" w14:textId="77777777" w:rsidR="004F1EF1" w:rsidRDefault="004F1EF1" w:rsidP="003F7994">
      <w:pPr>
        <w:jc w:val="both"/>
      </w:pPr>
    </w:p>
    <w:p w14:paraId="32436394" w14:textId="77777777" w:rsidR="0097677C" w:rsidRDefault="0097677C" w:rsidP="003F7994">
      <w:pPr>
        <w:jc w:val="both"/>
      </w:pPr>
    </w:p>
    <w:p w14:paraId="3BAB4BB8" w14:textId="77777777" w:rsidR="0097677C" w:rsidRDefault="0097677C" w:rsidP="003F7994">
      <w:pPr>
        <w:jc w:val="both"/>
      </w:pPr>
    </w:p>
    <w:p w14:paraId="3A14F447" w14:textId="77777777" w:rsidR="0097677C" w:rsidRDefault="0097677C" w:rsidP="003F7994">
      <w:pPr>
        <w:jc w:val="both"/>
      </w:pPr>
    </w:p>
    <w:p w14:paraId="0D407C1F" w14:textId="77777777" w:rsidR="0097677C" w:rsidRDefault="0097677C" w:rsidP="003F7994">
      <w:pPr>
        <w:jc w:val="both"/>
      </w:pPr>
    </w:p>
    <w:p w14:paraId="5EA47C22" w14:textId="77777777" w:rsidR="00014A99" w:rsidRDefault="0022602F" w:rsidP="003F7994">
      <w:pPr>
        <w:pStyle w:val="Nadpis6"/>
      </w:pPr>
      <w:r>
        <w:lastRenderedPageBreak/>
        <w:t>I</w:t>
      </w:r>
      <w:r w:rsidR="00014A99">
        <w:t>V.</w:t>
      </w:r>
      <w:r w:rsidR="002C380F">
        <w:t xml:space="preserve"> </w:t>
      </w:r>
      <w:r w:rsidR="00014A99">
        <w:t>Cena za dílo</w:t>
      </w:r>
      <w:r w:rsidR="003F7994">
        <w:t>, záruční doba</w:t>
      </w:r>
    </w:p>
    <w:p w14:paraId="673B1498" w14:textId="77777777" w:rsidR="00014A99" w:rsidRDefault="00014A99" w:rsidP="003F7994">
      <w:pPr>
        <w:jc w:val="both"/>
        <w:rPr>
          <w:b/>
        </w:rPr>
      </w:pPr>
    </w:p>
    <w:p w14:paraId="6091E8CD" w14:textId="77777777" w:rsidR="00014A99" w:rsidRDefault="00014A99" w:rsidP="003F7994">
      <w:pPr>
        <w:jc w:val="both"/>
      </w:pPr>
      <w:r>
        <w:t xml:space="preserve">Cena za zhotovení předmětu smlouvy v rozsahu čl. II. této smlouvy je stanovena dohodou </w:t>
      </w:r>
      <w:r w:rsidR="00A77887">
        <w:t xml:space="preserve">obou </w:t>
      </w:r>
      <w:r>
        <w:t xml:space="preserve">stran </w:t>
      </w:r>
      <w:r w:rsidR="00A77887">
        <w:t>ve výši:</w:t>
      </w:r>
    </w:p>
    <w:p w14:paraId="589CFBA7" w14:textId="77777777" w:rsidR="00014A99" w:rsidRDefault="00014A99" w:rsidP="003F7994">
      <w:pPr>
        <w:jc w:val="both"/>
      </w:pPr>
    </w:p>
    <w:p w14:paraId="07636966" w14:textId="3B7CFE7D" w:rsidR="00014A99" w:rsidRPr="00482C7E" w:rsidRDefault="00DA1914" w:rsidP="003F7994">
      <w:pPr>
        <w:jc w:val="both"/>
        <w:rPr>
          <w:b/>
          <w:sz w:val="28"/>
        </w:rPr>
      </w:pPr>
      <w:r>
        <w:rPr>
          <w:b/>
          <w:sz w:val="28"/>
        </w:rPr>
        <w:t>Cena celkem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94149">
        <w:rPr>
          <w:b/>
          <w:sz w:val="28"/>
        </w:rPr>
        <w:t>274</w:t>
      </w:r>
      <w:r w:rsidR="00696883">
        <w:rPr>
          <w:b/>
          <w:sz w:val="28"/>
        </w:rPr>
        <w:t> </w:t>
      </w:r>
      <w:r w:rsidR="00294149">
        <w:rPr>
          <w:b/>
          <w:sz w:val="28"/>
        </w:rPr>
        <w:t>03</w:t>
      </w:r>
      <w:r w:rsidR="00696883">
        <w:rPr>
          <w:b/>
          <w:sz w:val="28"/>
        </w:rPr>
        <w:t>4, 00</w:t>
      </w:r>
      <w:r>
        <w:rPr>
          <w:b/>
          <w:sz w:val="28"/>
        </w:rPr>
        <w:tab/>
      </w:r>
      <w:r w:rsidR="00696883">
        <w:rPr>
          <w:b/>
          <w:sz w:val="28"/>
        </w:rPr>
        <w:t xml:space="preserve"> </w:t>
      </w:r>
      <w:r>
        <w:rPr>
          <w:b/>
          <w:sz w:val="28"/>
        </w:rPr>
        <w:t>Kč</w:t>
      </w:r>
      <w:r w:rsidR="00014A99">
        <w:tab/>
      </w:r>
    </w:p>
    <w:p w14:paraId="0BCF1938" w14:textId="77777777" w:rsidR="00014A99" w:rsidRDefault="00014A99" w:rsidP="003F7994">
      <w:pPr>
        <w:jc w:val="both"/>
      </w:pPr>
    </w:p>
    <w:p w14:paraId="23071E6F" w14:textId="77777777" w:rsidR="00CB5D1F" w:rsidRDefault="004D17D4" w:rsidP="003F7994">
      <w:pPr>
        <w:jc w:val="both"/>
      </w:pPr>
      <w:r>
        <w:t>Nabídková cen</w:t>
      </w:r>
      <w:r w:rsidR="00CB5D1F">
        <w:t>a pro celý předmět zakázky je součtem všech služeb, které tvoří předmět veřejné zakázky.</w:t>
      </w:r>
      <w:r w:rsidR="003553CE">
        <w:t xml:space="preserve"> Do ceny jsou zahrnuty veškeré práce, dodávky či související služby, nezbytné pro kvalitní dodání všech součástí předmětu veřejné zakázky, veškeré náklady spojené s úplným a kvalitním dodáním, včetně veškerých rizik a vlivů (včetně inflačních) během provádění služeb. Tato cena je stanovena jako cena nejvýše přípustná, kterou není možno překročit.</w:t>
      </w:r>
    </w:p>
    <w:p w14:paraId="63275ECA" w14:textId="77777777" w:rsidR="003553CE" w:rsidRDefault="007A56FE" w:rsidP="003F7994">
      <w:pPr>
        <w:jc w:val="both"/>
      </w:pPr>
      <w:r>
        <w:t xml:space="preserve">Překročení nabídkové ceny </w:t>
      </w:r>
      <w:r w:rsidR="003553CE">
        <w:t>je možné pouze za podmínek, že po podpisu smlouvy a před termínem dokončení díla dojde ke změnám sazeb DPH.</w:t>
      </w:r>
    </w:p>
    <w:p w14:paraId="786C5CBF" w14:textId="77777777" w:rsidR="00321AFA" w:rsidRDefault="00321AFA" w:rsidP="003F7994">
      <w:pPr>
        <w:jc w:val="both"/>
      </w:pPr>
      <w:r w:rsidRPr="00321AFA">
        <w:t>Nedílnou součástí této smlouvy a její přílohou je oceněný soupis prací, dodávek a služeb s výkazem výměr zpracovaný zhotovitelem. Cen</w:t>
      </w:r>
      <w:r>
        <w:t>a sjednaná dle tohoto ustanovení</w:t>
      </w:r>
      <w:r w:rsidRPr="00321AFA">
        <w:t xml:space="preserve"> je ve smyslu </w:t>
      </w:r>
      <w:proofErr w:type="spellStart"/>
      <w:r w:rsidRPr="00321AFA">
        <w:t>ust</w:t>
      </w:r>
      <w:proofErr w:type="spellEnd"/>
      <w:r w:rsidRPr="00321AFA">
        <w:t>. § 2621 občanského zákoníku cenou sjednanou podle zadaného rozpočtu, o němž obě strany prohlašují, že je celý a úplný.</w:t>
      </w:r>
    </w:p>
    <w:p w14:paraId="702F04C5" w14:textId="77777777" w:rsidR="00321AFA" w:rsidRDefault="00321AFA" w:rsidP="003F7994">
      <w:pPr>
        <w:jc w:val="both"/>
      </w:pPr>
    </w:p>
    <w:p w14:paraId="56D6DD4B" w14:textId="77777777" w:rsidR="003F7994" w:rsidRPr="0022602F" w:rsidRDefault="00014A99" w:rsidP="003F7994">
      <w:pPr>
        <w:jc w:val="both"/>
      </w:pPr>
      <w:r w:rsidRPr="004C27CC">
        <w:rPr>
          <w:b/>
        </w:rPr>
        <w:t xml:space="preserve">Záruční doba je </w:t>
      </w:r>
      <w:r w:rsidR="00B13F0C">
        <w:rPr>
          <w:b/>
        </w:rPr>
        <w:t>24</w:t>
      </w:r>
      <w:r w:rsidRPr="004C27CC">
        <w:rPr>
          <w:b/>
        </w:rPr>
        <w:t xml:space="preserve"> měsíců od </w:t>
      </w:r>
      <w:r w:rsidR="00033572">
        <w:rPr>
          <w:b/>
        </w:rPr>
        <w:t>ukončení realizace</w:t>
      </w:r>
      <w:r w:rsidR="001850C8">
        <w:rPr>
          <w:b/>
        </w:rPr>
        <w:t>.</w:t>
      </w:r>
      <w:r w:rsidR="00033572">
        <w:rPr>
          <w:b/>
        </w:rPr>
        <w:t xml:space="preserve"> </w:t>
      </w:r>
    </w:p>
    <w:p w14:paraId="0BF47D76" w14:textId="77777777" w:rsidR="003F7994" w:rsidRPr="0022602F" w:rsidRDefault="003F7994" w:rsidP="003F7994">
      <w:pPr>
        <w:jc w:val="both"/>
      </w:pPr>
      <w:r>
        <w:t>Počátek běhu záruční doby je stanoven na den následující po dni předání a převzetí předmětu veřejné zakázky.</w:t>
      </w:r>
    </w:p>
    <w:p w14:paraId="3D7DCAF8" w14:textId="77777777" w:rsidR="00014A99" w:rsidRDefault="00014A99" w:rsidP="003F7994">
      <w:pPr>
        <w:jc w:val="both"/>
      </w:pPr>
    </w:p>
    <w:p w14:paraId="1DE0614A" w14:textId="77777777" w:rsidR="00014A99" w:rsidRDefault="00F95915" w:rsidP="003F7994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014A99">
        <w:rPr>
          <w:b/>
        </w:rPr>
        <w:t>V. Platební podmínky</w:t>
      </w:r>
    </w:p>
    <w:p w14:paraId="44011B84" w14:textId="77777777" w:rsidR="00014A99" w:rsidRDefault="00014A99" w:rsidP="003F7994">
      <w:pPr>
        <w:jc w:val="both"/>
      </w:pPr>
    </w:p>
    <w:p w14:paraId="7989634D" w14:textId="77777777" w:rsidR="003F7994" w:rsidRDefault="003F7994" w:rsidP="003F7994">
      <w:pPr>
        <w:ind w:left="-59"/>
        <w:jc w:val="both"/>
      </w:pPr>
      <w:r>
        <w:t xml:space="preserve">Práce budou hrazeny na základě soupisu provedených prací. Platby za dílo budou realizovány bezhotovostním převodem na základě </w:t>
      </w:r>
      <w:r w:rsidR="00FC5586">
        <w:t xml:space="preserve">dílčích </w:t>
      </w:r>
      <w:r>
        <w:t>faktur</w:t>
      </w:r>
      <w:r w:rsidR="00FC5586">
        <w:t xml:space="preserve"> </w:t>
      </w:r>
      <w:r>
        <w:t xml:space="preserve">vystavené zhotovitelem po </w:t>
      </w:r>
      <w:r w:rsidR="00FC5586">
        <w:t>dílčím plně</w:t>
      </w:r>
      <w:r w:rsidR="00762172">
        <w:t>n</w:t>
      </w:r>
      <w:r w:rsidR="00FC5586">
        <w:t xml:space="preserve">í </w:t>
      </w:r>
      <w:r w:rsidR="00762172">
        <w:t xml:space="preserve">jednotlivých </w:t>
      </w:r>
      <w:r w:rsidR="00FC5586">
        <w:t xml:space="preserve">prací </w:t>
      </w:r>
      <w:r>
        <w:t xml:space="preserve">předmětu veřejné zakázky a jeho </w:t>
      </w:r>
      <w:r w:rsidR="00762172">
        <w:t xml:space="preserve">dílčímu </w:t>
      </w:r>
      <w:r>
        <w:t>převzetí zadavatelem.</w:t>
      </w:r>
    </w:p>
    <w:p w14:paraId="26B384B3" w14:textId="77777777" w:rsidR="003F7994" w:rsidRDefault="003F7994" w:rsidP="003F7994">
      <w:pPr>
        <w:ind w:left="-59"/>
        <w:jc w:val="both"/>
      </w:pPr>
      <w:r>
        <w:t>Fakturace dodávek bude vázána na položkový rozpočet nabídky zhotovitel. Jednotlivé práce budou fakturovány teprve po kvalitním provedení a v rozsahu, který je stanoven jednotlivými položkami položkového rozpočtu.</w:t>
      </w:r>
    </w:p>
    <w:p w14:paraId="4FF686F1" w14:textId="77777777" w:rsidR="003F7994" w:rsidRDefault="003F7994" w:rsidP="003F7994">
      <w:pPr>
        <w:ind w:left="-59"/>
        <w:jc w:val="both"/>
      </w:pPr>
      <w:r>
        <w:t>Ceny musí být uvedeny v Kč, vždy bez DPH a s DPH. Zhotovitel je povinen, po vzniku práva fakturovat, vystavit a objednateli předat faktury ve trojím vyhotovení.</w:t>
      </w:r>
    </w:p>
    <w:p w14:paraId="3FA3A311" w14:textId="77777777" w:rsidR="00234611" w:rsidRDefault="00234611" w:rsidP="003F7994">
      <w:pPr>
        <w:ind w:left="-59"/>
        <w:jc w:val="both"/>
      </w:pPr>
    </w:p>
    <w:p w14:paraId="03B3A303" w14:textId="77777777" w:rsidR="00234611" w:rsidRDefault="007F607F" w:rsidP="003F7994">
      <w:pPr>
        <w:ind w:left="-59"/>
        <w:jc w:val="both"/>
      </w:pPr>
      <w:r w:rsidRPr="001467A6">
        <w:t>Objednatel</w:t>
      </w:r>
      <w:r w:rsidR="00B13F0C">
        <w:t xml:space="preserve"> ne</w:t>
      </w:r>
      <w:r w:rsidRPr="001467A6">
        <w:t xml:space="preserve">bude poskytovat </w:t>
      </w:r>
      <w:r w:rsidR="001467A6" w:rsidRPr="001467A6">
        <w:t xml:space="preserve">zhotoviteli </w:t>
      </w:r>
      <w:r w:rsidRPr="001467A6">
        <w:t xml:space="preserve">zálohy. </w:t>
      </w:r>
    </w:p>
    <w:p w14:paraId="1D8169C8" w14:textId="77777777" w:rsidR="003F7994" w:rsidRDefault="007F607F" w:rsidP="003F7994">
      <w:pPr>
        <w:ind w:left="-59"/>
        <w:jc w:val="both"/>
      </w:pPr>
      <w:r>
        <w:t>Každá f</w:t>
      </w:r>
      <w:r w:rsidR="003F7994">
        <w:t>aktura musí obsahovat číslo smlouvy, číslo účtu zhotovitele a všechny údaje uvedené v ustanovení § 28 zákona č. 235/2004 Sb., o dani z přidané hodnoty, v platném znění, a v ustanovení § 13a zákona č.513/1991 Sb., o obchodním zákoníku, v platném znění.</w:t>
      </w:r>
    </w:p>
    <w:p w14:paraId="08C3E045" w14:textId="77777777" w:rsidR="00234611" w:rsidRDefault="00234611" w:rsidP="003F7994">
      <w:pPr>
        <w:ind w:left="-59"/>
        <w:jc w:val="both"/>
      </w:pPr>
    </w:p>
    <w:p w14:paraId="5D7F7CE6" w14:textId="77777777" w:rsidR="003F7994" w:rsidRDefault="007B69CC" w:rsidP="003F7994">
      <w:pPr>
        <w:ind w:left="-59"/>
        <w:jc w:val="both"/>
      </w:pPr>
      <w:r>
        <w:t>Jako podklad pro uznání oprávněnosti faktury zhotovitel doloží zjišťovací protokol, jenž bude mít tyto náležitosti:</w:t>
      </w:r>
    </w:p>
    <w:p w14:paraId="7EE7687B" w14:textId="77777777" w:rsidR="007B69CC" w:rsidRDefault="007B69CC" w:rsidP="007B69CC">
      <w:pPr>
        <w:numPr>
          <w:ilvl w:val="0"/>
          <w:numId w:val="24"/>
        </w:numPr>
        <w:jc w:val="both"/>
      </w:pPr>
      <w:r>
        <w:t>Název díla</w:t>
      </w:r>
    </w:p>
    <w:p w14:paraId="0EA02A3A" w14:textId="77777777" w:rsidR="007B69CC" w:rsidRDefault="007B69CC" w:rsidP="007B69CC">
      <w:pPr>
        <w:numPr>
          <w:ilvl w:val="0"/>
          <w:numId w:val="24"/>
        </w:numPr>
        <w:jc w:val="both"/>
      </w:pPr>
      <w:r>
        <w:t>Soupis provedených prací a dodávek (položky rozpočtu a jejich množství, jednotkovou cenu a cenu celkem). Zjišťovací protokol bude potvrzen osobou zhotovitele, objednatele a technickým dozorem.</w:t>
      </w:r>
    </w:p>
    <w:p w14:paraId="3180A9FE" w14:textId="77777777" w:rsidR="00234611" w:rsidRDefault="00234611" w:rsidP="007B69CC">
      <w:pPr>
        <w:jc w:val="both"/>
      </w:pPr>
    </w:p>
    <w:p w14:paraId="30065495" w14:textId="77777777" w:rsidR="007B69CC" w:rsidRDefault="007B69CC" w:rsidP="007B69CC">
      <w:pPr>
        <w:jc w:val="both"/>
      </w:pPr>
      <w:r>
        <w:t xml:space="preserve">Splatnost veškerých faktur je minimálně </w:t>
      </w:r>
      <w:r w:rsidR="00DA1914">
        <w:t>30</w:t>
      </w:r>
      <w:r>
        <w:t xml:space="preserve"> dnů ode </w:t>
      </w:r>
      <w:r w:rsidR="00D74C75">
        <w:t>dne jejich doručení objednateli, a to z důvodu prodlouženého financování z dotačního titulu.</w:t>
      </w:r>
    </w:p>
    <w:p w14:paraId="7DE7B3C3" w14:textId="77777777" w:rsidR="007B69CC" w:rsidRDefault="007B69CC" w:rsidP="007B69CC">
      <w:pPr>
        <w:jc w:val="both"/>
      </w:pPr>
    </w:p>
    <w:p w14:paraId="3CE845AA" w14:textId="77777777" w:rsidR="00014A99" w:rsidRDefault="00014A99" w:rsidP="003F7994">
      <w:pPr>
        <w:jc w:val="center"/>
        <w:rPr>
          <w:b/>
        </w:rPr>
      </w:pPr>
      <w:r>
        <w:rPr>
          <w:b/>
        </w:rPr>
        <w:t>VI.</w:t>
      </w:r>
      <w:r w:rsidR="002C380F">
        <w:rPr>
          <w:b/>
        </w:rPr>
        <w:t xml:space="preserve"> </w:t>
      </w:r>
      <w:r w:rsidR="00974470">
        <w:rPr>
          <w:b/>
        </w:rPr>
        <w:t>Smluvní pokuty</w:t>
      </w:r>
    </w:p>
    <w:p w14:paraId="35C54DF8" w14:textId="77777777" w:rsidR="00974470" w:rsidRDefault="00974470" w:rsidP="003F7994">
      <w:pPr>
        <w:jc w:val="both"/>
        <w:rPr>
          <w:b/>
        </w:rPr>
      </w:pPr>
    </w:p>
    <w:p w14:paraId="6D4CFA4F" w14:textId="77777777" w:rsidR="00974470" w:rsidRDefault="00974470" w:rsidP="003F7994">
      <w:pPr>
        <w:jc w:val="both"/>
      </w:pPr>
      <w:r w:rsidRPr="00974470">
        <w:t xml:space="preserve">Smluvní pokuta za </w:t>
      </w:r>
      <w:r>
        <w:t xml:space="preserve">prodlení ukončení a předání díla činí min. 0,05% z nabídkové ceny díla za každý započatý </w:t>
      </w:r>
      <w:r w:rsidR="007B69CC">
        <w:t xml:space="preserve">kalendářní </w:t>
      </w:r>
      <w:r>
        <w:t>den prodlení</w:t>
      </w:r>
      <w:r w:rsidR="00BC0881">
        <w:t xml:space="preserve"> s termínem dodání</w:t>
      </w:r>
      <w:r>
        <w:t>.</w:t>
      </w:r>
      <w:r w:rsidR="007B69CC">
        <w:t xml:space="preserve"> Zaplacení smluvní pokuty se nedotýká nároku objednatele na náhradu škody.</w:t>
      </w:r>
    </w:p>
    <w:p w14:paraId="3D2B9306" w14:textId="77777777" w:rsidR="007B69CC" w:rsidRDefault="007B69CC" w:rsidP="003F7994">
      <w:pPr>
        <w:jc w:val="both"/>
      </w:pPr>
    </w:p>
    <w:p w14:paraId="4BB41D6D" w14:textId="77777777" w:rsidR="00014A99" w:rsidRDefault="00B13F0C" w:rsidP="003F7994">
      <w:pPr>
        <w:pStyle w:val="Nadpis7"/>
        <w:jc w:val="both"/>
      </w:pPr>
      <w:r>
        <w:t>VII</w:t>
      </w:r>
      <w:r w:rsidR="00014A99">
        <w:t xml:space="preserve">. </w:t>
      </w:r>
      <w:r w:rsidR="00856BCD">
        <w:t>Předání staveniště</w:t>
      </w:r>
    </w:p>
    <w:p w14:paraId="57D9CD0A" w14:textId="77777777" w:rsidR="00014A99" w:rsidRDefault="00014A99" w:rsidP="003F7994">
      <w:pPr>
        <w:jc w:val="both"/>
      </w:pPr>
    </w:p>
    <w:p w14:paraId="599BEECB" w14:textId="77777777" w:rsidR="00856BCD" w:rsidRDefault="007A56FE" w:rsidP="003F7994">
      <w:pPr>
        <w:jc w:val="both"/>
      </w:pPr>
      <w:r>
        <w:t>Před zahájením realizace díla bude objednatelem zhotoviteli předáno staveniště</w:t>
      </w:r>
      <w:r w:rsidR="00856BCD">
        <w:t>. Předání staveniště bu</w:t>
      </w:r>
      <w:r w:rsidR="00F0786E">
        <w:t>d</w:t>
      </w:r>
      <w:r w:rsidR="00856BCD">
        <w:t xml:space="preserve">e přítomna na </w:t>
      </w:r>
      <w:r w:rsidR="00F0786E">
        <w:t>straně zhotovitel osoba odpovědná za plnění veřejné zakázky, na straně objednatel bude přítomna odpovědná osoba objednatele. O předání staveniště bude vyhotoven protokol.</w:t>
      </w:r>
    </w:p>
    <w:p w14:paraId="4E24CCBE" w14:textId="77777777" w:rsidR="00234611" w:rsidRDefault="00234611" w:rsidP="003F7994">
      <w:pPr>
        <w:jc w:val="both"/>
      </w:pPr>
    </w:p>
    <w:p w14:paraId="74CF7D8C" w14:textId="77777777" w:rsidR="00F0786E" w:rsidRDefault="00B13F0C" w:rsidP="003F7994">
      <w:pPr>
        <w:pStyle w:val="Nadpis7"/>
        <w:jc w:val="both"/>
      </w:pPr>
      <w:r>
        <w:t>VII</w:t>
      </w:r>
      <w:r w:rsidR="00F0786E">
        <w:t>I. Předání a převzetí díla</w:t>
      </w:r>
    </w:p>
    <w:p w14:paraId="57104C9C" w14:textId="77777777" w:rsidR="00F0786E" w:rsidRDefault="00F0786E" w:rsidP="003F7994">
      <w:pPr>
        <w:jc w:val="both"/>
      </w:pPr>
    </w:p>
    <w:p w14:paraId="2757D3F7" w14:textId="77777777" w:rsidR="00F0786E" w:rsidRDefault="00F0786E" w:rsidP="003F7994">
      <w:pPr>
        <w:jc w:val="both"/>
      </w:pPr>
      <w:r>
        <w:t>Před dokončením díla zhotovitel upozorní objednatele o termínu dokončení a dohodnou termín předání a převzetí díla. Předání převzetí díla se bude účastnit na straně zhotovitele osoba odpovědná za plnění zakázky, na s</w:t>
      </w:r>
      <w:r w:rsidR="00B13F0C">
        <w:t xml:space="preserve">traně objednatel bude přítomna </w:t>
      </w:r>
      <w:r>
        <w:t>odpovědná osoba objednatele.</w:t>
      </w:r>
    </w:p>
    <w:p w14:paraId="6F6B75A8" w14:textId="77777777" w:rsidR="00F0786E" w:rsidRDefault="00F0786E" w:rsidP="003F7994">
      <w:pPr>
        <w:jc w:val="both"/>
      </w:pPr>
      <w:r>
        <w:t>Dílo bude převzato pouze bez vad a nedodělků.</w:t>
      </w:r>
    </w:p>
    <w:p w14:paraId="088DA073" w14:textId="77777777" w:rsidR="00234611" w:rsidRDefault="00234611" w:rsidP="003F7994">
      <w:pPr>
        <w:jc w:val="both"/>
      </w:pPr>
    </w:p>
    <w:p w14:paraId="3C511D57" w14:textId="77777777" w:rsidR="00F0786E" w:rsidRDefault="00B13F0C" w:rsidP="003F7994">
      <w:pPr>
        <w:pStyle w:val="Nadpis7"/>
        <w:jc w:val="both"/>
      </w:pPr>
      <w:r>
        <w:t>I</w:t>
      </w:r>
      <w:r w:rsidR="00F0786E">
        <w:t>X. Další podmínky</w:t>
      </w:r>
    </w:p>
    <w:p w14:paraId="0EDF69FA" w14:textId="77777777" w:rsidR="00F0786E" w:rsidRDefault="00F0786E" w:rsidP="003F7994">
      <w:pPr>
        <w:jc w:val="both"/>
      </w:pPr>
    </w:p>
    <w:p w14:paraId="2BF1475B" w14:textId="77777777" w:rsidR="00063BF3" w:rsidRDefault="00063BF3" w:rsidP="003F7994">
      <w:pPr>
        <w:pStyle w:val="NormlnZarovnatdobloku"/>
      </w:pPr>
      <w:r>
        <w:t>Veškeré změny této smlouvy mohou být realizovány pouze formou písemných dodatků, které budou platné jen, budou-li potvrzené a podepsané oprávněnými zástupci obou smluvních stran.</w:t>
      </w:r>
    </w:p>
    <w:p w14:paraId="624B35FD" w14:textId="77777777" w:rsidR="00014A99" w:rsidRDefault="00014A99" w:rsidP="003F7994">
      <w:pPr>
        <w:jc w:val="both"/>
      </w:pPr>
      <w:r>
        <w:t>Smlouva o dílo je sepsána ve čtyřech vyhotoveních, z nichž po dvou obdrží každá ze smluvních stran. Smlouva o dílo nabývá účinnosti dnem podpisu oprávněných zástupců.</w:t>
      </w:r>
    </w:p>
    <w:p w14:paraId="7A631322" w14:textId="77777777" w:rsidR="00050888" w:rsidRDefault="00050888" w:rsidP="00050888">
      <w:pPr>
        <w:jc w:val="both"/>
      </w:pPr>
    </w:p>
    <w:p w14:paraId="45E1F297" w14:textId="77777777" w:rsidR="00050888" w:rsidRPr="00050888" w:rsidRDefault="00050888" w:rsidP="00050888">
      <w:pPr>
        <w:jc w:val="both"/>
      </w:pPr>
      <w:r>
        <w:t>Otázky výslovně touto smlouvou neupravené se řídí českým právním řádem, zejména ustanoveními občanského zákoníku.</w:t>
      </w:r>
    </w:p>
    <w:p w14:paraId="082472A3" w14:textId="77777777" w:rsidR="00050888" w:rsidRPr="00050888" w:rsidRDefault="00050888" w:rsidP="00050888">
      <w:pPr>
        <w:jc w:val="both"/>
      </w:pPr>
    </w:p>
    <w:p w14:paraId="794E7A47" w14:textId="77777777" w:rsidR="00050888" w:rsidRDefault="00050888" w:rsidP="00050888">
      <w:pPr>
        <w:jc w:val="both"/>
      </w:pPr>
      <w:r w:rsidRPr="00050888">
        <w:t>Zhotovitel prohlašuje, že souhlasí se zveřejněním této Smlouvy v rozsahu a za podmínek vyplývajících z příslušných právních předpisů (zejména zákona č. 340/2015 Sb., o registru smluv, v platném znění, či zákona č. 106/1999 Sb., o svobodném přístupu k informacím, v platném znění)</w:t>
      </w:r>
    </w:p>
    <w:p w14:paraId="52B5F64B" w14:textId="77777777" w:rsidR="00014A99" w:rsidRDefault="00014A99" w:rsidP="003F7994">
      <w:pPr>
        <w:jc w:val="both"/>
      </w:pPr>
    </w:p>
    <w:p w14:paraId="29B688DE" w14:textId="77777777" w:rsidR="00B34716" w:rsidRDefault="00B34716" w:rsidP="003F7994">
      <w:pPr>
        <w:jc w:val="both"/>
      </w:pPr>
    </w:p>
    <w:p w14:paraId="5AAD7C85" w14:textId="77777777" w:rsidR="00AE40EA" w:rsidRDefault="00AE40EA" w:rsidP="00AE40EA">
      <w:r>
        <w:t>V</w:t>
      </w:r>
      <w:r w:rsidR="005A12F6">
        <w:t> </w:t>
      </w:r>
      <w:r w:rsidR="00B13F0C">
        <w:t>Brně</w:t>
      </w:r>
      <w:r w:rsidR="005A12F6">
        <w:t xml:space="preserve">  </w:t>
      </w:r>
      <w:r>
        <w:t xml:space="preserve"> dne: ……</w:t>
      </w:r>
      <w:r w:rsidR="005A12F6">
        <w:t>…</w:t>
      </w:r>
      <w:r>
        <w:t>……</w:t>
      </w:r>
      <w:r>
        <w:tab/>
      </w:r>
      <w:r>
        <w:tab/>
      </w:r>
      <w:r>
        <w:tab/>
      </w:r>
      <w:r>
        <w:tab/>
      </w:r>
      <w:r w:rsidRPr="00320307">
        <w:t xml:space="preserve"> </w:t>
      </w:r>
      <w:r>
        <w:t>V </w:t>
      </w:r>
      <w:r w:rsidR="00CD3BA6">
        <w:t>Brně</w:t>
      </w:r>
      <w:r>
        <w:t xml:space="preserve"> dne: </w:t>
      </w:r>
      <w:r w:rsidR="00FB0093">
        <w:t>…………</w:t>
      </w:r>
    </w:p>
    <w:p w14:paraId="4C8EEC48" w14:textId="77777777" w:rsidR="0016273E" w:rsidRDefault="0016273E" w:rsidP="003F7994">
      <w:pPr>
        <w:jc w:val="both"/>
      </w:pPr>
    </w:p>
    <w:p w14:paraId="220B6A90" w14:textId="77777777" w:rsidR="00AE40EA" w:rsidRDefault="00AE40EA" w:rsidP="003F7994">
      <w:pPr>
        <w:jc w:val="both"/>
      </w:pPr>
    </w:p>
    <w:p w14:paraId="2B03D913" w14:textId="77777777" w:rsidR="00AE40EA" w:rsidRDefault="00AE40EA" w:rsidP="003F7994">
      <w:pPr>
        <w:jc w:val="both"/>
      </w:pPr>
    </w:p>
    <w:p w14:paraId="4DAB81AC" w14:textId="77777777" w:rsidR="00014A99" w:rsidRDefault="007A56FE" w:rsidP="003F7994">
      <w:pPr>
        <w:jc w:val="both"/>
      </w:pPr>
      <w:r>
        <w:t xml:space="preserve">           </w:t>
      </w:r>
      <w:r w:rsidR="00014A99">
        <w:t>--------------------------------                                       --------------------------------------</w:t>
      </w:r>
    </w:p>
    <w:p w14:paraId="479A802C" w14:textId="77777777" w:rsidR="00014A99" w:rsidRDefault="007A56FE" w:rsidP="003F7994">
      <w:pPr>
        <w:ind w:firstLine="708"/>
        <w:jc w:val="both"/>
      </w:pPr>
      <w:r>
        <w:t xml:space="preserve">           </w:t>
      </w:r>
      <w:r w:rsidR="00014A99">
        <w:t>objednatel:</w:t>
      </w:r>
      <w:r w:rsidR="00014A99">
        <w:tab/>
      </w:r>
      <w:r w:rsidR="00014A99">
        <w:tab/>
      </w:r>
      <w:r w:rsidR="00014A99">
        <w:tab/>
      </w:r>
      <w:r w:rsidR="00014A99">
        <w:tab/>
      </w:r>
      <w:r w:rsidR="00014A99">
        <w:tab/>
      </w:r>
      <w:r w:rsidR="00014A99">
        <w:tab/>
        <w:t>zhotovitel:</w:t>
      </w:r>
    </w:p>
    <w:p w14:paraId="0D33E5EA" w14:textId="77777777" w:rsidR="00BD1847" w:rsidRDefault="00BD1847" w:rsidP="003F7994">
      <w:pPr>
        <w:ind w:firstLine="708"/>
        <w:jc w:val="both"/>
      </w:pPr>
    </w:p>
    <w:p w14:paraId="1B07F1E4" w14:textId="77777777" w:rsidR="00FB0093" w:rsidRPr="00D363AB" w:rsidRDefault="00FB0093" w:rsidP="00FB0093">
      <w:pPr>
        <w:spacing w:line="240" w:lineRule="atLeast"/>
        <w:jc w:val="center"/>
        <w:rPr>
          <w:b/>
          <w:bCs/>
          <w:i/>
          <w:iCs/>
          <w:sz w:val="22"/>
        </w:rPr>
      </w:pPr>
      <w:r w:rsidRPr="00D363AB">
        <w:rPr>
          <w:b/>
          <w:bCs/>
          <w:i/>
          <w:iCs/>
          <w:sz w:val="22"/>
        </w:rPr>
        <w:t xml:space="preserve">Doložka </w:t>
      </w:r>
    </w:p>
    <w:p w14:paraId="1AD76DEE" w14:textId="77777777" w:rsidR="00FB0093" w:rsidRPr="00D363AB" w:rsidRDefault="00FB0093" w:rsidP="00FB0093">
      <w:pPr>
        <w:spacing w:line="240" w:lineRule="atLeast"/>
        <w:jc w:val="center"/>
        <w:rPr>
          <w:b/>
          <w:bCs/>
          <w:i/>
          <w:iCs/>
          <w:sz w:val="22"/>
        </w:rPr>
      </w:pPr>
      <w:r w:rsidRPr="00D363AB">
        <w:rPr>
          <w:b/>
          <w:bCs/>
          <w:i/>
          <w:iCs/>
          <w:sz w:val="22"/>
        </w:rPr>
        <w:t>ve smyslu § 41 zákona č. 128/2000 Sb., o obcích (obecní zřízení), v platném znění</w:t>
      </w:r>
    </w:p>
    <w:p w14:paraId="55A0FC7B" w14:textId="76B4489B" w:rsidR="00FB0093" w:rsidRPr="00D363AB" w:rsidRDefault="00FB0093" w:rsidP="00FB0093">
      <w:pPr>
        <w:spacing w:before="120" w:line="240" w:lineRule="atLeast"/>
        <w:rPr>
          <w:sz w:val="22"/>
        </w:rPr>
      </w:pPr>
      <w:r>
        <w:rPr>
          <w:i/>
          <w:iCs/>
          <w:sz w:val="22"/>
        </w:rPr>
        <w:t>smlouva</w:t>
      </w:r>
      <w:r w:rsidRPr="00D363AB">
        <w:rPr>
          <w:i/>
          <w:iCs/>
          <w:sz w:val="22"/>
        </w:rPr>
        <w:t xml:space="preserve"> o dílo č.</w:t>
      </w:r>
      <w:r w:rsidRPr="00201FD2">
        <w:t xml:space="preserve"> </w:t>
      </w:r>
      <w:r w:rsidR="00A5233A" w:rsidRPr="00A5233A">
        <w:t>SML</w:t>
      </w:r>
      <w:r w:rsidR="00294149">
        <w:t xml:space="preserve">  </w:t>
      </w:r>
      <w:r w:rsidR="00251761">
        <w:t>040</w:t>
      </w:r>
      <w:r w:rsidR="00A5233A" w:rsidRPr="00A5233A">
        <w:t>/202</w:t>
      </w:r>
      <w:r w:rsidR="00294149">
        <w:t>5</w:t>
      </w:r>
      <w:r w:rsidR="00A5233A" w:rsidRPr="00A5233A">
        <w:t>/O</w:t>
      </w:r>
      <w:r w:rsidR="00294149">
        <w:t>IM</w:t>
      </w:r>
      <w:r w:rsidR="00A5233A">
        <w:t xml:space="preserve"> </w:t>
      </w:r>
      <w:r w:rsidRPr="00D363AB">
        <w:rPr>
          <w:i/>
          <w:iCs/>
          <w:sz w:val="22"/>
        </w:rPr>
        <w:t>byl</w:t>
      </w:r>
      <w:r>
        <w:rPr>
          <w:i/>
          <w:iCs/>
          <w:sz w:val="22"/>
        </w:rPr>
        <w:t>a</w:t>
      </w:r>
      <w:r w:rsidRPr="00D363AB">
        <w:rPr>
          <w:i/>
          <w:iCs/>
          <w:sz w:val="22"/>
        </w:rPr>
        <w:t xml:space="preserve"> projednána a schválena na zasedání Rady městské části Brno-Nový Lískovec č. </w:t>
      </w:r>
      <w:r w:rsidR="00294149">
        <w:rPr>
          <w:i/>
          <w:iCs/>
          <w:sz w:val="22"/>
        </w:rPr>
        <w:t xml:space="preserve"> </w:t>
      </w:r>
      <w:r w:rsidR="00E94990">
        <w:rPr>
          <w:i/>
          <w:iCs/>
          <w:sz w:val="22"/>
        </w:rPr>
        <w:t>6</w:t>
      </w:r>
      <w:r>
        <w:rPr>
          <w:i/>
          <w:iCs/>
          <w:sz w:val="22"/>
        </w:rPr>
        <w:t xml:space="preserve"> /</w:t>
      </w:r>
      <w:proofErr w:type="gramStart"/>
      <w:r>
        <w:rPr>
          <w:i/>
          <w:iCs/>
          <w:sz w:val="22"/>
        </w:rPr>
        <w:t>202</w:t>
      </w:r>
      <w:r w:rsidR="00294149">
        <w:rPr>
          <w:i/>
          <w:iCs/>
          <w:sz w:val="22"/>
        </w:rPr>
        <w:t>5</w:t>
      </w:r>
      <w:r w:rsidR="00050888">
        <w:rPr>
          <w:i/>
          <w:iCs/>
          <w:sz w:val="22"/>
        </w:rPr>
        <w:t xml:space="preserve">, </w:t>
      </w:r>
      <w:r w:rsidRPr="00D363AB">
        <w:rPr>
          <w:i/>
          <w:iCs/>
          <w:sz w:val="22"/>
        </w:rPr>
        <w:t xml:space="preserve"> které</w:t>
      </w:r>
      <w:proofErr w:type="gramEnd"/>
      <w:r w:rsidRPr="00D363AB">
        <w:rPr>
          <w:i/>
          <w:iCs/>
          <w:sz w:val="22"/>
        </w:rPr>
        <w:t xml:space="preserve"> se konalo dne  </w:t>
      </w:r>
      <w:r w:rsidR="00294149">
        <w:rPr>
          <w:i/>
          <w:iCs/>
          <w:sz w:val="22"/>
        </w:rPr>
        <w:t xml:space="preserve">    </w:t>
      </w:r>
      <w:r w:rsidR="00251761">
        <w:rPr>
          <w:i/>
          <w:iCs/>
          <w:sz w:val="22"/>
        </w:rPr>
        <w:t>5.3</w:t>
      </w:r>
      <w:r>
        <w:rPr>
          <w:i/>
          <w:iCs/>
          <w:sz w:val="22"/>
        </w:rPr>
        <w:t xml:space="preserve"> .202</w:t>
      </w:r>
      <w:r w:rsidR="00294149">
        <w:rPr>
          <w:i/>
          <w:iCs/>
          <w:sz w:val="22"/>
        </w:rPr>
        <w:t>5</w:t>
      </w:r>
    </w:p>
    <w:p w14:paraId="1C02DD4B" w14:textId="77777777" w:rsidR="00FB0093" w:rsidRDefault="00FB0093" w:rsidP="00FB0093">
      <w:pPr>
        <w:ind w:firstLine="708"/>
        <w:jc w:val="both"/>
      </w:pPr>
    </w:p>
    <w:p w14:paraId="34F03B39" w14:textId="77777777" w:rsidR="00FB0093" w:rsidRDefault="00FB0093" w:rsidP="003F7994">
      <w:pPr>
        <w:ind w:firstLine="708"/>
        <w:jc w:val="both"/>
      </w:pPr>
    </w:p>
    <w:p w14:paraId="7F1CBD4A" w14:textId="77777777" w:rsidR="00341DE0" w:rsidRDefault="00341DE0" w:rsidP="007A56FE">
      <w:pPr>
        <w:jc w:val="both"/>
        <w:rPr>
          <w:u w:val="single"/>
        </w:rPr>
      </w:pPr>
    </w:p>
    <w:p w14:paraId="0C96B9F2" w14:textId="77777777" w:rsidR="00BD1847" w:rsidRPr="00321AFA" w:rsidRDefault="007A56FE" w:rsidP="007A56FE">
      <w:pPr>
        <w:jc w:val="both"/>
        <w:rPr>
          <w:u w:val="single"/>
        </w:rPr>
      </w:pPr>
      <w:r w:rsidRPr="00321AFA">
        <w:rPr>
          <w:u w:val="single"/>
        </w:rPr>
        <w:t>Přílohy:</w:t>
      </w:r>
    </w:p>
    <w:p w14:paraId="0D682859" w14:textId="77777777" w:rsidR="00BD1847" w:rsidRDefault="007A56FE" w:rsidP="003F7994">
      <w:pPr>
        <w:numPr>
          <w:ilvl w:val="0"/>
          <w:numId w:val="26"/>
        </w:numPr>
        <w:ind w:firstLine="708"/>
        <w:jc w:val="both"/>
      </w:pPr>
      <w:r>
        <w:t>Rozpočet s výkazem výměr</w:t>
      </w:r>
    </w:p>
    <w:sectPr w:rsidR="00BD1847" w:rsidSect="00050888">
      <w:pgSz w:w="11905" w:h="16838"/>
      <w:pgMar w:top="851" w:right="1440" w:bottom="993" w:left="1440" w:header="794" w:footer="794" w:gutter="0"/>
      <w:cols w:space="708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7CA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223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0CD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7E46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1875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AE2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CA9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E277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AC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564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C6D39"/>
    <w:multiLevelType w:val="hybridMultilevel"/>
    <w:tmpl w:val="AD1200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FA3496"/>
    <w:multiLevelType w:val="hybridMultilevel"/>
    <w:tmpl w:val="83280E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F87B5F"/>
    <w:multiLevelType w:val="hybridMultilevel"/>
    <w:tmpl w:val="A60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7CFD"/>
    <w:multiLevelType w:val="multilevel"/>
    <w:tmpl w:val="93188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53C37CC"/>
    <w:multiLevelType w:val="hybridMultilevel"/>
    <w:tmpl w:val="01987DDA"/>
    <w:lvl w:ilvl="0" w:tplc="10A874F2">
      <w:start w:val="1"/>
      <w:numFmt w:val="decimal"/>
      <w:lvlText w:val="%1)"/>
      <w:lvlJc w:val="left"/>
      <w:pPr>
        <w:tabs>
          <w:tab w:val="num" w:pos="301"/>
        </w:tabs>
        <w:ind w:left="3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21"/>
        </w:tabs>
        <w:ind w:left="10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41"/>
        </w:tabs>
        <w:ind w:left="17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61"/>
        </w:tabs>
        <w:ind w:left="24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81"/>
        </w:tabs>
        <w:ind w:left="31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01"/>
        </w:tabs>
        <w:ind w:left="39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21"/>
        </w:tabs>
        <w:ind w:left="46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41"/>
        </w:tabs>
        <w:ind w:left="53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61"/>
        </w:tabs>
        <w:ind w:left="6061" w:hanging="180"/>
      </w:pPr>
    </w:lvl>
  </w:abstractNum>
  <w:abstractNum w:abstractNumId="15" w15:restartNumberingAfterBreak="0">
    <w:nsid w:val="2B92346B"/>
    <w:multiLevelType w:val="hybridMultilevel"/>
    <w:tmpl w:val="E7261E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1F5EEC"/>
    <w:multiLevelType w:val="hybridMultilevel"/>
    <w:tmpl w:val="30A46B7A"/>
    <w:lvl w:ilvl="0" w:tplc="C5B07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7675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8" w15:restartNumberingAfterBreak="0">
    <w:nsid w:val="3BDF2BDE"/>
    <w:multiLevelType w:val="hybridMultilevel"/>
    <w:tmpl w:val="A3DE1C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726866"/>
    <w:multiLevelType w:val="hybridMultilevel"/>
    <w:tmpl w:val="4D22757C"/>
    <w:lvl w:ilvl="0" w:tplc="FFFFFFFF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F826A7D"/>
    <w:multiLevelType w:val="hybridMultilevel"/>
    <w:tmpl w:val="827E9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145C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37"/>
        </w:tabs>
        <w:ind w:left="537" w:hanging="360"/>
      </w:pPr>
      <w:rPr>
        <w:rFonts w:hint="default"/>
      </w:rPr>
    </w:lvl>
  </w:abstractNum>
  <w:abstractNum w:abstractNumId="22" w15:restartNumberingAfterBreak="0">
    <w:nsid w:val="6365681F"/>
    <w:multiLevelType w:val="hybridMultilevel"/>
    <w:tmpl w:val="F42A8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44397"/>
    <w:multiLevelType w:val="hybridMultilevel"/>
    <w:tmpl w:val="C382D686"/>
    <w:lvl w:ilvl="0" w:tplc="FFFFFFFF">
      <w:start w:val="1"/>
      <w:numFmt w:val="upperLetter"/>
      <w:pStyle w:val="Nadpis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9026F5"/>
    <w:multiLevelType w:val="hybridMultilevel"/>
    <w:tmpl w:val="C3F8A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57B4A"/>
    <w:multiLevelType w:val="singleLevel"/>
    <w:tmpl w:val="4C88707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5E22AF7"/>
    <w:multiLevelType w:val="hybridMultilevel"/>
    <w:tmpl w:val="F400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F48C8"/>
    <w:multiLevelType w:val="hybridMultilevel"/>
    <w:tmpl w:val="157EFE48"/>
    <w:lvl w:ilvl="0" w:tplc="0922C1D8">
      <w:start w:val="1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48403449">
    <w:abstractNumId w:val="23"/>
  </w:num>
  <w:num w:numId="2" w16cid:durableId="1264189713">
    <w:abstractNumId w:val="19"/>
  </w:num>
  <w:num w:numId="3" w16cid:durableId="600528417">
    <w:abstractNumId w:val="15"/>
  </w:num>
  <w:num w:numId="4" w16cid:durableId="1741488687">
    <w:abstractNumId w:val="20"/>
  </w:num>
  <w:num w:numId="5" w16cid:durableId="1694960269">
    <w:abstractNumId w:val="11"/>
  </w:num>
  <w:num w:numId="6" w16cid:durableId="1736777925">
    <w:abstractNumId w:val="18"/>
  </w:num>
  <w:num w:numId="7" w16cid:durableId="1443955287">
    <w:abstractNumId w:val="10"/>
  </w:num>
  <w:num w:numId="8" w16cid:durableId="76246946">
    <w:abstractNumId w:val="23"/>
    <w:lvlOverride w:ilvl="0">
      <w:startOverride w:val="4"/>
    </w:lvlOverride>
  </w:num>
  <w:num w:numId="9" w16cid:durableId="1862746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7424426">
    <w:abstractNumId w:val="21"/>
  </w:num>
  <w:num w:numId="11" w16cid:durableId="1063138506">
    <w:abstractNumId w:val="25"/>
  </w:num>
  <w:num w:numId="12" w16cid:durableId="1942033989">
    <w:abstractNumId w:val="8"/>
  </w:num>
  <w:num w:numId="13" w16cid:durableId="481000868">
    <w:abstractNumId w:val="3"/>
  </w:num>
  <w:num w:numId="14" w16cid:durableId="1603223266">
    <w:abstractNumId w:val="2"/>
  </w:num>
  <w:num w:numId="15" w16cid:durableId="530266238">
    <w:abstractNumId w:val="1"/>
  </w:num>
  <w:num w:numId="16" w16cid:durableId="1888374567">
    <w:abstractNumId w:val="0"/>
  </w:num>
  <w:num w:numId="17" w16cid:durableId="1236086620">
    <w:abstractNumId w:val="9"/>
  </w:num>
  <w:num w:numId="18" w16cid:durableId="309290453">
    <w:abstractNumId w:val="7"/>
  </w:num>
  <w:num w:numId="19" w16cid:durableId="2006467641">
    <w:abstractNumId w:val="6"/>
  </w:num>
  <w:num w:numId="20" w16cid:durableId="1931352421">
    <w:abstractNumId w:val="5"/>
  </w:num>
  <w:num w:numId="21" w16cid:durableId="1813981917">
    <w:abstractNumId w:val="4"/>
  </w:num>
  <w:num w:numId="22" w16cid:durableId="711271317">
    <w:abstractNumId w:val="13"/>
  </w:num>
  <w:num w:numId="23" w16cid:durableId="1402948840">
    <w:abstractNumId w:val="17"/>
  </w:num>
  <w:num w:numId="24" w16cid:durableId="327486378">
    <w:abstractNumId w:val="14"/>
  </w:num>
  <w:num w:numId="25" w16cid:durableId="828978065">
    <w:abstractNumId w:val="26"/>
  </w:num>
  <w:num w:numId="26" w16cid:durableId="2088960716">
    <w:abstractNumId w:val="27"/>
  </w:num>
  <w:num w:numId="27" w16cid:durableId="112556562">
    <w:abstractNumId w:val="22"/>
  </w:num>
  <w:num w:numId="28" w16cid:durableId="1622571685">
    <w:abstractNumId w:val="12"/>
  </w:num>
  <w:num w:numId="29" w16cid:durableId="1281297397">
    <w:abstractNumId w:val="24"/>
  </w:num>
  <w:num w:numId="30" w16cid:durableId="20619780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9"/>
  <w:drawingGridVerticalSpacing w:val="4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8F"/>
    <w:rsid w:val="000043D0"/>
    <w:rsid w:val="00014A99"/>
    <w:rsid w:val="00024B1F"/>
    <w:rsid w:val="00033572"/>
    <w:rsid w:val="00050888"/>
    <w:rsid w:val="00063BF3"/>
    <w:rsid w:val="000B1EDF"/>
    <w:rsid w:val="00100B06"/>
    <w:rsid w:val="00101FA4"/>
    <w:rsid w:val="00112B9B"/>
    <w:rsid w:val="00115053"/>
    <w:rsid w:val="001467A6"/>
    <w:rsid w:val="0016273E"/>
    <w:rsid w:val="001850C8"/>
    <w:rsid w:val="001A5B07"/>
    <w:rsid w:val="001A5B89"/>
    <w:rsid w:val="001B3BFA"/>
    <w:rsid w:val="001C3FC0"/>
    <w:rsid w:val="001D1641"/>
    <w:rsid w:val="001D16F6"/>
    <w:rsid w:val="0022602F"/>
    <w:rsid w:val="002315BC"/>
    <w:rsid w:val="00234611"/>
    <w:rsid w:val="00251761"/>
    <w:rsid w:val="00264536"/>
    <w:rsid w:val="00292C5E"/>
    <w:rsid w:val="00294149"/>
    <w:rsid w:val="002A4461"/>
    <w:rsid w:val="002B19F5"/>
    <w:rsid w:val="002B6736"/>
    <w:rsid w:val="002C380F"/>
    <w:rsid w:val="002D3BF7"/>
    <w:rsid w:val="002D6327"/>
    <w:rsid w:val="0031073C"/>
    <w:rsid w:val="00321AFA"/>
    <w:rsid w:val="00341DE0"/>
    <w:rsid w:val="003474CD"/>
    <w:rsid w:val="003553CE"/>
    <w:rsid w:val="003A2603"/>
    <w:rsid w:val="003F58D4"/>
    <w:rsid w:val="003F7994"/>
    <w:rsid w:val="004110A4"/>
    <w:rsid w:val="00434548"/>
    <w:rsid w:val="004659A8"/>
    <w:rsid w:val="00482C7E"/>
    <w:rsid w:val="00492BF5"/>
    <w:rsid w:val="004A2ACC"/>
    <w:rsid w:val="004B2A3B"/>
    <w:rsid w:val="004C27CC"/>
    <w:rsid w:val="004D17D4"/>
    <w:rsid w:val="004F1EF1"/>
    <w:rsid w:val="00503735"/>
    <w:rsid w:val="00520E71"/>
    <w:rsid w:val="00560F23"/>
    <w:rsid w:val="00572120"/>
    <w:rsid w:val="005730CF"/>
    <w:rsid w:val="00585903"/>
    <w:rsid w:val="005A12F6"/>
    <w:rsid w:val="005C42B7"/>
    <w:rsid w:val="006078CC"/>
    <w:rsid w:val="00621C3F"/>
    <w:rsid w:val="00630627"/>
    <w:rsid w:val="006337E8"/>
    <w:rsid w:val="00665787"/>
    <w:rsid w:val="00670E1C"/>
    <w:rsid w:val="00670EE1"/>
    <w:rsid w:val="006806A3"/>
    <w:rsid w:val="00686762"/>
    <w:rsid w:val="00696883"/>
    <w:rsid w:val="006B6589"/>
    <w:rsid w:val="006D267B"/>
    <w:rsid w:val="00754EA0"/>
    <w:rsid w:val="00762172"/>
    <w:rsid w:val="00770D14"/>
    <w:rsid w:val="0079181E"/>
    <w:rsid w:val="007A4E7C"/>
    <w:rsid w:val="007A56FE"/>
    <w:rsid w:val="007B30A7"/>
    <w:rsid w:val="007B5136"/>
    <w:rsid w:val="007B69CC"/>
    <w:rsid w:val="007E4D97"/>
    <w:rsid w:val="007F607F"/>
    <w:rsid w:val="008121FA"/>
    <w:rsid w:val="008426BA"/>
    <w:rsid w:val="00856BCD"/>
    <w:rsid w:val="008657BF"/>
    <w:rsid w:val="00881C22"/>
    <w:rsid w:val="008B4C22"/>
    <w:rsid w:val="00943CFB"/>
    <w:rsid w:val="00974470"/>
    <w:rsid w:val="0097677C"/>
    <w:rsid w:val="00984A2D"/>
    <w:rsid w:val="00985F8D"/>
    <w:rsid w:val="00992515"/>
    <w:rsid w:val="00995F58"/>
    <w:rsid w:val="009C6D1E"/>
    <w:rsid w:val="009D1926"/>
    <w:rsid w:val="009E7915"/>
    <w:rsid w:val="00A13181"/>
    <w:rsid w:val="00A14493"/>
    <w:rsid w:val="00A5233A"/>
    <w:rsid w:val="00A53379"/>
    <w:rsid w:val="00A77887"/>
    <w:rsid w:val="00AE40EA"/>
    <w:rsid w:val="00B00E60"/>
    <w:rsid w:val="00B00E94"/>
    <w:rsid w:val="00B01960"/>
    <w:rsid w:val="00B13F0C"/>
    <w:rsid w:val="00B165C6"/>
    <w:rsid w:val="00B1678F"/>
    <w:rsid w:val="00B34716"/>
    <w:rsid w:val="00B5649B"/>
    <w:rsid w:val="00BB22D4"/>
    <w:rsid w:val="00BC0881"/>
    <w:rsid w:val="00BD1847"/>
    <w:rsid w:val="00C14DF1"/>
    <w:rsid w:val="00C21A95"/>
    <w:rsid w:val="00C25447"/>
    <w:rsid w:val="00C31C1E"/>
    <w:rsid w:val="00C364A3"/>
    <w:rsid w:val="00C602DD"/>
    <w:rsid w:val="00C96A07"/>
    <w:rsid w:val="00CB5017"/>
    <w:rsid w:val="00CB5D1F"/>
    <w:rsid w:val="00CD31FB"/>
    <w:rsid w:val="00CD38B9"/>
    <w:rsid w:val="00CD3BA6"/>
    <w:rsid w:val="00CD448C"/>
    <w:rsid w:val="00D031EC"/>
    <w:rsid w:val="00D25A33"/>
    <w:rsid w:val="00D43FEC"/>
    <w:rsid w:val="00D50C98"/>
    <w:rsid w:val="00D74C75"/>
    <w:rsid w:val="00DA1518"/>
    <w:rsid w:val="00DA1914"/>
    <w:rsid w:val="00DA4A8E"/>
    <w:rsid w:val="00E722D1"/>
    <w:rsid w:val="00E81E51"/>
    <w:rsid w:val="00E94990"/>
    <w:rsid w:val="00EB01D0"/>
    <w:rsid w:val="00ED21CE"/>
    <w:rsid w:val="00ED752A"/>
    <w:rsid w:val="00F0786E"/>
    <w:rsid w:val="00F07AFB"/>
    <w:rsid w:val="00F240FD"/>
    <w:rsid w:val="00F82FD6"/>
    <w:rsid w:val="00F902B9"/>
    <w:rsid w:val="00F95915"/>
    <w:rsid w:val="00FB0093"/>
    <w:rsid w:val="00FC5586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2CA88"/>
  <w15:chartTrackingRefBased/>
  <w15:docId w15:val="{8E56CD95-8A83-F142-B1C0-222B7990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360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ind w:left="708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ind w:left="708"/>
      <w:outlineLvl w:val="4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ind w:left="2832" w:firstLine="708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ind w:left="3540"/>
      <w:jc w:val="both"/>
      <w:outlineLvl w:val="7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</w:p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ind w:left="708"/>
      <w:jc w:val="both"/>
    </w:p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Zkladntextodsazen3">
    <w:name w:val="Body Text Indent 3"/>
    <w:basedOn w:val="Normln"/>
    <w:pPr>
      <w:ind w:left="236"/>
    </w:pPr>
  </w:style>
  <w:style w:type="paragraph" w:styleId="Textbubliny">
    <w:name w:val="Balloon Text"/>
    <w:basedOn w:val="Normln"/>
    <w:semiHidden/>
    <w:rsid w:val="00D031E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B01960"/>
    <w:pPr>
      <w:spacing w:after="120" w:line="480" w:lineRule="auto"/>
    </w:pPr>
  </w:style>
  <w:style w:type="paragraph" w:customStyle="1" w:styleId="NormlnZarovnatdobloku">
    <w:name w:val="Normální + Zarovnat do bloku"/>
    <w:basedOn w:val="Normln"/>
    <w:rsid w:val="00063BF3"/>
    <w:pPr>
      <w:jc w:val="both"/>
    </w:pPr>
  </w:style>
  <w:style w:type="character" w:styleId="Odkaznakoment">
    <w:name w:val="annotation reference"/>
    <w:rsid w:val="00C14D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4D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4DF1"/>
  </w:style>
  <w:style w:type="paragraph" w:styleId="Pedmtkomente">
    <w:name w:val="annotation subject"/>
    <w:basedOn w:val="Textkomente"/>
    <w:next w:val="Textkomente"/>
    <w:link w:val="PedmtkomenteChar"/>
    <w:rsid w:val="00C14DF1"/>
    <w:rPr>
      <w:b/>
      <w:bCs/>
    </w:rPr>
  </w:style>
  <w:style w:type="character" w:customStyle="1" w:styleId="PedmtkomenteChar">
    <w:name w:val="Předmět komentáře Char"/>
    <w:link w:val="Pedmtkomente"/>
    <w:rsid w:val="00C14DF1"/>
    <w:rPr>
      <w:b/>
      <w:bCs/>
    </w:rPr>
  </w:style>
  <w:style w:type="character" w:styleId="Hypertextovodkaz">
    <w:name w:val="Hyperlink"/>
    <w:uiPriority w:val="99"/>
    <w:unhideWhenUsed/>
    <w:rsid w:val="00112B9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5088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878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adg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Koukalová</dc:creator>
  <cp:keywords/>
  <cp:lastModifiedBy>Šípek Michal (MČ Brno-Nový Lískovec)</cp:lastModifiedBy>
  <cp:revision>6</cp:revision>
  <cp:lastPrinted>2022-09-02T10:11:00Z</cp:lastPrinted>
  <dcterms:created xsi:type="dcterms:W3CDTF">2025-02-20T15:01:00Z</dcterms:created>
  <dcterms:modified xsi:type="dcterms:W3CDTF">2025-03-06T07:19:00Z</dcterms:modified>
</cp:coreProperties>
</file>