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2110" w14:textId="77777777" w:rsidR="00452B9E" w:rsidRDefault="00452B9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b/>
          <w:color w:val="000000"/>
          <w:sz w:val="40"/>
          <w:szCs w:val="40"/>
        </w:rPr>
      </w:pPr>
    </w:p>
    <w:p w14:paraId="5E342007"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sz w:val="40"/>
          <w:szCs w:val="40"/>
        </w:rPr>
        <w:t>KUPNÍ SMLOUVA</w:t>
      </w:r>
    </w:p>
    <w:p w14:paraId="6B14466A" w14:textId="77777777" w:rsidR="00860E0A" w:rsidRPr="00EC67FB" w:rsidRDefault="00860E0A" w:rsidP="005613B9">
      <w:pPr>
        <w:ind w:leftChars="0" w:left="0" w:firstLineChars="0" w:firstLine="0"/>
        <w:rPr>
          <w:rFonts w:ascii="Tahoma" w:hAnsi="Tahoma" w:cs="Tahoma"/>
          <w:b/>
          <w:color w:val="000000"/>
        </w:rPr>
      </w:pPr>
    </w:p>
    <w:p w14:paraId="4CFA1654" w14:textId="77777777" w:rsidR="00B66605" w:rsidRDefault="00B66605"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b/>
          <w:bCs/>
          <w:color w:val="000000"/>
          <w:sz w:val="24"/>
          <w:szCs w:val="24"/>
          <w:u w:val="single"/>
        </w:rPr>
      </w:pPr>
    </w:p>
    <w:p w14:paraId="2A0838EE" w14:textId="77777777" w:rsidR="00890F3C" w:rsidRPr="005E0E6C" w:rsidRDefault="00890F3C" w:rsidP="00890F3C">
      <w:pPr>
        <w:widowControl w:val="0"/>
        <w:pBdr>
          <w:top w:val="nil"/>
          <w:left w:val="nil"/>
          <w:bottom w:val="nil"/>
          <w:right w:val="nil"/>
          <w:between w:val="nil"/>
        </w:pBdr>
        <w:spacing w:line="240" w:lineRule="auto"/>
        <w:ind w:left="1" w:hanging="3"/>
        <w:jc w:val="center"/>
        <w:rPr>
          <w:rFonts w:ascii="Tahoma" w:hAnsi="Tahoma" w:cs="Tahoma"/>
          <w:b/>
          <w:color w:val="000000"/>
          <w:sz w:val="32"/>
          <w:szCs w:val="32"/>
          <w:u w:val="single"/>
        </w:rPr>
      </w:pPr>
      <w:r w:rsidRPr="005E0E6C">
        <w:rPr>
          <w:rFonts w:ascii="Tahoma" w:eastAsia="Calibri" w:hAnsi="Tahoma" w:cs="Tahoma"/>
          <w:b/>
          <w:sz w:val="32"/>
          <w:szCs w:val="32"/>
          <w:u w:val="single"/>
        </w:rPr>
        <w:t>„</w:t>
      </w:r>
      <w:bookmarkStart w:id="0" w:name="_Hlk190328617"/>
      <w:r w:rsidRPr="002A6031">
        <w:rPr>
          <w:rFonts w:ascii="Tahoma" w:hAnsi="Tahoma" w:cs="Tahoma"/>
          <w:b/>
          <w:color w:val="000000"/>
          <w:sz w:val="32"/>
          <w:szCs w:val="32"/>
          <w:u w:val="single"/>
        </w:rPr>
        <w:t xml:space="preserve">Digitální mnohokanálové analyzátory pro </w:t>
      </w:r>
      <w:proofErr w:type="spellStart"/>
      <w:r w:rsidRPr="002A6031">
        <w:rPr>
          <w:rFonts w:ascii="Tahoma" w:hAnsi="Tahoma" w:cs="Tahoma"/>
          <w:b/>
          <w:color w:val="000000"/>
          <w:sz w:val="32"/>
          <w:szCs w:val="32"/>
          <w:u w:val="single"/>
        </w:rPr>
        <w:t>HPGe</w:t>
      </w:r>
      <w:proofErr w:type="spellEnd"/>
      <w:r w:rsidRPr="002A6031">
        <w:rPr>
          <w:rFonts w:ascii="Tahoma" w:hAnsi="Tahoma" w:cs="Tahoma"/>
          <w:b/>
          <w:color w:val="000000"/>
          <w:sz w:val="32"/>
          <w:szCs w:val="32"/>
          <w:u w:val="single"/>
        </w:rPr>
        <w:t xml:space="preserve"> detektor (LYNX II Digital </w:t>
      </w:r>
      <w:proofErr w:type="spellStart"/>
      <w:r w:rsidRPr="002A6031">
        <w:rPr>
          <w:rFonts w:ascii="Tahoma" w:hAnsi="Tahoma" w:cs="Tahoma"/>
          <w:b/>
          <w:color w:val="000000"/>
          <w:sz w:val="32"/>
          <w:szCs w:val="32"/>
          <w:u w:val="single"/>
        </w:rPr>
        <w:t>Signal</w:t>
      </w:r>
      <w:proofErr w:type="spellEnd"/>
      <w:r w:rsidRPr="002A6031">
        <w:rPr>
          <w:rFonts w:ascii="Tahoma" w:hAnsi="Tahoma" w:cs="Tahoma"/>
          <w:b/>
          <w:color w:val="000000"/>
          <w:sz w:val="32"/>
          <w:szCs w:val="32"/>
          <w:u w:val="single"/>
        </w:rPr>
        <w:t xml:space="preserve"> </w:t>
      </w:r>
      <w:proofErr w:type="spellStart"/>
      <w:r w:rsidRPr="002A6031">
        <w:rPr>
          <w:rFonts w:ascii="Tahoma" w:hAnsi="Tahoma" w:cs="Tahoma"/>
          <w:b/>
          <w:color w:val="000000"/>
          <w:sz w:val="32"/>
          <w:szCs w:val="32"/>
          <w:u w:val="single"/>
        </w:rPr>
        <w:t>Analyzer</w:t>
      </w:r>
      <w:proofErr w:type="spellEnd"/>
      <w:r w:rsidRPr="002A6031">
        <w:rPr>
          <w:rFonts w:ascii="Tahoma" w:hAnsi="Tahoma" w:cs="Tahoma"/>
          <w:b/>
          <w:color w:val="000000"/>
          <w:sz w:val="32"/>
          <w:szCs w:val="32"/>
          <w:u w:val="single"/>
        </w:rPr>
        <w:t>)</w:t>
      </w:r>
      <w:r w:rsidRPr="005E0E6C">
        <w:rPr>
          <w:rFonts w:ascii="Tahoma" w:eastAsia="Calibri" w:hAnsi="Tahoma" w:cs="Tahoma"/>
          <w:b/>
          <w:sz w:val="32"/>
          <w:szCs w:val="32"/>
          <w:u w:val="single"/>
        </w:rPr>
        <w:t>“</w:t>
      </w:r>
      <w:bookmarkEnd w:id="0"/>
    </w:p>
    <w:p w14:paraId="7A16C7C8" w14:textId="77777777" w:rsidR="00B66605" w:rsidRDefault="00B66605"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01F3CED3" w14:textId="77777777" w:rsidR="00B66605" w:rsidRDefault="00B66605"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9BFA515" w14:textId="56FB4E33"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podle ustanovení § 2079 a násl. zákona č. 89/2012Sb., občanského zákoníku</w:t>
      </w:r>
      <w:r w:rsidR="00771AC3">
        <w:rPr>
          <w:rFonts w:ascii="Tahoma" w:eastAsia="Tahoma" w:hAnsi="Tahoma" w:cs="Tahoma"/>
          <w:color w:val="000000"/>
        </w:rPr>
        <w:t>,</w:t>
      </w:r>
      <w:r>
        <w:rPr>
          <w:rFonts w:ascii="Tahoma" w:eastAsia="Tahoma" w:hAnsi="Tahoma" w:cs="Tahoma"/>
          <w:color w:val="000000"/>
        </w:rPr>
        <w:t xml:space="preserve"> ve znění pozdějších předpisů,</w:t>
      </w:r>
      <w:r w:rsidR="006275BB">
        <w:rPr>
          <w:rFonts w:ascii="Tahoma" w:eastAsia="Tahoma" w:hAnsi="Tahoma" w:cs="Tahoma"/>
          <w:color w:val="000000"/>
        </w:rPr>
        <w:t xml:space="preserve"> (</w:t>
      </w:r>
      <w:r w:rsidR="008E5BB8">
        <w:rPr>
          <w:rFonts w:ascii="Tahoma" w:eastAsia="Tahoma" w:hAnsi="Tahoma" w:cs="Tahoma"/>
          <w:color w:val="000000"/>
        </w:rPr>
        <w:t>dále jen „OZ“)</w:t>
      </w:r>
    </w:p>
    <w:p w14:paraId="082CE95A"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E00E98D"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kterou níže uvedeného dne měsíce a roku uzavřeli:</w:t>
      </w:r>
    </w:p>
    <w:p w14:paraId="3481EAAF" w14:textId="77777777" w:rsidR="006B093E" w:rsidRDefault="006B093E" w:rsidP="00362FA1">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714FC9C"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B6756">
        <w:rPr>
          <w:rFonts w:ascii="Tahoma" w:eastAsia="Tahoma" w:hAnsi="Tahoma" w:cs="Tahoma"/>
          <w:b/>
          <w:bCs/>
          <w:color w:val="000000"/>
        </w:rPr>
        <w:t>České vysoké učení technické v Praze, Fakulta jaderná a fyzikálně inženýrská</w:t>
      </w:r>
    </w:p>
    <w:p w14:paraId="4217F892" w14:textId="7AF4404E" w:rsidR="0052500B"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se sídlem: </w:t>
      </w:r>
      <w:r w:rsidR="0052500B">
        <w:rPr>
          <w:rFonts w:ascii="Tahoma" w:hAnsi="Tahoma" w:cs="Tahoma"/>
        </w:rPr>
        <w:t>Jugoslávských partyzánů 1580/3, 160 00 Praha 6 – Dejvice</w:t>
      </w:r>
    </w:p>
    <w:p w14:paraId="7B2BDFFC" w14:textId="4032F237" w:rsidR="006B093E" w:rsidRDefault="0052500B" w:rsidP="006275BB">
      <w:pPr>
        <w:widowControl w:val="0"/>
        <w:pBdr>
          <w:top w:val="nil"/>
          <w:left w:val="nil"/>
          <w:bottom w:val="nil"/>
          <w:right w:val="nil"/>
          <w:between w:val="nil"/>
        </w:pBdr>
        <w:spacing w:line="240" w:lineRule="auto"/>
        <w:ind w:left="-2" w:firstLineChars="0" w:firstLine="1"/>
        <w:jc w:val="both"/>
        <w:rPr>
          <w:color w:val="000000"/>
        </w:rPr>
      </w:pPr>
      <w:bookmarkStart w:id="1" w:name="_Hlk126569297"/>
      <w:proofErr w:type="spellStart"/>
      <w:r>
        <w:rPr>
          <w:rFonts w:ascii="Tahoma" w:hAnsi="Tahoma" w:cs="Tahoma"/>
        </w:rPr>
        <w:t>Korespond</w:t>
      </w:r>
      <w:proofErr w:type="spellEnd"/>
      <w:r>
        <w:rPr>
          <w:rFonts w:ascii="Tahoma" w:hAnsi="Tahoma" w:cs="Tahoma"/>
        </w:rPr>
        <w:t>. adresa</w:t>
      </w:r>
      <w:r w:rsidRPr="00601411">
        <w:rPr>
          <w:rFonts w:ascii="Tahoma" w:hAnsi="Tahoma" w:cs="Tahoma"/>
          <w:lang w:val="x-none"/>
        </w:rPr>
        <w:t>:</w:t>
      </w:r>
      <w:r>
        <w:rPr>
          <w:rFonts w:ascii="Tahoma" w:eastAsia="Tahoma" w:hAnsi="Tahoma" w:cs="Tahoma"/>
          <w:color w:val="000000"/>
        </w:rPr>
        <w:t xml:space="preserve"> </w:t>
      </w:r>
      <w:bookmarkEnd w:id="1"/>
      <w:r w:rsidR="00E01232">
        <w:rPr>
          <w:rFonts w:ascii="Tahoma" w:eastAsia="Tahoma" w:hAnsi="Tahoma" w:cs="Tahoma"/>
          <w:color w:val="000000"/>
        </w:rPr>
        <w:t>Břehová 7, 115 19 Praha 1</w:t>
      </w:r>
    </w:p>
    <w:p w14:paraId="5D3CB55D"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IČO: 68407700</w:t>
      </w:r>
    </w:p>
    <w:p w14:paraId="7D06A37F" w14:textId="77777777" w:rsidR="006B093E" w:rsidRPr="008D633F"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DIČ: CZ 68407700</w:t>
      </w:r>
    </w:p>
    <w:p w14:paraId="02BB42DD" w14:textId="595AA373"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zastoupený ve věcech smluvních</w:t>
      </w:r>
      <w:r w:rsidRPr="00662B97">
        <w:rPr>
          <w:rFonts w:ascii="Tahoma" w:eastAsia="Tahoma" w:hAnsi="Tahoma" w:cs="Tahoma"/>
          <w:color w:val="000000"/>
        </w:rPr>
        <w:t xml:space="preserve">: </w:t>
      </w:r>
      <w:r w:rsidR="00662B97" w:rsidRPr="00662B97">
        <w:rPr>
          <w:rFonts w:ascii="Tahoma" w:eastAsia="Tahoma" w:hAnsi="Tahoma" w:cs="Tahoma"/>
          <w:color w:val="000000"/>
        </w:rPr>
        <w:t>doc. Ing. Václav Čuba, Ph.D.</w:t>
      </w:r>
      <w:r w:rsidR="00771AC3">
        <w:rPr>
          <w:rFonts w:ascii="Tahoma" w:eastAsia="Tahoma" w:hAnsi="Tahoma" w:cs="Tahoma"/>
          <w:color w:val="000000"/>
        </w:rPr>
        <w:t xml:space="preserve"> </w:t>
      </w:r>
      <w:r w:rsidRPr="00662B97">
        <w:rPr>
          <w:rFonts w:ascii="Tahoma" w:eastAsia="Tahoma" w:hAnsi="Tahoma" w:cs="Tahoma"/>
          <w:color w:val="000000"/>
        </w:rPr>
        <w:t>– děkan</w:t>
      </w:r>
    </w:p>
    <w:p w14:paraId="284BBF2B" w14:textId="77777777" w:rsidR="00890F3C" w:rsidRDefault="00E01232" w:rsidP="00A4358F">
      <w:pPr>
        <w:tabs>
          <w:tab w:val="left" w:pos="3261"/>
        </w:tabs>
        <w:ind w:leftChars="0" w:left="3686" w:firstLineChars="0" w:hanging="3686"/>
        <w:jc w:val="both"/>
        <w:rPr>
          <w:rFonts w:ascii="Tahoma" w:eastAsia="Tahoma" w:hAnsi="Tahoma" w:cs="Tahoma"/>
          <w:color w:val="000000"/>
        </w:rPr>
      </w:pPr>
      <w:r>
        <w:rPr>
          <w:rFonts w:ascii="Tahoma" w:eastAsia="Tahoma" w:hAnsi="Tahoma" w:cs="Tahoma"/>
          <w:color w:val="000000"/>
        </w:rPr>
        <w:t>zastoupený ve věcech technických</w:t>
      </w:r>
      <w:r w:rsidR="00997B58">
        <w:rPr>
          <w:rFonts w:ascii="Tahoma" w:eastAsia="Tahoma" w:hAnsi="Tahoma" w:cs="Tahoma"/>
          <w:color w:val="000000"/>
        </w:rPr>
        <w:t xml:space="preserve">: </w:t>
      </w:r>
    </w:p>
    <w:p w14:paraId="07749560" w14:textId="3C867235" w:rsidR="004802D1" w:rsidRDefault="00890F3C" w:rsidP="00890F3C">
      <w:pPr>
        <w:tabs>
          <w:tab w:val="left" w:pos="3261"/>
        </w:tabs>
        <w:ind w:leftChars="0" w:left="3686" w:firstLineChars="0" w:hanging="3686"/>
        <w:jc w:val="both"/>
        <w:rPr>
          <w:rFonts w:ascii="Tahoma" w:eastAsia="Tahoma" w:hAnsi="Tahoma" w:cs="Tahoma"/>
          <w:color w:val="000000"/>
        </w:rPr>
      </w:pPr>
      <w:r>
        <w:rPr>
          <w:rFonts w:ascii="Tahoma" w:eastAsia="Tahoma" w:hAnsi="Tahoma" w:cs="Tahoma"/>
          <w:color w:val="000000"/>
        </w:rPr>
        <w:t xml:space="preserve">KDAIZ: </w:t>
      </w:r>
      <w:proofErr w:type="spellStart"/>
      <w:proofErr w:type="gramStart"/>
      <w:r w:rsidR="001560DB" w:rsidRPr="001560DB">
        <w:rPr>
          <w:rFonts w:ascii="Tahoma" w:eastAsia="Tahoma" w:hAnsi="Tahoma" w:cs="Tahoma"/>
          <w:color w:val="000000"/>
          <w:highlight w:val="black"/>
        </w:rPr>
        <w:t>xxxxxxxxxxxxxxxxx</w:t>
      </w:r>
      <w:proofErr w:type="spellEnd"/>
      <w:r w:rsidR="0084757D" w:rsidRPr="006A6988">
        <w:rPr>
          <w:rFonts w:ascii="Tahoma" w:eastAsia="Tahoma" w:hAnsi="Tahoma" w:cs="Tahoma"/>
          <w:color w:val="000000"/>
        </w:rPr>
        <w:t xml:space="preserve">, </w:t>
      </w:r>
      <w:r w:rsidR="006C3942">
        <w:rPr>
          <w:rFonts w:ascii="Tahoma" w:eastAsia="Tahoma" w:hAnsi="Tahoma" w:cs="Tahoma"/>
          <w:color w:val="000000"/>
        </w:rPr>
        <w:t xml:space="preserve"> </w:t>
      </w:r>
      <w:r w:rsidR="0084757D" w:rsidRPr="006A6988">
        <w:rPr>
          <w:rFonts w:ascii="Tahoma" w:eastAsia="Tahoma" w:hAnsi="Tahoma" w:cs="Tahoma"/>
          <w:color w:val="000000"/>
        </w:rPr>
        <w:t>e-mail</w:t>
      </w:r>
      <w:proofErr w:type="gramEnd"/>
      <w:r w:rsidR="0084757D" w:rsidRPr="006A6988">
        <w:rPr>
          <w:rFonts w:ascii="Tahoma" w:eastAsia="Tahoma" w:hAnsi="Tahoma" w:cs="Tahoma"/>
          <w:color w:val="000000"/>
        </w:rPr>
        <w:t xml:space="preserve">: </w:t>
      </w:r>
      <w:proofErr w:type="spellStart"/>
      <w:r w:rsidR="001560DB" w:rsidRPr="001560DB">
        <w:rPr>
          <w:rFonts w:ascii="Tahoma" w:eastAsia="Tahoma" w:hAnsi="Tahoma" w:cs="Tahoma"/>
          <w:color w:val="000000"/>
          <w:highlight w:val="black"/>
        </w:rPr>
        <w:t>xxxxxxxxxxxxxxxxx</w:t>
      </w:r>
      <w:proofErr w:type="spellEnd"/>
      <w:r w:rsidR="0084757D" w:rsidRPr="006A6988">
        <w:rPr>
          <w:rFonts w:ascii="Tahoma" w:eastAsia="Tahoma" w:hAnsi="Tahoma" w:cs="Tahoma"/>
          <w:color w:val="000000"/>
        </w:rPr>
        <w:t>,</w:t>
      </w:r>
      <w:r>
        <w:rPr>
          <w:rFonts w:ascii="Tahoma" w:eastAsia="Tahoma" w:hAnsi="Tahoma" w:cs="Tahoma"/>
          <w:color w:val="000000"/>
        </w:rPr>
        <w:t xml:space="preserve"> </w:t>
      </w:r>
      <w:r w:rsidR="00A4358F">
        <w:rPr>
          <w:rFonts w:ascii="Tahoma" w:eastAsia="Tahoma" w:hAnsi="Tahoma" w:cs="Tahoma"/>
          <w:color w:val="000000"/>
        </w:rPr>
        <w:t xml:space="preserve">tel.: </w:t>
      </w:r>
      <w:proofErr w:type="spellStart"/>
      <w:r w:rsidR="001560DB" w:rsidRPr="001560DB">
        <w:rPr>
          <w:rFonts w:ascii="Tahoma" w:eastAsia="Tahoma" w:hAnsi="Tahoma" w:cs="Tahoma"/>
          <w:color w:val="000000"/>
          <w:highlight w:val="black"/>
        </w:rPr>
        <w:t>xxxxxxxxxxxxxxxxx</w:t>
      </w:r>
      <w:proofErr w:type="spellEnd"/>
    </w:p>
    <w:p w14:paraId="18E9D7A1" w14:textId="33DC1CA5" w:rsidR="00890F3C" w:rsidRDefault="00890F3C" w:rsidP="00890F3C">
      <w:pPr>
        <w:tabs>
          <w:tab w:val="left" w:pos="3261"/>
        </w:tabs>
        <w:ind w:leftChars="0" w:left="3686" w:firstLineChars="0" w:hanging="3686"/>
        <w:jc w:val="both"/>
        <w:rPr>
          <w:rFonts w:ascii="Tahoma" w:eastAsia="Tahoma" w:hAnsi="Tahoma" w:cs="Tahoma"/>
          <w:color w:val="000000"/>
        </w:rPr>
      </w:pPr>
      <w:proofErr w:type="gramStart"/>
      <w:r>
        <w:rPr>
          <w:rFonts w:ascii="Tahoma" w:eastAsia="Tahoma" w:hAnsi="Tahoma" w:cs="Tahoma"/>
          <w:color w:val="000000"/>
        </w:rPr>
        <w:t xml:space="preserve">KJR:   </w:t>
      </w:r>
      <w:proofErr w:type="gramEnd"/>
      <w:r>
        <w:rPr>
          <w:rFonts w:ascii="Tahoma" w:eastAsia="Tahoma" w:hAnsi="Tahoma" w:cs="Tahoma"/>
          <w:color w:val="000000"/>
        </w:rPr>
        <w:t xml:space="preserve">  </w:t>
      </w:r>
      <w:bookmarkStart w:id="2" w:name="_Hlk190328558"/>
      <w:proofErr w:type="spellStart"/>
      <w:r w:rsidR="001560DB" w:rsidRPr="001560DB">
        <w:rPr>
          <w:rFonts w:ascii="Tahoma" w:eastAsia="Tahoma" w:hAnsi="Tahoma" w:cs="Tahoma"/>
          <w:color w:val="000000"/>
          <w:highlight w:val="black"/>
        </w:rPr>
        <w:t>xxxxxxxxxxxxxxxxx</w:t>
      </w:r>
      <w:proofErr w:type="spellEnd"/>
      <w:r>
        <w:rPr>
          <w:rFonts w:ascii="Tahoma" w:eastAsia="Tahoma" w:hAnsi="Tahoma" w:cs="Tahoma"/>
          <w:color w:val="000000"/>
        </w:rPr>
        <w:t xml:space="preserve">, </w:t>
      </w:r>
      <w:bookmarkEnd w:id="2"/>
      <w:r w:rsidR="006C3942">
        <w:rPr>
          <w:rFonts w:ascii="Tahoma" w:eastAsia="Tahoma" w:hAnsi="Tahoma" w:cs="Tahoma"/>
          <w:color w:val="000000"/>
        </w:rPr>
        <w:t xml:space="preserve">     </w:t>
      </w:r>
      <w:r>
        <w:rPr>
          <w:rFonts w:ascii="Tahoma" w:eastAsia="Tahoma" w:hAnsi="Tahoma" w:cs="Tahoma"/>
          <w:color w:val="000000"/>
        </w:rPr>
        <w:t xml:space="preserve">e-mail: </w:t>
      </w:r>
      <w:proofErr w:type="spellStart"/>
      <w:r w:rsidR="001560DB" w:rsidRPr="001560DB">
        <w:rPr>
          <w:rFonts w:ascii="Tahoma" w:eastAsia="Tahoma" w:hAnsi="Tahoma" w:cs="Tahoma"/>
          <w:color w:val="000000"/>
          <w:highlight w:val="black"/>
        </w:rPr>
        <w:t>xxxxxxxxxxxxxxxxx</w:t>
      </w:r>
      <w:proofErr w:type="spellEnd"/>
      <w:r>
        <w:rPr>
          <w:rFonts w:ascii="Tahoma" w:eastAsia="Tahoma" w:hAnsi="Tahoma" w:cs="Tahoma"/>
          <w:color w:val="000000"/>
        </w:rPr>
        <w:t xml:space="preserve">, </w:t>
      </w:r>
      <w:r w:rsidR="006C3942">
        <w:rPr>
          <w:rFonts w:ascii="Tahoma" w:eastAsia="Tahoma" w:hAnsi="Tahoma" w:cs="Tahoma"/>
          <w:color w:val="000000"/>
        </w:rPr>
        <w:t xml:space="preserve">      </w:t>
      </w:r>
      <w:r>
        <w:rPr>
          <w:rFonts w:ascii="Tahoma" w:eastAsia="Tahoma" w:hAnsi="Tahoma" w:cs="Tahoma"/>
          <w:color w:val="000000"/>
        </w:rPr>
        <w:t xml:space="preserve">tel.: </w:t>
      </w:r>
      <w:proofErr w:type="spellStart"/>
      <w:r w:rsidR="001560DB" w:rsidRPr="001560DB">
        <w:rPr>
          <w:rFonts w:ascii="Tahoma" w:eastAsia="Tahoma" w:hAnsi="Tahoma" w:cs="Tahoma"/>
          <w:color w:val="000000"/>
          <w:highlight w:val="black"/>
        </w:rPr>
        <w:t>xxxxxxxxxxxxxxxxx</w:t>
      </w:r>
      <w:proofErr w:type="spellEnd"/>
    </w:p>
    <w:p w14:paraId="4A532D8B" w14:textId="77777777" w:rsidR="00890F3C" w:rsidRPr="0096706E" w:rsidRDefault="00890F3C" w:rsidP="00A4358F">
      <w:pPr>
        <w:tabs>
          <w:tab w:val="left" w:pos="3261"/>
        </w:tabs>
        <w:ind w:leftChars="0" w:left="3686" w:firstLineChars="0" w:hanging="3686"/>
        <w:jc w:val="both"/>
        <w:rPr>
          <w:rFonts w:ascii="Tahoma" w:eastAsia="Tahoma" w:hAnsi="Tahoma" w:cs="Tahoma"/>
          <w:color w:val="000000"/>
        </w:rPr>
      </w:pPr>
    </w:p>
    <w:p w14:paraId="6C78B3C9" w14:textId="48C7AE77" w:rsidR="006B093E" w:rsidRDefault="00E01232" w:rsidP="006F3003">
      <w:pPr>
        <w:tabs>
          <w:tab w:val="left" w:pos="3261"/>
        </w:tabs>
        <w:ind w:left="-2" w:firstLineChars="0" w:firstLine="1"/>
        <w:jc w:val="both"/>
        <w:rPr>
          <w:color w:val="000000"/>
        </w:rPr>
      </w:pPr>
      <w:r>
        <w:rPr>
          <w:rFonts w:ascii="Tahoma" w:eastAsia="Tahoma" w:hAnsi="Tahoma" w:cs="Tahoma"/>
          <w:color w:val="000000"/>
        </w:rPr>
        <w:t xml:space="preserve">Bankovní spojení: </w:t>
      </w:r>
      <w:proofErr w:type="spellStart"/>
      <w:r w:rsidR="001560DB" w:rsidRPr="001560DB">
        <w:rPr>
          <w:rFonts w:ascii="Tahoma" w:eastAsia="Tahoma" w:hAnsi="Tahoma" w:cs="Tahoma"/>
          <w:color w:val="000000"/>
          <w:highlight w:val="black"/>
        </w:rPr>
        <w:t>xxxxxxxxxxxxxxxxx</w:t>
      </w:r>
      <w:proofErr w:type="spellEnd"/>
    </w:p>
    <w:p w14:paraId="6D96149C" w14:textId="7ED3DB41"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 xml:space="preserve">Číslo účtu: </w:t>
      </w:r>
      <w:proofErr w:type="spellStart"/>
      <w:r w:rsidR="001560DB" w:rsidRPr="001560DB">
        <w:rPr>
          <w:rFonts w:ascii="Tahoma" w:eastAsia="Tahoma" w:hAnsi="Tahoma" w:cs="Tahoma"/>
          <w:color w:val="000000"/>
          <w:highlight w:val="black"/>
        </w:rPr>
        <w:t>xxxxxxxxxxxxxxxxx</w:t>
      </w:r>
      <w:proofErr w:type="spellEnd"/>
    </w:p>
    <w:p w14:paraId="31A1A8C6"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1D4706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„kupující“</w:t>
      </w:r>
    </w:p>
    <w:p w14:paraId="6DE8C2EE"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58B286A"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w:t>
      </w:r>
    </w:p>
    <w:p w14:paraId="169A190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CF716FD" w14:textId="77777777" w:rsidR="0085545C" w:rsidRPr="0085545C" w:rsidRDefault="0085545C" w:rsidP="006275BB">
      <w:pPr>
        <w:widowControl w:val="0"/>
        <w:pBdr>
          <w:top w:val="nil"/>
          <w:left w:val="nil"/>
          <w:bottom w:val="nil"/>
          <w:right w:val="nil"/>
          <w:between w:val="nil"/>
        </w:pBdr>
        <w:spacing w:line="240" w:lineRule="auto"/>
        <w:ind w:left="-2" w:firstLineChars="0" w:firstLine="1"/>
        <w:jc w:val="both"/>
        <w:rPr>
          <w:rFonts w:ascii="Tahoma" w:hAnsi="Tahoma" w:cs="Tahoma"/>
          <w:b/>
          <w:bCs/>
          <w:spacing w:val="-1"/>
        </w:rPr>
      </w:pPr>
      <w:r w:rsidRPr="0085545C">
        <w:rPr>
          <w:rFonts w:ascii="Tahoma" w:hAnsi="Tahoma" w:cs="Tahoma"/>
          <w:b/>
          <w:bCs/>
          <w:spacing w:val="-1"/>
        </w:rPr>
        <w:t>CANBERRA-PACKARD, s.r.o.</w:t>
      </w:r>
    </w:p>
    <w:p w14:paraId="39D5D6F3" w14:textId="670604E8" w:rsidR="006B093E" w:rsidRPr="00C15039"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C15039">
        <w:rPr>
          <w:rFonts w:ascii="Tahoma" w:eastAsia="Tahoma" w:hAnsi="Tahoma" w:cs="Tahoma"/>
          <w:color w:val="000000"/>
        </w:rPr>
        <w:t>se sídlem:</w:t>
      </w:r>
      <w:r w:rsidR="0085545C" w:rsidRPr="00C15039">
        <w:rPr>
          <w:rFonts w:ascii="Tahoma" w:eastAsia="Tahoma" w:hAnsi="Tahoma" w:cs="Tahoma"/>
          <w:color w:val="000000"/>
        </w:rPr>
        <w:t xml:space="preserve"> Šultysova 37, 169 00 Praha 6</w:t>
      </w:r>
    </w:p>
    <w:p w14:paraId="5BA40423" w14:textId="79A40BA5" w:rsidR="006B093E" w:rsidRPr="00C15039"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C15039">
        <w:rPr>
          <w:rFonts w:ascii="Tahoma" w:eastAsia="Tahoma" w:hAnsi="Tahoma" w:cs="Tahoma"/>
          <w:color w:val="000000"/>
        </w:rPr>
        <w:t>IČO:</w:t>
      </w:r>
      <w:r w:rsidR="0085545C" w:rsidRPr="00C15039">
        <w:rPr>
          <w:rFonts w:ascii="Tahoma" w:eastAsia="Tahoma" w:hAnsi="Tahoma" w:cs="Tahoma"/>
          <w:color w:val="000000"/>
        </w:rPr>
        <w:t xml:space="preserve"> 44850867</w:t>
      </w:r>
    </w:p>
    <w:p w14:paraId="3E3FA714" w14:textId="05629DB0" w:rsidR="006B093E" w:rsidRPr="00C15039"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C15039">
        <w:rPr>
          <w:rFonts w:ascii="Tahoma" w:eastAsia="Tahoma" w:hAnsi="Tahoma" w:cs="Tahoma"/>
          <w:color w:val="000000"/>
        </w:rPr>
        <w:t>DIČ:</w:t>
      </w:r>
      <w:r w:rsidR="0085545C">
        <w:rPr>
          <w:rFonts w:ascii="Tahoma" w:eastAsia="Tahoma" w:hAnsi="Tahoma" w:cs="Tahoma"/>
          <w:color w:val="000000"/>
        </w:rPr>
        <w:t>CZ</w:t>
      </w:r>
      <w:r w:rsidR="0085545C" w:rsidRPr="00C15039">
        <w:rPr>
          <w:rFonts w:ascii="Tahoma" w:eastAsia="Tahoma" w:hAnsi="Tahoma" w:cs="Tahoma"/>
          <w:color w:val="000000"/>
        </w:rPr>
        <w:t>44850867</w:t>
      </w:r>
    </w:p>
    <w:p w14:paraId="2AF9877A" w14:textId="23CB4D3F" w:rsidR="006B093E" w:rsidRPr="00C15039"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C15039">
        <w:rPr>
          <w:rFonts w:ascii="Tahoma" w:eastAsia="Tahoma" w:hAnsi="Tahoma" w:cs="Tahoma"/>
          <w:color w:val="000000"/>
        </w:rPr>
        <w:t xml:space="preserve">zápis v OR: </w:t>
      </w:r>
      <w:r w:rsidR="00C15039">
        <w:rPr>
          <w:rFonts w:ascii="Tahoma" w:eastAsia="Tahoma" w:hAnsi="Tahoma" w:cs="Tahoma"/>
          <w:color w:val="000000"/>
        </w:rPr>
        <w:t xml:space="preserve">Spisová značka </w:t>
      </w:r>
      <w:r w:rsidR="00C15039" w:rsidRPr="00C15039">
        <w:rPr>
          <w:rFonts w:ascii="Tahoma" w:eastAsia="Tahoma" w:hAnsi="Tahoma" w:cs="Tahoma"/>
          <w:color w:val="000000"/>
        </w:rPr>
        <w:t>C 6327 vedená u Městského soudu v Praze</w:t>
      </w:r>
    </w:p>
    <w:p w14:paraId="41CF2BA9" w14:textId="52931564" w:rsidR="006B093E" w:rsidRPr="00C15039"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C15039">
        <w:rPr>
          <w:rFonts w:ascii="Tahoma" w:eastAsia="Tahoma" w:hAnsi="Tahoma" w:cs="Tahoma"/>
          <w:color w:val="000000"/>
        </w:rPr>
        <w:t>zastoupený ve věcech smluvních:</w:t>
      </w:r>
      <w:r w:rsidR="00C15039" w:rsidRPr="00C15039">
        <w:rPr>
          <w:rFonts w:ascii="Tahoma" w:eastAsia="Tahoma" w:hAnsi="Tahoma" w:cs="Tahoma"/>
          <w:color w:val="000000"/>
        </w:rPr>
        <w:t xml:space="preserve"> </w:t>
      </w:r>
      <w:bookmarkStart w:id="3" w:name="_Hlk182390333"/>
      <w:r w:rsidR="00C15039" w:rsidRPr="00C15039">
        <w:rPr>
          <w:rFonts w:ascii="Tahoma" w:eastAsia="Tahoma" w:hAnsi="Tahoma" w:cs="Tahoma"/>
          <w:color w:val="000000"/>
        </w:rPr>
        <w:t xml:space="preserve">Ing. MAREK </w:t>
      </w:r>
      <w:proofErr w:type="gramStart"/>
      <w:r w:rsidR="00C15039" w:rsidRPr="00C15039">
        <w:rPr>
          <w:rFonts w:ascii="Tahoma" w:eastAsia="Tahoma" w:hAnsi="Tahoma" w:cs="Tahoma"/>
          <w:color w:val="000000"/>
        </w:rPr>
        <w:t>ČEŠPIVO</w:t>
      </w:r>
      <w:r w:rsidR="00C15039">
        <w:rPr>
          <w:rFonts w:ascii="Tahoma" w:eastAsia="Tahoma" w:hAnsi="Tahoma" w:cs="Tahoma"/>
          <w:color w:val="000000"/>
        </w:rPr>
        <w:t xml:space="preserve"> - jednatel</w:t>
      </w:r>
      <w:proofErr w:type="gramEnd"/>
      <w:r w:rsidR="00C15039">
        <w:rPr>
          <w:rFonts w:ascii="Tahoma" w:eastAsia="Tahoma" w:hAnsi="Tahoma" w:cs="Tahoma"/>
          <w:color w:val="000000"/>
        </w:rPr>
        <w:t xml:space="preserve"> </w:t>
      </w:r>
      <w:bookmarkEnd w:id="3"/>
    </w:p>
    <w:p w14:paraId="43CAD227" w14:textId="36151670" w:rsidR="006B093E" w:rsidRPr="00F362B0"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F362B0">
        <w:rPr>
          <w:rFonts w:ascii="Tahoma" w:eastAsia="Tahoma" w:hAnsi="Tahoma" w:cs="Tahoma"/>
          <w:color w:val="000000"/>
        </w:rPr>
        <w:t>zastoupený ve věcech technických: </w:t>
      </w:r>
      <w:proofErr w:type="spellStart"/>
      <w:r w:rsidR="001560DB" w:rsidRPr="001560DB">
        <w:rPr>
          <w:rFonts w:ascii="Tahoma" w:eastAsia="Tahoma" w:hAnsi="Tahoma" w:cs="Tahoma"/>
          <w:color w:val="000000"/>
          <w:highlight w:val="black"/>
        </w:rPr>
        <w:t>xxxxxxxxxxxxxx</w:t>
      </w:r>
      <w:proofErr w:type="spellEnd"/>
      <w:r w:rsidR="00C71875" w:rsidRPr="00F362B0">
        <w:rPr>
          <w:rFonts w:ascii="Tahoma" w:eastAsia="Tahoma" w:hAnsi="Tahoma" w:cs="Tahoma"/>
          <w:color w:val="000000"/>
        </w:rPr>
        <w:t>, email:</w:t>
      </w:r>
      <w:r w:rsidR="00F362B0" w:rsidRPr="00F362B0">
        <w:rPr>
          <w:rFonts w:ascii="Tahoma" w:eastAsia="Tahoma" w:hAnsi="Tahoma" w:cs="Tahoma"/>
          <w:color w:val="000000"/>
        </w:rPr>
        <w:t xml:space="preserve"> </w:t>
      </w:r>
      <w:proofErr w:type="spellStart"/>
      <w:r w:rsidR="001560DB" w:rsidRPr="001560DB">
        <w:rPr>
          <w:rFonts w:ascii="Tahoma" w:eastAsia="Tahoma" w:hAnsi="Tahoma" w:cs="Tahoma"/>
          <w:color w:val="000000"/>
          <w:highlight w:val="black"/>
        </w:rPr>
        <w:t>xxxxxxxxxxxxxxxxx</w:t>
      </w:r>
      <w:proofErr w:type="spellEnd"/>
      <w:r w:rsidR="00C71875" w:rsidRPr="00F362B0">
        <w:rPr>
          <w:rFonts w:ascii="Tahoma" w:eastAsia="Tahoma" w:hAnsi="Tahoma" w:cs="Tahoma"/>
          <w:color w:val="000000"/>
        </w:rPr>
        <w:t xml:space="preserve">, tel: </w:t>
      </w:r>
      <w:proofErr w:type="spellStart"/>
      <w:r w:rsidR="001560DB" w:rsidRPr="001560DB">
        <w:rPr>
          <w:rFonts w:ascii="Tahoma" w:eastAsia="Tahoma" w:hAnsi="Tahoma" w:cs="Tahoma"/>
          <w:color w:val="000000"/>
          <w:highlight w:val="black"/>
        </w:rPr>
        <w:t>xxxxxxxxxxxxxxxxx</w:t>
      </w:r>
      <w:proofErr w:type="spellEnd"/>
    </w:p>
    <w:p w14:paraId="56ED0140" w14:textId="19B75D89" w:rsidR="006B093E" w:rsidRPr="00F362B0"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F362B0">
        <w:rPr>
          <w:rFonts w:ascii="Tahoma" w:eastAsia="Tahoma" w:hAnsi="Tahoma" w:cs="Tahoma"/>
          <w:color w:val="000000"/>
        </w:rPr>
        <w:t>Bankovní spojení:</w:t>
      </w:r>
      <w:r w:rsidR="00F362B0" w:rsidRPr="00F362B0">
        <w:rPr>
          <w:rFonts w:ascii="Tahoma" w:eastAsia="Tahoma" w:hAnsi="Tahoma" w:cs="Tahoma"/>
          <w:color w:val="000000"/>
        </w:rPr>
        <w:t xml:space="preserve"> </w:t>
      </w:r>
      <w:proofErr w:type="spellStart"/>
      <w:r w:rsidR="001560DB" w:rsidRPr="001560DB">
        <w:rPr>
          <w:rFonts w:ascii="Tahoma" w:eastAsia="Tahoma" w:hAnsi="Tahoma" w:cs="Tahoma"/>
          <w:color w:val="000000"/>
          <w:highlight w:val="black"/>
        </w:rPr>
        <w:t>xxxxxxxxxxxxxxxxx</w:t>
      </w:r>
      <w:proofErr w:type="spellEnd"/>
    </w:p>
    <w:p w14:paraId="5D55E158" w14:textId="505D04F1" w:rsidR="006B093E" w:rsidRDefault="00B55D3E" w:rsidP="006275BB">
      <w:pPr>
        <w:widowControl w:val="0"/>
        <w:pBdr>
          <w:top w:val="nil"/>
          <w:left w:val="nil"/>
          <w:bottom w:val="nil"/>
          <w:right w:val="nil"/>
          <w:between w:val="nil"/>
        </w:pBdr>
        <w:spacing w:line="240" w:lineRule="auto"/>
        <w:ind w:left="-2" w:firstLineChars="0" w:firstLine="1"/>
        <w:jc w:val="both"/>
        <w:rPr>
          <w:color w:val="000000"/>
        </w:rPr>
      </w:pPr>
      <w:r w:rsidRPr="00F362B0">
        <w:rPr>
          <w:rFonts w:ascii="Tahoma" w:eastAsia="Tahoma" w:hAnsi="Tahoma" w:cs="Tahoma"/>
          <w:color w:val="000000"/>
        </w:rPr>
        <w:t xml:space="preserve">Číslo účtu: </w:t>
      </w:r>
      <w:proofErr w:type="spellStart"/>
      <w:r w:rsidR="001560DB" w:rsidRPr="001560DB">
        <w:rPr>
          <w:rFonts w:ascii="Tahoma" w:eastAsia="Tahoma" w:hAnsi="Tahoma" w:cs="Tahoma"/>
          <w:color w:val="000000"/>
          <w:highlight w:val="black"/>
        </w:rPr>
        <w:t>xxxxxxxxxxxxxxxxx</w:t>
      </w:r>
      <w:proofErr w:type="spellEnd"/>
    </w:p>
    <w:p w14:paraId="42B2D8CA"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233A5D5"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„prodávající“</w:t>
      </w:r>
    </w:p>
    <w:p w14:paraId="726DBE28" w14:textId="77777777" w:rsidR="006B093E" w:rsidRDefault="006B093E" w:rsidP="006275BB">
      <w:pPr>
        <w:widowControl w:val="0"/>
        <w:pBdr>
          <w:top w:val="nil"/>
          <w:left w:val="nil"/>
          <w:bottom w:val="nil"/>
          <w:right w:val="nil"/>
          <w:between w:val="nil"/>
        </w:pBdr>
        <w:spacing w:line="240" w:lineRule="auto"/>
        <w:ind w:left="-2" w:firstLineChars="0" w:firstLine="1"/>
        <w:jc w:val="both"/>
        <w:rPr>
          <w:color w:val="000000"/>
        </w:rPr>
      </w:pPr>
    </w:p>
    <w:p w14:paraId="7725064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smlouvy</w:t>
      </w:r>
    </w:p>
    <w:p w14:paraId="626FCF40"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766EC042"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11D2A767"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596CE4F8"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lastRenderedPageBreak/>
        <w:t>Kupující se zavazuje předmět koupě převzít a zaplatit za něj sjednanou kupní cenu způsobem a v termínech stanovených touto smlouvou a poskytn</w:t>
      </w:r>
      <w:r w:rsidR="008E5BB8">
        <w:rPr>
          <w:rFonts w:ascii="Tahoma" w:eastAsia="Tahoma" w:hAnsi="Tahoma" w:cs="Tahoma"/>
          <w:color w:val="000000"/>
        </w:rPr>
        <w:t>out</w:t>
      </w:r>
      <w:r>
        <w:rPr>
          <w:rFonts w:ascii="Tahoma" w:eastAsia="Tahoma" w:hAnsi="Tahoma" w:cs="Tahoma"/>
          <w:color w:val="000000"/>
        </w:rPr>
        <w:t xml:space="preserve"> prodávajícímu dohodnutou součinnost.</w:t>
      </w:r>
    </w:p>
    <w:p w14:paraId="4198F408"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3D6AD00" w14:textId="3F8F4ABA" w:rsidR="006B093E" w:rsidRPr="006B6B2C" w:rsidRDefault="00E01232" w:rsidP="00860E0A">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860E0A">
        <w:rPr>
          <w:rFonts w:ascii="Tahoma" w:eastAsia="Tahoma" w:hAnsi="Tahoma" w:cs="Tahoma"/>
          <w:color w:val="000000"/>
        </w:rPr>
        <w:t xml:space="preserve">Podkladem pro uzavření smlouvy je nabídka prodávajícího předložená na veřejnou zakázku s názvem </w:t>
      </w:r>
      <w:r w:rsidR="00062259" w:rsidRPr="00062259">
        <w:rPr>
          <w:rFonts w:ascii="Tahoma" w:eastAsia="Tahoma" w:hAnsi="Tahoma" w:cs="Tahoma"/>
          <w:b/>
          <w:bCs/>
          <w:i/>
          <w:iCs/>
          <w:color w:val="000000"/>
        </w:rPr>
        <w:t xml:space="preserve">„Digitální mnohokanálové analyzátory pro </w:t>
      </w:r>
      <w:proofErr w:type="spellStart"/>
      <w:r w:rsidR="00062259" w:rsidRPr="00062259">
        <w:rPr>
          <w:rFonts w:ascii="Tahoma" w:eastAsia="Tahoma" w:hAnsi="Tahoma" w:cs="Tahoma"/>
          <w:b/>
          <w:bCs/>
          <w:i/>
          <w:iCs/>
          <w:color w:val="000000"/>
        </w:rPr>
        <w:t>HPGe</w:t>
      </w:r>
      <w:proofErr w:type="spellEnd"/>
      <w:r w:rsidR="00062259" w:rsidRPr="00062259">
        <w:rPr>
          <w:rFonts w:ascii="Tahoma" w:eastAsia="Tahoma" w:hAnsi="Tahoma" w:cs="Tahoma"/>
          <w:b/>
          <w:bCs/>
          <w:i/>
          <w:iCs/>
          <w:color w:val="000000"/>
        </w:rPr>
        <w:t xml:space="preserve"> detektor (LYNX II Digital </w:t>
      </w:r>
      <w:proofErr w:type="spellStart"/>
      <w:r w:rsidR="00062259" w:rsidRPr="00062259">
        <w:rPr>
          <w:rFonts w:ascii="Tahoma" w:eastAsia="Tahoma" w:hAnsi="Tahoma" w:cs="Tahoma"/>
          <w:b/>
          <w:bCs/>
          <w:i/>
          <w:iCs/>
          <w:color w:val="000000"/>
        </w:rPr>
        <w:t>Signal</w:t>
      </w:r>
      <w:proofErr w:type="spellEnd"/>
      <w:r w:rsidR="00062259" w:rsidRPr="00062259">
        <w:rPr>
          <w:rFonts w:ascii="Tahoma" w:eastAsia="Tahoma" w:hAnsi="Tahoma" w:cs="Tahoma"/>
          <w:b/>
          <w:bCs/>
          <w:i/>
          <w:iCs/>
          <w:color w:val="000000"/>
        </w:rPr>
        <w:t xml:space="preserve"> </w:t>
      </w:r>
      <w:proofErr w:type="spellStart"/>
      <w:r w:rsidR="00062259" w:rsidRPr="00062259">
        <w:rPr>
          <w:rFonts w:ascii="Tahoma" w:eastAsia="Tahoma" w:hAnsi="Tahoma" w:cs="Tahoma"/>
          <w:b/>
          <w:bCs/>
          <w:i/>
          <w:iCs/>
          <w:color w:val="000000"/>
        </w:rPr>
        <w:t>Analyzer</w:t>
      </w:r>
      <w:proofErr w:type="spellEnd"/>
      <w:r w:rsidR="00062259" w:rsidRPr="00062259">
        <w:rPr>
          <w:rFonts w:ascii="Tahoma" w:eastAsia="Tahoma" w:hAnsi="Tahoma" w:cs="Tahoma"/>
          <w:b/>
          <w:bCs/>
          <w:i/>
          <w:iCs/>
          <w:color w:val="000000"/>
        </w:rPr>
        <w:t>)“</w:t>
      </w:r>
      <w:r w:rsidRPr="00860E0A">
        <w:rPr>
          <w:rFonts w:ascii="Tahoma" w:eastAsia="Tahoma" w:hAnsi="Tahoma" w:cs="Tahoma"/>
          <w:color w:val="000000"/>
        </w:rPr>
        <w:t>, která byla zadána v</w:t>
      </w:r>
      <w:r w:rsidR="00331F1C" w:rsidRPr="00ED2EF6">
        <w:rPr>
          <w:rFonts w:ascii="Tahoma" w:eastAsia="Calibri" w:hAnsi="Tahoma" w:cs="Tahoma"/>
        </w:rPr>
        <w:t> jednacím řízení bez uveřejnění</w:t>
      </w:r>
      <w:r w:rsidR="00331F1C" w:rsidRPr="00860E0A">
        <w:rPr>
          <w:rFonts w:ascii="Tahoma" w:eastAsia="Tahoma" w:hAnsi="Tahoma" w:cs="Tahoma"/>
          <w:color w:val="000000"/>
        </w:rPr>
        <w:t xml:space="preserve"> </w:t>
      </w:r>
      <w:r w:rsidRPr="00860E0A">
        <w:rPr>
          <w:rFonts w:ascii="Tahoma" w:eastAsia="Tahoma" w:hAnsi="Tahoma" w:cs="Tahoma"/>
          <w:color w:val="000000"/>
        </w:rPr>
        <w:t xml:space="preserve">dle </w:t>
      </w:r>
      <w:r w:rsidRPr="00860E0A">
        <w:rPr>
          <w:rFonts w:ascii="Tahoma" w:eastAsia="Tahoma" w:hAnsi="Tahoma" w:cs="Tahoma"/>
          <w:b/>
          <w:bCs/>
          <w:color w:val="000000"/>
        </w:rPr>
        <w:t xml:space="preserve">§ 3 písm. </w:t>
      </w:r>
      <w:r w:rsidR="00331F1C">
        <w:rPr>
          <w:rFonts w:ascii="Tahoma" w:eastAsia="Tahoma" w:hAnsi="Tahoma" w:cs="Tahoma"/>
          <w:b/>
          <w:bCs/>
          <w:color w:val="000000"/>
        </w:rPr>
        <w:t>e</w:t>
      </w:r>
      <w:r w:rsidRPr="00860E0A">
        <w:rPr>
          <w:rFonts w:ascii="Tahoma" w:eastAsia="Tahoma" w:hAnsi="Tahoma" w:cs="Tahoma"/>
          <w:b/>
          <w:bCs/>
          <w:color w:val="000000"/>
        </w:rPr>
        <w:t>)</w:t>
      </w:r>
      <w:r w:rsidR="00331F1C">
        <w:rPr>
          <w:rFonts w:ascii="Tahoma" w:eastAsia="Tahoma" w:hAnsi="Tahoma" w:cs="Tahoma"/>
          <w:b/>
          <w:bCs/>
          <w:color w:val="000000"/>
        </w:rPr>
        <w:t xml:space="preserve"> </w:t>
      </w:r>
      <w:r w:rsidR="00331F1C" w:rsidRPr="00E756F7">
        <w:rPr>
          <w:rFonts w:ascii="Tahoma" w:eastAsia="Tahoma" w:hAnsi="Tahoma" w:cs="Tahoma"/>
          <w:color w:val="000000"/>
        </w:rPr>
        <w:t>a</w:t>
      </w:r>
      <w:r w:rsidRPr="00860E0A">
        <w:rPr>
          <w:rFonts w:ascii="Tahoma" w:eastAsia="Tahoma" w:hAnsi="Tahoma" w:cs="Tahoma"/>
          <w:b/>
          <w:bCs/>
          <w:color w:val="000000"/>
        </w:rPr>
        <w:t xml:space="preserve"> </w:t>
      </w:r>
      <w:r w:rsidR="00331F1C" w:rsidRPr="00331F1C">
        <w:rPr>
          <w:rFonts w:ascii="Tahoma" w:eastAsia="Tahoma" w:hAnsi="Tahoma" w:cs="Tahoma"/>
          <w:b/>
          <w:bCs/>
          <w:color w:val="000000"/>
        </w:rPr>
        <w:t xml:space="preserve">§ </w:t>
      </w:r>
      <w:r w:rsidR="00331F1C" w:rsidRPr="006B6B2C">
        <w:rPr>
          <w:rFonts w:ascii="Tahoma" w:eastAsia="Tahoma" w:hAnsi="Tahoma" w:cs="Tahoma"/>
          <w:b/>
          <w:bCs/>
          <w:color w:val="000000"/>
        </w:rPr>
        <w:t xml:space="preserve">63 odst. 3 písm. b) ZZVZ </w:t>
      </w:r>
      <w:r w:rsidR="003D2E54" w:rsidRPr="006B6B2C">
        <w:rPr>
          <w:rFonts w:ascii="Tahoma" w:eastAsia="Tahoma" w:hAnsi="Tahoma" w:cs="Tahoma"/>
          <w:b/>
          <w:bCs/>
          <w:color w:val="000000"/>
        </w:rPr>
        <w:t>a násl. zákona</w:t>
      </w:r>
      <w:r w:rsidR="008E5BB8" w:rsidRPr="006B6B2C">
        <w:rPr>
          <w:rFonts w:ascii="Tahoma" w:eastAsia="Tahoma" w:hAnsi="Tahoma" w:cs="Tahoma"/>
          <w:b/>
          <w:bCs/>
          <w:color w:val="000000"/>
        </w:rPr>
        <w:t xml:space="preserve"> </w:t>
      </w:r>
      <w:r w:rsidRPr="006B6B2C">
        <w:rPr>
          <w:rFonts w:ascii="Tahoma" w:eastAsia="Tahoma" w:hAnsi="Tahoma" w:cs="Tahoma"/>
          <w:b/>
          <w:bCs/>
          <w:color w:val="000000"/>
        </w:rPr>
        <w:t>č. 134/2016 Sb., o zadávání veřejných zakázek, v platném znění (dále jen „ZZVZ“)</w:t>
      </w:r>
      <w:r w:rsidRPr="006B6B2C">
        <w:rPr>
          <w:rFonts w:ascii="Tahoma" w:eastAsia="Tahoma" w:hAnsi="Tahoma" w:cs="Tahoma"/>
          <w:color w:val="000000"/>
        </w:rPr>
        <w:t>.</w:t>
      </w:r>
    </w:p>
    <w:p w14:paraId="216183D1" w14:textId="77777777" w:rsidR="00331F1C" w:rsidRPr="006B6B2C" w:rsidRDefault="00331F1C" w:rsidP="0084757D">
      <w:pPr>
        <w:pBdr>
          <w:top w:val="nil"/>
          <w:left w:val="nil"/>
          <w:bottom w:val="nil"/>
          <w:right w:val="nil"/>
          <w:between w:val="nil"/>
        </w:pBdr>
        <w:spacing w:line="240" w:lineRule="auto"/>
        <w:ind w:leftChars="0" w:left="0" w:firstLineChars="0" w:firstLine="0"/>
        <w:rPr>
          <w:rFonts w:ascii="Tahoma" w:eastAsia="Tahoma" w:hAnsi="Tahoma" w:cs="Tahoma"/>
          <w:color w:val="000000"/>
          <w:u w:val="single"/>
        </w:rPr>
      </w:pPr>
    </w:p>
    <w:p w14:paraId="1B8C0DC7" w14:textId="6B76D9E0" w:rsidR="00252B7B" w:rsidRPr="00062259" w:rsidRDefault="00252B7B" w:rsidP="00062259">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bookmarkStart w:id="4" w:name="_Hlk181784457"/>
      <w:r w:rsidRPr="00252B7B">
        <w:rPr>
          <w:rFonts w:ascii="Tahoma" w:eastAsia="Tahoma" w:hAnsi="Tahoma" w:cs="Tahoma"/>
          <w:color w:val="000000"/>
        </w:rPr>
        <w:t xml:space="preserve">Zakázka je součástí Projektu financovaného z prostředků Evropské unie v rámci </w:t>
      </w:r>
      <w:bookmarkStart w:id="5" w:name="_Hlk164167939"/>
      <w:r w:rsidRPr="00252B7B">
        <w:rPr>
          <w:rFonts w:ascii="Tahoma" w:eastAsia="Tahoma" w:hAnsi="Tahoma" w:cs="Tahoma"/>
          <w:color w:val="000000"/>
        </w:rPr>
        <w:t>Operačního programu Jan Amos Komenský</w:t>
      </w:r>
      <w:bookmarkEnd w:id="4"/>
      <w:bookmarkEnd w:id="5"/>
      <w:r>
        <w:rPr>
          <w:rFonts w:ascii="Tahoma" w:eastAsia="Tahoma" w:hAnsi="Tahoma" w:cs="Tahoma"/>
          <w:color w:val="000000"/>
        </w:rPr>
        <w:t>.</w:t>
      </w:r>
    </w:p>
    <w:p w14:paraId="058A7EFB" w14:textId="298E2465" w:rsidR="00252B7B" w:rsidRPr="00A56186" w:rsidRDefault="00252B7B" w:rsidP="00062259">
      <w:pPr>
        <w:ind w:left="0" w:hanging="2"/>
        <w:rPr>
          <w:rFonts w:ascii="Tahoma" w:eastAsia="Calibri" w:hAnsi="Tahoma" w:cs="Tahoma"/>
        </w:rPr>
      </w:pPr>
      <w:r w:rsidRPr="00A56186">
        <w:rPr>
          <w:rFonts w:ascii="Tahoma" w:eastAsia="Calibri" w:hAnsi="Tahoma" w:cs="Tahoma"/>
        </w:rPr>
        <w:t xml:space="preserve">Název projektu: </w:t>
      </w:r>
      <w:proofErr w:type="spellStart"/>
      <w:r w:rsidRPr="00276491">
        <w:rPr>
          <w:rFonts w:ascii="Tahoma" w:eastAsia="Calibri" w:hAnsi="Tahoma" w:cs="Tahoma"/>
        </w:rPr>
        <w:t>EduInfra</w:t>
      </w:r>
      <w:proofErr w:type="spellEnd"/>
      <w:r w:rsidRPr="00276491">
        <w:rPr>
          <w:rFonts w:ascii="Tahoma" w:eastAsia="Calibri" w:hAnsi="Tahoma" w:cs="Tahoma"/>
        </w:rPr>
        <w:t xml:space="preserve"> ČVUT</w:t>
      </w:r>
      <w:r w:rsidR="00062259">
        <w:rPr>
          <w:rFonts w:ascii="Tahoma" w:eastAsia="Calibri" w:hAnsi="Tahoma" w:cs="Tahoma"/>
        </w:rPr>
        <w:t>,</w:t>
      </w:r>
      <w:r>
        <w:rPr>
          <w:rFonts w:ascii="Tahoma" w:eastAsia="Calibri" w:hAnsi="Tahoma" w:cs="Tahoma"/>
        </w:rPr>
        <w:t xml:space="preserve"> </w:t>
      </w:r>
      <w:r w:rsidR="00062259">
        <w:rPr>
          <w:rFonts w:ascii="Tahoma" w:eastAsia="Calibri" w:hAnsi="Tahoma" w:cs="Tahoma"/>
        </w:rPr>
        <w:t>Registrační č</w:t>
      </w:r>
      <w:r w:rsidRPr="00A56186">
        <w:rPr>
          <w:rFonts w:ascii="Tahoma" w:eastAsia="Calibri" w:hAnsi="Tahoma" w:cs="Tahoma"/>
        </w:rPr>
        <w:t>íslo projektu</w:t>
      </w:r>
      <w:r w:rsidR="00062259">
        <w:rPr>
          <w:rFonts w:ascii="Tahoma" w:eastAsia="Calibri" w:hAnsi="Tahoma" w:cs="Tahoma"/>
        </w:rPr>
        <w:t xml:space="preserve">: </w:t>
      </w:r>
      <w:r w:rsidRPr="00276491">
        <w:rPr>
          <w:rFonts w:ascii="Tahoma" w:eastAsia="Calibri" w:hAnsi="Tahoma" w:cs="Tahoma"/>
        </w:rPr>
        <w:t>CZ.02.02.01/00/23_023/0009090</w:t>
      </w:r>
    </w:p>
    <w:p w14:paraId="2D928AE2" w14:textId="77777777" w:rsidR="004802D1" w:rsidRDefault="004802D1" w:rsidP="00860E0A">
      <w:pPr>
        <w:pStyle w:val="Odstavecseseznamem"/>
        <w:ind w:left="0" w:hanging="2"/>
        <w:rPr>
          <w:rFonts w:ascii="Tahoma" w:eastAsia="Tahoma" w:hAnsi="Tahoma" w:cs="Tahoma"/>
          <w:color w:val="000000"/>
        </w:rPr>
      </w:pPr>
    </w:p>
    <w:p w14:paraId="22672515" w14:textId="77777777" w:rsidR="00627F04" w:rsidRDefault="00627F04"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F28AF49"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koupě</w:t>
      </w:r>
    </w:p>
    <w:p w14:paraId="36D97590"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52A2BBCF" w14:textId="31BEA933" w:rsidR="002A1935" w:rsidRPr="009542A3" w:rsidRDefault="00E01232" w:rsidP="009542A3">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A335F6">
        <w:rPr>
          <w:rFonts w:ascii="Tahoma" w:eastAsia="Tahoma" w:hAnsi="Tahoma" w:cs="Tahoma"/>
          <w:color w:val="000000"/>
        </w:rPr>
        <w:t>Předmětem koupě</w:t>
      </w:r>
      <w:r w:rsidR="00627F04" w:rsidRPr="00A335F6">
        <w:rPr>
          <w:rFonts w:ascii="Tahoma" w:eastAsia="Tahoma" w:hAnsi="Tahoma" w:cs="Tahoma"/>
          <w:color w:val="000000"/>
        </w:rPr>
        <w:t xml:space="preserve"> je</w:t>
      </w:r>
      <w:r w:rsidRPr="00A335F6">
        <w:rPr>
          <w:rFonts w:ascii="Tahoma" w:eastAsia="Tahoma" w:hAnsi="Tahoma" w:cs="Tahoma"/>
          <w:color w:val="000000"/>
        </w:rPr>
        <w:t xml:space="preserve"> </w:t>
      </w:r>
      <w:r w:rsidR="00252B7B">
        <w:rPr>
          <w:rFonts w:ascii="Tahoma" w:hAnsi="Tahoma" w:cs="Tahoma"/>
        </w:rPr>
        <w:t>2</w:t>
      </w:r>
      <w:r w:rsidR="00A335F6" w:rsidRPr="00A335F6">
        <w:rPr>
          <w:rFonts w:ascii="Tahoma" w:hAnsi="Tahoma" w:cs="Tahoma"/>
        </w:rPr>
        <w:t xml:space="preserve"> ks </w:t>
      </w:r>
      <w:proofErr w:type="gramStart"/>
      <w:r w:rsidR="00A335F6" w:rsidRPr="00A335F6">
        <w:rPr>
          <w:rFonts w:ascii="Tahoma" w:hAnsi="Tahoma" w:cs="Tahoma"/>
        </w:rPr>
        <w:t xml:space="preserve">přístroje - </w:t>
      </w:r>
      <w:r w:rsidR="00B66605" w:rsidRPr="00B66605">
        <w:rPr>
          <w:rFonts w:ascii="Tahoma" w:hAnsi="Tahoma" w:cs="Tahoma"/>
        </w:rPr>
        <w:t>LYNX</w:t>
      </w:r>
      <w:proofErr w:type="gramEnd"/>
      <w:r w:rsidR="00B66605" w:rsidRPr="00B66605">
        <w:rPr>
          <w:rFonts w:ascii="Tahoma" w:hAnsi="Tahoma" w:cs="Tahoma"/>
        </w:rPr>
        <w:t xml:space="preserve"> II Digital </w:t>
      </w:r>
      <w:proofErr w:type="spellStart"/>
      <w:r w:rsidR="00B66605" w:rsidRPr="00B66605">
        <w:rPr>
          <w:rFonts w:ascii="Tahoma" w:hAnsi="Tahoma" w:cs="Tahoma"/>
        </w:rPr>
        <w:t>Signal</w:t>
      </w:r>
      <w:proofErr w:type="spellEnd"/>
      <w:r w:rsidR="00B66605" w:rsidRPr="00B66605">
        <w:rPr>
          <w:rFonts w:ascii="Tahoma" w:hAnsi="Tahoma" w:cs="Tahoma"/>
        </w:rPr>
        <w:t xml:space="preserve"> </w:t>
      </w:r>
      <w:proofErr w:type="spellStart"/>
      <w:r w:rsidR="00B66605" w:rsidRPr="00B66605">
        <w:rPr>
          <w:rFonts w:ascii="Tahoma" w:hAnsi="Tahoma" w:cs="Tahoma"/>
        </w:rPr>
        <w:t>Analyzer</w:t>
      </w:r>
      <w:proofErr w:type="spellEnd"/>
      <w:r w:rsidR="00B66605" w:rsidRPr="00B66605">
        <w:rPr>
          <w:rFonts w:ascii="Tahoma" w:eastAsia="Tahoma" w:hAnsi="Tahoma" w:cs="Tahoma"/>
        </w:rPr>
        <w:t xml:space="preserve"> </w:t>
      </w:r>
      <w:r w:rsidR="009542A3" w:rsidRPr="009542A3">
        <w:rPr>
          <w:rFonts w:ascii="Tahoma" w:eastAsia="Tahoma" w:hAnsi="Tahoma" w:cs="Tahoma"/>
          <w:color w:val="000000"/>
        </w:rPr>
        <w:t xml:space="preserve">(dále také jen „zboží“). </w:t>
      </w:r>
    </w:p>
    <w:p w14:paraId="255CC9FD" w14:textId="77777777" w:rsidR="00F6444D" w:rsidRDefault="00F6444D" w:rsidP="00B66605">
      <w:pPr>
        <w:pBdr>
          <w:top w:val="nil"/>
          <w:left w:val="nil"/>
          <w:bottom w:val="nil"/>
          <w:right w:val="nil"/>
          <w:between w:val="nil"/>
        </w:pBdr>
        <w:tabs>
          <w:tab w:val="left" w:pos="426"/>
        </w:tabs>
        <w:spacing w:line="240" w:lineRule="auto"/>
        <w:ind w:leftChars="0" w:left="0" w:firstLineChars="0" w:firstLine="0"/>
        <w:jc w:val="both"/>
        <w:rPr>
          <w:rFonts w:ascii="Tahoma" w:eastAsia="Tahoma" w:hAnsi="Tahoma" w:cs="Tahoma"/>
          <w:color w:val="000000"/>
        </w:rPr>
      </w:pPr>
    </w:p>
    <w:p w14:paraId="29472CB6" w14:textId="77777777" w:rsidR="00062259" w:rsidRPr="00062259" w:rsidRDefault="00062259" w:rsidP="00062259">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62259">
        <w:rPr>
          <w:rFonts w:ascii="Tahoma" w:eastAsia="Tahoma" w:hAnsi="Tahoma" w:cs="Tahoma"/>
          <w:color w:val="000000"/>
        </w:rPr>
        <w:t>Nákup zařízení LYNX II umožní nahradit dosluhující analogové moduly trasy a přispěje ke zvýšení spolehlivosti celého měřicího systému KDAIZ GAMA. Na KJR zařízení doplní analyzátor laboratoř GAMA spektrometrie a umožní rozšířit počet měřících tras v laboratoři.</w:t>
      </w:r>
    </w:p>
    <w:p w14:paraId="3D9C1E67" w14:textId="77777777" w:rsidR="00062259" w:rsidRPr="00B66605" w:rsidRDefault="00062259" w:rsidP="00B66605">
      <w:pPr>
        <w:pBdr>
          <w:top w:val="nil"/>
          <w:left w:val="nil"/>
          <w:bottom w:val="nil"/>
          <w:right w:val="nil"/>
          <w:between w:val="nil"/>
        </w:pBdr>
        <w:tabs>
          <w:tab w:val="left" w:pos="426"/>
        </w:tabs>
        <w:spacing w:line="240" w:lineRule="auto"/>
        <w:ind w:leftChars="0" w:left="0" w:firstLineChars="0" w:firstLine="0"/>
        <w:jc w:val="both"/>
        <w:rPr>
          <w:rFonts w:ascii="Tahoma" w:eastAsia="Tahoma" w:hAnsi="Tahoma" w:cs="Tahoma"/>
          <w:color w:val="000000"/>
        </w:rPr>
      </w:pPr>
    </w:p>
    <w:p w14:paraId="25791FE4" w14:textId="126D86B0" w:rsidR="006B093E" w:rsidRPr="00F6444D" w:rsidRDefault="00E01232" w:rsidP="00F6444D">
      <w:pPr>
        <w:numPr>
          <w:ilvl w:val="0"/>
          <w:numId w:val="3"/>
        </w:numPr>
        <w:pBdr>
          <w:top w:val="nil"/>
          <w:left w:val="nil"/>
          <w:bottom w:val="nil"/>
          <w:right w:val="nil"/>
          <w:between w:val="nil"/>
        </w:pBdr>
        <w:tabs>
          <w:tab w:val="left" w:pos="426"/>
        </w:tabs>
        <w:spacing w:line="240" w:lineRule="auto"/>
        <w:ind w:leftChars="0" w:left="0" w:firstLineChars="0" w:firstLine="0"/>
        <w:jc w:val="both"/>
        <w:rPr>
          <w:rFonts w:ascii="Tahoma" w:eastAsia="Tahoma" w:hAnsi="Tahoma" w:cs="Tahoma"/>
          <w:color w:val="000000"/>
        </w:rPr>
      </w:pPr>
      <w:r w:rsidRPr="00C15039">
        <w:rPr>
          <w:rFonts w:ascii="Tahoma" w:eastAsia="Tahoma" w:hAnsi="Tahoma" w:cs="Tahoma"/>
          <w:color w:val="000000"/>
        </w:rPr>
        <w:t>Bližší technická specifikace zboží</w:t>
      </w:r>
      <w:r w:rsidR="00B66605" w:rsidRPr="00C15039">
        <w:rPr>
          <w:rFonts w:ascii="Tahoma" w:eastAsia="Tahoma" w:hAnsi="Tahoma" w:cs="Tahoma"/>
          <w:color w:val="000000"/>
        </w:rPr>
        <w:t xml:space="preserve">: </w:t>
      </w:r>
      <w:proofErr w:type="spellStart"/>
      <w:r w:rsidR="00B66605" w:rsidRPr="00B66605">
        <w:rPr>
          <w:rFonts w:ascii="Tahoma" w:eastAsia="Tahoma" w:hAnsi="Tahoma" w:cs="Tahoma"/>
          <w:color w:val="000000"/>
        </w:rPr>
        <w:t>Integrated</w:t>
      </w:r>
      <w:proofErr w:type="spellEnd"/>
      <w:r w:rsidR="00B66605" w:rsidRPr="00B66605">
        <w:rPr>
          <w:rFonts w:ascii="Tahoma" w:eastAsia="Tahoma" w:hAnsi="Tahoma" w:cs="Tahoma"/>
          <w:color w:val="000000"/>
        </w:rPr>
        <w:t xml:space="preserve"> </w:t>
      </w:r>
      <w:proofErr w:type="spellStart"/>
      <w:r w:rsidR="00B66605" w:rsidRPr="00B66605">
        <w:rPr>
          <w:rFonts w:ascii="Tahoma" w:eastAsia="Tahoma" w:hAnsi="Tahoma" w:cs="Tahoma"/>
          <w:color w:val="000000"/>
        </w:rPr>
        <w:t>Multi-Channel</w:t>
      </w:r>
      <w:proofErr w:type="spellEnd"/>
      <w:r w:rsidR="00B66605" w:rsidRPr="00B66605">
        <w:rPr>
          <w:rFonts w:ascii="Tahoma" w:eastAsia="Tahoma" w:hAnsi="Tahoma" w:cs="Tahoma"/>
          <w:color w:val="000000"/>
        </w:rPr>
        <w:t xml:space="preserve"> </w:t>
      </w:r>
      <w:proofErr w:type="spellStart"/>
      <w:r w:rsidR="00B66605" w:rsidRPr="00B66605">
        <w:rPr>
          <w:rFonts w:ascii="Tahoma" w:eastAsia="Tahoma" w:hAnsi="Tahoma" w:cs="Tahoma"/>
          <w:color w:val="000000"/>
        </w:rPr>
        <w:t>Analyzer</w:t>
      </w:r>
      <w:proofErr w:type="spellEnd"/>
      <w:r w:rsidR="00B66605" w:rsidRPr="00B66605">
        <w:rPr>
          <w:rFonts w:ascii="Tahoma" w:eastAsia="Tahoma" w:hAnsi="Tahoma" w:cs="Tahoma"/>
          <w:color w:val="000000"/>
        </w:rPr>
        <w:t xml:space="preserve"> (MCA) </w:t>
      </w:r>
      <w:proofErr w:type="spellStart"/>
      <w:r w:rsidR="00B66605" w:rsidRPr="00B66605">
        <w:rPr>
          <w:rFonts w:ascii="Tahoma" w:eastAsia="Tahoma" w:hAnsi="Tahoma" w:cs="Tahoma"/>
          <w:color w:val="000000"/>
        </w:rPr>
        <w:t>includes</w:t>
      </w:r>
      <w:proofErr w:type="spellEnd"/>
      <w:r w:rsidR="00B66605" w:rsidRPr="00B66605">
        <w:rPr>
          <w:rFonts w:ascii="Tahoma" w:eastAsia="Tahoma" w:hAnsi="Tahoma" w:cs="Tahoma"/>
          <w:color w:val="000000"/>
        </w:rPr>
        <w:t xml:space="preserve">: DSP </w:t>
      </w:r>
      <w:proofErr w:type="spellStart"/>
      <w:r w:rsidR="00B66605" w:rsidRPr="00B66605">
        <w:rPr>
          <w:rFonts w:ascii="Tahoma" w:eastAsia="Tahoma" w:hAnsi="Tahoma" w:cs="Tahoma"/>
          <w:color w:val="000000"/>
        </w:rPr>
        <w:t>based</w:t>
      </w:r>
      <w:proofErr w:type="spellEnd"/>
      <w:r w:rsidR="00F6444D">
        <w:rPr>
          <w:rFonts w:ascii="Tahoma" w:eastAsia="Tahoma" w:hAnsi="Tahoma" w:cs="Tahoma"/>
          <w:color w:val="000000"/>
        </w:rPr>
        <w:t xml:space="preserve"> </w:t>
      </w:r>
      <w:r w:rsidR="00B66605" w:rsidRPr="00F6444D">
        <w:rPr>
          <w:rFonts w:ascii="Tahoma" w:eastAsia="Tahoma" w:hAnsi="Tahoma" w:cs="Tahoma"/>
          <w:color w:val="000000"/>
        </w:rPr>
        <w:t xml:space="preserve">pulse </w:t>
      </w:r>
      <w:proofErr w:type="spellStart"/>
      <w:r w:rsidR="00B66605" w:rsidRPr="00F6444D">
        <w:rPr>
          <w:rFonts w:ascii="Tahoma" w:eastAsia="Tahoma" w:hAnsi="Tahoma" w:cs="Tahoma"/>
          <w:color w:val="000000"/>
        </w:rPr>
        <w:t>processing</w:t>
      </w:r>
      <w:proofErr w:type="spellEnd"/>
      <w:r w:rsidR="00B66605" w:rsidRPr="00F6444D">
        <w:rPr>
          <w:rFonts w:ascii="Tahoma" w:eastAsia="Tahoma" w:hAnsi="Tahoma" w:cs="Tahoma"/>
          <w:color w:val="000000"/>
        </w:rPr>
        <w:t xml:space="preserve"> 32,000 </w:t>
      </w:r>
      <w:proofErr w:type="spellStart"/>
      <w:r w:rsidR="00B66605" w:rsidRPr="00F6444D">
        <w:rPr>
          <w:rFonts w:ascii="Tahoma" w:eastAsia="Tahoma" w:hAnsi="Tahoma" w:cs="Tahoma"/>
          <w:color w:val="000000"/>
        </w:rPr>
        <w:t>channel</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spectral</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memory</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Ethernet</w:t>
      </w:r>
      <w:proofErr w:type="spellEnd"/>
      <w:r w:rsidR="00B66605" w:rsidRPr="00F6444D">
        <w:rPr>
          <w:rFonts w:ascii="Tahoma" w:eastAsia="Tahoma" w:hAnsi="Tahoma" w:cs="Tahoma"/>
          <w:color w:val="000000"/>
        </w:rPr>
        <w:t xml:space="preserve">, and USB </w:t>
      </w:r>
      <w:proofErr w:type="spellStart"/>
      <w:r w:rsidR="00B66605" w:rsidRPr="00F6444D">
        <w:rPr>
          <w:rFonts w:ascii="Tahoma" w:eastAsia="Tahoma" w:hAnsi="Tahoma" w:cs="Tahoma"/>
          <w:color w:val="000000"/>
        </w:rPr>
        <w:t>interfaces</w:t>
      </w:r>
      <w:proofErr w:type="spellEnd"/>
      <w:r w:rsidR="00B66605" w:rsidRPr="00F6444D">
        <w:rPr>
          <w:rFonts w:ascii="Tahoma" w:eastAsia="Tahoma" w:hAnsi="Tahoma" w:cs="Tahoma"/>
          <w:color w:val="000000"/>
        </w:rPr>
        <w:t xml:space="preserve"> PHA, MCS, </w:t>
      </w:r>
      <w:proofErr w:type="spellStart"/>
      <w:r w:rsidR="00B66605" w:rsidRPr="00F6444D">
        <w:rPr>
          <w:rFonts w:ascii="Tahoma" w:eastAsia="Tahoma" w:hAnsi="Tahoma" w:cs="Tahoma"/>
          <w:color w:val="000000"/>
        </w:rPr>
        <w:t>Multispectral</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Scaling</w:t>
      </w:r>
      <w:proofErr w:type="spellEnd"/>
      <w:r w:rsidR="00B66605" w:rsidRPr="00F6444D">
        <w:rPr>
          <w:rFonts w:ascii="Tahoma" w:eastAsia="Tahoma" w:hAnsi="Tahoma" w:cs="Tahoma"/>
          <w:color w:val="000000"/>
        </w:rPr>
        <w:t xml:space="preserve"> and </w:t>
      </w:r>
      <w:proofErr w:type="spellStart"/>
      <w:r w:rsidR="00B66605" w:rsidRPr="00F6444D">
        <w:rPr>
          <w:rFonts w:ascii="Tahoma" w:eastAsia="Tahoma" w:hAnsi="Tahoma" w:cs="Tahoma"/>
          <w:color w:val="000000"/>
        </w:rPr>
        <w:t>Time</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Stamped</w:t>
      </w:r>
      <w:proofErr w:type="spellEnd"/>
      <w:r w:rsidR="00B66605" w:rsidRPr="00F6444D">
        <w:rPr>
          <w:rFonts w:ascii="Tahoma" w:eastAsia="Tahoma" w:hAnsi="Tahoma" w:cs="Tahoma"/>
          <w:color w:val="000000"/>
        </w:rPr>
        <w:t xml:space="preserve"> List </w:t>
      </w:r>
      <w:proofErr w:type="spellStart"/>
      <w:r w:rsidR="00B66605" w:rsidRPr="00F6444D">
        <w:rPr>
          <w:rFonts w:ascii="Tahoma" w:eastAsia="Tahoma" w:hAnsi="Tahoma" w:cs="Tahoma"/>
          <w:color w:val="000000"/>
        </w:rPr>
        <w:t>modes</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Advanced</w:t>
      </w:r>
      <w:proofErr w:type="spellEnd"/>
      <w:r w:rsidR="00B66605" w:rsidRPr="00F6444D">
        <w:rPr>
          <w:rFonts w:ascii="Tahoma" w:eastAsia="Tahoma" w:hAnsi="Tahoma" w:cs="Tahoma"/>
          <w:color w:val="000000"/>
        </w:rPr>
        <w:t xml:space="preserve"> Auto Pole/</w:t>
      </w:r>
      <w:proofErr w:type="spellStart"/>
      <w:r w:rsidR="00B66605" w:rsidRPr="00F6444D">
        <w:rPr>
          <w:rFonts w:ascii="Tahoma" w:eastAsia="Tahoma" w:hAnsi="Tahoma" w:cs="Tahoma"/>
          <w:color w:val="000000"/>
        </w:rPr>
        <w:t>Zero</w:t>
      </w:r>
      <w:proofErr w:type="spellEnd"/>
      <w:r w:rsidR="00B66605" w:rsidRPr="00F6444D">
        <w:rPr>
          <w:rFonts w:ascii="Tahoma" w:eastAsia="Tahoma" w:hAnsi="Tahoma" w:cs="Tahoma"/>
          <w:color w:val="000000"/>
        </w:rPr>
        <w:t xml:space="preserve">, Base Line </w:t>
      </w:r>
      <w:proofErr w:type="spellStart"/>
      <w:r w:rsidR="00B66605" w:rsidRPr="00F6444D">
        <w:rPr>
          <w:rFonts w:ascii="Tahoma" w:eastAsia="Tahoma" w:hAnsi="Tahoma" w:cs="Tahoma"/>
          <w:color w:val="000000"/>
        </w:rPr>
        <w:t>Restorer</w:t>
      </w:r>
      <w:proofErr w:type="spellEnd"/>
      <w:r w:rsidR="00B66605" w:rsidRPr="00F6444D">
        <w:rPr>
          <w:rFonts w:ascii="Tahoma" w:eastAsia="Tahoma" w:hAnsi="Tahoma" w:cs="Tahoma"/>
          <w:color w:val="000000"/>
        </w:rPr>
        <w:t xml:space="preserve"> and Digital </w:t>
      </w:r>
      <w:proofErr w:type="spellStart"/>
      <w:r w:rsidR="00B66605" w:rsidRPr="00F6444D">
        <w:rPr>
          <w:rFonts w:ascii="Tahoma" w:eastAsia="Tahoma" w:hAnsi="Tahoma" w:cs="Tahoma"/>
          <w:color w:val="000000"/>
        </w:rPr>
        <w:t>Stabilization</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controls</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Integrated</w:t>
      </w:r>
      <w:proofErr w:type="spellEnd"/>
      <w:r w:rsidR="00B66605" w:rsidRPr="00F6444D">
        <w:rPr>
          <w:rFonts w:ascii="Tahoma" w:eastAsia="Tahoma" w:hAnsi="Tahoma" w:cs="Tahoma"/>
          <w:color w:val="000000"/>
        </w:rPr>
        <w:t xml:space="preserve"> Web Server </w:t>
      </w:r>
      <w:proofErr w:type="spellStart"/>
      <w:r w:rsidR="00B66605" w:rsidRPr="00F6444D">
        <w:rPr>
          <w:rFonts w:ascii="Tahoma" w:eastAsia="Tahoma" w:hAnsi="Tahoma" w:cs="Tahoma"/>
          <w:color w:val="000000"/>
        </w:rPr>
        <w:t>requires</w:t>
      </w:r>
      <w:proofErr w:type="spellEnd"/>
      <w:r w:rsidR="00B66605" w:rsidRPr="00F6444D">
        <w:rPr>
          <w:rFonts w:ascii="Tahoma" w:eastAsia="Tahoma" w:hAnsi="Tahoma" w:cs="Tahoma"/>
          <w:color w:val="000000"/>
        </w:rPr>
        <w:t xml:space="preserve"> Genie V3.4 </w:t>
      </w:r>
      <w:proofErr w:type="spellStart"/>
      <w:r w:rsidR="00B66605" w:rsidRPr="00F6444D">
        <w:rPr>
          <w:rFonts w:ascii="Tahoma" w:eastAsia="Tahoma" w:hAnsi="Tahoma" w:cs="Tahoma"/>
          <w:color w:val="000000"/>
        </w:rPr>
        <w:t>or</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greater</w:t>
      </w:r>
      <w:proofErr w:type="spellEnd"/>
      <w:r w:rsidR="00B66605" w:rsidRPr="00F6444D">
        <w:rPr>
          <w:rFonts w:ascii="Tahoma" w:eastAsia="Tahoma" w:hAnsi="Tahoma" w:cs="Tahoma"/>
          <w:color w:val="000000"/>
        </w:rPr>
        <w:t xml:space="preserve"> and internet browser </w:t>
      </w:r>
      <w:proofErr w:type="spellStart"/>
      <w:r w:rsidR="00B66605" w:rsidRPr="00F6444D">
        <w:rPr>
          <w:rFonts w:ascii="Tahoma" w:eastAsia="Tahoma" w:hAnsi="Tahoma" w:cs="Tahoma"/>
          <w:color w:val="000000"/>
        </w:rPr>
        <w:t>forfull</w:t>
      </w:r>
      <w:proofErr w:type="spellEnd"/>
      <w:r w:rsidR="00B66605" w:rsidRPr="00F6444D">
        <w:rPr>
          <w:rFonts w:ascii="Tahoma" w:eastAsia="Tahoma" w:hAnsi="Tahoma" w:cs="Tahoma"/>
          <w:color w:val="000000"/>
        </w:rPr>
        <w:t xml:space="preserve"> </w:t>
      </w:r>
      <w:proofErr w:type="spellStart"/>
      <w:r w:rsidR="00B66605" w:rsidRPr="00F6444D">
        <w:rPr>
          <w:rFonts w:ascii="Tahoma" w:eastAsia="Tahoma" w:hAnsi="Tahoma" w:cs="Tahoma"/>
          <w:color w:val="000000"/>
        </w:rPr>
        <w:t>functionality</w:t>
      </w:r>
      <w:proofErr w:type="spellEnd"/>
      <w:r w:rsidR="006B6B2C">
        <w:rPr>
          <w:rFonts w:ascii="Tahoma" w:eastAsia="Tahoma" w:hAnsi="Tahoma" w:cs="Tahoma"/>
          <w:color w:val="000000"/>
        </w:rPr>
        <w:t>.</w:t>
      </w:r>
      <w:r w:rsidR="00672B6D" w:rsidRPr="00672B6D">
        <w:rPr>
          <w:rFonts w:ascii="Tahoma" w:hAnsi="Tahoma" w:cs="Tahoma"/>
        </w:rPr>
        <w:t xml:space="preserve"> </w:t>
      </w:r>
      <w:r w:rsidR="00672B6D" w:rsidRPr="00672B6D">
        <w:rPr>
          <w:rFonts w:ascii="Tahoma" w:eastAsia="Tahoma" w:hAnsi="Tahoma" w:cs="Tahoma"/>
          <w:color w:val="000000"/>
        </w:rPr>
        <w:t>Bližší technická specifikace je uvedena v příloze č. 1 této Smlouvy.</w:t>
      </w:r>
      <w:r w:rsidR="006B6B2C" w:rsidRPr="006B6B2C">
        <w:rPr>
          <w:rFonts w:ascii="Tahoma" w:hAnsi="Tahoma" w:cs="Tahoma"/>
        </w:rPr>
        <w:t xml:space="preserve"> </w:t>
      </w:r>
    </w:p>
    <w:p w14:paraId="2D28C203"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color w:val="000000"/>
        </w:rPr>
      </w:pPr>
    </w:p>
    <w:p w14:paraId="0FA7B865" w14:textId="713A52F2" w:rsidR="006B093E" w:rsidRPr="00261F9B" w:rsidRDefault="00064F66" w:rsidP="006275BB">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Dodané zboží (resp. v</w:t>
      </w:r>
      <w:r w:rsidR="00E01232">
        <w:rPr>
          <w:rFonts w:ascii="Tahoma" w:eastAsia="Tahoma" w:hAnsi="Tahoma" w:cs="Tahoma"/>
          <w:color w:val="000000"/>
        </w:rPr>
        <w:t xml:space="preserve">šechny komponenty </w:t>
      </w:r>
      <w:r w:rsidR="006F1659">
        <w:rPr>
          <w:rFonts w:ascii="Tahoma" w:eastAsia="Tahoma" w:hAnsi="Tahoma" w:cs="Tahoma"/>
          <w:color w:val="000000"/>
        </w:rPr>
        <w:t xml:space="preserve">dodaného </w:t>
      </w:r>
      <w:r w:rsidR="00E01232">
        <w:rPr>
          <w:rFonts w:ascii="Tahoma" w:eastAsia="Tahoma" w:hAnsi="Tahoma" w:cs="Tahoma"/>
          <w:color w:val="000000"/>
        </w:rPr>
        <w:t>zboží</w:t>
      </w:r>
      <w:r>
        <w:rPr>
          <w:rFonts w:ascii="Tahoma" w:eastAsia="Tahoma" w:hAnsi="Tahoma" w:cs="Tahoma"/>
          <w:color w:val="000000"/>
        </w:rPr>
        <w:t>)</w:t>
      </w:r>
      <w:r w:rsidR="00E01232">
        <w:rPr>
          <w:rFonts w:ascii="Tahoma" w:eastAsia="Tahoma" w:hAnsi="Tahoma" w:cs="Tahoma"/>
          <w:color w:val="000000"/>
        </w:rPr>
        <w:t xml:space="preserve"> budou nové (tj. nikoliv repasované apod.) a budou předány ve funkčním a bezvadném stavu, budou nepoužité, nezastavené, nezapůjčené, nezatížené leasingem nebo jinými právními vadami a nesmí porušovat práva třetích osob k patentu nebo k jiné formě duševního vlastnictví.</w:t>
      </w:r>
    </w:p>
    <w:p w14:paraId="3059C339"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8DC3F5E" w14:textId="77777777" w:rsidR="00157463" w:rsidRPr="00020108" w:rsidRDefault="00157463" w:rsidP="00157463">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Součástí předmětu plnění dle této smlouvy jsou dále:</w:t>
      </w:r>
    </w:p>
    <w:p w14:paraId="6477E68B" w14:textId="77777777" w:rsidR="00157463" w:rsidRDefault="00157463" w:rsidP="00157463">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6D443D3" w14:textId="7230F259" w:rsidR="00157463" w:rsidRPr="00BE7F0B" w:rsidRDefault="00157463" w:rsidP="00157463">
      <w:pPr>
        <w:pStyle w:val="Odstavecseseznamem"/>
        <w:numPr>
          <w:ilvl w:val="0"/>
          <w:numId w:val="17"/>
        </w:numPr>
        <w:ind w:leftChars="0" w:firstLineChars="0"/>
        <w:jc w:val="both"/>
        <w:rPr>
          <w:rFonts w:ascii="Tahoma" w:hAnsi="Tahoma" w:cs="Tahoma"/>
        </w:rPr>
      </w:pPr>
      <w:r w:rsidRPr="00BE7F0B">
        <w:rPr>
          <w:rFonts w:ascii="Tahoma" w:hAnsi="Tahoma" w:cs="Tahoma"/>
        </w:rPr>
        <w:t xml:space="preserve">  veškeré nezbytné komponenty nutné pro provoz a užívání zboží;</w:t>
      </w:r>
    </w:p>
    <w:p w14:paraId="783AF3FA" w14:textId="04BD6DFB" w:rsidR="00157463" w:rsidRDefault="00157463" w:rsidP="00157463">
      <w:pPr>
        <w:pStyle w:val="Odstavecseseznamem"/>
        <w:numPr>
          <w:ilvl w:val="0"/>
          <w:numId w:val="17"/>
        </w:numPr>
        <w:ind w:leftChars="0" w:firstLineChars="0"/>
        <w:jc w:val="both"/>
        <w:rPr>
          <w:rFonts w:ascii="Tahoma" w:hAnsi="Tahoma" w:cs="Tahoma"/>
        </w:rPr>
      </w:pPr>
      <w:r w:rsidRPr="00BE7F0B">
        <w:rPr>
          <w:rFonts w:ascii="Tahoma" w:hAnsi="Tahoma" w:cs="Tahoma"/>
        </w:rPr>
        <w:t xml:space="preserve">  doprava zboží do místa dodání;</w:t>
      </w:r>
    </w:p>
    <w:p w14:paraId="43FB6494" w14:textId="097FBE8A" w:rsidR="00D95178" w:rsidRPr="000405E5" w:rsidRDefault="00D95178" w:rsidP="00D95178">
      <w:pPr>
        <w:pStyle w:val="Odstavecseseznamem"/>
        <w:numPr>
          <w:ilvl w:val="0"/>
          <w:numId w:val="17"/>
        </w:numPr>
        <w:ind w:leftChars="0" w:firstLineChars="0"/>
        <w:jc w:val="both"/>
        <w:rPr>
          <w:rFonts w:ascii="Tahoma" w:hAnsi="Tahoma" w:cs="Tahoma"/>
        </w:rPr>
      </w:pPr>
      <w:r>
        <w:rPr>
          <w:rFonts w:ascii="Tahoma" w:hAnsi="Tahoma" w:cs="Tahoma"/>
        </w:rPr>
        <w:t xml:space="preserve">  </w:t>
      </w:r>
      <w:r w:rsidRPr="00BE7F0B">
        <w:rPr>
          <w:rFonts w:ascii="Tahoma" w:hAnsi="Tahoma" w:cs="Tahoma"/>
        </w:rPr>
        <w:t>instalace zboží v místě určeném kupujícím;</w:t>
      </w:r>
    </w:p>
    <w:p w14:paraId="1E4E5E3B" w14:textId="3F9D1D74" w:rsidR="00D95178" w:rsidRDefault="00D95178" w:rsidP="00D95178">
      <w:pPr>
        <w:pStyle w:val="Odstavecseseznamem"/>
        <w:numPr>
          <w:ilvl w:val="0"/>
          <w:numId w:val="17"/>
        </w:numPr>
        <w:ind w:leftChars="0" w:firstLineChars="0"/>
        <w:jc w:val="both"/>
        <w:rPr>
          <w:rFonts w:ascii="Tahoma" w:hAnsi="Tahoma" w:cs="Tahoma"/>
        </w:rPr>
      </w:pPr>
      <w:r>
        <w:rPr>
          <w:rFonts w:ascii="Tahoma" w:hAnsi="Tahoma" w:cs="Tahoma"/>
        </w:rPr>
        <w:t xml:space="preserve">  </w:t>
      </w:r>
      <w:r w:rsidRPr="00BE7F0B">
        <w:rPr>
          <w:rFonts w:ascii="Tahoma" w:hAnsi="Tahoma" w:cs="Tahoma"/>
        </w:rPr>
        <w:t>uvedení do provozu a předvedení funkčnosti zboží;</w:t>
      </w:r>
    </w:p>
    <w:p w14:paraId="18C4764F" w14:textId="0530E3BB" w:rsidR="00D95178" w:rsidRPr="00BE7F0B" w:rsidRDefault="00D95178" w:rsidP="00D95178">
      <w:pPr>
        <w:pStyle w:val="Odstavecseseznamem"/>
        <w:numPr>
          <w:ilvl w:val="0"/>
          <w:numId w:val="17"/>
        </w:numPr>
        <w:ind w:leftChars="0" w:firstLineChars="0"/>
        <w:jc w:val="both"/>
        <w:rPr>
          <w:rFonts w:ascii="Tahoma" w:hAnsi="Tahoma" w:cs="Tahoma"/>
        </w:rPr>
      </w:pPr>
      <w:r>
        <w:rPr>
          <w:rFonts w:ascii="Tahoma" w:hAnsi="Tahoma" w:cs="Tahoma"/>
        </w:rPr>
        <w:t xml:space="preserve">  </w:t>
      </w:r>
      <w:r w:rsidRPr="00BE7F0B">
        <w:rPr>
          <w:rFonts w:ascii="Tahoma" w:hAnsi="Tahoma" w:cs="Tahoma"/>
        </w:rPr>
        <w:t>provedení veškerých předepsaných zkoušek, včetně vystavení dokladů o jejich provedení;</w:t>
      </w:r>
    </w:p>
    <w:p w14:paraId="08AEC778" w14:textId="60FC5C45" w:rsidR="00157463" w:rsidRPr="00BE7F0B" w:rsidRDefault="00157463" w:rsidP="00157463">
      <w:pPr>
        <w:pStyle w:val="Odstavecseseznamem"/>
        <w:numPr>
          <w:ilvl w:val="0"/>
          <w:numId w:val="17"/>
        </w:numPr>
        <w:ind w:leftChars="0" w:firstLineChars="0"/>
        <w:jc w:val="both"/>
        <w:rPr>
          <w:rFonts w:ascii="Tahoma" w:hAnsi="Tahoma" w:cs="Tahoma"/>
        </w:rPr>
      </w:pPr>
      <w:r w:rsidRPr="00BE7F0B">
        <w:rPr>
          <w:rFonts w:ascii="Tahoma" w:hAnsi="Tahoma" w:cs="Tahoma"/>
        </w:rPr>
        <w:t xml:space="preserve">  </w:t>
      </w:r>
      <w:r w:rsidR="00942118">
        <w:rPr>
          <w:rFonts w:ascii="Tahoma" w:hAnsi="Tahoma" w:cs="Tahoma"/>
        </w:rPr>
        <w:t>s</w:t>
      </w:r>
      <w:r w:rsidR="00FA2178">
        <w:rPr>
          <w:rFonts w:ascii="Tahoma" w:hAnsi="Tahoma" w:cs="Tahoma"/>
        </w:rPr>
        <w:t xml:space="preserve">oftware, resp. </w:t>
      </w:r>
      <w:r>
        <w:rPr>
          <w:rFonts w:ascii="Tahoma" w:hAnsi="Tahoma" w:cs="Tahoma"/>
        </w:rPr>
        <w:t>licence k dodávanému software</w:t>
      </w:r>
      <w:r w:rsidR="00D95178" w:rsidRPr="00BE7F0B">
        <w:rPr>
          <w:rFonts w:ascii="Tahoma" w:hAnsi="Tahoma" w:cs="Tahoma"/>
        </w:rPr>
        <w:t>;</w:t>
      </w:r>
    </w:p>
    <w:p w14:paraId="3426EDA2" w14:textId="6F0A5CB0" w:rsidR="00157463" w:rsidRDefault="00157463" w:rsidP="00062259">
      <w:pPr>
        <w:pStyle w:val="Odstavecseseznamem"/>
        <w:numPr>
          <w:ilvl w:val="0"/>
          <w:numId w:val="17"/>
        </w:numPr>
        <w:ind w:leftChars="0" w:left="851" w:firstLineChars="0" w:hanging="488"/>
        <w:jc w:val="both"/>
        <w:rPr>
          <w:rFonts w:ascii="Tahoma" w:hAnsi="Tahoma" w:cs="Tahoma"/>
        </w:rPr>
      </w:pPr>
      <w:r w:rsidRPr="00BE7F0B">
        <w:rPr>
          <w:rFonts w:ascii="Tahoma" w:hAnsi="Tahoma" w:cs="Tahoma"/>
        </w:rPr>
        <w:t>zaškolení obsluhy, a to na pracov</w:t>
      </w:r>
      <w:r>
        <w:rPr>
          <w:rFonts w:ascii="Tahoma" w:hAnsi="Tahoma" w:cs="Tahoma"/>
        </w:rPr>
        <w:t>išt</w:t>
      </w:r>
      <w:r w:rsidR="00062259">
        <w:rPr>
          <w:rFonts w:ascii="Tahoma" w:hAnsi="Tahoma" w:cs="Tahoma"/>
        </w:rPr>
        <w:t>ích</w:t>
      </w:r>
      <w:r>
        <w:rPr>
          <w:rFonts w:ascii="Tahoma" w:hAnsi="Tahoma" w:cs="Tahoma"/>
        </w:rPr>
        <w:t xml:space="preserve"> kupujícího </w:t>
      </w:r>
      <w:r w:rsidRPr="00942118">
        <w:rPr>
          <w:rFonts w:ascii="Tahoma" w:hAnsi="Tahoma" w:cs="Tahoma"/>
          <w:sz w:val="18"/>
          <w:szCs w:val="18"/>
        </w:rPr>
        <w:t>(</w:t>
      </w:r>
      <w:r w:rsidR="00062259" w:rsidRPr="00942118">
        <w:rPr>
          <w:rFonts w:ascii="Tahoma" w:hAnsi="Tahoma" w:cs="Tahoma"/>
          <w:sz w:val="18"/>
          <w:szCs w:val="18"/>
        </w:rPr>
        <w:t xml:space="preserve">pracoviště </w:t>
      </w:r>
      <w:r w:rsidR="00062259" w:rsidRPr="00942118">
        <w:rPr>
          <w:rFonts w:ascii="Tahoma" w:eastAsia="Tahoma" w:hAnsi="Tahoma" w:cs="Tahoma"/>
          <w:color w:val="000000"/>
          <w:sz w:val="18"/>
          <w:szCs w:val="18"/>
        </w:rPr>
        <w:t xml:space="preserve">KDAIZ: </w:t>
      </w:r>
      <w:r w:rsidR="006B6B2C" w:rsidRPr="00942118">
        <w:rPr>
          <w:rFonts w:ascii="Tahoma" w:hAnsi="Tahoma" w:cs="Tahoma"/>
          <w:sz w:val="18"/>
          <w:szCs w:val="18"/>
        </w:rPr>
        <w:t>1</w:t>
      </w:r>
      <w:r w:rsidRPr="00942118">
        <w:rPr>
          <w:rFonts w:ascii="Tahoma" w:hAnsi="Tahoma" w:cs="Tahoma"/>
          <w:sz w:val="18"/>
          <w:szCs w:val="18"/>
        </w:rPr>
        <w:t xml:space="preserve"> osob</w:t>
      </w:r>
      <w:r w:rsidR="006B6B2C" w:rsidRPr="00942118">
        <w:rPr>
          <w:rFonts w:ascii="Tahoma" w:hAnsi="Tahoma" w:cs="Tahoma"/>
          <w:sz w:val="18"/>
          <w:szCs w:val="18"/>
        </w:rPr>
        <w:t>a</w:t>
      </w:r>
      <w:r w:rsidR="00062259" w:rsidRPr="00942118">
        <w:rPr>
          <w:rFonts w:ascii="Tahoma" w:hAnsi="Tahoma" w:cs="Tahoma"/>
          <w:sz w:val="18"/>
          <w:szCs w:val="18"/>
        </w:rPr>
        <w:t xml:space="preserve"> / pracoviště </w:t>
      </w:r>
      <w:r w:rsidR="00062259" w:rsidRPr="00942118">
        <w:rPr>
          <w:rFonts w:ascii="Tahoma" w:eastAsia="Tahoma" w:hAnsi="Tahoma" w:cs="Tahoma"/>
          <w:color w:val="000000"/>
          <w:sz w:val="18"/>
          <w:szCs w:val="18"/>
        </w:rPr>
        <w:t xml:space="preserve">KJR: </w:t>
      </w:r>
      <w:r w:rsidR="00062259" w:rsidRPr="00942118">
        <w:rPr>
          <w:rFonts w:ascii="Tahoma" w:hAnsi="Tahoma" w:cs="Tahoma"/>
          <w:sz w:val="18"/>
          <w:szCs w:val="18"/>
        </w:rPr>
        <w:t>1 osoba</w:t>
      </w:r>
      <w:r w:rsidRPr="00942118">
        <w:rPr>
          <w:rFonts w:ascii="Tahoma" w:hAnsi="Tahoma" w:cs="Tahoma"/>
          <w:sz w:val="18"/>
          <w:szCs w:val="18"/>
        </w:rPr>
        <w:t>);</w:t>
      </w:r>
    </w:p>
    <w:p w14:paraId="54772BAE" w14:textId="294FC824" w:rsidR="00157463" w:rsidRPr="0029195D" w:rsidRDefault="00157463" w:rsidP="00157463">
      <w:pPr>
        <w:pStyle w:val="Odstavecseseznamem"/>
        <w:numPr>
          <w:ilvl w:val="0"/>
          <w:numId w:val="17"/>
        </w:numPr>
        <w:ind w:leftChars="0" w:left="851" w:firstLineChars="0" w:hanging="488"/>
        <w:jc w:val="both"/>
        <w:rPr>
          <w:rFonts w:ascii="Tahoma" w:hAnsi="Tahoma" w:cs="Tahoma"/>
        </w:rPr>
      </w:pPr>
      <w:r w:rsidRPr="0029195D">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7AD38527" w14:textId="77777777" w:rsidR="00157463" w:rsidRPr="00860E0A" w:rsidRDefault="00157463" w:rsidP="00157463">
      <w:pPr>
        <w:pStyle w:val="Odstavecseseznamem"/>
        <w:numPr>
          <w:ilvl w:val="0"/>
          <w:numId w:val="17"/>
        </w:numPr>
        <w:ind w:leftChars="0" w:left="851" w:firstLineChars="0" w:hanging="488"/>
        <w:jc w:val="both"/>
        <w:rPr>
          <w:rFonts w:ascii="Tahoma" w:hAnsi="Tahoma" w:cs="Tahoma"/>
        </w:rPr>
      </w:pPr>
      <w:r w:rsidRPr="00BE7F0B">
        <w:rPr>
          <w:rFonts w:ascii="Tahoma" w:hAnsi="Tahoma" w:cs="Tahoma"/>
        </w:rPr>
        <w:t>potřebná technická dokumentace (uživatelská příručka a manuál) v českém,</w:t>
      </w:r>
      <w:r>
        <w:rPr>
          <w:rFonts w:ascii="Tahoma" w:hAnsi="Tahoma" w:cs="Tahoma"/>
        </w:rPr>
        <w:t xml:space="preserve"> popř. slovenském nebo anglickém jazyce, </w:t>
      </w:r>
      <w:r w:rsidRPr="00BE7F0B">
        <w:rPr>
          <w:rFonts w:ascii="Tahoma" w:hAnsi="Tahoma" w:cs="Tahoma"/>
        </w:rPr>
        <w:t>popř. předepsané doklady a certifikáty a dále dodací list.</w:t>
      </w:r>
    </w:p>
    <w:p w14:paraId="4D52F919" w14:textId="77777777" w:rsidR="006B093E" w:rsidRPr="00020108"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32AFF9D" w14:textId="6E166DD3" w:rsidR="003D2E54" w:rsidRPr="00020108" w:rsidRDefault="003D2E54" w:rsidP="006275BB">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20108">
        <w:rPr>
          <w:rFonts w:ascii="Tahoma" w:eastAsia="Tahoma" w:hAnsi="Tahoma" w:cs="Tahoma"/>
          <w:color w:val="000000"/>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případně znovu používat.</w:t>
      </w:r>
    </w:p>
    <w:p w14:paraId="239CE11C"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color w:val="000000"/>
        </w:rPr>
      </w:pPr>
    </w:p>
    <w:p w14:paraId="423407EE" w14:textId="77777777" w:rsidR="004A793B" w:rsidRDefault="004A793B" w:rsidP="009542A3">
      <w:pPr>
        <w:pBdr>
          <w:top w:val="nil"/>
          <w:left w:val="nil"/>
          <w:bottom w:val="nil"/>
          <w:right w:val="nil"/>
          <w:between w:val="nil"/>
        </w:pBdr>
        <w:tabs>
          <w:tab w:val="left" w:pos="426"/>
        </w:tabs>
        <w:spacing w:line="240" w:lineRule="auto"/>
        <w:ind w:leftChars="0" w:left="0" w:firstLineChars="0" w:firstLine="0"/>
        <w:jc w:val="both"/>
        <w:rPr>
          <w:color w:val="000000"/>
        </w:rPr>
      </w:pPr>
    </w:p>
    <w:p w14:paraId="5474B60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Kupní cena a platební podmínky</w:t>
      </w:r>
    </w:p>
    <w:p w14:paraId="1C79217D"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33F32F68" w14:textId="3D6D18CB" w:rsidR="00993466" w:rsidRPr="00F739F8" w:rsidRDefault="00E01232" w:rsidP="00993466">
      <w:pPr>
        <w:numPr>
          <w:ilvl w:val="0"/>
          <w:numId w:val="6"/>
        </w:numPr>
        <w:pBdr>
          <w:top w:val="nil"/>
          <w:left w:val="nil"/>
          <w:bottom w:val="nil"/>
          <w:right w:val="nil"/>
          <w:between w:val="nil"/>
        </w:pBdr>
        <w:spacing w:line="240" w:lineRule="auto"/>
        <w:ind w:left="-2" w:firstLineChars="0" w:firstLine="1"/>
        <w:rPr>
          <w:rFonts w:ascii="Tahoma" w:hAnsi="Tahoma" w:cs="Tahoma"/>
          <w:b/>
          <w:bCs/>
        </w:rPr>
      </w:pPr>
      <w:r>
        <w:rPr>
          <w:rFonts w:ascii="Tahoma" w:eastAsia="Tahoma" w:hAnsi="Tahoma" w:cs="Tahoma"/>
          <w:color w:val="000000"/>
        </w:rPr>
        <w:t xml:space="preserve">Celková kupní cena zboží dle této smlouvy </w:t>
      </w:r>
      <w:proofErr w:type="gramStart"/>
      <w:r>
        <w:rPr>
          <w:rFonts w:ascii="Tahoma" w:eastAsia="Tahoma" w:hAnsi="Tahoma" w:cs="Tahoma"/>
          <w:color w:val="000000"/>
        </w:rPr>
        <w:t>je:</w:t>
      </w:r>
      <w:bookmarkStart w:id="6" w:name="_Hlk117672630"/>
      <w:r w:rsidR="002723F3">
        <w:rPr>
          <w:color w:val="000000"/>
        </w:rPr>
        <w:t xml:space="preserve">   </w:t>
      </w:r>
      <w:proofErr w:type="gramEnd"/>
      <w:r w:rsidR="002723F3">
        <w:rPr>
          <w:color w:val="000000"/>
        </w:rPr>
        <w:t xml:space="preserve"> </w:t>
      </w:r>
      <w:r w:rsidR="001A626F">
        <w:rPr>
          <w:color w:val="000000"/>
        </w:rPr>
        <w:t xml:space="preserve"> </w:t>
      </w:r>
      <w:bookmarkEnd w:id="6"/>
      <w:r w:rsidR="00F362B0" w:rsidRPr="00F739F8">
        <w:rPr>
          <w:rFonts w:ascii="Tahoma" w:eastAsia="Tahoma" w:hAnsi="Tahoma" w:cs="Tahoma"/>
          <w:b/>
          <w:bCs/>
          <w:color w:val="000000"/>
        </w:rPr>
        <w:t xml:space="preserve">1.301.163,00 </w:t>
      </w:r>
      <w:r w:rsidR="00993466" w:rsidRPr="00F739F8">
        <w:rPr>
          <w:rFonts w:ascii="Tahoma" w:hAnsi="Tahoma" w:cs="Tahoma"/>
          <w:b/>
          <w:bCs/>
        </w:rPr>
        <w:t>Kč bez DPH</w:t>
      </w:r>
    </w:p>
    <w:p w14:paraId="136E7AD5" w14:textId="54C5BE6F" w:rsidR="00993466" w:rsidRPr="00F739F8" w:rsidRDefault="00993466" w:rsidP="00993466">
      <w:pPr>
        <w:pBdr>
          <w:top w:val="nil"/>
          <w:left w:val="nil"/>
          <w:bottom w:val="nil"/>
          <w:right w:val="nil"/>
          <w:between w:val="nil"/>
        </w:pBdr>
        <w:ind w:left="0" w:hanging="2"/>
        <w:jc w:val="both"/>
        <w:rPr>
          <w:rFonts w:ascii="Tahoma" w:hAnsi="Tahoma" w:cs="Tahoma"/>
          <w:b/>
          <w:bCs/>
        </w:rPr>
      </w:pP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t xml:space="preserve">   </w:t>
      </w:r>
      <w:r w:rsidRPr="00F739F8">
        <w:rPr>
          <w:rFonts w:ascii="Tahoma" w:hAnsi="Tahoma" w:cs="Tahoma"/>
          <w:b/>
          <w:bCs/>
        </w:rPr>
        <w:tab/>
      </w:r>
      <w:r w:rsidR="00F362B0" w:rsidRPr="00F739F8">
        <w:rPr>
          <w:rFonts w:ascii="Tahoma" w:eastAsia="Tahoma" w:hAnsi="Tahoma" w:cs="Tahoma"/>
          <w:b/>
          <w:bCs/>
          <w:color w:val="000000"/>
        </w:rPr>
        <w:t xml:space="preserve">273.244,23 </w:t>
      </w:r>
      <w:r w:rsidRPr="00F739F8">
        <w:rPr>
          <w:rFonts w:ascii="Tahoma" w:hAnsi="Tahoma" w:cs="Tahoma"/>
          <w:b/>
          <w:bCs/>
        </w:rPr>
        <w:t>Kč DPH</w:t>
      </w:r>
    </w:p>
    <w:p w14:paraId="106AECE3" w14:textId="286FFA25" w:rsidR="00993466" w:rsidRPr="00F739F8" w:rsidRDefault="00993466" w:rsidP="00F362B0">
      <w:pPr>
        <w:pBdr>
          <w:top w:val="nil"/>
          <w:left w:val="nil"/>
          <w:bottom w:val="nil"/>
          <w:right w:val="nil"/>
          <w:between w:val="nil"/>
        </w:pBdr>
        <w:ind w:left="0" w:hanging="2"/>
        <w:jc w:val="both"/>
        <w:rPr>
          <w:rFonts w:ascii="Tahoma" w:hAnsi="Tahoma" w:cs="Tahoma"/>
          <w:b/>
          <w:bCs/>
        </w:rPr>
      </w:pP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r>
      <w:r w:rsidRPr="00F739F8">
        <w:rPr>
          <w:rFonts w:ascii="Tahoma" w:hAnsi="Tahoma" w:cs="Tahoma"/>
          <w:b/>
          <w:bCs/>
        </w:rPr>
        <w:tab/>
        <w:t xml:space="preserve">            </w:t>
      </w:r>
      <w:r w:rsidR="00F362B0" w:rsidRPr="00F739F8">
        <w:rPr>
          <w:rFonts w:ascii="Tahoma" w:eastAsia="Tahoma" w:hAnsi="Tahoma" w:cs="Tahoma"/>
          <w:b/>
          <w:bCs/>
          <w:color w:val="000000"/>
        </w:rPr>
        <w:t xml:space="preserve">1.574.407,23 </w:t>
      </w:r>
      <w:r w:rsidRPr="00F739F8">
        <w:rPr>
          <w:rFonts w:ascii="Tahoma" w:hAnsi="Tahoma" w:cs="Tahoma"/>
          <w:b/>
          <w:bCs/>
        </w:rPr>
        <w:t>Kč včetně DPH</w:t>
      </w:r>
    </w:p>
    <w:p w14:paraId="06C8AC50" w14:textId="77777777" w:rsidR="00F362B0" w:rsidRPr="00F362B0" w:rsidRDefault="00F362B0" w:rsidP="00F362B0">
      <w:pPr>
        <w:pBdr>
          <w:top w:val="nil"/>
          <w:left w:val="nil"/>
          <w:bottom w:val="nil"/>
          <w:right w:val="nil"/>
          <w:between w:val="nil"/>
        </w:pBdr>
        <w:ind w:left="0" w:hanging="2"/>
        <w:jc w:val="both"/>
        <w:rPr>
          <w:rFonts w:ascii="Tahoma" w:eastAsia="Tahoma" w:hAnsi="Tahoma" w:cs="Tahoma"/>
          <w:color w:val="000000"/>
        </w:rPr>
      </w:pPr>
    </w:p>
    <w:p w14:paraId="552D2E34" w14:textId="316D0658" w:rsidR="00993466" w:rsidRDefault="00993466" w:rsidP="00993466">
      <w:pPr>
        <w:numPr>
          <w:ilvl w:val="0"/>
          <w:numId w:val="6"/>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993466">
        <w:rPr>
          <w:rFonts w:ascii="Tahoma" w:eastAsia="Tahoma" w:hAnsi="Tahoma" w:cs="Tahoma"/>
          <w:color w:val="000000"/>
        </w:rPr>
        <w:lastRenderedPageBreak/>
        <w:t>Kupní cena je stanovena dohodou smluvních stran jako cena pevná a nejvýše přípustná, která zahrnuje veškeré náklady prodávajícího spojené s plněním předmětu této smlouvy (zejm. náklady na celní odbavení pro vývoz zařízení ze země výrobce či prodávajícího a pro dovoz do České republiky, náklady na balné, skladné, dopravu, pojištění zařízení při přepravě na místo plnění,</w:t>
      </w:r>
      <w:r w:rsidR="006B6B2C">
        <w:rPr>
          <w:rFonts w:ascii="Tahoma" w:eastAsia="Tahoma" w:hAnsi="Tahoma" w:cs="Tahoma"/>
          <w:color w:val="000000"/>
        </w:rPr>
        <w:t xml:space="preserve"> instalaci, uvedení do provozu,</w:t>
      </w:r>
      <w:r w:rsidRPr="00993466">
        <w:rPr>
          <w:rFonts w:ascii="Tahoma" w:eastAsia="Tahoma" w:hAnsi="Tahoma" w:cs="Tahoma"/>
          <w:color w:val="000000"/>
        </w:rPr>
        <w:t xml:space="preserve"> zaškolení obsluhy v místě plnění, aj.). Kupní cena zahrnuje zboží i všechny jeho součásti uvedené v čl. II. této smlouvy.</w:t>
      </w:r>
    </w:p>
    <w:p w14:paraId="69DCFB56" w14:textId="77777777" w:rsidR="00B71614" w:rsidRDefault="00B71614" w:rsidP="00B71614">
      <w:pPr>
        <w:pBdr>
          <w:top w:val="nil"/>
          <w:left w:val="nil"/>
          <w:bottom w:val="nil"/>
          <w:right w:val="nil"/>
          <w:between w:val="nil"/>
        </w:pBdr>
        <w:spacing w:line="240" w:lineRule="auto"/>
        <w:ind w:leftChars="0" w:firstLineChars="0" w:firstLine="0"/>
        <w:jc w:val="both"/>
        <w:rPr>
          <w:rFonts w:ascii="Tahoma" w:eastAsia="Tahoma" w:hAnsi="Tahoma" w:cs="Tahoma"/>
          <w:color w:val="000000"/>
        </w:rPr>
      </w:pPr>
    </w:p>
    <w:p w14:paraId="4009C1EE" w14:textId="5417E165" w:rsidR="006B093E" w:rsidRDefault="00E01232" w:rsidP="00B71614">
      <w:pPr>
        <w:numPr>
          <w:ilvl w:val="0"/>
          <w:numId w:val="6"/>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B71614">
        <w:rPr>
          <w:rFonts w:ascii="Tahoma" w:eastAsia="Tahoma" w:hAnsi="Tahoma" w:cs="Tahoma"/>
          <w:color w:val="000000"/>
        </w:rPr>
        <w:t xml:space="preserve">Kupní cena bude uhrazena na základě daňového dokladu vystaveného prodávajícím po řádném dodání zboží se splatností 30 kalendářních dní. Povinnost kupujícího zaplatit dohodnutou kupní cenu je splněna dnem odepsání fakturované částky z bankovního účtu kupujícího. </w:t>
      </w:r>
    </w:p>
    <w:p w14:paraId="5E8BC9DA" w14:textId="77777777" w:rsidR="006B6B2C" w:rsidRDefault="006B6B2C" w:rsidP="006B6B2C">
      <w:pPr>
        <w:pStyle w:val="Odstavecseseznamem"/>
        <w:ind w:left="0" w:hanging="2"/>
        <w:rPr>
          <w:rFonts w:ascii="Tahoma" w:eastAsia="Tahoma" w:hAnsi="Tahoma" w:cs="Tahoma"/>
          <w:color w:val="000000"/>
        </w:rPr>
      </w:pPr>
    </w:p>
    <w:p w14:paraId="16553981" w14:textId="77777777" w:rsidR="006B6B2C" w:rsidRPr="00B71614" w:rsidRDefault="006B6B2C" w:rsidP="006B6B2C">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2C055982" w14:textId="2BD5EE9B" w:rsidR="00A86A5C" w:rsidRPr="00A86A5C" w:rsidRDefault="00E01232" w:rsidP="00A86A5C">
      <w:pPr>
        <w:numPr>
          <w:ilvl w:val="0"/>
          <w:numId w:val="6"/>
        </w:numPr>
        <w:pBdr>
          <w:top w:val="nil"/>
          <w:left w:val="nil"/>
          <w:bottom w:val="nil"/>
          <w:right w:val="nil"/>
          <w:between w:val="nil"/>
        </w:pBdr>
        <w:spacing w:after="120" w:line="240" w:lineRule="auto"/>
        <w:ind w:leftChars="0" w:left="0" w:firstLineChars="0" w:firstLine="0"/>
        <w:jc w:val="both"/>
        <w:rPr>
          <w:color w:val="000000"/>
        </w:rPr>
      </w:pPr>
      <w:r>
        <w:rPr>
          <w:rFonts w:ascii="Tahoma" w:eastAsia="Tahoma" w:hAnsi="Tahoma" w:cs="Tahoma"/>
          <w:color w:val="000000"/>
        </w:rPr>
        <w:t>Daňový doklad musí být vystaven v měně CZK a v hodnotě odpovídající kupní ceně stanovené v čl. III, bod 1 této smlouvy.</w:t>
      </w:r>
      <w:r w:rsidR="00A86A5C" w:rsidRPr="00A86A5C">
        <w:t xml:space="preserve"> </w:t>
      </w:r>
      <w:r w:rsidR="00A86A5C">
        <w:rPr>
          <w:rFonts w:ascii="Tahoma" w:eastAsia="Tahoma" w:hAnsi="Tahoma" w:cs="Tahoma"/>
          <w:color w:val="000000"/>
        </w:rPr>
        <w:t>Bude –</w:t>
      </w:r>
      <w:proofErr w:type="spellStart"/>
      <w:r w:rsidR="00A86A5C">
        <w:rPr>
          <w:rFonts w:ascii="Tahoma" w:eastAsia="Tahoma" w:hAnsi="Tahoma" w:cs="Tahoma"/>
          <w:color w:val="000000"/>
        </w:rPr>
        <w:t>li</w:t>
      </w:r>
      <w:proofErr w:type="spellEnd"/>
      <w:r w:rsidR="00A86A5C">
        <w:rPr>
          <w:rFonts w:ascii="Tahoma" w:eastAsia="Tahoma" w:hAnsi="Tahoma" w:cs="Tahoma"/>
          <w:color w:val="000000"/>
        </w:rPr>
        <w:t xml:space="preserve"> prodávajícím</w:t>
      </w:r>
      <w:r w:rsidR="00A86A5C" w:rsidRPr="00A86A5C">
        <w:rPr>
          <w:rFonts w:ascii="Tahoma" w:eastAsia="Tahoma" w:hAnsi="Tahoma" w:cs="Tahoma"/>
          <w:color w:val="000000"/>
        </w:rPr>
        <w:t xml:space="preserve"> zahraniční subjekt, bude</w:t>
      </w:r>
      <w:r w:rsidR="00A86A5C">
        <w:rPr>
          <w:rFonts w:ascii="Tahoma" w:eastAsia="Tahoma" w:hAnsi="Tahoma" w:cs="Tahoma"/>
          <w:color w:val="000000"/>
        </w:rPr>
        <w:t xml:space="preserve"> daňový doklad vystaven na částku bez DPH a</w:t>
      </w:r>
      <w:r w:rsidR="00A86A5C" w:rsidRPr="00A86A5C">
        <w:rPr>
          <w:rFonts w:ascii="Tahoma" w:eastAsia="Tahoma" w:hAnsi="Tahoma" w:cs="Tahoma"/>
          <w:color w:val="000000"/>
        </w:rPr>
        <w:t xml:space="preserve"> DPH</w:t>
      </w:r>
      <w:r w:rsidR="00A86A5C">
        <w:rPr>
          <w:rFonts w:ascii="Tahoma" w:eastAsia="Tahoma" w:hAnsi="Tahoma" w:cs="Tahoma"/>
          <w:color w:val="000000"/>
        </w:rPr>
        <w:t xml:space="preserve"> bude</w:t>
      </w:r>
      <w:r w:rsidR="00A86A5C" w:rsidRPr="00A86A5C">
        <w:rPr>
          <w:rFonts w:ascii="Tahoma" w:eastAsia="Tahoma" w:hAnsi="Tahoma" w:cs="Tahoma"/>
          <w:color w:val="000000"/>
        </w:rPr>
        <w:t xml:space="preserve"> odváděna přímo </w:t>
      </w:r>
      <w:r w:rsidR="00A86A5C">
        <w:rPr>
          <w:rFonts w:ascii="Tahoma" w:eastAsia="Tahoma" w:hAnsi="Tahoma" w:cs="Tahoma"/>
          <w:color w:val="000000"/>
        </w:rPr>
        <w:t>kupujícím</w:t>
      </w:r>
      <w:r w:rsidR="00A86A5C" w:rsidRPr="00A86A5C">
        <w:rPr>
          <w:rFonts w:ascii="Tahoma" w:eastAsia="Tahoma" w:hAnsi="Tahoma" w:cs="Tahoma"/>
          <w:color w:val="000000"/>
        </w:rPr>
        <w:t>.</w:t>
      </w:r>
    </w:p>
    <w:p w14:paraId="2ADA489C" w14:textId="77777777" w:rsidR="006B093E" w:rsidRDefault="00E01232" w:rsidP="006275BB">
      <w:pPr>
        <w:numPr>
          <w:ilvl w:val="0"/>
          <w:numId w:val="6"/>
        </w:numPr>
        <w:pBdr>
          <w:top w:val="nil"/>
          <w:left w:val="nil"/>
          <w:bottom w:val="nil"/>
          <w:right w:val="nil"/>
          <w:between w:val="nil"/>
        </w:pBdr>
        <w:spacing w:line="240" w:lineRule="auto"/>
        <w:ind w:left="-2" w:firstLineChars="0" w:firstLine="1"/>
        <w:rPr>
          <w:color w:val="000000"/>
        </w:rPr>
      </w:pPr>
      <w:r>
        <w:rPr>
          <w:rFonts w:ascii="Tahoma" w:eastAsia="Tahoma" w:hAnsi="Tahoma" w:cs="Tahoma"/>
          <w:color w:val="000000"/>
        </w:rPr>
        <w:t>Daňový doklad musí obsahovat mimo náležitostí podle § 29 zákona o DPH dále tyto náležitosti:</w:t>
      </w:r>
    </w:p>
    <w:p w14:paraId="132055C7" w14:textId="77777777" w:rsidR="006B093E" w:rsidRDefault="00E01232" w:rsidP="00B71614">
      <w:pPr>
        <w:widowControl w:val="0"/>
        <w:numPr>
          <w:ilvl w:val="0"/>
          <w:numId w:val="14"/>
        </w:numPr>
        <w:pBdr>
          <w:top w:val="nil"/>
          <w:left w:val="nil"/>
          <w:bottom w:val="nil"/>
          <w:right w:val="nil"/>
          <w:between w:val="nil"/>
        </w:pBdr>
        <w:tabs>
          <w:tab w:val="left" w:pos="993"/>
        </w:tabs>
        <w:spacing w:line="240" w:lineRule="auto"/>
        <w:ind w:left="-2" w:firstLineChars="0" w:firstLine="569"/>
        <w:jc w:val="both"/>
        <w:rPr>
          <w:color w:val="000000"/>
        </w:rPr>
      </w:pPr>
      <w:r>
        <w:rPr>
          <w:rFonts w:ascii="Tahoma" w:eastAsia="Tahoma" w:hAnsi="Tahoma" w:cs="Tahoma"/>
          <w:color w:val="000000"/>
        </w:rPr>
        <w:t>IČO,</w:t>
      </w:r>
    </w:p>
    <w:p w14:paraId="5A87633F" w14:textId="77777777" w:rsidR="006B093E" w:rsidRDefault="00E01232" w:rsidP="00B71614">
      <w:pPr>
        <w:widowControl w:val="0"/>
        <w:numPr>
          <w:ilvl w:val="0"/>
          <w:numId w:val="14"/>
        </w:numPr>
        <w:pBdr>
          <w:top w:val="nil"/>
          <w:left w:val="nil"/>
          <w:bottom w:val="nil"/>
          <w:right w:val="nil"/>
          <w:between w:val="nil"/>
        </w:pBdr>
        <w:tabs>
          <w:tab w:val="left" w:pos="993"/>
        </w:tabs>
        <w:spacing w:line="240" w:lineRule="auto"/>
        <w:ind w:left="-2" w:firstLineChars="0" w:firstLine="569"/>
        <w:jc w:val="both"/>
        <w:rPr>
          <w:color w:val="000000"/>
        </w:rPr>
      </w:pPr>
      <w:r>
        <w:rPr>
          <w:rFonts w:ascii="Tahoma" w:eastAsia="Tahoma" w:hAnsi="Tahoma" w:cs="Tahoma"/>
          <w:color w:val="000000"/>
        </w:rPr>
        <w:t>den splatnosti,</w:t>
      </w:r>
    </w:p>
    <w:p w14:paraId="16F74B52" w14:textId="2825C9BF" w:rsidR="006B093E" w:rsidRDefault="00E01232" w:rsidP="00B71614">
      <w:pPr>
        <w:widowControl w:val="0"/>
        <w:numPr>
          <w:ilvl w:val="0"/>
          <w:numId w:val="14"/>
        </w:numPr>
        <w:pBdr>
          <w:top w:val="nil"/>
          <w:left w:val="nil"/>
          <w:bottom w:val="nil"/>
          <w:right w:val="nil"/>
          <w:between w:val="nil"/>
        </w:pBdr>
        <w:tabs>
          <w:tab w:val="left" w:pos="993"/>
        </w:tabs>
        <w:spacing w:line="240" w:lineRule="auto"/>
        <w:ind w:leftChars="0" w:left="993" w:firstLineChars="0" w:hanging="426"/>
        <w:jc w:val="both"/>
        <w:rPr>
          <w:color w:val="000000"/>
        </w:rPr>
      </w:pPr>
      <w:r>
        <w:rPr>
          <w:rFonts w:ascii="Tahoma" w:eastAsia="Tahoma" w:hAnsi="Tahoma" w:cs="Tahoma"/>
          <w:color w:val="000000"/>
        </w:rPr>
        <w:t xml:space="preserve">označení peněžního ústavu a číslo účtu, ve </w:t>
      </w:r>
      <w:proofErr w:type="gramStart"/>
      <w:r>
        <w:rPr>
          <w:rFonts w:ascii="Tahoma" w:eastAsia="Tahoma" w:hAnsi="Tahoma" w:cs="Tahoma"/>
          <w:color w:val="000000"/>
        </w:rPr>
        <w:t>prospěch</w:t>
      </w:r>
      <w:proofErr w:type="gramEnd"/>
      <w:r w:rsidR="005613B9">
        <w:rPr>
          <w:rFonts w:ascii="Tahoma" w:eastAsia="Tahoma" w:hAnsi="Tahoma" w:cs="Tahoma"/>
          <w:color w:val="000000"/>
        </w:rPr>
        <w:t xml:space="preserve"> </w:t>
      </w:r>
      <w:r>
        <w:rPr>
          <w:rFonts w:ascii="Tahoma" w:eastAsia="Tahoma" w:hAnsi="Tahoma" w:cs="Tahoma"/>
          <w:color w:val="000000"/>
        </w:rPr>
        <w:t>kterého má být provedena platba, konstantní a variabilní symbol,</w:t>
      </w:r>
    </w:p>
    <w:p w14:paraId="28113DB1" w14:textId="77777777" w:rsidR="006B093E" w:rsidRDefault="00E01232" w:rsidP="00B71614">
      <w:pPr>
        <w:widowControl w:val="0"/>
        <w:numPr>
          <w:ilvl w:val="0"/>
          <w:numId w:val="14"/>
        </w:numPr>
        <w:pBdr>
          <w:top w:val="nil"/>
          <w:left w:val="nil"/>
          <w:bottom w:val="nil"/>
          <w:right w:val="nil"/>
          <w:between w:val="nil"/>
        </w:pBdr>
        <w:tabs>
          <w:tab w:val="left" w:pos="993"/>
        </w:tabs>
        <w:spacing w:line="240" w:lineRule="auto"/>
        <w:ind w:left="-2" w:firstLineChars="0" w:firstLine="569"/>
        <w:jc w:val="both"/>
        <w:rPr>
          <w:color w:val="000000"/>
        </w:rPr>
      </w:pPr>
      <w:r>
        <w:rPr>
          <w:rFonts w:ascii="Tahoma" w:eastAsia="Tahoma" w:hAnsi="Tahoma" w:cs="Tahoma"/>
          <w:color w:val="000000"/>
        </w:rPr>
        <w:t>odvolávka na smlouvu,</w:t>
      </w:r>
    </w:p>
    <w:p w14:paraId="38786BEB" w14:textId="77777777" w:rsidR="006B093E" w:rsidRDefault="00E01232" w:rsidP="00B71614">
      <w:pPr>
        <w:widowControl w:val="0"/>
        <w:numPr>
          <w:ilvl w:val="0"/>
          <w:numId w:val="14"/>
        </w:numPr>
        <w:pBdr>
          <w:top w:val="nil"/>
          <w:left w:val="nil"/>
          <w:bottom w:val="nil"/>
          <w:right w:val="nil"/>
          <w:between w:val="nil"/>
        </w:pBdr>
        <w:tabs>
          <w:tab w:val="left" w:pos="993"/>
        </w:tabs>
        <w:spacing w:line="240" w:lineRule="auto"/>
        <w:ind w:left="-2" w:firstLineChars="0" w:firstLine="569"/>
        <w:jc w:val="both"/>
        <w:rPr>
          <w:color w:val="000000"/>
        </w:rPr>
      </w:pPr>
      <w:r>
        <w:rPr>
          <w:rFonts w:ascii="Tahoma" w:eastAsia="Tahoma" w:hAnsi="Tahoma" w:cs="Tahoma"/>
          <w:color w:val="000000"/>
        </w:rPr>
        <w:t>název a registrační číslo projektu,</w:t>
      </w:r>
    </w:p>
    <w:p w14:paraId="7ED0EE2F" w14:textId="77777777" w:rsidR="006B093E" w:rsidRDefault="00E01232" w:rsidP="00B71614">
      <w:pPr>
        <w:widowControl w:val="0"/>
        <w:numPr>
          <w:ilvl w:val="0"/>
          <w:numId w:val="14"/>
        </w:numPr>
        <w:pBdr>
          <w:top w:val="nil"/>
          <w:left w:val="nil"/>
          <w:bottom w:val="nil"/>
          <w:right w:val="nil"/>
          <w:between w:val="nil"/>
        </w:pBdr>
        <w:tabs>
          <w:tab w:val="left" w:pos="993"/>
        </w:tabs>
        <w:spacing w:line="240" w:lineRule="auto"/>
        <w:ind w:left="-2" w:firstLineChars="0" w:firstLine="569"/>
        <w:jc w:val="both"/>
        <w:rPr>
          <w:color w:val="000000"/>
        </w:rPr>
      </w:pPr>
      <w:r>
        <w:rPr>
          <w:rFonts w:ascii="Tahoma" w:eastAsia="Tahoma" w:hAnsi="Tahoma" w:cs="Tahoma"/>
          <w:color w:val="000000"/>
        </w:rPr>
        <w:t>razítko a podpis osoby oprávněné k vystavení dílčího a konečného účetního dokladu,</w:t>
      </w:r>
    </w:p>
    <w:p w14:paraId="304E7CC8" w14:textId="77777777" w:rsidR="006B093E" w:rsidRDefault="00E01232" w:rsidP="00B71614">
      <w:pPr>
        <w:widowControl w:val="0"/>
        <w:numPr>
          <w:ilvl w:val="0"/>
          <w:numId w:val="14"/>
        </w:numPr>
        <w:pBdr>
          <w:top w:val="nil"/>
          <w:left w:val="nil"/>
          <w:bottom w:val="nil"/>
          <w:right w:val="nil"/>
          <w:between w:val="nil"/>
        </w:pBdr>
        <w:tabs>
          <w:tab w:val="left" w:pos="993"/>
        </w:tabs>
        <w:spacing w:line="240" w:lineRule="auto"/>
        <w:ind w:left="-2" w:firstLineChars="0" w:firstLine="569"/>
        <w:jc w:val="both"/>
        <w:rPr>
          <w:color w:val="000000"/>
        </w:rPr>
      </w:pPr>
      <w:r>
        <w:rPr>
          <w:rFonts w:ascii="Tahoma" w:eastAsia="Tahoma" w:hAnsi="Tahoma" w:cs="Tahoma"/>
          <w:color w:val="000000"/>
        </w:rPr>
        <w:t>soupis příloh.</w:t>
      </w:r>
    </w:p>
    <w:p w14:paraId="4E15DA4C" w14:textId="77777777" w:rsidR="006B093E" w:rsidRDefault="006B093E" w:rsidP="00486CC8">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764870D" w14:textId="77777777" w:rsidR="006B093E" w:rsidRDefault="00E01232" w:rsidP="00486CC8">
      <w:pPr>
        <w:numPr>
          <w:ilvl w:val="0"/>
          <w:numId w:val="6"/>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269DD7B7" w14:textId="77777777" w:rsidR="006B093E" w:rsidRDefault="006B093E" w:rsidP="00486CC8">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51638FB" w14:textId="77777777" w:rsidR="004B78F2" w:rsidRDefault="004B78F2" w:rsidP="00486CC8">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06940BB" w14:textId="77777777" w:rsidR="006B093E" w:rsidRDefault="006B093E" w:rsidP="00486CC8">
      <w:pPr>
        <w:numPr>
          <w:ilvl w:val="0"/>
          <w:numId w:val="5"/>
        </w:num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p>
    <w:p w14:paraId="30E4F0B8" w14:textId="078B5E40" w:rsidR="006B093E" w:rsidRDefault="00E01232" w:rsidP="00486CC8">
      <w:p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r>
        <w:rPr>
          <w:rFonts w:ascii="Tahoma" w:eastAsia="Tahoma" w:hAnsi="Tahoma" w:cs="Tahoma"/>
          <w:b/>
          <w:color w:val="000000"/>
          <w:u w:val="single"/>
        </w:rPr>
        <w:t>Dodání zboží– Dopravní a expediční podmínky</w:t>
      </w:r>
    </w:p>
    <w:p w14:paraId="59F391D1" w14:textId="77777777" w:rsidR="006B093E" w:rsidRPr="006B6B2C" w:rsidRDefault="006B093E" w:rsidP="006B6B2C">
      <w:pPr>
        <w:pStyle w:val="Odstavecseseznamem"/>
        <w:ind w:leftChars="0" w:left="-1" w:firstLineChars="0"/>
        <w:jc w:val="both"/>
        <w:rPr>
          <w:rFonts w:ascii="Tahoma" w:hAnsi="Tahoma" w:cs="Tahoma"/>
        </w:rPr>
      </w:pPr>
    </w:p>
    <w:p w14:paraId="486BDA19" w14:textId="64E1CF24" w:rsidR="00993466" w:rsidRPr="006B6B2C" w:rsidRDefault="00993466" w:rsidP="006B6B2C">
      <w:pPr>
        <w:pStyle w:val="Odstavecseseznamem"/>
        <w:numPr>
          <w:ilvl w:val="0"/>
          <w:numId w:val="7"/>
        </w:numPr>
        <w:ind w:left="-2" w:firstLineChars="0" w:firstLine="1"/>
        <w:jc w:val="both"/>
        <w:rPr>
          <w:rFonts w:ascii="Tahoma" w:hAnsi="Tahoma" w:cs="Tahoma"/>
        </w:rPr>
      </w:pPr>
      <w:r w:rsidRPr="006B6B2C">
        <w:rPr>
          <w:rFonts w:ascii="Tahoma" w:hAnsi="Tahoma" w:cs="Tahoma"/>
        </w:rPr>
        <w:t xml:space="preserve">Prodávající se zavazuje dodat kupujícímu zboží nejpozději </w:t>
      </w:r>
      <w:r w:rsidRPr="001B32C4">
        <w:rPr>
          <w:rFonts w:ascii="Tahoma" w:hAnsi="Tahoma" w:cs="Tahoma"/>
          <w:b/>
          <w:bCs/>
        </w:rPr>
        <w:t xml:space="preserve">do </w:t>
      </w:r>
      <w:bookmarkStart w:id="7" w:name="_Hlk117672825"/>
      <w:r w:rsidRPr="001B32C4">
        <w:rPr>
          <w:rFonts w:ascii="Tahoma" w:hAnsi="Tahoma" w:cs="Tahoma"/>
          <w:b/>
          <w:bCs/>
        </w:rPr>
        <w:t>nejpozději do</w:t>
      </w:r>
      <w:bookmarkEnd w:id="7"/>
      <w:r w:rsidR="006B6B2C" w:rsidRPr="001B32C4">
        <w:rPr>
          <w:rFonts w:ascii="Tahoma" w:hAnsi="Tahoma" w:cs="Tahoma"/>
          <w:b/>
          <w:bCs/>
        </w:rPr>
        <w:t xml:space="preserve"> </w:t>
      </w:r>
      <w:r w:rsidR="00942118" w:rsidRPr="001B32C4">
        <w:rPr>
          <w:rFonts w:ascii="Tahoma" w:hAnsi="Tahoma" w:cs="Tahoma"/>
          <w:b/>
          <w:bCs/>
        </w:rPr>
        <w:t>6</w:t>
      </w:r>
      <w:r w:rsidR="006B6B2C" w:rsidRPr="001B32C4">
        <w:rPr>
          <w:rFonts w:ascii="Tahoma" w:hAnsi="Tahoma" w:cs="Tahoma"/>
          <w:b/>
          <w:bCs/>
        </w:rPr>
        <w:t xml:space="preserve"> měsíců</w:t>
      </w:r>
      <w:r w:rsidR="006B6B2C" w:rsidRPr="000D3A25">
        <w:rPr>
          <w:rFonts w:ascii="Tahoma" w:hAnsi="Tahoma" w:cs="Tahoma"/>
        </w:rPr>
        <w:t xml:space="preserve"> ode dne </w:t>
      </w:r>
      <w:r w:rsidR="006B6B2C">
        <w:rPr>
          <w:rFonts w:ascii="Tahoma" w:hAnsi="Tahoma" w:cs="Tahoma"/>
        </w:rPr>
        <w:t>nabytí účinnosti této</w:t>
      </w:r>
      <w:r w:rsidR="006B6B2C" w:rsidRPr="000D3A25">
        <w:rPr>
          <w:rFonts w:ascii="Tahoma" w:hAnsi="Tahoma" w:cs="Tahoma"/>
        </w:rPr>
        <w:t xml:space="preserve"> smlouvy</w:t>
      </w:r>
      <w:r w:rsidR="006B6B2C">
        <w:rPr>
          <w:rFonts w:ascii="Tahoma" w:hAnsi="Tahoma" w:cs="Tahoma"/>
        </w:rPr>
        <w:t xml:space="preserve">. </w:t>
      </w:r>
      <w:r w:rsidR="004B78F2" w:rsidRPr="006B6B2C">
        <w:rPr>
          <w:rFonts w:ascii="Tahoma" w:hAnsi="Tahoma" w:cs="Tahoma"/>
        </w:rPr>
        <w:t xml:space="preserve">Prodávající splní svou povinnost dodat zboží tím, že zboží bude kupujícím převzato jako úplné a bezvadné, bude nainstalované a uvedené do provozu.  </w:t>
      </w:r>
    </w:p>
    <w:p w14:paraId="2C76CB22" w14:textId="6262840F" w:rsidR="008E5BB8" w:rsidRPr="00993466" w:rsidRDefault="008E5BB8" w:rsidP="00993466">
      <w:pPr>
        <w:pStyle w:val="Odstavecseseznamem"/>
        <w:ind w:leftChars="0" w:left="-1" w:firstLineChars="0"/>
        <w:jc w:val="both"/>
        <w:rPr>
          <w:rFonts w:ascii="Tahoma" w:eastAsia="Tahoma" w:hAnsi="Tahoma" w:cs="Tahoma"/>
          <w:color w:val="000000"/>
        </w:rPr>
      </w:pPr>
    </w:p>
    <w:p w14:paraId="645B959D" w14:textId="452939C2" w:rsidR="00073586" w:rsidRPr="00E53C75" w:rsidRDefault="00073586" w:rsidP="006275BB">
      <w:pPr>
        <w:pStyle w:val="Odstavecseseznamem"/>
        <w:numPr>
          <w:ilvl w:val="0"/>
          <w:numId w:val="7"/>
        </w:numPr>
        <w:ind w:left="-2" w:firstLineChars="0" w:firstLine="1"/>
        <w:jc w:val="both"/>
        <w:textDirection w:val="lrTb"/>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w:t>
      </w:r>
      <w:r w:rsidRPr="00E53C75">
        <w:rPr>
          <w:rFonts w:ascii="Tahoma" w:hAnsi="Tahoma" w:cs="Tahoma"/>
        </w:rPr>
        <w:t xml:space="preserve">(např. </w:t>
      </w:r>
      <w:r w:rsidR="00EB6FF8" w:rsidRPr="00E53C75">
        <w:rPr>
          <w:rFonts w:ascii="Tahoma" w:hAnsi="Tahoma" w:cs="Tahoma"/>
        </w:rPr>
        <w:t>živeln</w:t>
      </w:r>
      <w:r w:rsidR="00EB6FF8">
        <w:rPr>
          <w:rFonts w:ascii="Tahoma" w:hAnsi="Tahoma" w:cs="Tahoma"/>
        </w:rPr>
        <w:t>í</w:t>
      </w:r>
      <w:r w:rsidR="00EB6FF8" w:rsidRPr="00E53C75">
        <w:rPr>
          <w:rFonts w:ascii="Tahoma" w:hAnsi="Tahoma" w:cs="Tahoma"/>
        </w:rPr>
        <w:t xml:space="preserve"> </w:t>
      </w:r>
      <w:r w:rsidRPr="00E53C75">
        <w:rPr>
          <w:rFonts w:ascii="Tahoma" w:hAnsi="Tahoma" w:cs="Tahoma"/>
        </w:rPr>
        <w:t>katastrofy, válka, terorismus, epidemie, pandemie, revoluce) nebo jiných neočekávaných okolností, které nastaly bez zavinění některé</w:t>
      </w:r>
      <w:r>
        <w:rPr>
          <w:rFonts w:ascii="Tahoma" w:hAnsi="Tahoma" w:cs="Tahoma"/>
        </w:rPr>
        <w:t xml:space="preserve"> ze smluvních stran</w:t>
      </w:r>
      <w:r w:rsidRPr="00F03743">
        <w:rPr>
          <w:rFonts w:ascii="Tahoma" w:hAnsi="Tahoma" w:cs="Tahoma"/>
        </w:rPr>
        <w:t>,</w:t>
      </w:r>
      <w:r>
        <w:rPr>
          <w:rFonts w:ascii="Tahoma" w:hAnsi="Tahoma" w:cs="Tahoma"/>
        </w:rPr>
        <w:t xml:space="preserve"> a</w:t>
      </w:r>
      <w:r w:rsidRPr="00F03743">
        <w:rPr>
          <w:rFonts w:ascii="Tahoma" w:hAnsi="Tahoma" w:cs="Tahoma"/>
        </w:rPr>
        <w:t xml:space="preserve"> </w:t>
      </w:r>
      <w:r w:rsidRPr="00E53C75">
        <w:rPr>
          <w:rFonts w:ascii="Tahoma" w:hAnsi="Tahoma" w:cs="Tahoma"/>
        </w:rPr>
        <w:t xml:space="preserve">které přechodně znemožní jedné ze smluvních stran naplnění smluvních podmínek. </w:t>
      </w:r>
      <w:r w:rsidRPr="005632E1">
        <w:rPr>
          <w:rFonts w:ascii="Tahoma" w:hAnsi="Tahoma" w:cs="Tahoma"/>
        </w:rPr>
        <w:t xml:space="preserve">V takovém případě může být termín dodání prodloužen </w:t>
      </w:r>
      <w:r>
        <w:rPr>
          <w:rFonts w:ascii="Tahoma" w:hAnsi="Tahoma" w:cs="Tahoma"/>
        </w:rPr>
        <w:t xml:space="preserve">maximálně </w:t>
      </w:r>
      <w:r w:rsidRPr="005632E1">
        <w:rPr>
          <w:rFonts w:ascii="Tahoma" w:hAnsi="Tahoma" w:cs="Tahoma"/>
        </w:rPr>
        <w:t>o počet dnů, po které nebylo možné realizovat předmět smlouvy z výše uvedených důvodu.</w:t>
      </w:r>
    </w:p>
    <w:p w14:paraId="0815AEF1" w14:textId="77777777" w:rsidR="003D2E54" w:rsidRDefault="003D2E54"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2E516E9" w14:textId="071102D3"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Termín a přibližná hodina dodání zboží budou ze strany prodávajícího písemně sdělena kupujícímu </w:t>
      </w:r>
      <w:r w:rsidRPr="008E5BB8">
        <w:rPr>
          <w:rFonts w:ascii="Tahoma" w:eastAsia="Tahoma" w:hAnsi="Tahoma" w:cs="Tahoma"/>
          <w:b/>
          <w:color w:val="000000"/>
        </w:rPr>
        <w:t xml:space="preserve">alespoň </w:t>
      </w:r>
      <w:r w:rsidR="006F3003">
        <w:rPr>
          <w:rFonts w:ascii="Tahoma" w:eastAsia="Tahoma" w:hAnsi="Tahoma" w:cs="Tahoma"/>
          <w:b/>
          <w:color w:val="000000"/>
        </w:rPr>
        <w:t>7</w:t>
      </w:r>
      <w:r w:rsidRPr="008E5BB8">
        <w:rPr>
          <w:rFonts w:ascii="Tahoma" w:eastAsia="Tahoma" w:hAnsi="Tahoma" w:cs="Tahoma"/>
          <w:b/>
          <w:color w:val="000000"/>
        </w:rPr>
        <w:t xml:space="preserve"> </w:t>
      </w:r>
      <w:r w:rsidR="006F3003" w:rsidRPr="008E5BB8">
        <w:rPr>
          <w:rFonts w:ascii="Tahoma" w:eastAsia="Tahoma" w:hAnsi="Tahoma" w:cs="Tahoma"/>
          <w:b/>
          <w:color w:val="000000"/>
        </w:rPr>
        <w:t xml:space="preserve">kalendářních </w:t>
      </w:r>
      <w:r w:rsidRPr="008E5BB8">
        <w:rPr>
          <w:rFonts w:ascii="Tahoma" w:eastAsia="Tahoma" w:hAnsi="Tahoma" w:cs="Tahoma"/>
          <w:b/>
          <w:color w:val="000000"/>
        </w:rPr>
        <w:t>dnů</w:t>
      </w:r>
      <w:r w:rsidRPr="00452B9E">
        <w:rPr>
          <w:rFonts w:ascii="Tahoma" w:eastAsia="Tahoma" w:hAnsi="Tahoma" w:cs="Tahoma"/>
          <w:color w:val="000000"/>
        </w:rPr>
        <w:t xml:space="preserve"> </w:t>
      </w:r>
      <w:r>
        <w:rPr>
          <w:rFonts w:ascii="Tahoma" w:eastAsia="Tahoma" w:hAnsi="Tahoma" w:cs="Tahoma"/>
          <w:color w:val="000000"/>
        </w:rPr>
        <w:t>před plánovaným dnem dodání zboží.</w:t>
      </w:r>
    </w:p>
    <w:p w14:paraId="69ACCD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6EB9EF4" w14:textId="0930D021" w:rsidR="00942118" w:rsidRDefault="00A4358F" w:rsidP="004802D1">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C15039">
        <w:rPr>
          <w:rFonts w:ascii="Tahoma" w:eastAsia="Tahoma" w:hAnsi="Tahoma" w:cs="Tahoma"/>
          <w:b/>
          <w:bCs/>
          <w:color w:val="000000"/>
        </w:rPr>
        <w:t>Místo dodání:</w:t>
      </w:r>
      <w:r w:rsidRPr="00C15039">
        <w:rPr>
          <w:rFonts w:ascii="Tahoma" w:eastAsia="Tahoma" w:hAnsi="Tahoma" w:cs="Tahoma"/>
          <w:color w:val="000000"/>
        </w:rPr>
        <w:t xml:space="preserve"> </w:t>
      </w:r>
      <w:r w:rsidR="004D5544" w:rsidRPr="00C15039">
        <w:rPr>
          <w:rFonts w:ascii="Tahoma" w:eastAsia="Tahoma" w:hAnsi="Tahoma" w:cs="Tahoma"/>
          <w:color w:val="000000"/>
        </w:rPr>
        <w:t>České vysoké učení technické v Praze, Fakulta jaderná a fyzikálně inženýrská</w:t>
      </w:r>
      <w:r w:rsidR="004802D1" w:rsidRPr="00C15039">
        <w:rPr>
          <w:rFonts w:ascii="Tahoma" w:eastAsia="Tahoma" w:hAnsi="Tahoma" w:cs="Tahoma"/>
          <w:color w:val="000000"/>
        </w:rPr>
        <w:t xml:space="preserve">, </w:t>
      </w:r>
    </w:p>
    <w:p w14:paraId="183DB2D0" w14:textId="77777777" w:rsidR="00942118" w:rsidRDefault="00942118" w:rsidP="00942118">
      <w:pPr>
        <w:pStyle w:val="Odstavecseseznamem"/>
        <w:ind w:left="0" w:hanging="2"/>
        <w:rPr>
          <w:rFonts w:ascii="Tahoma" w:eastAsia="Tahoma" w:hAnsi="Tahoma" w:cs="Tahoma"/>
          <w:color w:val="000000"/>
        </w:rPr>
      </w:pPr>
    </w:p>
    <w:p w14:paraId="255FED31" w14:textId="4D16010F" w:rsidR="006B093E" w:rsidRPr="00942118" w:rsidRDefault="00942118" w:rsidP="00942118">
      <w:pPr>
        <w:pStyle w:val="Odstavecseseznamem"/>
        <w:numPr>
          <w:ilvl w:val="0"/>
          <w:numId w:val="36"/>
        </w:numPr>
        <w:pBdr>
          <w:top w:val="nil"/>
          <w:left w:val="nil"/>
          <w:bottom w:val="nil"/>
          <w:right w:val="nil"/>
          <w:between w:val="nil"/>
        </w:pBdr>
        <w:spacing w:line="240" w:lineRule="auto"/>
        <w:ind w:leftChars="0" w:firstLineChars="0"/>
        <w:jc w:val="both"/>
        <w:rPr>
          <w:rFonts w:ascii="Tahoma" w:eastAsia="Tahoma" w:hAnsi="Tahoma" w:cs="Tahoma"/>
          <w:color w:val="000000"/>
        </w:rPr>
      </w:pPr>
      <w:r>
        <w:rPr>
          <w:rFonts w:ascii="Tahoma" w:eastAsia="Tahoma" w:hAnsi="Tahoma" w:cs="Tahoma"/>
          <w:color w:val="000000"/>
        </w:rPr>
        <w:t>1</w:t>
      </w:r>
      <w:r w:rsidRPr="00942118">
        <w:rPr>
          <w:rFonts w:ascii="Tahoma" w:eastAsia="Tahoma" w:hAnsi="Tahoma" w:cs="Tahoma"/>
          <w:color w:val="000000"/>
        </w:rPr>
        <w:t xml:space="preserve">ks: </w:t>
      </w:r>
      <w:r w:rsidR="00C15039" w:rsidRPr="00942118">
        <w:rPr>
          <w:rFonts w:ascii="Tahoma" w:eastAsia="Tahoma" w:hAnsi="Tahoma" w:cs="Tahoma"/>
          <w:color w:val="000000"/>
        </w:rPr>
        <w:t>Katedra dozimetrie a aplikace ionizujícího záření,</w:t>
      </w:r>
      <w:r w:rsidRPr="00942118">
        <w:rPr>
          <w:rFonts w:ascii="Tahoma" w:eastAsia="Tahoma" w:hAnsi="Tahoma" w:cs="Tahoma"/>
          <w:color w:val="000000"/>
        </w:rPr>
        <w:t xml:space="preserve"> Břehová 7, 115 19 Praha 1,</w:t>
      </w:r>
      <w:r w:rsidR="00C15039" w:rsidRPr="00942118">
        <w:rPr>
          <w:rFonts w:ascii="Tahoma" w:eastAsia="Tahoma" w:hAnsi="Tahoma" w:cs="Tahoma"/>
          <w:color w:val="000000"/>
        </w:rPr>
        <w:t xml:space="preserve"> místnost </w:t>
      </w:r>
      <w:r w:rsidR="006B6B2C" w:rsidRPr="00942118">
        <w:rPr>
          <w:rFonts w:ascii="Tahoma" w:eastAsiaTheme="minorEastAsia" w:hAnsi="Tahoma" w:cs="Tahoma"/>
        </w:rPr>
        <w:t xml:space="preserve">č. </w:t>
      </w:r>
      <w:r w:rsidR="006B6B2C" w:rsidRPr="00942118">
        <w:rPr>
          <w:rFonts w:ascii="Tahoma" w:hAnsi="Tahoma" w:cs="Tahoma"/>
        </w:rPr>
        <w:t>15.</w:t>
      </w:r>
    </w:p>
    <w:p w14:paraId="164A2DD8" w14:textId="47669206" w:rsidR="00942118" w:rsidRPr="00942118" w:rsidRDefault="00942118" w:rsidP="00942118">
      <w:pPr>
        <w:pStyle w:val="Odstavecseseznamem"/>
        <w:numPr>
          <w:ilvl w:val="0"/>
          <w:numId w:val="36"/>
        </w:numPr>
        <w:pBdr>
          <w:top w:val="nil"/>
          <w:left w:val="nil"/>
          <w:bottom w:val="nil"/>
          <w:right w:val="nil"/>
          <w:between w:val="nil"/>
        </w:pBdr>
        <w:spacing w:line="240" w:lineRule="auto"/>
        <w:ind w:leftChars="0" w:firstLineChars="0"/>
        <w:jc w:val="both"/>
        <w:rPr>
          <w:rFonts w:ascii="Tahoma" w:eastAsia="Tahoma" w:hAnsi="Tahoma" w:cs="Tahoma"/>
          <w:color w:val="000000"/>
        </w:rPr>
      </w:pPr>
      <w:r>
        <w:rPr>
          <w:rFonts w:ascii="Tahoma" w:hAnsi="Tahoma" w:cs="Tahoma"/>
        </w:rPr>
        <w:t>1 ks: Katedra jaderných reaktorů</w:t>
      </w:r>
      <w:r w:rsidRPr="00942118">
        <w:rPr>
          <w:rFonts w:ascii="Tahoma" w:eastAsia="Tahoma" w:hAnsi="Tahoma" w:cs="Tahoma"/>
          <w:color w:val="000000"/>
        </w:rPr>
        <w:t>, V Holešovičkách 2, Praha 8, místnost č. L299</w:t>
      </w:r>
      <w:r w:rsidRPr="002A6031">
        <w:rPr>
          <w:rFonts w:ascii="Tahoma" w:hAnsi="Tahoma" w:cs="Tahoma"/>
        </w:rPr>
        <w:t> </w:t>
      </w:r>
    </w:p>
    <w:p w14:paraId="6C1B41B9"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CB536A3"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Zboží je pokládáno za dodané po povinné prohlídce kupujícím a podpisu předávacího protokolu mezi prodávajícím a kupujícím. Součástí této prohlídky bude předvedení funkčnosti zboží.</w:t>
      </w:r>
    </w:p>
    <w:p w14:paraId="173B6C50"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EFE02B9"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Předávací protokol je za kupujícího oprávněna podepsat osoba jednající ve věcech technických nebo jí pověřený pracovník. Zástupce kupujícího je povinen do předávacího protokolu popsat jím zjištěné vady </w:t>
      </w:r>
      <w:r>
        <w:rPr>
          <w:rFonts w:ascii="Tahoma" w:eastAsia="Tahoma" w:hAnsi="Tahoma" w:cs="Tahoma"/>
          <w:color w:val="000000"/>
        </w:rPr>
        <w:lastRenderedPageBreak/>
        <w:t>předávaného zboží. Jedno vyhotovení předávacího protokolu si ponechá prodávající pro své potřeby a druhé vyhotovení zůstává kupujícímu.</w:t>
      </w:r>
    </w:p>
    <w:p w14:paraId="5DB6E844"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1BB689E" w14:textId="77777777" w:rsidR="006B093E" w:rsidRPr="00872F1C"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r>
        <w:rPr>
          <w:rFonts w:ascii="Tahoma" w:eastAsia="Tahoma" w:hAnsi="Tahoma" w:cs="Tahoma"/>
          <w:color w:val="00000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26716319"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p>
    <w:p w14:paraId="24D76D62" w14:textId="01673290" w:rsidR="004B78F2" w:rsidRPr="00942118" w:rsidRDefault="00AE5E74" w:rsidP="00942118">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6275BB">
        <w:rPr>
          <w:rFonts w:ascii="Tahoma" w:eastAsia="Tahoma" w:hAnsi="Tahoma" w:cs="Tahoma"/>
          <w:color w:val="000000"/>
        </w:rPr>
        <w:t xml:space="preserve">Prodávající je povinen </w:t>
      </w:r>
      <w:r w:rsidR="00EB46F9">
        <w:rPr>
          <w:rFonts w:ascii="Tahoma" w:eastAsia="Tahoma" w:hAnsi="Tahoma" w:cs="Tahoma"/>
          <w:color w:val="000000"/>
        </w:rPr>
        <w:t>při</w:t>
      </w:r>
      <w:r w:rsidRPr="006275BB">
        <w:rPr>
          <w:rFonts w:ascii="Tahoma" w:eastAsia="Tahoma" w:hAnsi="Tahoma" w:cs="Tahoma"/>
          <w:color w:val="000000"/>
        </w:rPr>
        <w:t xml:space="preserve"> dodání a převzetí zboží zaškolit v dostatečném rozsahu pro bezpečné ovládání a základní údržbu zboží jeho obsluhu – </w:t>
      </w:r>
      <w:r w:rsidR="00942118">
        <w:rPr>
          <w:rFonts w:ascii="Tahoma" w:eastAsia="Tahoma" w:hAnsi="Tahoma" w:cs="Tahoma"/>
          <w:color w:val="000000"/>
        </w:rPr>
        <w:t xml:space="preserve">1 </w:t>
      </w:r>
      <w:r w:rsidR="0096706E">
        <w:rPr>
          <w:rFonts w:ascii="Tahoma" w:eastAsia="Tahoma" w:hAnsi="Tahoma" w:cs="Tahoma"/>
          <w:color w:val="000000"/>
        </w:rPr>
        <w:t>osobu</w:t>
      </w:r>
      <w:r w:rsidR="00942118">
        <w:rPr>
          <w:rFonts w:ascii="Tahoma" w:eastAsia="Tahoma" w:hAnsi="Tahoma" w:cs="Tahoma"/>
          <w:color w:val="000000"/>
        </w:rPr>
        <w:t xml:space="preserve"> na </w:t>
      </w:r>
      <w:r w:rsidR="00942118" w:rsidRPr="00942118">
        <w:rPr>
          <w:rFonts w:ascii="Tahoma" w:eastAsia="Tahoma" w:hAnsi="Tahoma" w:cs="Tahoma"/>
          <w:color w:val="000000"/>
        </w:rPr>
        <w:t>pracovišti KDAIZ a 1 osobu na pracoviště KJR.</w:t>
      </w:r>
    </w:p>
    <w:p w14:paraId="2B0FAE6A" w14:textId="77777777" w:rsidR="00942118" w:rsidRDefault="00942118" w:rsidP="00942118">
      <w:pPr>
        <w:pStyle w:val="Odstavecseseznamem"/>
        <w:ind w:left="0" w:hanging="2"/>
        <w:rPr>
          <w:rFonts w:ascii="Tahoma" w:eastAsia="Tahoma" w:hAnsi="Tahoma" w:cs="Tahoma"/>
          <w:color w:val="000000"/>
        </w:rPr>
      </w:pPr>
    </w:p>
    <w:p w14:paraId="1AEA56C6" w14:textId="77777777" w:rsidR="00942118" w:rsidRPr="00942118" w:rsidRDefault="00942118" w:rsidP="00942118">
      <w:pPr>
        <w:pBdr>
          <w:top w:val="nil"/>
          <w:left w:val="nil"/>
          <w:bottom w:val="nil"/>
          <w:right w:val="nil"/>
          <w:between w:val="nil"/>
        </w:pBdr>
        <w:spacing w:line="240" w:lineRule="auto"/>
        <w:ind w:leftChars="0" w:firstLineChars="0" w:firstLine="0"/>
        <w:jc w:val="both"/>
        <w:rPr>
          <w:rFonts w:ascii="Tahoma" w:eastAsia="Tahoma" w:hAnsi="Tahoma" w:cs="Tahoma"/>
          <w:color w:val="000000"/>
        </w:rPr>
      </w:pPr>
    </w:p>
    <w:p w14:paraId="1717CA28"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Součinnost smluvních stran</w:t>
      </w:r>
    </w:p>
    <w:p w14:paraId="06B31BA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20389536"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35C0ED4B"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5C2452" w14:textId="77777777" w:rsidR="006B093E" w:rsidRPr="00F6471C"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304254F2" w14:textId="6B1917DB" w:rsidR="00F6471C" w:rsidRPr="004B78F2" w:rsidRDefault="00F6471C" w:rsidP="004B78F2">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sidRPr="00CB0232">
        <w:rPr>
          <w:rFonts w:ascii="Tahoma" w:eastAsia="Tahoma" w:hAnsi="Tahoma" w:cs="Tahoma"/>
          <w:color w:val="00000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6099C224" w14:textId="3B069A9A" w:rsidR="006B093E" w:rsidRPr="00F74A74" w:rsidRDefault="00E01232" w:rsidP="00F74A74">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je po celou dobu trvání smlouvy povinen splňovat všechny kvalifikační předpoklady bezprostředně související s realizací této smlouvy, které byly prokázány v předchozím zadávacím řízení uvedeném v čl. I, bod 3 této smlouvy. Prodávající je povinen předložit doklady prokazující splnění výše uvedených kvalifikačních předpokladů do 15 kalendářních dnů ode dne doručení písemné výzvy ze strany kupujícího.</w:t>
      </w:r>
    </w:p>
    <w:p w14:paraId="59B86B24" w14:textId="77777777" w:rsidR="00F6471C" w:rsidRDefault="00F6471C" w:rsidP="00F6471C">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498CEDD3" w14:textId="0765D898" w:rsidR="005613B9" w:rsidRDefault="00F6471C" w:rsidP="00B66605">
      <w:pPr>
        <w:widowControl w:val="0"/>
        <w:numPr>
          <w:ilvl w:val="0"/>
          <w:numId w:val="8"/>
        </w:numPr>
        <w:pBdr>
          <w:top w:val="nil"/>
          <w:left w:val="nil"/>
          <w:bottom w:val="nil"/>
          <w:right w:val="nil"/>
          <w:between w:val="nil"/>
        </w:pBdr>
        <w:spacing w:line="240" w:lineRule="auto"/>
        <w:ind w:left="-2" w:firstLineChars="0" w:firstLine="1"/>
        <w:jc w:val="both"/>
        <w:textDirection w:val="lrTb"/>
        <w:rPr>
          <w:rFonts w:ascii="Tahoma" w:eastAsia="Tahoma" w:hAnsi="Tahoma" w:cs="Tahoma"/>
          <w:color w:val="000000"/>
        </w:rPr>
      </w:pPr>
      <w:bookmarkStart w:id="8" w:name="_Hlk114671373"/>
      <w:bookmarkStart w:id="9" w:name="_Hlk114671325"/>
      <w:r w:rsidRPr="00CB0232">
        <w:rPr>
          <w:rFonts w:ascii="Tahoma" w:eastAsia="Tahoma" w:hAnsi="Tahoma" w:cs="Tahoma"/>
          <w:color w:val="000000"/>
        </w:rPr>
        <w:t xml:space="preserve">Prodávající je povinen zajistit, aby plněním této smlouvy nedošlo k porušení právních předpisů a rozhodnutí upravujících mezinárodní sankce, kterými jsou Česká republika nebo kupující vázáni. </w:t>
      </w:r>
      <w:bookmarkEnd w:id="8"/>
      <w:r w:rsidRPr="00CB0232">
        <w:rPr>
          <w:rFonts w:ascii="Tahoma" w:eastAsia="Tahoma" w:hAnsi="Tahoma" w:cs="Tahoma"/>
          <w:color w:val="000000"/>
        </w:rPr>
        <w:t>Prodávající je neprodleně povinen informovat kupujícího o skutečnostech relevantních pro posouzení naplnění povinností uvedených ve větě první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10" w:name="_Ref105255654"/>
      <w:r w:rsidRPr="00CB0232">
        <w:rPr>
          <w:rFonts w:ascii="Tahoma" w:eastAsia="Tahoma" w:hAnsi="Tahoma" w:cs="Tahoma"/>
          <w:color w:val="00000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9"/>
      <w:bookmarkEnd w:id="10"/>
      <w:r w:rsidR="00F74A74">
        <w:rPr>
          <w:rFonts w:ascii="Tahoma" w:eastAsia="Tahoma" w:hAnsi="Tahoma" w:cs="Tahoma"/>
          <w:color w:val="000000"/>
        </w:rPr>
        <w:t>.</w:t>
      </w:r>
    </w:p>
    <w:p w14:paraId="64FFB7FE" w14:textId="77777777" w:rsidR="00942118" w:rsidRDefault="00942118" w:rsidP="00F74A74">
      <w:pPr>
        <w:pStyle w:val="Odstavecseseznamem"/>
        <w:ind w:left="0" w:hanging="2"/>
        <w:rPr>
          <w:rFonts w:ascii="Tahoma" w:eastAsia="Tahoma" w:hAnsi="Tahoma" w:cs="Tahoma"/>
          <w:color w:val="000000"/>
        </w:rPr>
      </w:pPr>
    </w:p>
    <w:p w14:paraId="3419865B" w14:textId="77777777" w:rsidR="007345A9" w:rsidRDefault="007345A9" w:rsidP="00F74A74">
      <w:pPr>
        <w:pStyle w:val="Odstavecseseznamem"/>
        <w:ind w:left="0" w:hanging="2"/>
        <w:rPr>
          <w:rFonts w:ascii="Tahoma" w:eastAsia="Tahoma" w:hAnsi="Tahoma" w:cs="Tahoma"/>
          <w:color w:val="000000"/>
        </w:rPr>
      </w:pPr>
    </w:p>
    <w:p w14:paraId="6CBB8E63" w14:textId="77777777" w:rsidR="00F739F8" w:rsidRDefault="00F739F8" w:rsidP="00F74A74">
      <w:pPr>
        <w:pStyle w:val="Odstavecseseznamem"/>
        <w:ind w:left="0" w:hanging="2"/>
        <w:rPr>
          <w:rFonts w:ascii="Tahoma" w:eastAsia="Tahoma" w:hAnsi="Tahoma" w:cs="Tahoma"/>
          <w:color w:val="000000"/>
        </w:rPr>
      </w:pPr>
    </w:p>
    <w:p w14:paraId="5C439F70" w14:textId="77777777" w:rsidR="00F739F8" w:rsidRDefault="00F739F8" w:rsidP="00F74A74">
      <w:pPr>
        <w:pStyle w:val="Odstavecseseznamem"/>
        <w:ind w:left="0" w:hanging="2"/>
        <w:rPr>
          <w:rFonts w:ascii="Tahoma" w:eastAsia="Tahoma" w:hAnsi="Tahoma" w:cs="Tahoma"/>
          <w:color w:val="000000"/>
        </w:rPr>
      </w:pPr>
    </w:p>
    <w:p w14:paraId="2FDC8548" w14:textId="77777777" w:rsidR="00942118" w:rsidRDefault="00942118" w:rsidP="00F74A74">
      <w:pPr>
        <w:pStyle w:val="Odstavecseseznamem"/>
        <w:ind w:left="0" w:hanging="2"/>
        <w:rPr>
          <w:rFonts w:ascii="Tahoma" w:eastAsia="Tahoma" w:hAnsi="Tahoma" w:cs="Tahoma"/>
          <w:color w:val="000000"/>
        </w:rPr>
      </w:pPr>
    </w:p>
    <w:p w14:paraId="6497F12F" w14:textId="77777777" w:rsidR="00F74A74" w:rsidRPr="00B66605" w:rsidRDefault="00F74A74" w:rsidP="00F74A74">
      <w:pPr>
        <w:widowControl w:val="0"/>
        <w:pBdr>
          <w:top w:val="nil"/>
          <w:left w:val="nil"/>
          <w:bottom w:val="nil"/>
          <w:right w:val="nil"/>
          <w:between w:val="nil"/>
        </w:pBdr>
        <w:spacing w:line="240" w:lineRule="auto"/>
        <w:ind w:leftChars="0" w:firstLineChars="0" w:firstLine="0"/>
        <w:jc w:val="both"/>
        <w:textDirection w:val="lrTb"/>
        <w:rPr>
          <w:rFonts w:ascii="Tahoma" w:eastAsia="Tahoma" w:hAnsi="Tahoma" w:cs="Tahoma"/>
          <w:color w:val="000000"/>
        </w:rPr>
      </w:pPr>
    </w:p>
    <w:p w14:paraId="525478C7" w14:textId="77777777" w:rsidR="006B093E" w:rsidRPr="0084757D"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 xml:space="preserve">Smluvní záruka </w:t>
      </w:r>
    </w:p>
    <w:p w14:paraId="5AEC53F7" w14:textId="77777777" w:rsidR="0084757D" w:rsidRPr="00452B9E" w:rsidRDefault="0084757D" w:rsidP="0084757D">
      <w:pPr>
        <w:pBdr>
          <w:top w:val="nil"/>
          <w:left w:val="nil"/>
          <w:bottom w:val="nil"/>
          <w:right w:val="nil"/>
          <w:between w:val="nil"/>
        </w:pBdr>
        <w:spacing w:line="240" w:lineRule="auto"/>
        <w:ind w:leftChars="0" w:firstLineChars="0" w:firstLine="0"/>
        <w:rPr>
          <w:color w:val="000000"/>
          <w:u w:val="single"/>
        </w:rPr>
      </w:pPr>
    </w:p>
    <w:p w14:paraId="4FE69CDD" w14:textId="087DC26B"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bookmarkStart w:id="11" w:name="_Hlk126076557"/>
      <w:r w:rsidRPr="004540F2">
        <w:rPr>
          <w:rFonts w:ascii="Tahoma" w:eastAsia="Tahoma" w:hAnsi="Tahoma" w:cs="Tahoma"/>
          <w:color w:val="000000"/>
        </w:rPr>
        <w:t xml:space="preserve">Prodávající poskytuje na zboží smluvní záruku v délce </w:t>
      </w:r>
      <w:r w:rsidR="00A4358F">
        <w:rPr>
          <w:rFonts w:ascii="Tahoma" w:eastAsia="Tahoma" w:hAnsi="Tahoma" w:cs="Tahoma"/>
          <w:b/>
          <w:color w:val="000000"/>
        </w:rPr>
        <w:t>12</w:t>
      </w:r>
      <w:r w:rsidRPr="009C474B">
        <w:rPr>
          <w:rFonts w:ascii="Tahoma" w:eastAsia="Tahoma" w:hAnsi="Tahoma" w:cs="Tahoma"/>
          <w:b/>
          <w:color w:val="000000"/>
        </w:rPr>
        <w:t xml:space="preserve"> </w:t>
      </w:r>
      <w:r w:rsidRPr="009C474B">
        <w:rPr>
          <w:rFonts w:ascii="Tahoma" w:eastAsia="Tahoma" w:hAnsi="Tahoma" w:cs="Tahoma"/>
          <w:b/>
          <w:bCs/>
          <w:color w:val="000000"/>
        </w:rPr>
        <w:t>měsíců.</w:t>
      </w:r>
      <w:r>
        <w:rPr>
          <w:rFonts w:ascii="Tahoma" w:eastAsia="Tahoma" w:hAnsi="Tahoma" w:cs="Tahoma"/>
          <w:b/>
          <w:bCs/>
          <w:color w:val="000000"/>
        </w:rPr>
        <w:t xml:space="preserve"> </w:t>
      </w:r>
      <w:r w:rsidRPr="004540F2">
        <w:rPr>
          <w:rFonts w:ascii="Tahoma" w:eastAsia="Tahoma" w:hAnsi="Tahoma" w:cs="Tahoma"/>
          <w:color w:val="000000"/>
        </w:rPr>
        <w:t>Tato záruka se vztahuje na plnou funkčnost, kvalitu a kompletnost zboží</w:t>
      </w:r>
      <w:r>
        <w:rPr>
          <w:rFonts w:ascii="Tahoma" w:eastAsia="Tahoma" w:hAnsi="Tahoma" w:cs="Tahoma"/>
          <w:color w:val="000000"/>
        </w:rPr>
        <w:t>.</w:t>
      </w:r>
    </w:p>
    <w:p w14:paraId="5D1CB7E7" w14:textId="77777777"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31C80F28" w14:textId="77777777"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62FA3D22" w14:textId="77777777"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Prodávající se zavazuje po celou dobu běhu záruční doby zajistit bezplatný záruční servis </w:t>
      </w:r>
      <w:r w:rsidRPr="004540F2">
        <w:rPr>
          <w:rFonts w:ascii="Tahoma" w:eastAsia="Tahoma" w:hAnsi="Tahoma" w:cs="Tahoma"/>
          <w:b/>
          <w:bCs/>
          <w:color w:val="000000"/>
        </w:rPr>
        <w:t>na místě dodání s reakcí nejpozději do</w:t>
      </w:r>
      <w:r>
        <w:rPr>
          <w:rFonts w:ascii="Tahoma" w:eastAsia="Tahoma" w:hAnsi="Tahoma" w:cs="Tahoma"/>
          <w:b/>
          <w:bCs/>
          <w:color w:val="000000"/>
        </w:rPr>
        <w:t xml:space="preserve"> 5</w:t>
      </w:r>
      <w:r w:rsidRPr="004540F2">
        <w:rPr>
          <w:rFonts w:ascii="Tahoma" w:eastAsia="Tahoma" w:hAnsi="Tahoma" w:cs="Tahoma"/>
          <w:b/>
          <w:bCs/>
          <w:color w:val="000000"/>
        </w:rPr>
        <w:t xml:space="preserve"> pracovních dnů od nahlášení vady.</w:t>
      </w:r>
    </w:p>
    <w:p w14:paraId="350825C2" w14:textId="77777777"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Vadu je prodávající povinen odstranit bez zbytečného odkladu, nejpozději však </w:t>
      </w:r>
      <w:r w:rsidRPr="004540F2">
        <w:rPr>
          <w:rFonts w:ascii="Tahoma" w:eastAsia="Tahoma" w:hAnsi="Tahoma" w:cs="Tahoma"/>
          <w:b/>
          <w:bCs/>
          <w:color w:val="000000"/>
        </w:rPr>
        <w:t>ve lhůtě do 30 dnů ode dne nahlášení vady.</w:t>
      </w:r>
      <w:r w:rsidRPr="004540F2" w:rsidDel="00F3080F">
        <w:rPr>
          <w:rFonts w:ascii="Tahoma" w:eastAsia="Tahoma" w:hAnsi="Tahoma" w:cs="Tahoma"/>
          <w:b/>
          <w:bCs/>
          <w:color w:val="000000"/>
        </w:rPr>
        <w:t xml:space="preserve"> </w:t>
      </w:r>
    </w:p>
    <w:p w14:paraId="149D463E" w14:textId="03FFEA6C"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Bezplatný záruční servis zahrnuje bezplatnou opravu, případně výměnu vadných součástí či celého zboží, a to včetně veškerých nákladů spojených s opravou na místě, popřípadě dodáním opravených</w:t>
      </w:r>
      <w:r w:rsidR="005613B9">
        <w:rPr>
          <w:rFonts w:ascii="Tahoma" w:eastAsia="Tahoma" w:hAnsi="Tahoma" w:cs="Tahoma"/>
          <w:color w:val="000000"/>
        </w:rPr>
        <w:t>,</w:t>
      </w:r>
      <w:r w:rsidRPr="004540F2">
        <w:rPr>
          <w:rFonts w:ascii="Tahoma" w:eastAsia="Tahoma" w:hAnsi="Tahoma" w:cs="Tahoma"/>
          <w:color w:val="000000"/>
        </w:rPr>
        <w:t xml:space="preserve"> respektive nových dílů nebo zboží až do místa plnění. Při odstranění vady výměnou vadného dílu bude dodán vždy nový výrobek (tj. nikoliv repasovaný). Vyměněný vadný díl dodavatel převezme a odstraní v souladu s právními předpisy. Záruční opravu či výměnu vadných komponent provede pracovník prodávajícího s odpovídající kvalifikací. Osvědčení o této kvalifikaci je prodávající povinen na požádání předložit kupujícímu.</w:t>
      </w:r>
    </w:p>
    <w:p w14:paraId="709C65ED" w14:textId="77777777"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Práva a povinnosti z poskytnuté záruky nezanikají, ohledně kupujícímu předaného zboží, ani pro případ odstoupení jedné ze stran od smlouvy. </w:t>
      </w:r>
    </w:p>
    <w:p w14:paraId="3AFF3826" w14:textId="77777777" w:rsidR="0084757D" w:rsidRPr="004540F2" w:rsidRDefault="0084757D" w:rsidP="0084757D">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V období posledního měsíce záruční lhůty je prodávající povinen provést s kupujícím výstupní prohlídku předmětu kupní smlouvy. Na základě této prohlídky bude sepsán protokol o splnění záručních podmínek, popřípadě budou vyjmenovány zjištěné záruční vady a stanoven režim jejich odstranění.</w:t>
      </w:r>
    </w:p>
    <w:p w14:paraId="42D42EE1" w14:textId="1700CD59" w:rsidR="00293E51" w:rsidRPr="0084757D" w:rsidRDefault="0084757D" w:rsidP="0084757D">
      <w:pPr>
        <w:numPr>
          <w:ilvl w:val="0"/>
          <w:numId w:val="21"/>
        </w:numPr>
        <w:tabs>
          <w:tab w:val="clear" w:pos="720"/>
          <w:tab w:val="num" w:pos="426"/>
        </w:tabs>
        <w:suppressAutoHyphens/>
        <w:spacing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Nároky z odpovědnosti za vady se nedotýkají nároků na náhradu škody nebo na smluvní pokutu.</w:t>
      </w:r>
    </w:p>
    <w:bookmarkEnd w:id="11"/>
    <w:p w14:paraId="2DD114A9" w14:textId="77777777" w:rsidR="00293E51" w:rsidRDefault="00293E51"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3E3BD233" w14:textId="77777777" w:rsidR="00662B97" w:rsidRPr="00452B9E" w:rsidRDefault="00662B97"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296D38B4"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Nabytí vlastnického práva a přechod nebezpečí škody na zboží</w:t>
      </w:r>
    </w:p>
    <w:p w14:paraId="4E2CDF54"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A806DE3"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nabývá vlastnické právo k dodanému zboží jeho převzetím.</w:t>
      </w:r>
    </w:p>
    <w:p w14:paraId="1C04652C" w14:textId="77777777" w:rsidR="006B093E" w:rsidRDefault="006B093E" w:rsidP="006275BB">
      <w:pPr>
        <w:pBdr>
          <w:top w:val="nil"/>
          <w:left w:val="nil"/>
          <w:bottom w:val="nil"/>
          <w:right w:val="nil"/>
          <w:between w:val="nil"/>
        </w:pBdr>
        <w:spacing w:line="240" w:lineRule="auto"/>
        <w:ind w:left="-2" w:firstLineChars="0" w:firstLine="1"/>
        <w:jc w:val="both"/>
        <w:rPr>
          <w:color w:val="000000"/>
        </w:rPr>
      </w:pPr>
    </w:p>
    <w:p w14:paraId="6FAA1C4D"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Nebezpečí škody na zboží přejde na kupujícího současně s nabytím vlastnického práva.</w:t>
      </w:r>
    </w:p>
    <w:p w14:paraId="3AF4CCBD"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C5F3CF5"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8B16006"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Smluvní pokuty</w:t>
      </w:r>
    </w:p>
    <w:p w14:paraId="77BDBA9D"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4AD2394" w14:textId="64D03157" w:rsidR="006B093E" w:rsidRDefault="00E01232" w:rsidP="006275BB">
      <w:pPr>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w:t>
      </w:r>
      <w:r w:rsidR="006275BB">
        <w:rPr>
          <w:rFonts w:ascii="Tahoma" w:eastAsia="Tahoma" w:hAnsi="Tahoma" w:cs="Tahoma"/>
          <w:color w:val="000000"/>
        </w:rPr>
        <w:t>05</w:t>
      </w:r>
      <w:r>
        <w:rPr>
          <w:rFonts w:ascii="Tahoma" w:eastAsia="Tahoma" w:hAnsi="Tahoma" w:cs="Tahoma"/>
          <w:color w:val="000000"/>
        </w:rPr>
        <w:t xml:space="preserve"> % z kupní ceny včetně DPH, a to za každý i započatý den prodlení. V případě, že prodávající prokáže, že prodlení vzniklo z viny na straně kupujícího, zanikne kupujícímu právo smluvní pokutu uplatňovat.</w:t>
      </w:r>
    </w:p>
    <w:p w14:paraId="413AB90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DA5B8E" w14:textId="77777777" w:rsidR="006B093E" w:rsidRDefault="00E01232" w:rsidP="006275BB">
      <w:pPr>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nástup na odstranění závad stanovenou v této smlouvě, je povinen zaplatit kupujícímu smluvní pokutu ve výši 0,05 % z kupní ceny včetně DPH, a to za každý i započatý den prodlení.</w:t>
      </w:r>
    </w:p>
    <w:p w14:paraId="47F707AA" w14:textId="6B551DC1"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odstranění závad stanovenou v této smlouvě</w:t>
      </w:r>
      <w:r w:rsidR="000D3711">
        <w:rPr>
          <w:rFonts w:ascii="Tahoma" w:eastAsia="Tahoma" w:hAnsi="Tahoma" w:cs="Tahoma"/>
          <w:color w:val="000000"/>
        </w:rPr>
        <w:t xml:space="preserve"> nebo kupujícímu ve stanovené lhůtě neposkytne</w:t>
      </w:r>
      <w:r w:rsidR="00387694">
        <w:rPr>
          <w:rFonts w:ascii="Tahoma" w:eastAsia="Tahoma" w:hAnsi="Tahoma" w:cs="Tahoma"/>
          <w:color w:val="000000"/>
        </w:rPr>
        <w:t xml:space="preserve"> </w:t>
      </w:r>
      <w:r w:rsidR="00387694" w:rsidRPr="004919C8">
        <w:rPr>
          <w:rFonts w:ascii="Tahoma" w:eastAsia="Tahoma" w:hAnsi="Tahoma" w:cs="Tahoma"/>
          <w:color w:val="000000"/>
        </w:rPr>
        <w:t xml:space="preserve">Náhradní </w:t>
      </w:r>
      <w:r w:rsidR="0059175B">
        <w:rPr>
          <w:rFonts w:ascii="Tahoma" w:eastAsia="Tahoma" w:hAnsi="Tahoma" w:cs="Tahoma"/>
          <w:color w:val="000000"/>
        </w:rPr>
        <w:t>zboží</w:t>
      </w:r>
      <w:r>
        <w:rPr>
          <w:rFonts w:ascii="Tahoma" w:eastAsia="Tahoma" w:hAnsi="Tahoma" w:cs="Tahoma"/>
          <w:color w:val="000000"/>
        </w:rPr>
        <w:t>, je povinen zaplatit kupujícímu smluvní pokutu ve výši 0,05 % z kupní ceny včetně DPH, a to za každý i započatý den prodlení.</w:t>
      </w:r>
    </w:p>
    <w:p w14:paraId="6AEDDD9F"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včetně DPH, a to za každý i započatý den prodlení.</w:t>
      </w:r>
    </w:p>
    <w:p w14:paraId="425C06EF" w14:textId="77777777" w:rsidR="006B093E" w:rsidRDefault="00E01232" w:rsidP="006275BB">
      <w:pPr>
        <w:widowControl w:val="0"/>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Zaplacením smluvní pokuty není dotčeno právo na náhradu škody, která vznikla smluvní straně požadující </w:t>
      </w:r>
      <w:r>
        <w:rPr>
          <w:rFonts w:ascii="Tahoma" w:eastAsia="Tahoma" w:hAnsi="Tahoma" w:cs="Tahoma"/>
          <w:color w:val="000000"/>
        </w:rPr>
        <w:lastRenderedPageBreak/>
        <w:t>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69357117"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42406DBA"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06244F12" w14:textId="77777777" w:rsidR="006B093E" w:rsidRPr="00452B9E" w:rsidRDefault="00E01232" w:rsidP="00421653">
      <w:pPr>
        <w:keepNext/>
        <w:numPr>
          <w:ilvl w:val="0"/>
          <w:numId w:val="5"/>
        </w:numPr>
        <w:pBdr>
          <w:top w:val="nil"/>
          <w:left w:val="nil"/>
          <w:bottom w:val="nil"/>
          <w:right w:val="nil"/>
          <w:between w:val="nil"/>
        </w:pBdr>
        <w:spacing w:line="240" w:lineRule="auto"/>
        <w:ind w:left="-2" w:firstLineChars="0" w:firstLine="0"/>
        <w:jc w:val="center"/>
        <w:rPr>
          <w:color w:val="000000"/>
          <w:u w:val="single"/>
        </w:rPr>
      </w:pPr>
      <w:r w:rsidRPr="00452B9E">
        <w:rPr>
          <w:rFonts w:ascii="Tahoma" w:eastAsia="Tahoma" w:hAnsi="Tahoma" w:cs="Tahoma"/>
          <w:b/>
          <w:color w:val="000000"/>
          <w:u w:val="single"/>
        </w:rPr>
        <w:t>Zánik závazků</w:t>
      </w:r>
    </w:p>
    <w:p w14:paraId="39FA2A8C" w14:textId="77777777" w:rsidR="006B093E" w:rsidRDefault="006B093E" w:rsidP="00421653">
      <w:pPr>
        <w:keepNext/>
        <w:widowControl w:val="0"/>
        <w:pBdr>
          <w:top w:val="nil"/>
          <w:left w:val="nil"/>
          <w:bottom w:val="nil"/>
          <w:right w:val="nil"/>
          <w:between w:val="nil"/>
        </w:pBdr>
        <w:spacing w:line="240" w:lineRule="auto"/>
        <w:ind w:left="-2" w:firstLineChars="0" w:firstLine="0"/>
        <w:jc w:val="both"/>
        <w:rPr>
          <w:rFonts w:ascii="Tahoma" w:eastAsia="Tahoma" w:hAnsi="Tahoma" w:cs="Tahoma"/>
          <w:color w:val="000000"/>
        </w:rPr>
      </w:pPr>
    </w:p>
    <w:p w14:paraId="4D3F21DD" w14:textId="77777777" w:rsidR="006B093E" w:rsidRDefault="00E01232" w:rsidP="00421653">
      <w:pPr>
        <w:keepNext/>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Závazky smluvních stran ze smlouvy zanikají:</w:t>
      </w:r>
    </w:p>
    <w:p w14:paraId="0A02EF6F" w14:textId="77777777" w:rsidR="006B093E" w:rsidRDefault="006B093E" w:rsidP="00421653">
      <w:pPr>
        <w:keepNext/>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DA82821"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Splněním</w:t>
      </w:r>
    </w:p>
    <w:p w14:paraId="2718334F" w14:textId="77777777" w:rsidR="006B093E" w:rsidRDefault="00E01232" w:rsidP="006275BB">
      <w:pPr>
        <w:widowControl w:val="0"/>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Závazky smluvních stran ze smlouvy zanikají především jejich splněním.</w:t>
      </w:r>
    </w:p>
    <w:p w14:paraId="2DC1DCEA" w14:textId="77777777" w:rsidR="00026B7D" w:rsidRDefault="00026B7D"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99E5DC8"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Dohodou smluvních stran</w:t>
      </w:r>
    </w:p>
    <w:p w14:paraId="0B8086B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Jednotlivé závazky smluvních stran, jakož i smlouva jako celek, mohou rovněž zaniknout, dohodnou-li se na tom smluvní strany formou písemného dodatku ke smlouvě. Takový dodatek musí být písemný a obsahovat vypořádání všech závazků, na které smluvní strany, které takový dodatek uzavírají, mohly pomyslet, jinak je neplatná.</w:t>
      </w:r>
    </w:p>
    <w:p w14:paraId="5CBDECA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D2BD2DF"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Odstoupením od smlouvy</w:t>
      </w:r>
    </w:p>
    <w:p w14:paraId="1545B4EB"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2E3A513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E4BA85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786E6C2"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D4F5453"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má dále právo bez předchozího písemného upozornění od smlouvy odstoupit:</w:t>
      </w:r>
    </w:p>
    <w:p w14:paraId="4762E8AA" w14:textId="77777777"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při prodlení s dodáním zboží ze strany prodávajícího po dobu delší než 30 dnů; </w:t>
      </w:r>
      <w:proofErr w:type="gramStart"/>
      <w:r>
        <w:rPr>
          <w:rFonts w:ascii="Tahoma" w:eastAsia="Tahoma" w:hAnsi="Tahoma" w:cs="Tahoma"/>
          <w:color w:val="000000"/>
        </w:rPr>
        <w:t>a nebo</w:t>
      </w:r>
      <w:proofErr w:type="gramEnd"/>
    </w:p>
    <w:p w14:paraId="3884ACE8" w14:textId="17FBB1E4" w:rsidR="006B093E"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Pr>
          <w:rFonts w:ascii="Tahoma" w:eastAsia="Tahoma" w:hAnsi="Tahoma" w:cs="Tahoma"/>
          <w:color w:val="000000"/>
        </w:rPr>
        <w:t xml:space="preserve">při zjištění, že parametry zboží neodpovídají požadavkům kupujícího stanoveným v zadávací </w:t>
      </w:r>
      <w:r w:rsidR="00662B97">
        <w:rPr>
          <w:rFonts w:ascii="Tahoma" w:eastAsia="Tahoma" w:hAnsi="Tahoma" w:cs="Tahoma"/>
          <w:color w:val="000000"/>
        </w:rPr>
        <w:tab/>
      </w:r>
      <w:r>
        <w:rPr>
          <w:rFonts w:ascii="Tahoma" w:eastAsia="Tahoma" w:hAnsi="Tahoma" w:cs="Tahoma"/>
          <w:color w:val="000000"/>
        </w:rPr>
        <w:t xml:space="preserve">dokumentaci nebo nabídce prodávajícího; </w:t>
      </w:r>
      <w:proofErr w:type="gramStart"/>
      <w:r>
        <w:rPr>
          <w:rFonts w:ascii="Tahoma" w:eastAsia="Tahoma" w:hAnsi="Tahoma" w:cs="Tahoma"/>
          <w:color w:val="000000"/>
        </w:rPr>
        <w:t>a nebo</w:t>
      </w:r>
      <w:proofErr w:type="gramEnd"/>
    </w:p>
    <w:p w14:paraId="54EA1061" w14:textId="27102D7B"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při zjištění, že zboží, které je předmětem plnění není nové, je použité, zastavené, zapůjčené, zatížené </w:t>
      </w:r>
      <w:r w:rsidR="00662B97">
        <w:rPr>
          <w:rFonts w:ascii="Tahoma" w:eastAsia="Tahoma" w:hAnsi="Tahoma" w:cs="Tahoma"/>
          <w:color w:val="000000"/>
        </w:rPr>
        <w:tab/>
      </w:r>
      <w:r>
        <w:rPr>
          <w:rFonts w:ascii="Tahoma" w:eastAsia="Tahoma" w:hAnsi="Tahoma" w:cs="Tahoma"/>
          <w:color w:val="000000"/>
        </w:rPr>
        <w:t xml:space="preserve">leasingem nebo jinými právními vadami a porušuje práva třetích osob k patentu nebo k jiné formě </w:t>
      </w:r>
      <w:r w:rsidR="00662B97">
        <w:rPr>
          <w:rFonts w:ascii="Tahoma" w:eastAsia="Tahoma" w:hAnsi="Tahoma" w:cs="Tahoma"/>
          <w:color w:val="000000"/>
        </w:rPr>
        <w:tab/>
      </w:r>
      <w:r>
        <w:rPr>
          <w:rFonts w:ascii="Tahoma" w:eastAsia="Tahoma" w:hAnsi="Tahoma" w:cs="Tahoma"/>
          <w:color w:val="000000"/>
        </w:rPr>
        <w:t xml:space="preserve">duševního vlastnictví; </w:t>
      </w:r>
      <w:proofErr w:type="gramStart"/>
      <w:r>
        <w:rPr>
          <w:rFonts w:ascii="Tahoma" w:eastAsia="Tahoma" w:hAnsi="Tahoma" w:cs="Tahoma"/>
          <w:color w:val="000000"/>
        </w:rPr>
        <w:t>a nebo</w:t>
      </w:r>
      <w:proofErr w:type="gramEnd"/>
    </w:p>
    <w:p w14:paraId="328339BF" w14:textId="48C452BE" w:rsidR="006B093E" w:rsidRPr="00A25494"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v případě, že prodávající uvedl ve své nabídce podané v zadávacím řízení specifikovaném v čl. I bod </w:t>
      </w:r>
      <w:r w:rsidR="00662B97">
        <w:rPr>
          <w:rFonts w:ascii="Tahoma" w:eastAsia="Tahoma" w:hAnsi="Tahoma" w:cs="Tahoma"/>
          <w:color w:val="000000"/>
        </w:rPr>
        <w:tab/>
      </w:r>
      <w:r>
        <w:rPr>
          <w:rFonts w:ascii="Tahoma" w:eastAsia="Tahoma" w:hAnsi="Tahoma" w:cs="Tahoma"/>
          <w:color w:val="000000"/>
        </w:rPr>
        <w:t xml:space="preserve">3. této smlouvy informace nebo doklady, které neodpovídají skutečnosti a měly nebo mohly mít vliv </w:t>
      </w:r>
      <w:r w:rsidR="00662B97">
        <w:rPr>
          <w:rFonts w:ascii="Tahoma" w:eastAsia="Tahoma" w:hAnsi="Tahoma" w:cs="Tahoma"/>
          <w:color w:val="000000"/>
        </w:rPr>
        <w:tab/>
      </w:r>
      <w:r>
        <w:rPr>
          <w:rFonts w:ascii="Tahoma" w:eastAsia="Tahoma" w:hAnsi="Tahoma" w:cs="Tahoma"/>
          <w:color w:val="000000"/>
        </w:rPr>
        <w:t xml:space="preserve">na výsledek zadávacího řízení; </w:t>
      </w:r>
      <w:proofErr w:type="gramStart"/>
      <w:r>
        <w:rPr>
          <w:rFonts w:ascii="Tahoma" w:eastAsia="Tahoma" w:hAnsi="Tahoma" w:cs="Tahoma"/>
          <w:color w:val="000000"/>
        </w:rPr>
        <w:t>a nebo</w:t>
      </w:r>
      <w:proofErr w:type="gramEnd"/>
    </w:p>
    <w:p w14:paraId="3CBE4167" w14:textId="7CD56EC5" w:rsidR="00A25494" w:rsidRPr="00A25494" w:rsidRDefault="00A25494" w:rsidP="00A25494">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na základě důvodů stanovených v ZZVZ; a </w:t>
      </w:r>
    </w:p>
    <w:p w14:paraId="2477A0C2" w14:textId="230783B7" w:rsidR="004B78F2" w:rsidRDefault="00E01232" w:rsidP="00BF3D86">
      <w:pPr>
        <w:widowControl w:val="0"/>
        <w:numPr>
          <w:ilvl w:val="0"/>
          <w:numId w:val="9"/>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bude-li zahájeno insolvenční řízení dle zákona č. 182/2006 Sb., o úpadku a způsobech jeho řešení, </w:t>
      </w:r>
      <w:r w:rsidR="00662B97">
        <w:rPr>
          <w:rFonts w:ascii="Tahoma" w:eastAsia="Tahoma" w:hAnsi="Tahoma" w:cs="Tahoma"/>
          <w:color w:val="000000"/>
        </w:rPr>
        <w:tab/>
      </w:r>
      <w:r>
        <w:rPr>
          <w:rFonts w:ascii="Tahoma" w:eastAsia="Tahoma" w:hAnsi="Tahoma" w:cs="Tahoma"/>
          <w:color w:val="000000"/>
        </w:rPr>
        <w:t xml:space="preserve">v platném znění, jehož předmětem bude úpadek nebo hrozící úpadek prodávajícího, prodávající je </w:t>
      </w:r>
      <w:r w:rsidR="00662B97">
        <w:rPr>
          <w:rFonts w:ascii="Tahoma" w:eastAsia="Tahoma" w:hAnsi="Tahoma" w:cs="Tahoma"/>
          <w:color w:val="000000"/>
        </w:rPr>
        <w:tab/>
      </w:r>
      <w:r>
        <w:rPr>
          <w:rFonts w:ascii="Tahoma" w:eastAsia="Tahoma" w:hAnsi="Tahoma" w:cs="Tahoma"/>
          <w:color w:val="000000"/>
        </w:rPr>
        <w:t>povinen tuto skutečnost oznámit neprodleně, nejpozději do 7 dnů ode dne zahájení řízení kupujícímu</w:t>
      </w:r>
      <w:r w:rsidR="00BF3D86">
        <w:rPr>
          <w:rFonts w:ascii="Tahoma" w:eastAsia="Tahoma" w:hAnsi="Tahoma" w:cs="Tahoma"/>
          <w:color w:val="000000"/>
        </w:rPr>
        <w:t>.</w:t>
      </w:r>
    </w:p>
    <w:p w14:paraId="28D13470" w14:textId="77777777" w:rsidR="00BF3D86" w:rsidRDefault="00BF3D86" w:rsidP="00BF3D86">
      <w:pPr>
        <w:widowControl w:val="0"/>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4E0704FA"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Následná nemožnost plnění</w:t>
      </w:r>
    </w:p>
    <w:p w14:paraId="7E56BED0"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0E3232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C87719"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Skončením účinnosti smlouvy nebo jejím zánikem</w:t>
      </w:r>
    </w:p>
    <w:p w14:paraId="68BA8216" w14:textId="3E8C8C79" w:rsidR="005613B9" w:rsidRPr="005613B9" w:rsidRDefault="00E01232" w:rsidP="005613B9">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AF899A" w14:textId="77777777" w:rsidR="005613B9" w:rsidRDefault="005613B9"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599000B3" w14:textId="77777777" w:rsidR="006B093E" w:rsidRPr="008D633F"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8D633F">
        <w:rPr>
          <w:rFonts w:ascii="Tahoma" w:eastAsia="Tahoma" w:hAnsi="Tahoma" w:cs="Tahoma"/>
          <w:b/>
          <w:color w:val="000000"/>
          <w:u w:val="single"/>
        </w:rPr>
        <w:t>Závěrečná ustanovení</w:t>
      </w:r>
    </w:p>
    <w:p w14:paraId="0477C645" w14:textId="77777777" w:rsidR="006B093E" w:rsidRDefault="006B093E" w:rsidP="006275BB">
      <w:pPr>
        <w:pBdr>
          <w:top w:val="nil"/>
          <w:left w:val="nil"/>
          <w:bottom w:val="nil"/>
          <w:right w:val="nil"/>
          <w:between w:val="nil"/>
        </w:pBdr>
        <w:spacing w:line="240" w:lineRule="auto"/>
        <w:ind w:left="-2" w:firstLineChars="0" w:firstLine="1"/>
        <w:rPr>
          <w:color w:val="000000"/>
        </w:rPr>
      </w:pPr>
    </w:p>
    <w:p w14:paraId="01FE067C" w14:textId="52C29552"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w:t>
      </w:r>
      <w:r w:rsidR="00331CB8">
        <w:rPr>
          <w:rFonts w:ascii="Tahoma" w:eastAsia="Tahoma" w:hAnsi="Tahoma" w:cs="Tahoma"/>
          <w:color w:val="000000"/>
        </w:rPr>
        <w:t xml:space="preserve"> ustanoveními OZ</w:t>
      </w:r>
      <w:r>
        <w:rPr>
          <w:rFonts w:ascii="Tahoma" w:eastAsia="Tahoma" w:hAnsi="Tahoma" w:cs="Tahoma"/>
          <w:color w:val="000000"/>
        </w:rPr>
        <w:t>.</w:t>
      </w:r>
    </w:p>
    <w:p w14:paraId="094B661E" w14:textId="77777777" w:rsidR="006B093E" w:rsidRDefault="006B093E" w:rsidP="006275BB">
      <w:pPr>
        <w:pBdr>
          <w:top w:val="nil"/>
          <w:left w:val="nil"/>
          <w:bottom w:val="nil"/>
          <w:right w:val="nil"/>
          <w:between w:val="nil"/>
        </w:pBdr>
        <w:spacing w:line="240" w:lineRule="auto"/>
        <w:ind w:left="-2" w:right="-567" w:firstLineChars="0" w:firstLine="1"/>
        <w:jc w:val="both"/>
        <w:rPr>
          <w:rFonts w:ascii="Tahoma" w:eastAsia="Tahoma" w:hAnsi="Tahoma" w:cs="Tahoma"/>
          <w:color w:val="000000"/>
        </w:rPr>
      </w:pPr>
    </w:p>
    <w:p w14:paraId="2C9940A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0E530B0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2DABC23"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Veškerá textová dokumentace, kterou při plnění smlouvy předává či předkládá prodávající kupujícímu, musí být předána či předložena v českém jazyce, popř. v anglickém jazyce.</w:t>
      </w:r>
    </w:p>
    <w:p w14:paraId="3C704978"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ABF4C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 výpočet smluvní pokuty určené procentem a úroku z prodlení je rozhodná kupní cena včetně DPH.</w:t>
      </w:r>
    </w:p>
    <w:p w14:paraId="57D3CEED"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3B651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344E9DA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704020A"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FCF0DB3" w14:textId="77777777" w:rsidR="006B093E" w:rsidRDefault="006B093E" w:rsidP="006275BB">
      <w:pPr>
        <w:pBdr>
          <w:top w:val="nil"/>
          <w:left w:val="nil"/>
          <w:bottom w:val="nil"/>
          <w:right w:val="nil"/>
          <w:between w:val="nil"/>
        </w:pBdr>
        <w:tabs>
          <w:tab w:val="center" w:pos="4536"/>
          <w:tab w:val="right" w:pos="9072"/>
          <w:tab w:val="left" w:pos="709"/>
        </w:tabs>
        <w:spacing w:line="240" w:lineRule="auto"/>
        <w:ind w:left="-2" w:firstLineChars="0" w:firstLine="1"/>
        <w:jc w:val="both"/>
        <w:rPr>
          <w:rFonts w:ascii="Tahoma" w:eastAsia="Tahoma" w:hAnsi="Tahoma" w:cs="Tahoma"/>
          <w:color w:val="000000"/>
        </w:rPr>
      </w:pPr>
    </w:p>
    <w:p w14:paraId="454D849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9E4525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738E538"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3CBE85F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426086E" w14:textId="48FD58D1"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Smluvní strany výslovně souhlasí s tím, aby text této smlouvy byl uveřejněn na profilu zadavatele (kupujícího) dle zákona </w:t>
      </w:r>
      <w:r w:rsidR="006275BB">
        <w:rPr>
          <w:rFonts w:ascii="Tahoma" w:eastAsia="Tahoma" w:hAnsi="Tahoma" w:cs="Tahoma"/>
          <w:color w:val="000000"/>
        </w:rPr>
        <w:t>ZZVZ</w:t>
      </w:r>
      <w:r>
        <w:rPr>
          <w:rFonts w:ascii="Tahoma" w:eastAsia="Tahoma" w:hAnsi="Tahoma" w:cs="Tahoma"/>
          <w:color w:val="000000"/>
        </w:rPr>
        <w:t xml:space="preserve"> a v registru smluv v souladu se zákonem č. 340/2015 Sb., zákon o zvláštních podmínkách účinnosti některých smluv, uveřejňování těchto smluv a o registru smluv (zákon o registru smluv).</w:t>
      </w:r>
    </w:p>
    <w:p w14:paraId="721E4A89" w14:textId="77777777" w:rsidR="006B093E" w:rsidRDefault="006B093E" w:rsidP="006275BB">
      <w:pPr>
        <w:pBdr>
          <w:top w:val="nil"/>
          <w:left w:val="nil"/>
          <w:bottom w:val="nil"/>
          <w:right w:val="nil"/>
          <w:between w:val="nil"/>
        </w:pBdr>
        <w:spacing w:line="240" w:lineRule="auto"/>
        <w:ind w:left="-2" w:firstLineChars="0" w:firstLine="1"/>
        <w:jc w:val="both"/>
        <w:rPr>
          <w:color w:val="000000"/>
          <w:sz w:val="22"/>
          <w:szCs w:val="22"/>
        </w:rPr>
      </w:pPr>
    </w:p>
    <w:p w14:paraId="0F1E5D3D" w14:textId="6595AAB0"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Kupující se zavazuje zajistit uveřejnění smlouvy prostřednictvím registru smluv v souladu se zákonem o registru </w:t>
      </w:r>
      <w:r w:rsidR="006275BB">
        <w:rPr>
          <w:rFonts w:ascii="Tahoma" w:eastAsia="Tahoma" w:hAnsi="Tahoma" w:cs="Tahoma"/>
          <w:color w:val="000000"/>
        </w:rPr>
        <w:t>smluv</w:t>
      </w:r>
      <w:r>
        <w:rPr>
          <w:rFonts w:ascii="Tahoma" w:eastAsia="Tahoma" w:hAnsi="Tahoma" w:cs="Tahoma"/>
          <w:color w:val="000000"/>
        </w:rPr>
        <w:t>.</w:t>
      </w:r>
    </w:p>
    <w:p w14:paraId="1AEB9D3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BFA24D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64E94D74" w14:textId="77777777" w:rsidR="00C94CF6" w:rsidRPr="00C94CF6" w:rsidRDefault="00C94CF6" w:rsidP="006275BB">
      <w:pPr>
        <w:pBdr>
          <w:top w:val="nil"/>
          <w:left w:val="nil"/>
          <w:bottom w:val="nil"/>
          <w:right w:val="nil"/>
          <w:between w:val="nil"/>
        </w:pBdr>
        <w:spacing w:line="240" w:lineRule="auto"/>
        <w:ind w:left="-2" w:firstLineChars="0" w:firstLine="1"/>
        <w:jc w:val="both"/>
        <w:rPr>
          <w:color w:val="000000"/>
          <w:sz w:val="22"/>
          <w:szCs w:val="22"/>
        </w:rPr>
      </w:pPr>
    </w:p>
    <w:p w14:paraId="654D55CC"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Tato Smlouva je sepsána v jednom (1) vyhotovení v elektronické podobě.</w:t>
      </w:r>
    </w:p>
    <w:p w14:paraId="2ADF5363" w14:textId="77777777" w:rsidR="00672B6D" w:rsidRDefault="00672B6D" w:rsidP="00672B6D">
      <w:pPr>
        <w:pStyle w:val="Odstavecseseznamem"/>
        <w:ind w:left="0" w:hanging="2"/>
        <w:rPr>
          <w:rFonts w:ascii="Tahoma" w:eastAsia="Tahoma" w:hAnsi="Tahoma" w:cs="Tahoma"/>
          <w:color w:val="000000"/>
        </w:rPr>
      </w:pPr>
    </w:p>
    <w:p w14:paraId="5B56C563" w14:textId="368772F8" w:rsidR="00672B6D" w:rsidRDefault="00672B6D"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Nedílnou součástí této smlouvy je Příloha č. 1 – Technický list </w:t>
      </w:r>
      <w:bookmarkStart w:id="12" w:name="_GoBack"/>
      <w:bookmarkEnd w:id="12"/>
    </w:p>
    <w:p w14:paraId="54C5985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CBB6B86" w14:textId="77777777" w:rsidR="00C15039" w:rsidRDefault="00C15039"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7752853" w14:textId="77777777" w:rsidR="00C15039" w:rsidRDefault="00C15039"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B72032B"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FF05FFD"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639F3ECE" w14:textId="5AD530F2"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 xml:space="preserve">V Praze dne </w:t>
      </w:r>
      <w:proofErr w:type="gramStart"/>
      <w:r w:rsidR="001560DB">
        <w:rPr>
          <w:rFonts w:ascii="Tahoma" w:eastAsia="Tahoma" w:hAnsi="Tahoma" w:cs="Tahoma"/>
          <w:color w:val="000000"/>
        </w:rPr>
        <w:t xml:space="preserve">7.3.2025 </w:t>
      </w:r>
      <w:r w:rsidR="006275BB">
        <w:rPr>
          <w:rFonts w:ascii="Tahoma" w:eastAsia="Tahoma" w:hAnsi="Tahoma" w:cs="Tahoma"/>
          <w:color w:val="000000"/>
        </w:rPr>
        <w:t xml:space="preserve"> </w:t>
      </w:r>
      <w:r>
        <w:rPr>
          <w:rFonts w:ascii="Tahoma" w:eastAsia="Tahoma" w:hAnsi="Tahoma" w:cs="Tahoma"/>
          <w:color w:val="000000"/>
        </w:rPr>
        <w:tab/>
      </w:r>
      <w:proofErr w:type="gramEnd"/>
      <w:r>
        <w:rPr>
          <w:rFonts w:ascii="Tahoma" w:eastAsia="Tahoma" w:hAnsi="Tahoma" w:cs="Tahoma"/>
          <w:color w:val="000000"/>
        </w:rPr>
        <w:tab/>
      </w:r>
      <w:r w:rsidRPr="002723F3">
        <w:rPr>
          <w:rFonts w:ascii="Tahoma" w:eastAsia="Tahoma" w:hAnsi="Tahoma" w:cs="Tahoma"/>
          <w:color w:val="000000"/>
        </w:rPr>
        <w:t>V</w:t>
      </w:r>
      <w:r w:rsidR="00BF3D86" w:rsidRPr="002723F3">
        <w:rPr>
          <w:rFonts w:ascii="Tahoma" w:eastAsia="Tahoma" w:hAnsi="Tahoma" w:cs="Tahoma"/>
          <w:color w:val="000000"/>
        </w:rPr>
        <w:t xml:space="preserve"> Praze </w:t>
      </w:r>
      <w:r w:rsidRPr="002723F3">
        <w:rPr>
          <w:rFonts w:ascii="Tahoma" w:eastAsia="Tahoma" w:hAnsi="Tahoma" w:cs="Tahoma"/>
          <w:color w:val="000000"/>
        </w:rPr>
        <w:t xml:space="preserve">dne </w:t>
      </w:r>
      <w:r w:rsidR="001560DB">
        <w:rPr>
          <w:rFonts w:ascii="Tahoma" w:eastAsia="Tahoma" w:hAnsi="Tahoma" w:cs="Tahoma"/>
          <w:color w:val="000000"/>
        </w:rPr>
        <w:t>6</w:t>
      </w:r>
      <w:r w:rsidR="00323258">
        <w:rPr>
          <w:rFonts w:ascii="Tahoma" w:eastAsia="Tahoma" w:hAnsi="Tahoma" w:cs="Tahoma"/>
          <w:color w:val="000000"/>
        </w:rPr>
        <w:t>.</w:t>
      </w:r>
      <w:r w:rsidR="001560DB">
        <w:rPr>
          <w:rFonts w:ascii="Tahoma" w:eastAsia="Tahoma" w:hAnsi="Tahoma" w:cs="Tahoma"/>
          <w:color w:val="000000"/>
        </w:rPr>
        <w:t xml:space="preserve">3.2025  </w:t>
      </w:r>
    </w:p>
    <w:p w14:paraId="6F395321"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ab/>
      </w:r>
      <w:r>
        <w:rPr>
          <w:rFonts w:ascii="Tahoma" w:eastAsia="Tahoma" w:hAnsi="Tahoma" w:cs="Tahoma"/>
          <w:color w:val="000000"/>
        </w:rPr>
        <w:tab/>
      </w:r>
    </w:p>
    <w:p w14:paraId="244232D2" w14:textId="77777777" w:rsidR="006275BB" w:rsidRDefault="006275BB" w:rsidP="005613B9">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60311821" w14:textId="77777777" w:rsidR="005613B9" w:rsidRDefault="005613B9" w:rsidP="005613B9">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42486AD8" w14:textId="77777777" w:rsidR="005613B9" w:rsidRDefault="005613B9" w:rsidP="005613B9">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2A3667EF"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043E0435" w14:textId="241D68AC" w:rsidR="006B093E" w:rsidRPr="00BF3D86" w:rsidRDefault="00E01232" w:rsidP="00BF3D86">
      <w:pPr>
        <w:widowControl w:val="0"/>
        <w:pBdr>
          <w:top w:val="nil"/>
          <w:left w:val="nil"/>
          <w:bottom w:val="nil"/>
          <w:right w:val="nil"/>
          <w:between w:val="nil"/>
        </w:pBdr>
        <w:spacing w:line="240" w:lineRule="auto"/>
        <w:ind w:left="-2" w:firstLineChars="0" w:firstLine="1"/>
        <w:jc w:val="both"/>
        <w:rPr>
          <w:rFonts w:ascii="Tahoma" w:hAnsi="Tahoma" w:cs="Tahoma"/>
          <w:b/>
          <w:bCs/>
          <w:spacing w:val="-1"/>
        </w:rPr>
      </w:pPr>
      <w:r>
        <w:rPr>
          <w:rFonts w:ascii="Tahoma" w:eastAsia="Tahoma" w:hAnsi="Tahoma" w:cs="Tahoma"/>
          <w:color w:val="000000"/>
        </w:rPr>
        <w:t>České vysoké učení technické v Praze</w:t>
      </w:r>
      <w:r>
        <w:rPr>
          <w:rFonts w:ascii="Tahoma" w:eastAsia="Tahoma" w:hAnsi="Tahoma" w:cs="Tahoma"/>
          <w:color w:val="000000"/>
        </w:rPr>
        <w:tab/>
      </w:r>
      <w:r w:rsidR="00BF3D86">
        <w:rPr>
          <w:rFonts w:ascii="Tahoma" w:eastAsia="Tahoma" w:hAnsi="Tahoma" w:cs="Tahoma"/>
          <w:color w:val="000000"/>
        </w:rPr>
        <w:t xml:space="preserve">                                   </w:t>
      </w:r>
      <w:r w:rsidR="00BF3D86" w:rsidRPr="00A7114B">
        <w:rPr>
          <w:rFonts w:ascii="Tahoma" w:hAnsi="Tahoma" w:cs="Tahoma"/>
          <w:spacing w:val="-1"/>
        </w:rPr>
        <w:t>CANBERRA-PACKARD, s.r.o.</w:t>
      </w:r>
    </w:p>
    <w:p w14:paraId="5A342A90" w14:textId="14ABA725"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Fakulta jaderná a fyzikálně inženýrská</w:t>
      </w:r>
      <w:r>
        <w:rPr>
          <w:rFonts w:ascii="Tahoma" w:eastAsia="Tahoma" w:hAnsi="Tahoma" w:cs="Tahoma"/>
          <w:color w:val="000000"/>
        </w:rPr>
        <w:tab/>
      </w:r>
      <w:r>
        <w:rPr>
          <w:rFonts w:ascii="Tahoma" w:eastAsia="Tahoma" w:hAnsi="Tahoma" w:cs="Tahoma"/>
          <w:color w:val="000000"/>
        </w:rPr>
        <w:tab/>
      </w:r>
      <w:r w:rsidR="002723F3" w:rsidRPr="00C15039">
        <w:rPr>
          <w:rFonts w:ascii="Tahoma" w:eastAsia="Tahoma" w:hAnsi="Tahoma" w:cs="Tahoma"/>
          <w:color w:val="000000"/>
        </w:rPr>
        <w:t xml:space="preserve">Ing. MAREK </w:t>
      </w:r>
      <w:proofErr w:type="gramStart"/>
      <w:r w:rsidR="002723F3" w:rsidRPr="00C15039">
        <w:rPr>
          <w:rFonts w:ascii="Tahoma" w:eastAsia="Tahoma" w:hAnsi="Tahoma" w:cs="Tahoma"/>
          <w:color w:val="000000"/>
        </w:rPr>
        <w:t>ČEŠPIVO</w:t>
      </w:r>
      <w:r w:rsidR="002723F3">
        <w:rPr>
          <w:rFonts w:ascii="Tahoma" w:eastAsia="Tahoma" w:hAnsi="Tahoma" w:cs="Tahoma"/>
          <w:color w:val="000000"/>
        </w:rPr>
        <w:t xml:space="preserve"> - jednatel</w:t>
      </w:r>
      <w:proofErr w:type="gramEnd"/>
    </w:p>
    <w:p w14:paraId="1E51B0D4" w14:textId="1C7380E5" w:rsidR="006B093E" w:rsidRDefault="00662B97" w:rsidP="006275BB">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sidRPr="00662B97">
        <w:rPr>
          <w:rFonts w:ascii="Tahoma" w:eastAsia="Tahoma" w:hAnsi="Tahoma" w:cs="Tahoma"/>
          <w:color w:val="000000"/>
        </w:rPr>
        <w:t>doc. Ing. Václav Čuba, Ph.D.</w:t>
      </w:r>
      <w:r>
        <w:rPr>
          <w:rFonts w:ascii="Tahoma" w:eastAsia="Tahoma" w:hAnsi="Tahoma" w:cs="Tahoma"/>
          <w:color w:val="000000"/>
        </w:rPr>
        <w:t xml:space="preserve"> </w:t>
      </w:r>
      <w:r w:rsidR="00E01232">
        <w:rPr>
          <w:rFonts w:ascii="Tahoma" w:eastAsia="Tahoma" w:hAnsi="Tahoma" w:cs="Tahoma"/>
          <w:color w:val="000000"/>
        </w:rPr>
        <w:t>– děkan</w:t>
      </w:r>
      <w:r w:rsidR="00E01232">
        <w:rPr>
          <w:rFonts w:ascii="Tahoma" w:eastAsia="Tahoma" w:hAnsi="Tahoma" w:cs="Tahoma"/>
          <w:color w:val="000000"/>
        </w:rPr>
        <w:tab/>
      </w:r>
    </w:p>
    <w:sectPr w:rsidR="006B093E" w:rsidSect="004B78F2">
      <w:headerReference w:type="even" r:id="rId9"/>
      <w:headerReference w:type="default" r:id="rId10"/>
      <w:footerReference w:type="even" r:id="rId11"/>
      <w:footerReference w:type="default" r:id="rId12"/>
      <w:headerReference w:type="first" r:id="rId13"/>
      <w:footerReference w:type="first" r:id="rId14"/>
      <w:pgSz w:w="11906" w:h="16838"/>
      <w:pgMar w:top="1135" w:right="706" w:bottom="993" w:left="1417" w:header="426" w:footer="58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8AD17" w14:textId="77777777" w:rsidR="008534E0" w:rsidRDefault="008534E0">
      <w:pPr>
        <w:spacing w:line="240" w:lineRule="auto"/>
        <w:ind w:left="0" w:hanging="2"/>
      </w:pPr>
      <w:r>
        <w:separator/>
      </w:r>
    </w:p>
  </w:endnote>
  <w:endnote w:type="continuationSeparator" w:id="0">
    <w:p w14:paraId="28289D9B" w14:textId="77777777" w:rsidR="008534E0" w:rsidRDefault="008534E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tarSymbol">
    <w:panose1 w:val="00000000000000000000"/>
    <w:charset w:val="00"/>
    <w:family w:val="roman"/>
    <w:notTrueType/>
    <w:pitch w:val="default"/>
  </w:font>
  <w:font w:name="Liberation Sans">
    <w:altName w:val="Arial"/>
    <w:charset w:val="EE"/>
    <w:family w:val="swiss"/>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imbus Sans 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BFBA" w14:textId="77777777" w:rsidR="008D633F" w:rsidRDefault="008D633F">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1620" w14:textId="77777777" w:rsidR="006B093E" w:rsidRDefault="00E0123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83781">
      <w:rPr>
        <w:noProof/>
        <w:color w:val="000000"/>
      </w:rPr>
      <w:t>3</w:t>
    </w:r>
    <w:r>
      <w:rPr>
        <w:color w:val="000000"/>
      </w:rPr>
      <w:fldChar w:fldCharType="end"/>
    </w:r>
  </w:p>
  <w:p w14:paraId="25DD8A24" w14:textId="77777777" w:rsidR="006B093E" w:rsidRDefault="006B093E">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57CB" w14:textId="26970B00" w:rsidR="008D633F" w:rsidRDefault="00090850" w:rsidP="00090850">
    <w:pPr>
      <w:pStyle w:val="Zpat"/>
      <w:ind w:left="0" w:hanging="2"/>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BF08F" w14:textId="77777777" w:rsidR="008534E0" w:rsidRDefault="008534E0">
      <w:pPr>
        <w:spacing w:line="240" w:lineRule="auto"/>
        <w:ind w:left="0" w:hanging="2"/>
      </w:pPr>
      <w:r>
        <w:separator/>
      </w:r>
    </w:p>
  </w:footnote>
  <w:footnote w:type="continuationSeparator" w:id="0">
    <w:p w14:paraId="77D17432" w14:textId="77777777" w:rsidR="008534E0" w:rsidRDefault="008534E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37B5" w14:textId="77777777" w:rsidR="008D633F" w:rsidRDefault="008D633F">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102E" w14:textId="77777777" w:rsidR="008D633F" w:rsidRDefault="008D633F">
    <w:pPr>
      <w:pStyle w:val="Zhlav"/>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F143" w14:textId="43D9F095" w:rsidR="006B093E" w:rsidRDefault="006B093E">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1AEF5461" w14:textId="77777777" w:rsidR="00627F04" w:rsidRDefault="00627F04">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403DBE2D" w14:textId="5AA47766" w:rsidR="002D7CD4" w:rsidRDefault="00252B7B" w:rsidP="002D7CD4">
    <w:pPr>
      <w:ind w:left="0" w:hanging="2"/>
    </w:pPr>
    <w:r>
      <w:rPr>
        <w:noProof/>
      </w:rPr>
      <w:drawing>
        <wp:inline distT="0" distB="0" distL="0" distR="0" wp14:anchorId="72855EB7" wp14:editId="018F8A72">
          <wp:extent cx="5976620" cy="859741"/>
          <wp:effectExtent l="0" t="0" r="5080" b="0"/>
          <wp:docPr id="14012742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859741"/>
                  </a:xfrm>
                  <a:prstGeom prst="rect">
                    <a:avLst/>
                  </a:prstGeom>
                  <a:noFill/>
                  <a:ln>
                    <a:noFill/>
                  </a:ln>
                </pic:spPr>
              </pic:pic>
            </a:graphicData>
          </a:graphic>
        </wp:inline>
      </w:drawing>
    </w:r>
  </w:p>
  <w:p w14:paraId="34C340F8" w14:textId="3D744FAE" w:rsidR="00B55D3E" w:rsidRDefault="00B55D3E" w:rsidP="00090850">
    <w:pPr>
      <w:widowControl w:val="0"/>
      <w:pBdr>
        <w:top w:val="nil"/>
        <w:left w:val="nil"/>
        <w:bottom w:val="nil"/>
        <w:right w:val="nil"/>
        <w:between w:val="nil"/>
      </w:pBdr>
      <w:spacing w:line="240" w:lineRule="auto"/>
      <w:ind w:left="0" w:hanging="2"/>
      <w:jc w:val="center"/>
      <w:rPr>
        <w:rFonts w:ascii="Tahoma" w:eastAsia="Tahoma" w:hAnsi="Tahoma" w:cs="Tahoma"/>
        <w:b/>
        <w:color w:val="000000"/>
      </w:rPr>
    </w:pPr>
  </w:p>
  <w:p w14:paraId="2F898064" w14:textId="3CCF62CF" w:rsidR="006B093E" w:rsidRDefault="006B093E">
    <w:pPr>
      <w:widowControl w:val="0"/>
      <w:pBdr>
        <w:top w:val="nil"/>
        <w:left w:val="nil"/>
        <w:bottom w:val="nil"/>
        <w:right w:val="nil"/>
        <w:between w:val="nil"/>
      </w:pBdr>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ahoma" w:eastAsia="Times New Roman" w:hAnsi="Tahoma" w:cs="Tahoma"/>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1"/>
    <w:lvl w:ilvl="0">
      <w:start w:val="1"/>
      <w:numFmt w:val="decimal"/>
      <w:lvlText w:val="%1."/>
      <w:lvlJc w:val="left"/>
      <w:pPr>
        <w:tabs>
          <w:tab w:val="num" w:pos="720"/>
        </w:tabs>
        <w:ind w:left="720" w:hanging="360"/>
      </w:pPr>
      <w:rPr>
        <w:rFonts w:ascii="Tahoma" w:hAnsi="Tahoma" w:cs="Tahoma" w:hint="default"/>
        <w:b w:val="0"/>
      </w:rPr>
    </w:lvl>
  </w:abstractNum>
  <w:abstractNum w:abstractNumId="2" w15:restartNumberingAfterBreak="0">
    <w:nsid w:val="0000000E"/>
    <w:multiLevelType w:val="singleLevel"/>
    <w:tmpl w:val="E77C26C4"/>
    <w:name w:val="WW8Num25"/>
    <w:lvl w:ilvl="0">
      <w:start w:val="1"/>
      <w:numFmt w:val="decimal"/>
      <w:lvlText w:val="%1."/>
      <w:lvlJc w:val="left"/>
      <w:pPr>
        <w:tabs>
          <w:tab w:val="num" w:pos="0"/>
        </w:tabs>
        <w:ind w:left="720" w:hanging="360"/>
      </w:pPr>
      <w:rPr>
        <w:rFonts w:ascii="Tahoma" w:hAnsi="Tahoma" w:cs="Tahoma"/>
        <w:b w:val="0"/>
        <w:sz w:val="20"/>
        <w:szCs w:val="20"/>
      </w:rPr>
    </w:lvl>
  </w:abstractNum>
  <w:abstractNum w:abstractNumId="3" w15:restartNumberingAfterBreak="0">
    <w:nsid w:val="00000015"/>
    <w:multiLevelType w:val="multilevel"/>
    <w:tmpl w:val="00000015"/>
    <w:name w:val="WW8Num23"/>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4" w15:restartNumberingAfterBreak="0">
    <w:nsid w:val="05F2452D"/>
    <w:multiLevelType w:val="hybridMultilevel"/>
    <w:tmpl w:val="252ECD60"/>
    <w:lvl w:ilvl="0" w:tplc="A9C68086">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5" w15:restartNumberingAfterBreak="0">
    <w:nsid w:val="0B916871"/>
    <w:multiLevelType w:val="multilevel"/>
    <w:tmpl w:val="033A4B08"/>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D8975C9"/>
    <w:multiLevelType w:val="hybridMultilevel"/>
    <w:tmpl w:val="29087ED6"/>
    <w:lvl w:ilvl="0" w:tplc="A17A609E">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7" w15:restartNumberingAfterBreak="0">
    <w:nsid w:val="0F653ACC"/>
    <w:multiLevelType w:val="hybridMultilevel"/>
    <w:tmpl w:val="2E608F78"/>
    <w:lvl w:ilvl="0" w:tplc="4E9066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9993335"/>
    <w:multiLevelType w:val="hybridMultilevel"/>
    <w:tmpl w:val="31B4506C"/>
    <w:lvl w:ilvl="0" w:tplc="55AE73E2">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0" w15:restartNumberingAfterBreak="0">
    <w:nsid w:val="19CA0BBE"/>
    <w:multiLevelType w:val="hybridMultilevel"/>
    <w:tmpl w:val="44365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DF1A32"/>
    <w:multiLevelType w:val="hybridMultilevel"/>
    <w:tmpl w:val="2E946546"/>
    <w:lvl w:ilvl="0" w:tplc="04050001">
      <w:start w:val="1"/>
      <w:numFmt w:val="bullet"/>
      <w:lvlText w:val=""/>
      <w:lvlJc w:val="left"/>
      <w:pPr>
        <w:ind w:left="1078" w:hanging="360"/>
      </w:pPr>
      <w:rPr>
        <w:rFonts w:ascii="Symbol" w:hAnsi="Symbol" w:hint="default"/>
      </w:rPr>
    </w:lvl>
    <w:lvl w:ilvl="1" w:tplc="04050003" w:tentative="1">
      <w:start w:val="1"/>
      <w:numFmt w:val="bullet"/>
      <w:lvlText w:val="o"/>
      <w:lvlJc w:val="left"/>
      <w:pPr>
        <w:ind w:left="1798" w:hanging="360"/>
      </w:pPr>
      <w:rPr>
        <w:rFonts w:ascii="Courier New" w:hAnsi="Courier New" w:cs="Courier New" w:hint="default"/>
      </w:rPr>
    </w:lvl>
    <w:lvl w:ilvl="2" w:tplc="04050005" w:tentative="1">
      <w:start w:val="1"/>
      <w:numFmt w:val="bullet"/>
      <w:lvlText w:val=""/>
      <w:lvlJc w:val="left"/>
      <w:pPr>
        <w:ind w:left="2518" w:hanging="360"/>
      </w:pPr>
      <w:rPr>
        <w:rFonts w:ascii="Wingdings" w:hAnsi="Wingdings" w:hint="default"/>
      </w:rPr>
    </w:lvl>
    <w:lvl w:ilvl="3" w:tplc="04050001" w:tentative="1">
      <w:start w:val="1"/>
      <w:numFmt w:val="bullet"/>
      <w:lvlText w:val=""/>
      <w:lvlJc w:val="left"/>
      <w:pPr>
        <w:ind w:left="3238" w:hanging="360"/>
      </w:pPr>
      <w:rPr>
        <w:rFonts w:ascii="Symbol" w:hAnsi="Symbol" w:hint="default"/>
      </w:rPr>
    </w:lvl>
    <w:lvl w:ilvl="4" w:tplc="04050003" w:tentative="1">
      <w:start w:val="1"/>
      <w:numFmt w:val="bullet"/>
      <w:lvlText w:val="o"/>
      <w:lvlJc w:val="left"/>
      <w:pPr>
        <w:ind w:left="3958" w:hanging="360"/>
      </w:pPr>
      <w:rPr>
        <w:rFonts w:ascii="Courier New" w:hAnsi="Courier New" w:cs="Courier New" w:hint="default"/>
      </w:rPr>
    </w:lvl>
    <w:lvl w:ilvl="5" w:tplc="04050005" w:tentative="1">
      <w:start w:val="1"/>
      <w:numFmt w:val="bullet"/>
      <w:lvlText w:val=""/>
      <w:lvlJc w:val="left"/>
      <w:pPr>
        <w:ind w:left="4678" w:hanging="360"/>
      </w:pPr>
      <w:rPr>
        <w:rFonts w:ascii="Wingdings" w:hAnsi="Wingdings" w:hint="default"/>
      </w:rPr>
    </w:lvl>
    <w:lvl w:ilvl="6" w:tplc="04050001" w:tentative="1">
      <w:start w:val="1"/>
      <w:numFmt w:val="bullet"/>
      <w:lvlText w:val=""/>
      <w:lvlJc w:val="left"/>
      <w:pPr>
        <w:ind w:left="5398" w:hanging="360"/>
      </w:pPr>
      <w:rPr>
        <w:rFonts w:ascii="Symbol" w:hAnsi="Symbol" w:hint="default"/>
      </w:rPr>
    </w:lvl>
    <w:lvl w:ilvl="7" w:tplc="04050003" w:tentative="1">
      <w:start w:val="1"/>
      <w:numFmt w:val="bullet"/>
      <w:lvlText w:val="o"/>
      <w:lvlJc w:val="left"/>
      <w:pPr>
        <w:ind w:left="6118" w:hanging="360"/>
      </w:pPr>
      <w:rPr>
        <w:rFonts w:ascii="Courier New" w:hAnsi="Courier New" w:cs="Courier New" w:hint="default"/>
      </w:rPr>
    </w:lvl>
    <w:lvl w:ilvl="8" w:tplc="04050005" w:tentative="1">
      <w:start w:val="1"/>
      <w:numFmt w:val="bullet"/>
      <w:lvlText w:val=""/>
      <w:lvlJc w:val="left"/>
      <w:pPr>
        <w:ind w:left="6838" w:hanging="360"/>
      </w:pPr>
      <w:rPr>
        <w:rFonts w:ascii="Wingdings" w:hAnsi="Wingdings" w:hint="default"/>
      </w:rPr>
    </w:lvl>
  </w:abstractNum>
  <w:abstractNum w:abstractNumId="12" w15:restartNumberingAfterBreak="0">
    <w:nsid w:val="1F861E4C"/>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8905B27"/>
    <w:multiLevelType w:val="hybridMultilevel"/>
    <w:tmpl w:val="9FB4370C"/>
    <w:lvl w:ilvl="0" w:tplc="67DA97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7B1DAF"/>
    <w:multiLevelType w:val="multilevel"/>
    <w:tmpl w:val="C3DEC6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6A1081C"/>
    <w:multiLevelType w:val="multilevel"/>
    <w:tmpl w:val="AD8C4F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8F00D5C"/>
    <w:multiLevelType w:val="hybridMultilevel"/>
    <w:tmpl w:val="FDEE3F20"/>
    <w:lvl w:ilvl="0" w:tplc="A6CEDD14">
      <w:start w:val="1"/>
      <w:numFmt w:val="decimal"/>
      <w:lvlText w:val="%1."/>
      <w:lvlJc w:val="left"/>
      <w:pPr>
        <w:ind w:left="720" w:hanging="36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9FF27E0"/>
    <w:multiLevelType w:val="multilevel"/>
    <w:tmpl w:val="E10E8CDA"/>
    <w:lvl w:ilvl="0">
      <w:start w:val="1"/>
      <w:numFmt w:val="lowerLetter"/>
      <w:lvlText w:val="%1)"/>
      <w:lvlJc w:val="left"/>
      <w:pPr>
        <w:ind w:left="1144" w:hanging="435"/>
      </w:pPr>
      <w:rPr>
        <w:rFonts w:ascii="Tahoma" w:eastAsia="Tahoma" w:hAnsi="Tahoma" w:cs="Tahoma"/>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05F2DC4"/>
    <w:multiLevelType w:val="multilevel"/>
    <w:tmpl w:val="FD24FF6C"/>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154637E"/>
    <w:multiLevelType w:val="multilevel"/>
    <w:tmpl w:val="2530179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8273B00"/>
    <w:multiLevelType w:val="multilevel"/>
    <w:tmpl w:val="68BEA7E8"/>
    <w:lvl w:ilvl="0">
      <w:start w:val="1"/>
      <w:numFmt w:val="upperRoman"/>
      <w:lvlText w:val="%1."/>
      <w:lvlJc w:val="left"/>
      <w:pPr>
        <w:ind w:left="1080" w:hanging="720"/>
      </w:pPr>
      <w:rPr>
        <w:rFonts w:ascii="Tahoma" w:eastAsia="Tahoma" w:hAnsi="Tahoma" w:cs="Tahoma"/>
        <w:b/>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445195"/>
    <w:multiLevelType w:val="multilevel"/>
    <w:tmpl w:val="150481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A7169"/>
    <w:multiLevelType w:val="hybridMultilevel"/>
    <w:tmpl w:val="51CA4A54"/>
    <w:lvl w:ilvl="0" w:tplc="F50422B2">
      <w:start w:val="1"/>
      <w:numFmt w:val="lowerLetter"/>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4" w15:restartNumberingAfterBreak="0">
    <w:nsid w:val="5B186CF7"/>
    <w:multiLevelType w:val="hybridMultilevel"/>
    <w:tmpl w:val="C0B8CF32"/>
    <w:lvl w:ilvl="0" w:tplc="EFAE6E4C">
      <w:start w:val="1"/>
      <w:numFmt w:val="low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25" w15:restartNumberingAfterBreak="0">
    <w:nsid w:val="5CB43DD6"/>
    <w:multiLevelType w:val="multilevel"/>
    <w:tmpl w:val="D63EB64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6" w15:restartNumberingAfterBreak="0">
    <w:nsid w:val="5DBC3D30"/>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FE511BB"/>
    <w:multiLevelType w:val="multilevel"/>
    <w:tmpl w:val="C3DEC6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189079A"/>
    <w:multiLevelType w:val="multilevel"/>
    <w:tmpl w:val="3A2C3050"/>
    <w:lvl w:ilvl="0">
      <w:start w:val="1"/>
      <w:numFmt w:val="lowerLetter"/>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922EB4"/>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29C1CD8"/>
    <w:multiLevelType w:val="multilevel"/>
    <w:tmpl w:val="7352AB90"/>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790D2BEB"/>
    <w:multiLevelType w:val="multilevel"/>
    <w:tmpl w:val="3730BD32"/>
    <w:lvl w:ilvl="0">
      <w:start w:val="1"/>
      <w:numFmt w:val="lowerLetter"/>
      <w:lvlText w:val="%1)"/>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BCA526B"/>
    <w:multiLevelType w:val="multilevel"/>
    <w:tmpl w:val="5612564C"/>
    <w:lvl w:ilvl="0">
      <w:start w:val="1"/>
      <w:numFmt w:val="decimal"/>
      <w:pStyle w:val="Nadpis1"/>
      <w:lvlText w:val="%1."/>
      <w:lvlJc w:val="left"/>
      <w:pPr>
        <w:ind w:left="720" w:hanging="360"/>
      </w:pPr>
      <w:rPr>
        <w:rFonts w:ascii="Tahoma" w:eastAsia="Tahoma" w:hAnsi="Tahoma" w:cs="Tahoma"/>
        <w:b/>
        <w:vertAlign w:val="baseline"/>
      </w:rPr>
    </w:lvl>
    <w:lvl w:ilvl="1">
      <w:start w:val="1"/>
      <w:numFmt w:val="bullet"/>
      <w:pStyle w:val="Nadpis2"/>
      <w:lvlText w:val=""/>
      <w:lvlJc w:val="left"/>
      <w:pPr>
        <w:ind w:left="0" w:firstLine="0"/>
      </w:pPr>
    </w:lvl>
    <w:lvl w:ilvl="2">
      <w:start w:val="1"/>
      <w:numFmt w:val="bullet"/>
      <w:pStyle w:val="Nadpis3"/>
      <w:lvlText w:val=""/>
      <w:lvlJc w:val="left"/>
      <w:pPr>
        <w:ind w:left="0" w:firstLine="0"/>
      </w:pPr>
    </w:lvl>
    <w:lvl w:ilvl="3">
      <w:start w:val="1"/>
      <w:numFmt w:val="bullet"/>
      <w:pStyle w:val="Nadpis4"/>
      <w:lvlText w:val=""/>
      <w:lvlJc w:val="left"/>
      <w:pPr>
        <w:ind w:left="0" w:firstLine="0"/>
      </w:pPr>
    </w:lvl>
    <w:lvl w:ilvl="4">
      <w:start w:val="1"/>
      <w:numFmt w:val="bullet"/>
      <w:pStyle w:val="Nadpis5"/>
      <w:lvlText w:val=""/>
      <w:lvlJc w:val="left"/>
      <w:pPr>
        <w:ind w:left="0" w:firstLine="0"/>
      </w:pPr>
    </w:lvl>
    <w:lvl w:ilvl="5">
      <w:start w:val="1"/>
      <w:numFmt w:val="bullet"/>
      <w:pStyle w:val="Nadpis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D656E29"/>
    <w:multiLevelType w:val="hybridMultilevel"/>
    <w:tmpl w:val="D8DC2A14"/>
    <w:lvl w:ilvl="0" w:tplc="8E9A33CA">
      <w:start w:val="1"/>
      <w:numFmt w:val="lowerLetter"/>
      <w:lvlText w:val="%1)"/>
      <w:lvlJc w:val="left"/>
      <w:pPr>
        <w:ind w:left="723" w:hanging="360"/>
      </w:pPr>
      <w:rPr>
        <w:b/>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num w:numId="1">
    <w:abstractNumId w:val="33"/>
  </w:num>
  <w:num w:numId="2">
    <w:abstractNumId w:val="32"/>
  </w:num>
  <w:num w:numId="3">
    <w:abstractNumId w:val="26"/>
  </w:num>
  <w:num w:numId="4">
    <w:abstractNumId w:val="25"/>
  </w:num>
  <w:num w:numId="5">
    <w:abstractNumId w:val="20"/>
  </w:num>
  <w:num w:numId="6">
    <w:abstractNumId w:val="31"/>
  </w:num>
  <w:num w:numId="7">
    <w:abstractNumId w:val="12"/>
  </w:num>
  <w:num w:numId="8">
    <w:abstractNumId w:val="18"/>
  </w:num>
  <w:num w:numId="9">
    <w:abstractNumId w:val="17"/>
  </w:num>
  <w:num w:numId="10">
    <w:abstractNumId w:val="8"/>
  </w:num>
  <w:num w:numId="11">
    <w:abstractNumId w:val="27"/>
  </w:num>
  <w:num w:numId="12">
    <w:abstractNumId w:val="15"/>
  </w:num>
  <w:num w:numId="13">
    <w:abstractNumId w:val="5"/>
  </w:num>
  <w:num w:numId="14">
    <w:abstractNumId w:val="28"/>
  </w:num>
  <w:num w:numId="15">
    <w:abstractNumId w:val="19"/>
  </w:num>
  <w:num w:numId="16">
    <w:abstractNumId w:val="2"/>
  </w:num>
  <w:num w:numId="17">
    <w:abstractNumId w:val="34"/>
  </w:num>
  <w:num w:numId="18">
    <w:abstractNumId w:val="23"/>
  </w:num>
  <w:num w:numId="19">
    <w:abstractNumId w:val="30"/>
  </w:num>
  <w:num w:numId="20">
    <w:abstractNumId w:val="29"/>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0"/>
  </w:num>
  <w:num w:numId="26">
    <w:abstractNumId w:val="3"/>
  </w:num>
  <w:num w:numId="27">
    <w:abstractNumId w:val="10"/>
  </w:num>
  <w:num w:numId="28">
    <w:abstractNumId w:val="1"/>
  </w:num>
  <w:num w:numId="29">
    <w:abstractNumId w:val="16"/>
  </w:num>
  <w:num w:numId="30">
    <w:abstractNumId w:val="14"/>
  </w:num>
  <w:num w:numId="31">
    <w:abstractNumId w:val="13"/>
  </w:num>
  <w:num w:numId="32">
    <w:abstractNumId w:val="7"/>
  </w:num>
  <w:num w:numId="33">
    <w:abstractNumId w:val="6"/>
  </w:num>
  <w:num w:numId="34">
    <w:abstractNumId w:val="9"/>
  </w:num>
  <w:num w:numId="35">
    <w:abstractNumId w:val="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7IwNjQwMjMzNDJX0lEKTi0uzszPAykwqQUAVaOIiCwAAAA="/>
  </w:docVars>
  <w:rsids>
    <w:rsidRoot w:val="006B093E"/>
    <w:rsid w:val="0000224E"/>
    <w:rsid w:val="0001453B"/>
    <w:rsid w:val="00020108"/>
    <w:rsid w:val="00026B7D"/>
    <w:rsid w:val="0003348F"/>
    <w:rsid w:val="00062259"/>
    <w:rsid w:val="00064F66"/>
    <w:rsid w:val="00073586"/>
    <w:rsid w:val="000749AC"/>
    <w:rsid w:val="00082F0D"/>
    <w:rsid w:val="00090850"/>
    <w:rsid w:val="000C135F"/>
    <w:rsid w:val="000C766F"/>
    <w:rsid w:val="000D3711"/>
    <w:rsid w:val="000D3BEF"/>
    <w:rsid w:val="000D5AF8"/>
    <w:rsid w:val="000F2436"/>
    <w:rsid w:val="001560DB"/>
    <w:rsid w:val="00157463"/>
    <w:rsid w:val="00167770"/>
    <w:rsid w:val="001778EF"/>
    <w:rsid w:val="00180392"/>
    <w:rsid w:val="001935AF"/>
    <w:rsid w:val="001A11D4"/>
    <w:rsid w:val="001A626F"/>
    <w:rsid w:val="001B32C4"/>
    <w:rsid w:val="001B32FE"/>
    <w:rsid w:val="001D389A"/>
    <w:rsid w:val="001D4D1B"/>
    <w:rsid w:val="001E6283"/>
    <w:rsid w:val="001E710C"/>
    <w:rsid w:val="001F39F6"/>
    <w:rsid w:val="0020449F"/>
    <w:rsid w:val="00225A8D"/>
    <w:rsid w:val="00245AFA"/>
    <w:rsid w:val="00252B7B"/>
    <w:rsid w:val="00254F4C"/>
    <w:rsid w:val="00261F9B"/>
    <w:rsid w:val="002723F3"/>
    <w:rsid w:val="00286201"/>
    <w:rsid w:val="0029195D"/>
    <w:rsid w:val="00293E51"/>
    <w:rsid w:val="00295AC3"/>
    <w:rsid w:val="002A1935"/>
    <w:rsid w:val="002B0DBF"/>
    <w:rsid w:val="002D7CD4"/>
    <w:rsid w:val="00307AED"/>
    <w:rsid w:val="00323258"/>
    <w:rsid w:val="00331CB8"/>
    <w:rsid w:val="00331F1C"/>
    <w:rsid w:val="0035699E"/>
    <w:rsid w:val="00362FA1"/>
    <w:rsid w:val="003840E9"/>
    <w:rsid w:val="00387694"/>
    <w:rsid w:val="003961BE"/>
    <w:rsid w:val="003B11E9"/>
    <w:rsid w:val="003D0AF1"/>
    <w:rsid w:val="003D2E54"/>
    <w:rsid w:val="003E59B4"/>
    <w:rsid w:val="00413356"/>
    <w:rsid w:val="00421653"/>
    <w:rsid w:val="0042232B"/>
    <w:rsid w:val="00452B9E"/>
    <w:rsid w:val="004540F2"/>
    <w:rsid w:val="00461241"/>
    <w:rsid w:val="004802D1"/>
    <w:rsid w:val="00486CC8"/>
    <w:rsid w:val="0049023A"/>
    <w:rsid w:val="004919C8"/>
    <w:rsid w:val="004A793B"/>
    <w:rsid w:val="004B1088"/>
    <w:rsid w:val="004B78F2"/>
    <w:rsid w:val="004C7A1F"/>
    <w:rsid w:val="004D5544"/>
    <w:rsid w:val="004F1482"/>
    <w:rsid w:val="004F33B3"/>
    <w:rsid w:val="0051135A"/>
    <w:rsid w:val="005178A3"/>
    <w:rsid w:val="00520E55"/>
    <w:rsid w:val="0052500B"/>
    <w:rsid w:val="005307BE"/>
    <w:rsid w:val="005368E8"/>
    <w:rsid w:val="005613B9"/>
    <w:rsid w:val="0059175B"/>
    <w:rsid w:val="005B2B1D"/>
    <w:rsid w:val="005B6756"/>
    <w:rsid w:val="005D559D"/>
    <w:rsid w:val="00614538"/>
    <w:rsid w:val="006275BB"/>
    <w:rsid w:val="006276C4"/>
    <w:rsid w:val="00627F04"/>
    <w:rsid w:val="00631807"/>
    <w:rsid w:val="006523F6"/>
    <w:rsid w:val="00656F1E"/>
    <w:rsid w:val="00662950"/>
    <w:rsid w:val="00662B97"/>
    <w:rsid w:val="00672B6D"/>
    <w:rsid w:val="0068338E"/>
    <w:rsid w:val="00687E80"/>
    <w:rsid w:val="006932DA"/>
    <w:rsid w:val="006B093E"/>
    <w:rsid w:val="006B6B2C"/>
    <w:rsid w:val="006C3942"/>
    <w:rsid w:val="006F1659"/>
    <w:rsid w:val="006F3003"/>
    <w:rsid w:val="0073079D"/>
    <w:rsid w:val="00730C48"/>
    <w:rsid w:val="007345A9"/>
    <w:rsid w:val="00734B48"/>
    <w:rsid w:val="0073795A"/>
    <w:rsid w:val="00745952"/>
    <w:rsid w:val="007467F3"/>
    <w:rsid w:val="00771AC3"/>
    <w:rsid w:val="007735E0"/>
    <w:rsid w:val="00784F45"/>
    <w:rsid w:val="007A6BF8"/>
    <w:rsid w:val="007F2AC5"/>
    <w:rsid w:val="00800018"/>
    <w:rsid w:val="008046DD"/>
    <w:rsid w:val="00804F9B"/>
    <w:rsid w:val="0084757D"/>
    <w:rsid w:val="008534E0"/>
    <w:rsid w:val="0085545C"/>
    <w:rsid w:val="00860E0A"/>
    <w:rsid w:val="00861A0A"/>
    <w:rsid w:val="00863F0F"/>
    <w:rsid w:val="00872F1C"/>
    <w:rsid w:val="00890F3C"/>
    <w:rsid w:val="008A2F54"/>
    <w:rsid w:val="008A3288"/>
    <w:rsid w:val="008B3DEA"/>
    <w:rsid w:val="008D29DA"/>
    <w:rsid w:val="008D633F"/>
    <w:rsid w:val="008D784A"/>
    <w:rsid w:val="008E5BB8"/>
    <w:rsid w:val="008E746C"/>
    <w:rsid w:val="00902E1F"/>
    <w:rsid w:val="009138B6"/>
    <w:rsid w:val="009217B1"/>
    <w:rsid w:val="00930AC6"/>
    <w:rsid w:val="00942118"/>
    <w:rsid w:val="009542A3"/>
    <w:rsid w:val="0096706E"/>
    <w:rsid w:val="00977CE4"/>
    <w:rsid w:val="00984FE8"/>
    <w:rsid w:val="00993466"/>
    <w:rsid w:val="00997B58"/>
    <w:rsid w:val="009B53EF"/>
    <w:rsid w:val="009C3ADD"/>
    <w:rsid w:val="00A067CF"/>
    <w:rsid w:val="00A153DB"/>
    <w:rsid w:val="00A25494"/>
    <w:rsid w:val="00A276AE"/>
    <w:rsid w:val="00A335F6"/>
    <w:rsid w:val="00A4358F"/>
    <w:rsid w:val="00A7114B"/>
    <w:rsid w:val="00A86A5C"/>
    <w:rsid w:val="00AD4830"/>
    <w:rsid w:val="00AE4B1F"/>
    <w:rsid w:val="00AE5E74"/>
    <w:rsid w:val="00B008C9"/>
    <w:rsid w:val="00B239D4"/>
    <w:rsid w:val="00B51AB9"/>
    <w:rsid w:val="00B5456F"/>
    <w:rsid w:val="00B55D3E"/>
    <w:rsid w:val="00B611D5"/>
    <w:rsid w:val="00B66605"/>
    <w:rsid w:val="00B71614"/>
    <w:rsid w:val="00B94D3A"/>
    <w:rsid w:val="00BB5E87"/>
    <w:rsid w:val="00BB6E2B"/>
    <w:rsid w:val="00BC585C"/>
    <w:rsid w:val="00BD0722"/>
    <w:rsid w:val="00BF3D86"/>
    <w:rsid w:val="00C12E0C"/>
    <w:rsid w:val="00C15039"/>
    <w:rsid w:val="00C16DA9"/>
    <w:rsid w:val="00C216C4"/>
    <w:rsid w:val="00C42820"/>
    <w:rsid w:val="00C71875"/>
    <w:rsid w:val="00C94CF6"/>
    <w:rsid w:val="00C952C4"/>
    <w:rsid w:val="00CC6045"/>
    <w:rsid w:val="00CF7FB4"/>
    <w:rsid w:val="00D149AC"/>
    <w:rsid w:val="00D437AB"/>
    <w:rsid w:val="00D56F21"/>
    <w:rsid w:val="00D63769"/>
    <w:rsid w:val="00D64422"/>
    <w:rsid w:val="00D75351"/>
    <w:rsid w:val="00D936B2"/>
    <w:rsid w:val="00D95178"/>
    <w:rsid w:val="00DB0231"/>
    <w:rsid w:val="00DC4C91"/>
    <w:rsid w:val="00DD0B41"/>
    <w:rsid w:val="00DD1877"/>
    <w:rsid w:val="00DD41FF"/>
    <w:rsid w:val="00DF5E15"/>
    <w:rsid w:val="00E01232"/>
    <w:rsid w:val="00E036FB"/>
    <w:rsid w:val="00E21D5C"/>
    <w:rsid w:val="00E25244"/>
    <w:rsid w:val="00E567A3"/>
    <w:rsid w:val="00E65D57"/>
    <w:rsid w:val="00E756F7"/>
    <w:rsid w:val="00E92E5E"/>
    <w:rsid w:val="00EA11BE"/>
    <w:rsid w:val="00EA2A30"/>
    <w:rsid w:val="00EB46F9"/>
    <w:rsid w:val="00EB6FF8"/>
    <w:rsid w:val="00EC6126"/>
    <w:rsid w:val="00EC7931"/>
    <w:rsid w:val="00ED3EC3"/>
    <w:rsid w:val="00EE44AB"/>
    <w:rsid w:val="00EE564F"/>
    <w:rsid w:val="00F01F8F"/>
    <w:rsid w:val="00F12FA7"/>
    <w:rsid w:val="00F362B0"/>
    <w:rsid w:val="00F4134E"/>
    <w:rsid w:val="00F44A34"/>
    <w:rsid w:val="00F5647C"/>
    <w:rsid w:val="00F6444D"/>
    <w:rsid w:val="00F6471C"/>
    <w:rsid w:val="00F739F8"/>
    <w:rsid w:val="00F74A74"/>
    <w:rsid w:val="00F76F52"/>
    <w:rsid w:val="00F83781"/>
    <w:rsid w:val="00F85229"/>
    <w:rsid w:val="00F91416"/>
    <w:rsid w:val="00F934CC"/>
    <w:rsid w:val="00FA2178"/>
    <w:rsid w:val="00FF2CCE"/>
    <w:rsid w:val="00FF62C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28905"/>
  <w15:docId w15:val="{379C2CCF-839A-422F-B635-253981A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BF3D86"/>
    <w:pPr>
      <w:spacing w:line="1" w:lineRule="atLeast"/>
      <w:ind w:leftChars="-1" w:left="-1" w:hangingChars="1" w:hanging="1"/>
      <w:textDirection w:val="btLr"/>
      <w:textAlignment w:val="top"/>
      <w:outlineLvl w:val="0"/>
    </w:pPr>
    <w:rPr>
      <w:position w:val="-1"/>
      <w:lang w:eastAsia="zh-CN"/>
    </w:rPr>
  </w:style>
  <w:style w:type="paragraph" w:styleId="Nadpis1">
    <w:name w:val="heading 1"/>
    <w:basedOn w:val="Normln"/>
    <w:next w:val="Normln"/>
    <w:qFormat/>
    <w:pPr>
      <w:keepNext/>
      <w:numPr>
        <w:numId w:val="1"/>
      </w:numPr>
      <w:ind w:left="-1" w:hanging="1"/>
    </w:pPr>
    <w:rPr>
      <w:sz w:val="24"/>
    </w:rPr>
  </w:style>
  <w:style w:type="paragraph" w:styleId="Nadpis2">
    <w:name w:val="heading 2"/>
    <w:basedOn w:val="Normln"/>
    <w:next w:val="Normln"/>
    <w:qFormat/>
    <w:pPr>
      <w:keepNext/>
      <w:numPr>
        <w:ilvl w:val="1"/>
        <w:numId w:val="1"/>
      </w:numPr>
      <w:ind w:left="-1" w:hanging="1"/>
      <w:jc w:val="both"/>
      <w:outlineLvl w:val="1"/>
    </w:pPr>
    <w:rPr>
      <w:b/>
    </w:rPr>
  </w:style>
  <w:style w:type="paragraph" w:styleId="Nadpis3">
    <w:name w:val="heading 3"/>
    <w:basedOn w:val="Normln"/>
    <w:next w:val="Normln"/>
    <w:qFormat/>
    <w:pPr>
      <w:keepNext/>
      <w:numPr>
        <w:ilvl w:val="2"/>
        <w:numId w:val="1"/>
      </w:numPr>
      <w:tabs>
        <w:tab w:val="left" w:pos="720"/>
      </w:tabs>
      <w:ind w:left="-1" w:hanging="1"/>
      <w:outlineLvl w:val="2"/>
    </w:pPr>
    <w:rPr>
      <w:b/>
    </w:rPr>
  </w:style>
  <w:style w:type="paragraph" w:styleId="Nadpis4">
    <w:name w:val="heading 4"/>
    <w:basedOn w:val="Normln"/>
    <w:next w:val="Normln"/>
    <w:pPr>
      <w:keepNext/>
      <w:numPr>
        <w:ilvl w:val="3"/>
        <w:numId w:val="1"/>
      </w:numPr>
      <w:ind w:left="-1" w:hanging="1"/>
      <w:jc w:val="center"/>
      <w:outlineLvl w:val="3"/>
    </w:pPr>
    <w:rPr>
      <w:b/>
      <w:sz w:val="28"/>
    </w:rPr>
  </w:style>
  <w:style w:type="paragraph" w:styleId="Nadpis5">
    <w:name w:val="heading 5"/>
    <w:basedOn w:val="Normln"/>
    <w:next w:val="Normln"/>
    <w:pPr>
      <w:keepNext/>
      <w:numPr>
        <w:ilvl w:val="4"/>
        <w:numId w:val="1"/>
      </w:numPr>
      <w:ind w:left="-1" w:hanging="1"/>
      <w:jc w:val="center"/>
      <w:outlineLvl w:val="4"/>
    </w:pPr>
    <w:rPr>
      <w:b/>
      <w:sz w:val="32"/>
    </w:rPr>
  </w:style>
  <w:style w:type="paragraph" w:styleId="Nadpis6">
    <w:name w:val="heading 6"/>
    <w:basedOn w:val="Normln"/>
    <w:next w:val="Normln"/>
    <w:pPr>
      <w:keepNext/>
      <w:numPr>
        <w:ilvl w:val="5"/>
        <w:numId w:val="1"/>
      </w:numPr>
      <w:ind w:left="-1" w:hanging="1"/>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StarSymbol" w:hAnsi="StarSymbol" w:cs="Star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tarSymbol" w:hAnsi="StarSymbol" w:cs="Star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rFonts w:ascii="Tahoma" w:eastAsia="Times New Roman" w:hAnsi="Tahoma" w:cs="Tahoma" w:hint="default"/>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ahoma" w:hAnsi="Tahoma" w:cs="Tahoma"/>
      <w:b/>
      <w:w w:val="100"/>
      <w:position w:val="-1"/>
      <w:sz w:val="20"/>
      <w:szCs w:val="20"/>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rFonts w:ascii="Times New Roman" w:eastAsia="Times New Roman" w:hAnsi="Times New Roman" w:cs="Times New Roman"/>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ahoma" w:hAnsi="Tahoma" w:cs="Tahoma" w:hint="default"/>
      <w:b/>
      <w:bCs/>
      <w:w w:val="100"/>
      <w:kern w:val="1"/>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ahoma" w:hAnsi="Tahoma" w:cs="Tahoma"/>
      <w:b/>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b/>
      <w:w w:val="100"/>
      <w:position w:val="-1"/>
      <w:sz w:val="20"/>
      <w:szCs w:val="20"/>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b/>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Tahoma" w:hAnsi="Tahoma" w:cs="Tahoma" w:hint="default"/>
      <w:b/>
      <w:w w:val="100"/>
      <w:position w:val="-1"/>
      <w:sz w:val="20"/>
      <w:szCs w:val="20"/>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Tahoma" w:hAnsi="Tahoma" w:cs="Tahoma" w:hint="default"/>
      <w:b/>
      <w:w w:val="100"/>
      <w:position w:val="-1"/>
      <w:sz w:val="20"/>
      <w:szCs w:val="20"/>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ahoma" w:hAnsi="Tahoma" w:cs="Tahoma" w:hint="default"/>
      <w:b/>
      <w:w w:val="100"/>
      <w:position w:val="-1"/>
      <w:sz w:val="22"/>
      <w:szCs w:val="22"/>
      <w:effect w:val="none"/>
      <w:vertAlign w:val="baseline"/>
      <w:cs w:val="0"/>
      <w:em w:val="none"/>
    </w:rPr>
  </w:style>
  <w:style w:type="character" w:customStyle="1" w:styleId="WW8Num19z1">
    <w:name w:val="WW8Num19z1"/>
    <w:rPr>
      <w:b/>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1z0">
    <w:name w:val="WW8Num21z0"/>
    <w:rPr>
      <w:rFonts w:ascii="Tahoma" w:hAnsi="Tahoma" w:cs="Tahoma"/>
      <w:b/>
      <w:w w:val="100"/>
      <w:position w:val="-1"/>
      <w:sz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 w:val="0"/>
      <w:w w:val="100"/>
      <w:position w:val="-1"/>
      <w:effect w:val="none"/>
      <w:vertAlign w:val="baseline"/>
      <w:cs w:val="0"/>
      <w:em w:val="none"/>
    </w:rPr>
  </w:style>
  <w:style w:type="character" w:customStyle="1" w:styleId="WW8Num25z1">
    <w:name w:val="WW8Num25z1"/>
    <w:rPr>
      <w:color w:val="000000"/>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b/>
      <w:w w:val="100"/>
      <w:position w:val="-1"/>
      <w:u w:val="none"/>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Tahoma" w:hAnsi="Tahoma" w:cs="Tahoma" w:hint="default"/>
      <w:b/>
      <w:w w:val="100"/>
      <w:position w:val="-1"/>
      <w:highlight w:val="yellow"/>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b/>
      <w:w w:val="100"/>
      <w:position w:val="-1"/>
      <w:u w:val="none"/>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Symbol" w:hAnsi="Symbol" w:cs="Symbo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8z0">
    <w:name w:val="WW8Num38z0"/>
    <w:rPr>
      <w:rFonts w:ascii="Tahoma" w:hAnsi="Tahoma" w:cs="Tahoma" w:hint="default"/>
      <w:b/>
      <w:w w:val="100"/>
      <w:position w:val="-1"/>
      <w:sz w:val="20"/>
      <w:szCs w:val="20"/>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Standardnpsmoodstavce">
    <w:name w:val="WW-Standardní písmo odstavce"/>
    <w:rPr>
      <w:w w:val="100"/>
      <w:position w:val="-1"/>
      <w:effect w:val="none"/>
      <w:vertAlign w:val="baseline"/>
      <w:cs w:val="0"/>
      <w:em w:val="none"/>
    </w:rPr>
  </w:style>
  <w:style w:type="character" w:customStyle="1" w:styleId="WW-WW8Num2z0">
    <w:name w:val="WW-WW8Num2z0"/>
    <w:rPr>
      <w:rFonts w:ascii="Times New Roman" w:hAnsi="Times New Roman" w:cs="Times New Roman"/>
      <w:w w:val="100"/>
      <w:position w:val="-1"/>
      <w:effect w:val="none"/>
      <w:vertAlign w:val="baseline"/>
      <w:cs w:val="0"/>
      <w:em w:val="none"/>
    </w:rPr>
  </w:style>
  <w:style w:type="character" w:customStyle="1" w:styleId="WW-WW8Num3z0">
    <w:name w:val="WW-WW8Num3z0"/>
    <w:rPr>
      <w:rFonts w:ascii="StarSymbol" w:hAnsi="StarSymbol" w:cs="Star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WW8Num2z01">
    <w:name w:val="WW-WW8Num2z01"/>
    <w:rPr>
      <w:rFonts w:ascii="Symbol" w:hAnsi="Symbol" w:cs="StarSymbol"/>
      <w:w w:val="100"/>
      <w:position w:val="-1"/>
      <w:sz w:val="18"/>
      <w:szCs w:val="18"/>
      <w:effect w:val="none"/>
      <w:vertAlign w:val="baseline"/>
      <w:cs w:val="0"/>
      <w:em w:val="none"/>
    </w:rPr>
  </w:style>
  <w:style w:type="character" w:customStyle="1" w:styleId="WW-Standardnpsmoodstavce1">
    <w:name w:val="WW-Standardní písmo odstavce1"/>
    <w:rPr>
      <w:w w:val="100"/>
      <w:position w:val="-1"/>
      <w:effect w:val="none"/>
      <w:vertAlign w:val="baseline"/>
      <w:cs w:val="0"/>
      <w:em w:val="none"/>
    </w:rPr>
  </w:style>
  <w:style w:type="character" w:styleId="Siln">
    <w:name w:val="Strong"/>
    <w:rPr>
      <w:b/>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lostrnky">
    <w:name w:val="page number"/>
    <w:basedOn w:val="WW-Standardnpsmoodstavce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TextpoznpodarouChar">
    <w:name w:val="Text pozn. pod čarou Char"/>
    <w:basedOn w:val="Standardnpsmoodstavce1"/>
    <w:rPr>
      <w:w w:val="100"/>
      <w:position w:val="-1"/>
      <w:effect w:val="none"/>
      <w:vertAlign w:val="baseline"/>
      <w:cs w:val="0"/>
      <w:em w:val="none"/>
    </w:rPr>
  </w:style>
  <w:style w:type="character" w:customStyle="1" w:styleId="Znakypropoznmkupodarou">
    <w:name w:val="Znaky pro poznámku pod čarou"/>
    <w:rPr>
      <w:w w:val="100"/>
      <w:position w:val="-1"/>
      <w:effect w:val="none"/>
      <w:vertAlign w:val="superscript"/>
      <w:cs w:val="0"/>
      <w:em w:val="none"/>
    </w:rPr>
  </w:style>
  <w:style w:type="character" w:customStyle="1" w:styleId="ZpatChar">
    <w:name w:val="Zápatí Char"/>
    <w:rPr>
      <w:w w:val="100"/>
      <w:position w:val="-1"/>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TextkomenteChar">
    <w:name w:val="Text komentáře Char"/>
    <w:basedOn w:val="Standardnpsmoodstavce1"/>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character" w:customStyle="1" w:styleId="WW-Internetovodkaz">
    <w:name w:val="WW-Internetový odkaz"/>
    <w:rPr>
      <w:color w:val="000080"/>
      <w:w w:val="100"/>
      <w:position w:val="-1"/>
      <w:u w:val="single"/>
      <w:effect w:val="none"/>
      <w:vertAlign w:val="baseline"/>
      <w:cs w:val="0"/>
      <w:em w:val="none"/>
    </w:rPr>
  </w:style>
  <w:style w:type="character" w:styleId="Znakapoznpodarou">
    <w:name w:val="footnote reference"/>
    <w:rPr>
      <w:w w:val="100"/>
      <w:position w:val="-1"/>
      <w:effect w:val="none"/>
      <w:vertAlign w:val="superscript"/>
      <w:cs w:val="0"/>
      <w:em w:val="none"/>
    </w:rPr>
  </w:style>
  <w:style w:type="character" w:styleId="Odkaznavysvtlivky">
    <w:name w:val="endnote reference"/>
    <w:rPr>
      <w:w w:val="100"/>
      <w:position w:val="-1"/>
      <w:effect w:val="none"/>
      <w:vertAlign w:val="superscript"/>
      <w:cs w:val="0"/>
      <w:em w:val="none"/>
    </w:rPr>
  </w:style>
  <w:style w:type="character" w:customStyle="1" w:styleId="Znakyprovysvtlivky">
    <w:name w:val="Znaky pro vysvětlivky"/>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AR PL SungtiL GB" w:hAnsi="Liberation Sans" w:cs="Lohit Devanagari"/>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style>
  <w:style w:type="paragraph" w:customStyle="1" w:styleId="Zkladntext31">
    <w:name w:val="Základní text 31"/>
    <w:basedOn w:val="Normln"/>
    <w:pPr>
      <w:spacing w:after="120"/>
    </w:pPr>
    <w:rPr>
      <w:sz w:val="16"/>
      <w:szCs w:val="16"/>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Textpoznpodarou">
    <w:name w:val="footnote text"/>
    <w:basedOn w:val="Normln"/>
    <w:pPr>
      <w:suppressAutoHyphens/>
      <w:autoSpaceDE w:val="0"/>
    </w:pPr>
  </w:style>
  <w:style w:type="paragraph" w:customStyle="1" w:styleId="Zkladntext21">
    <w:name w:val="Základní text 21"/>
    <w:basedOn w:val="Normln"/>
    <w:pPr>
      <w:spacing w:after="120" w:line="480" w:lineRule="auto"/>
    </w:pPr>
  </w:style>
  <w:style w:type="paragraph" w:customStyle="1" w:styleId="Zkladntextodsazen31">
    <w:name w:val="Základní text odsazený 31"/>
    <w:basedOn w:val="Normln"/>
    <w:pPr>
      <w:ind w:left="709" w:hanging="709"/>
      <w:jc w:val="both"/>
    </w:pPr>
    <w:rPr>
      <w:sz w:val="22"/>
    </w:rPr>
  </w:style>
  <w:style w:type="paragraph" w:customStyle="1" w:styleId="Textkomente1">
    <w:name w:val="Text komentáře1"/>
    <w:basedOn w:val="Normln"/>
    <w:pPr>
      <w:suppressAutoHyphens/>
    </w:pPr>
  </w:style>
  <w:style w:type="paragraph" w:styleId="Pedmtkomente">
    <w:name w:val="annotation subject"/>
    <w:basedOn w:val="Textkomente1"/>
    <w:next w:val="Textkomente1"/>
    <w:pPr>
      <w:suppressAutoHyphens w:val="0"/>
    </w:pPr>
    <w:rPr>
      <w:b/>
      <w:bCs/>
    </w:rPr>
  </w:style>
  <w:style w:type="paragraph" w:styleId="Odstavecseseznamem">
    <w:name w:val="List Paragraph"/>
    <w:aliases w:val="Odstavec_muj,Nad,Odstavec cíl se seznamem,Odstavec se seznamem5"/>
    <w:basedOn w:val="Normln"/>
    <w:link w:val="OdstavecseseznamemChar"/>
    <w:uiPriority w:val="34"/>
    <w:qFormat/>
    <w:pPr>
      <w:ind w:left="708" w:firstLine="0"/>
    </w:pPr>
  </w:style>
  <w:style w:type="paragraph" w:styleId="Bezmezer">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xmsonormal">
    <w:name w:val="x_msonormal"/>
    <w:basedOn w:val="Normln"/>
    <w:pPr>
      <w:suppressAutoHyphens/>
      <w:spacing w:before="100" w:after="100"/>
    </w:pPr>
    <w:rPr>
      <w:sz w:val="24"/>
      <w:szCs w:val="24"/>
    </w:rPr>
  </w:style>
  <w:style w:type="paragraph" w:customStyle="1" w:styleId="Default">
    <w:name w:val="Default"/>
    <w:uiPriority w:val="99"/>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zh-CN"/>
    </w:rPr>
  </w:style>
  <w:style w:type="paragraph" w:customStyle="1" w:styleId="Normln1">
    <w:name w:val="Normální1~"/>
    <w:basedOn w:val="Normln"/>
    <w:pPr>
      <w:widowControl w:val="0"/>
      <w:suppressAutoHyphens/>
      <w:spacing w:line="288" w:lineRule="auto"/>
    </w:pPr>
    <w:rPr>
      <w:rFonts w:ascii="Arial" w:hAnsi="Arial" w:cs="Arial"/>
      <w:color w:val="000000"/>
      <w:sz w:val="24"/>
    </w:rPr>
  </w:style>
  <w:style w:type="character" w:customStyle="1" w:styleId="ZkladntextodsazenChar">
    <w:name w:val="Základní text odsazený Char"/>
    <w:rPr>
      <w:w w:val="100"/>
      <w:position w:val="-1"/>
      <w:sz w:val="22"/>
      <w:effect w:val="none"/>
      <w:vertAlign w:val="baseline"/>
      <w:cs w:val="0"/>
      <w:em w:val="none"/>
      <w:lang w:eastAsia="zh-CN"/>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link w:val="TextkomenteChar2"/>
    <w:qFormat/>
  </w:style>
  <w:style w:type="character" w:customStyle="1" w:styleId="TextkomenteChar1">
    <w:name w:val="Text komentáře Char1"/>
    <w:rPr>
      <w:w w:val="100"/>
      <w:position w:val="-1"/>
      <w:effect w:val="none"/>
      <w:vertAlign w:val="baseline"/>
      <w:cs w:val="0"/>
      <w:em w:val="none"/>
      <w:lang w:eastAsia="zh-C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TextkomenteChar2">
    <w:name w:val="Text komentáře Char2"/>
    <w:link w:val="Textkomente"/>
    <w:uiPriority w:val="99"/>
    <w:rsid w:val="00A153DB"/>
    <w:rPr>
      <w:position w:val="-1"/>
      <w:lang w:eastAsia="zh-CN"/>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860E0A"/>
    <w:rPr>
      <w:position w:val="-1"/>
      <w:lang w:eastAsia="zh-CN"/>
    </w:rPr>
  </w:style>
  <w:style w:type="paragraph" w:styleId="Revize">
    <w:name w:val="Revision"/>
    <w:hidden/>
    <w:uiPriority w:val="99"/>
    <w:semiHidden/>
    <w:rsid w:val="00EB6FF8"/>
    <w:rPr>
      <w:position w:val="-1"/>
      <w:lang w:eastAsia="zh-CN"/>
    </w:rPr>
  </w:style>
  <w:style w:type="character" w:styleId="Nevyeenzmnka">
    <w:name w:val="Unresolved Mention"/>
    <w:basedOn w:val="Standardnpsmoodstavce"/>
    <w:uiPriority w:val="99"/>
    <w:semiHidden/>
    <w:unhideWhenUsed/>
    <w:rsid w:val="0089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496">
      <w:bodyDiv w:val="1"/>
      <w:marLeft w:val="0"/>
      <w:marRight w:val="0"/>
      <w:marTop w:val="0"/>
      <w:marBottom w:val="0"/>
      <w:divBdr>
        <w:top w:val="none" w:sz="0" w:space="0" w:color="auto"/>
        <w:left w:val="none" w:sz="0" w:space="0" w:color="auto"/>
        <w:bottom w:val="none" w:sz="0" w:space="0" w:color="auto"/>
        <w:right w:val="none" w:sz="0" w:space="0" w:color="auto"/>
      </w:divBdr>
    </w:div>
    <w:div w:id="490683910">
      <w:bodyDiv w:val="1"/>
      <w:marLeft w:val="0"/>
      <w:marRight w:val="0"/>
      <w:marTop w:val="0"/>
      <w:marBottom w:val="0"/>
      <w:divBdr>
        <w:top w:val="none" w:sz="0" w:space="0" w:color="auto"/>
        <w:left w:val="none" w:sz="0" w:space="0" w:color="auto"/>
        <w:bottom w:val="none" w:sz="0" w:space="0" w:color="auto"/>
        <w:right w:val="none" w:sz="0" w:space="0" w:color="auto"/>
      </w:divBdr>
    </w:div>
    <w:div w:id="534268246">
      <w:bodyDiv w:val="1"/>
      <w:marLeft w:val="0"/>
      <w:marRight w:val="0"/>
      <w:marTop w:val="0"/>
      <w:marBottom w:val="0"/>
      <w:divBdr>
        <w:top w:val="none" w:sz="0" w:space="0" w:color="auto"/>
        <w:left w:val="none" w:sz="0" w:space="0" w:color="auto"/>
        <w:bottom w:val="none" w:sz="0" w:space="0" w:color="auto"/>
        <w:right w:val="none" w:sz="0" w:space="0" w:color="auto"/>
      </w:divBdr>
    </w:div>
    <w:div w:id="730884757">
      <w:bodyDiv w:val="1"/>
      <w:marLeft w:val="0"/>
      <w:marRight w:val="0"/>
      <w:marTop w:val="0"/>
      <w:marBottom w:val="0"/>
      <w:divBdr>
        <w:top w:val="none" w:sz="0" w:space="0" w:color="auto"/>
        <w:left w:val="none" w:sz="0" w:space="0" w:color="auto"/>
        <w:bottom w:val="none" w:sz="0" w:space="0" w:color="auto"/>
        <w:right w:val="none" w:sz="0" w:space="0" w:color="auto"/>
      </w:divBdr>
    </w:div>
    <w:div w:id="1060398214">
      <w:bodyDiv w:val="1"/>
      <w:marLeft w:val="0"/>
      <w:marRight w:val="0"/>
      <w:marTop w:val="0"/>
      <w:marBottom w:val="0"/>
      <w:divBdr>
        <w:top w:val="none" w:sz="0" w:space="0" w:color="auto"/>
        <w:left w:val="none" w:sz="0" w:space="0" w:color="auto"/>
        <w:bottom w:val="none" w:sz="0" w:space="0" w:color="auto"/>
        <w:right w:val="none" w:sz="0" w:space="0" w:color="auto"/>
      </w:divBdr>
    </w:div>
    <w:div w:id="1485707461">
      <w:bodyDiv w:val="1"/>
      <w:marLeft w:val="0"/>
      <w:marRight w:val="0"/>
      <w:marTop w:val="0"/>
      <w:marBottom w:val="0"/>
      <w:divBdr>
        <w:top w:val="none" w:sz="0" w:space="0" w:color="auto"/>
        <w:left w:val="none" w:sz="0" w:space="0" w:color="auto"/>
        <w:bottom w:val="none" w:sz="0" w:space="0" w:color="auto"/>
        <w:right w:val="none" w:sz="0" w:space="0" w:color="auto"/>
      </w:divBdr>
    </w:div>
    <w:div w:id="1916551040">
      <w:bodyDiv w:val="1"/>
      <w:marLeft w:val="0"/>
      <w:marRight w:val="0"/>
      <w:marTop w:val="0"/>
      <w:marBottom w:val="0"/>
      <w:divBdr>
        <w:top w:val="none" w:sz="0" w:space="0" w:color="auto"/>
        <w:left w:val="none" w:sz="0" w:space="0" w:color="auto"/>
        <w:bottom w:val="none" w:sz="0" w:space="0" w:color="auto"/>
        <w:right w:val="none" w:sz="0" w:space="0" w:color="auto"/>
      </w:divBdr>
    </w:div>
    <w:div w:id="1986201292">
      <w:bodyDiv w:val="1"/>
      <w:marLeft w:val="0"/>
      <w:marRight w:val="0"/>
      <w:marTop w:val="0"/>
      <w:marBottom w:val="0"/>
      <w:divBdr>
        <w:top w:val="none" w:sz="0" w:space="0" w:color="auto"/>
        <w:left w:val="none" w:sz="0" w:space="0" w:color="auto"/>
        <w:bottom w:val="none" w:sz="0" w:space="0" w:color="auto"/>
        <w:right w:val="none" w:sz="0" w:space="0" w:color="auto"/>
      </w:divBdr>
    </w:div>
    <w:div w:id="2060394189">
      <w:bodyDiv w:val="1"/>
      <w:marLeft w:val="0"/>
      <w:marRight w:val="0"/>
      <w:marTop w:val="0"/>
      <w:marBottom w:val="0"/>
      <w:divBdr>
        <w:top w:val="none" w:sz="0" w:space="0" w:color="auto"/>
        <w:left w:val="none" w:sz="0" w:space="0" w:color="auto"/>
        <w:bottom w:val="none" w:sz="0" w:space="0" w:color="auto"/>
        <w:right w:val="none" w:sz="0" w:space="0" w:color="auto"/>
      </w:divBdr>
    </w:div>
    <w:div w:id="2097822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B95423-DB5D-48F3-9417-3FACE1DF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3268</Words>
  <Characters>19288</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PopovaE</dc:creator>
  <cp:lastModifiedBy>Pavla Čížková</cp:lastModifiedBy>
  <cp:revision>8</cp:revision>
  <cp:lastPrinted>2024-11-15T10:27:00Z</cp:lastPrinted>
  <dcterms:created xsi:type="dcterms:W3CDTF">2025-03-05T10:49:00Z</dcterms:created>
  <dcterms:modified xsi:type="dcterms:W3CDTF">2025-03-10T08:54:00Z</dcterms:modified>
</cp:coreProperties>
</file>