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755333" w:rsidRPr="00755333" w:rsidTr="0075533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755333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32/2025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755333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553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Glukose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Lactat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Urea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Uric</w:t>
            </w:r>
            <w:proofErr w:type="spellEnd"/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Acid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a-Amylase EPS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OSR6104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ALP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4T209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GENTAMICIN CALIBRATOR EMIT 2000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B08177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Homocystein</w:t>
            </w:r>
            <w:proofErr w:type="spellEnd"/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755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B84493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Estradiol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33550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Progesteron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C22593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PCT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33885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</w:t>
            </w:r>
            <w:proofErr w:type="spellStart"/>
            <w:proofErr w:type="gramStart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17.2.2025,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55333" w:rsidRPr="00755333" w:rsidTr="0075533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333">
              <w:rPr>
                <w:rFonts w:ascii="Calibri" w:eastAsia="Times New Roman" w:hAnsi="Calibri" w:cs="Calibri"/>
                <w:color w:val="000000"/>
                <w:lang w:eastAsia="cs-CZ"/>
              </w:rPr>
              <w:t>Cena bez DPH: 161.690,-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3" w:rsidRPr="00755333" w:rsidRDefault="00755333" w:rsidP="00755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55333" w:rsidRDefault="00755333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7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2025-03-05T13:12:00Z</dcterms:created>
  <dcterms:modified xsi:type="dcterms:W3CDTF">2025-03-05T13:12:00Z</dcterms:modified>
</cp:coreProperties>
</file>