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CAE7" w14:textId="77777777" w:rsidR="003E4063" w:rsidRDefault="003E4063">
      <w:pPr>
        <w:pStyle w:val="Zkladntext"/>
        <w:spacing w:before="5"/>
        <w:rPr>
          <w:rFonts w:ascii="Times New Roman"/>
          <w:sz w:val="12"/>
        </w:rPr>
      </w:pPr>
    </w:p>
    <w:p w14:paraId="4B950703" w14:textId="77777777" w:rsidR="003E4063" w:rsidRDefault="003E4063">
      <w:pPr>
        <w:rPr>
          <w:rFonts w:ascii="Times New Roman"/>
          <w:sz w:val="12"/>
        </w:rPr>
        <w:sectPr w:rsidR="003E4063">
          <w:type w:val="continuous"/>
          <w:pgSz w:w="11910" w:h="16840"/>
          <w:pgMar w:top="1600" w:right="1260" w:bottom="280" w:left="1280" w:header="708" w:footer="708" w:gutter="0"/>
          <w:cols w:space="708"/>
        </w:sectPr>
      </w:pPr>
    </w:p>
    <w:p w14:paraId="2F3AEB1D" w14:textId="77777777" w:rsidR="003E4063" w:rsidRDefault="003E4063">
      <w:pPr>
        <w:pStyle w:val="Zkladntext"/>
        <w:rPr>
          <w:rFonts w:ascii="Times New Roman"/>
          <w:sz w:val="22"/>
        </w:rPr>
      </w:pPr>
    </w:p>
    <w:p w14:paraId="025A7608" w14:textId="77777777" w:rsidR="003E4063" w:rsidRDefault="00D35361">
      <w:pPr>
        <w:pStyle w:val="Nadpis2"/>
        <w:numPr>
          <w:ilvl w:val="0"/>
          <w:numId w:val="11"/>
        </w:numPr>
        <w:tabs>
          <w:tab w:val="left" w:pos="790"/>
          <w:tab w:val="left" w:pos="791"/>
        </w:tabs>
        <w:spacing w:before="173"/>
        <w:ind w:hanging="706"/>
      </w:pPr>
      <w:r>
        <w:rPr>
          <w:color w:val="010202"/>
          <w:spacing w:val="-1"/>
        </w:rPr>
        <w:t>PARTIES</w:t>
      </w:r>
    </w:p>
    <w:p w14:paraId="636EB0C0" w14:textId="77777777" w:rsidR="003E4063" w:rsidRDefault="00D35361">
      <w:pPr>
        <w:spacing w:before="38"/>
        <w:ind w:left="101"/>
        <w:rPr>
          <w:b/>
          <w:sz w:val="31"/>
        </w:rPr>
      </w:pPr>
      <w:r>
        <w:br w:type="column"/>
      </w:r>
      <w:r>
        <w:rPr>
          <w:b/>
          <w:color w:val="010202"/>
          <w:sz w:val="31"/>
        </w:rPr>
        <w:t>Purchase Contract</w:t>
      </w:r>
    </w:p>
    <w:p w14:paraId="287F9729" w14:textId="77777777" w:rsidR="003E4063" w:rsidRDefault="003E4063">
      <w:pPr>
        <w:rPr>
          <w:sz w:val="31"/>
        </w:rPr>
        <w:sectPr w:rsidR="003E4063">
          <w:type w:val="continuous"/>
          <w:pgSz w:w="11910" w:h="16840"/>
          <w:pgMar w:top="1600" w:right="1260" w:bottom="280" w:left="1280" w:header="708" w:footer="708" w:gutter="0"/>
          <w:cols w:num="2" w:space="708" w:equalWidth="0">
            <w:col w:w="1590" w:space="2157"/>
            <w:col w:w="5623"/>
          </w:cols>
        </w:sectPr>
      </w:pPr>
    </w:p>
    <w:p w14:paraId="41D6CF78" w14:textId="77777777" w:rsidR="003E4063" w:rsidRDefault="003E4063">
      <w:pPr>
        <w:pStyle w:val="Zkladntext"/>
        <w:spacing w:before="7"/>
        <w:rPr>
          <w:b/>
          <w:sz w:val="24"/>
        </w:rPr>
      </w:pPr>
    </w:p>
    <w:p w14:paraId="68E204AF" w14:textId="5DED312E" w:rsidR="003E4063" w:rsidRDefault="00D35361">
      <w:pPr>
        <w:spacing w:before="62" w:line="290" w:lineRule="auto"/>
        <w:ind w:left="101" w:right="4381"/>
        <w:rPr>
          <w:b/>
          <w:sz w:val="21"/>
        </w:rPr>
      </w:pPr>
      <w:proofErr w:type="spellStart"/>
      <w:r>
        <w:rPr>
          <w:b/>
          <w:color w:val="010202"/>
          <w:sz w:val="21"/>
        </w:rPr>
        <w:t>Vysoká</w:t>
      </w:r>
      <w:proofErr w:type="spellEnd"/>
      <w:r>
        <w:rPr>
          <w:b/>
          <w:color w:val="010202"/>
          <w:sz w:val="21"/>
        </w:rPr>
        <w:t xml:space="preserve"> </w:t>
      </w:r>
      <w:proofErr w:type="spellStart"/>
      <w:r>
        <w:rPr>
          <w:b/>
          <w:color w:val="010202"/>
          <w:sz w:val="21"/>
        </w:rPr>
        <w:t>škola</w:t>
      </w:r>
      <w:proofErr w:type="spellEnd"/>
      <w:r>
        <w:rPr>
          <w:b/>
          <w:color w:val="010202"/>
          <w:sz w:val="21"/>
        </w:rPr>
        <w:t xml:space="preserve"> </w:t>
      </w:r>
      <w:proofErr w:type="spellStart"/>
      <w:r>
        <w:rPr>
          <w:b/>
          <w:color w:val="010202"/>
          <w:sz w:val="21"/>
        </w:rPr>
        <w:t>chemicko-technologická</w:t>
      </w:r>
      <w:proofErr w:type="spellEnd"/>
      <w:r>
        <w:rPr>
          <w:b/>
          <w:color w:val="010202"/>
          <w:sz w:val="21"/>
        </w:rPr>
        <w:t xml:space="preserve"> v </w:t>
      </w:r>
      <w:proofErr w:type="spellStart"/>
      <w:r>
        <w:rPr>
          <w:b/>
          <w:color w:val="010202"/>
          <w:sz w:val="21"/>
        </w:rPr>
        <w:t>Praze</w:t>
      </w:r>
      <w:proofErr w:type="spellEnd"/>
      <w:r>
        <w:rPr>
          <w:b/>
          <w:color w:val="010202"/>
          <w:sz w:val="21"/>
        </w:rPr>
        <w:t xml:space="preserve"> (University of Chemistry and Technology Prague)</w:t>
      </w:r>
    </w:p>
    <w:p w14:paraId="41DAA276" w14:textId="32CACFEC" w:rsidR="003E4063" w:rsidRDefault="00D35361">
      <w:pPr>
        <w:pStyle w:val="Zkladntext"/>
        <w:spacing w:before="4" w:line="290" w:lineRule="auto"/>
        <w:ind w:left="101" w:right="838"/>
      </w:pPr>
      <w:r>
        <w:rPr>
          <w:color w:val="010202"/>
        </w:rPr>
        <w:t xml:space="preserve">with the registered office at: </w:t>
      </w:r>
      <w:proofErr w:type="spellStart"/>
      <w:r>
        <w:rPr>
          <w:color w:val="010202"/>
        </w:rPr>
        <w:t>Technická</w:t>
      </w:r>
      <w:proofErr w:type="spellEnd"/>
      <w:r>
        <w:rPr>
          <w:color w:val="010202"/>
        </w:rPr>
        <w:t xml:space="preserve"> 5, Prague 6 – </w:t>
      </w:r>
      <w:proofErr w:type="spellStart"/>
      <w:r>
        <w:rPr>
          <w:color w:val="010202"/>
        </w:rPr>
        <w:t>Dejvice</w:t>
      </w:r>
      <w:proofErr w:type="spellEnd"/>
      <w:r>
        <w:rPr>
          <w:color w:val="010202"/>
        </w:rPr>
        <w:t xml:space="preserve">, post code 160 00, Czech Republic represented by: </w:t>
      </w:r>
      <w:proofErr w:type="spellStart"/>
      <w:r w:rsidR="00417550">
        <w:rPr>
          <w:color w:val="010202"/>
        </w:rPr>
        <w:t>xxxxx</w:t>
      </w:r>
      <w:proofErr w:type="spellEnd"/>
      <w:r>
        <w:rPr>
          <w:color w:val="010202"/>
        </w:rPr>
        <w:t>, rector</w:t>
      </w:r>
    </w:p>
    <w:p w14:paraId="7B97707D" w14:textId="77777777" w:rsidR="003E4063" w:rsidRDefault="00D35361">
      <w:pPr>
        <w:pStyle w:val="Zkladntext"/>
        <w:spacing w:line="295" w:lineRule="auto"/>
        <w:ind w:left="101" w:right="7775"/>
      </w:pPr>
      <w:r>
        <w:rPr>
          <w:color w:val="010202"/>
        </w:rPr>
        <w:t xml:space="preserve">IN: 60461373 </w:t>
      </w:r>
      <w:proofErr w:type="gramStart"/>
      <w:r>
        <w:rPr>
          <w:color w:val="010202"/>
        </w:rPr>
        <w:t>TIN</w:t>
      </w:r>
      <w:proofErr w:type="gramEnd"/>
      <w:r>
        <w:rPr>
          <w:color w:val="010202"/>
        </w:rPr>
        <w:t>:</w:t>
      </w:r>
      <w:r>
        <w:rPr>
          <w:color w:val="010202"/>
          <w:spacing w:val="20"/>
        </w:rPr>
        <w:t xml:space="preserve"> </w:t>
      </w:r>
      <w:r>
        <w:rPr>
          <w:color w:val="010202"/>
        </w:rPr>
        <w:t>CZ60461373</w:t>
      </w:r>
    </w:p>
    <w:p w14:paraId="7BC373A0" w14:textId="2B13C6DA" w:rsidR="003E4063" w:rsidRDefault="00D35361">
      <w:pPr>
        <w:pStyle w:val="Zkladntext"/>
        <w:spacing w:before="1" w:line="250" w:lineRule="exact"/>
        <w:ind w:left="101"/>
      </w:pPr>
      <w:r>
        <w:rPr>
          <w:color w:val="010202"/>
        </w:rPr>
        <w:t xml:space="preserve">Bank: </w:t>
      </w:r>
      <w:proofErr w:type="spellStart"/>
      <w:r w:rsidR="00417550">
        <w:rPr>
          <w:color w:val="010202"/>
        </w:rPr>
        <w:t>xxxxx</w:t>
      </w:r>
      <w:proofErr w:type="spellEnd"/>
      <w:r>
        <w:rPr>
          <w:color w:val="010202"/>
        </w:rPr>
        <w:t xml:space="preserve">; account number: </w:t>
      </w:r>
      <w:proofErr w:type="spellStart"/>
      <w:r w:rsidR="00417550">
        <w:rPr>
          <w:color w:val="010202"/>
        </w:rPr>
        <w:t>xxxxx</w:t>
      </w:r>
      <w:proofErr w:type="spellEnd"/>
    </w:p>
    <w:p w14:paraId="1437CA06" w14:textId="5FC18E7A" w:rsidR="003E4063" w:rsidRDefault="00D35361">
      <w:pPr>
        <w:spacing w:before="55" w:line="583" w:lineRule="auto"/>
        <w:ind w:left="101" w:right="6798"/>
        <w:rPr>
          <w:i/>
          <w:sz w:val="21"/>
        </w:rPr>
      </w:pPr>
      <w:r>
        <w:rPr>
          <w:i/>
          <w:color w:val="010202"/>
          <w:sz w:val="21"/>
        </w:rPr>
        <w:t xml:space="preserve">(hereinafter </w:t>
      </w:r>
      <w:r w:rsidR="00417550">
        <w:rPr>
          <w:i/>
          <w:color w:val="010202"/>
          <w:sz w:val="21"/>
        </w:rPr>
        <w:t>“</w:t>
      </w:r>
      <w:r>
        <w:rPr>
          <w:b/>
          <w:i/>
          <w:color w:val="010202"/>
          <w:sz w:val="21"/>
        </w:rPr>
        <w:t>Purchaser</w:t>
      </w:r>
      <w:r w:rsidR="00417550">
        <w:rPr>
          <w:i/>
          <w:color w:val="010202"/>
          <w:sz w:val="21"/>
        </w:rPr>
        <w:t>”</w:t>
      </w:r>
      <w:r>
        <w:rPr>
          <w:i/>
          <w:color w:val="010202"/>
          <w:sz w:val="21"/>
        </w:rPr>
        <w:t>) and</w:t>
      </w:r>
    </w:p>
    <w:p w14:paraId="3B4DF643" w14:textId="754D865C" w:rsidR="003E4063" w:rsidRDefault="00D35361">
      <w:pPr>
        <w:ind w:left="101"/>
        <w:rPr>
          <w:b/>
          <w:sz w:val="21"/>
        </w:rPr>
      </w:pPr>
      <w:proofErr w:type="spellStart"/>
      <w:r>
        <w:rPr>
          <w:b/>
          <w:color w:val="010202"/>
          <w:sz w:val="21"/>
        </w:rPr>
        <w:t>Vigor</w:t>
      </w:r>
      <w:proofErr w:type="spellEnd"/>
      <w:r>
        <w:rPr>
          <w:b/>
          <w:color w:val="010202"/>
          <w:sz w:val="21"/>
        </w:rPr>
        <w:t xml:space="preserve"> Gas Purification Technologies (Europe) GmbH</w:t>
      </w:r>
    </w:p>
    <w:p w14:paraId="38ED3704" w14:textId="1EE7DDFB" w:rsidR="003E4063" w:rsidRDefault="00D35361">
      <w:pPr>
        <w:spacing w:before="52" w:line="292" w:lineRule="auto"/>
        <w:ind w:left="101" w:right="1487" w:hanging="1"/>
        <w:rPr>
          <w:b/>
          <w:sz w:val="21"/>
        </w:rPr>
      </w:pPr>
      <w:r>
        <w:rPr>
          <w:color w:val="010202"/>
          <w:sz w:val="21"/>
        </w:rPr>
        <w:t xml:space="preserve">with the registered office at </w:t>
      </w:r>
      <w:r>
        <w:rPr>
          <w:b/>
          <w:color w:val="010202"/>
          <w:sz w:val="21"/>
        </w:rPr>
        <w:t xml:space="preserve">Am Rod 2, 97737, </w:t>
      </w:r>
      <w:proofErr w:type="spellStart"/>
      <w:r>
        <w:rPr>
          <w:b/>
          <w:color w:val="010202"/>
          <w:sz w:val="21"/>
        </w:rPr>
        <w:t>Gemünden</w:t>
      </w:r>
      <w:proofErr w:type="spellEnd"/>
      <w:r>
        <w:rPr>
          <w:b/>
          <w:color w:val="010202"/>
          <w:sz w:val="21"/>
        </w:rPr>
        <w:t xml:space="preserve"> am Main, Germany </w:t>
      </w:r>
      <w:r>
        <w:rPr>
          <w:color w:val="010202"/>
          <w:sz w:val="21"/>
        </w:rPr>
        <w:t xml:space="preserve">incorporated in the Commercial Register kept by the </w:t>
      </w:r>
      <w:proofErr w:type="spellStart"/>
      <w:r>
        <w:rPr>
          <w:b/>
          <w:color w:val="010202"/>
          <w:sz w:val="21"/>
        </w:rPr>
        <w:t>Amtsgericht</w:t>
      </w:r>
      <w:proofErr w:type="spellEnd"/>
      <w:r>
        <w:rPr>
          <w:b/>
          <w:color w:val="010202"/>
          <w:sz w:val="21"/>
        </w:rPr>
        <w:t xml:space="preserve"> </w:t>
      </w:r>
      <w:r>
        <w:rPr>
          <w:color w:val="010202"/>
          <w:sz w:val="21"/>
        </w:rPr>
        <w:t xml:space="preserve">Court in </w:t>
      </w:r>
      <w:r>
        <w:rPr>
          <w:b/>
          <w:color w:val="010202"/>
          <w:sz w:val="21"/>
        </w:rPr>
        <w:t xml:space="preserve">Würzburg </w:t>
      </w:r>
      <w:r>
        <w:rPr>
          <w:color w:val="010202"/>
          <w:sz w:val="21"/>
        </w:rPr>
        <w:t xml:space="preserve">represented by </w:t>
      </w:r>
      <w:proofErr w:type="spellStart"/>
      <w:r w:rsidR="004563A1">
        <w:rPr>
          <w:b/>
          <w:color w:val="010202"/>
          <w:sz w:val="21"/>
        </w:rPr>
        <w:t>xxxxx</w:t>
      </w:r>
      <w:proofErr w:type="spellEnd"/>
      <w:r>
        <w:rPr>
          <w:b/>
          <w:color w:val="010202"/>
          <w:sz w:val="21"/>
        </w:rPr>
        <w:t>, Sales Manager</w:t>
      </w:r>
    </w:p>
    <w:p w14:paraId="7F6463A6" w14:textId="571EA581" w:rsidR="003E4063" w:rsidRDefault="00D35361">
      <w:pPr>
        <w:spacing w:line="292" w:lineRule="auto"/>
        <w:ind w:left="101" w:right="7613"/>
        <w:rPr>
          <w:b/>
          <w:sz w:val="21"/>
        </w:rPr>
      </w:pPr>
      <w:r>
        <w:rPr>
          <w:color w:val="010202"/>
          <w:sz w:val="21"/>
        </w:rPr>
        <w:t xml:space="preserve">ID:  </w:t>
      </w:r>
      <w:r>
        <w:rPr>
          <w:b/>
          <w:color w:val="010202"/>
          <w:sz w:val="21"/>
        </w:rPr>
        <w:t xml:space="preserve">HRB 15188 </w:t>
      </w:r>
      <w:r>
        <w:rPr>
          <w:color w:val="010202"/>
          <w:sz w:val="21"/>
        </w:rPr>
        <w:t xml:space="preserve">TIN: </w:t>
      </w:r>
      <w:r>
        <w:rPr>
          <w:b/>
          <w:color w:val="010202"/>
          <w:sz w:val="21"/>
        </w:rPr>
        <w:t>DE332287034</w:t>
      </w:r>
    </w:p>
    <w:p w14:paraId="494FD748" w14:textId="19867AB8" w:rsidR="003E4063" w:rsidRDefault="00D35361">
      <w:pPr>
        <w:pStyle w:val="Zkladntext"/>
        <w:spacing w:before="4" w:line="256" w:lineRule="exact"/>
        <w:ind w:left="101"/>
        <w:rPr>
          <w:b/>
        </w:rPr>
      </w:pPr>
      <w:r>
        <w:rPr>
          <w:color w:val="010202"/>
        </w:rPr>
        <w:t xml:space="preserve">Bank: </w:t>
      </w:r>
      <w:proofErr w:type="spellStart"/>
      <w:r w:rsidR="004563A1" w:rsidRPr="004563A1">
        <w:rPr>
          <w:b/>
          <w:bCs/>
          <w:color w:val="010202"/>
        </w:rPr>
        <w:t>xxxxx</w:t>
      </w:r>
      <w:proofErr w:type="spellEnd"/>
      <w:r>
        <w:rPr>
          <w:color w:val="010202"/>
        </w:rPr>
        <w:t xml:space="preserve">; account number kept with tax administrator: </w:t>
      </w:r>
      <w:proofErr w:type="spellStart"/>
      <w:r w:rsidR="004563A1">
        <w:rPr>
          <w:b/>
          <w:color w:val="010202"/>
        </w:rPr>
        <w:t>xxxxx</w:t>
      </w:r>
      <w:proofErr w:type="spellEnd"/>
    </w:p>
    <w:p w14:paraId="1702C84A" w14:textId="77777777" w:rsidR="003E4063" w:rsidRDefault="00D35361">
      <w:pPr>
        <w:spacing w:before="55"/>
        <w:ind w:left="101"/>
        <w:rPr>
          <w:i/>
          <w:sz w:val="21"/>
        </w:rPr>
      </w:pPr>
      <w:r>
        <w:rPr>
          <w:i/>
          <w:color w:val="010202"/>
          <w:sz w:val="21"/>
        </w:rPr>
        <w:t>(hereinafter “</w:t>
      </w:r>
      <w:r>
        <w:rPr>
          <w:b/>
          <w:i/>
          <w:color w:val="010202"/>
          <w:sz w:val="21"/>
        </w:rPr>
        <w:t>Seller</w:t>
      </w:r>
      <w:r>
        <w:rPr>
          <w:i/>
          <w:color w:val="010202"/>
          <w:sz w:val="21"/>
        </w:rPr>
        <w:t>”)</w:t>
      </w:r>
    </w:p>
    <w:p w14:paraId="60CA7E45" w14:textId="77777777" w:rsidR="003E4063" w:rsidRDefault="00D35361">
      <w:pPr>
        <w:spacing w:before="52" w:line="583" w:lineRule="auto"/>
        <w:ind w:left="987" w:right="838" w:hanging="886"/>
        <w:rPr>
          <w:i/>
          <w:sz w:val="21"/>
        </w:rPr>
      </w:pPr>
      <w:r>
        <w:rPr>
          <w:i/>
          <w:color w:val="010202"/>
          <w:sz w:val="21"/>
        </w:rPr>
        <w:t>The Purchaser and the Seller hereinafter collectively as “</w:t>
      </w:r>
      <w:r>
        <w:rPr>
          <w:b/>
          <w:i/>
          <w:color w:val="010202"/>
          <w:sz w:val="21"/>
        </w:rPr>
        <w:t>Parties</w:t>
      </w:r>
      <w:r>
        <w:rPr>
          <w:i/>
          <w:color w:val="010202"/>
          <w:sz w:val="21"/>
        </w:rPr>
        <w:t>” or individually as “</w:t>
      </w:r>
      <w:r>
        <w:rPr>
          <w:b/>
          <w:i/>
          <w:color w:val="010202"/>
          <w:sz w:val="21"/>
        </w:rPr>
        <w:t>Party</w:t>
      </w:r>
      <w:r>
        <w:rPr>
          <w:i/>
          <w:color w:val="010202"/>
          <w:sz w:val="21"/>
        </w:rPr>
        <w:t>”) conclude this Purchase Contract (hereinafter “</w:t>
      </w:r>
      <w:r>
        <w:rPr>
          <w:b/>
          <w:i/>
          <w:color w:val="010202"/>
          <w:sz w:val="21"/>
        </w:rPr>
        <w:t>Contract</w:t>
      </w:r>
      <w:r>
        <w:rPr>
          <w:i/>
          <w:color w:val="010202"/>
          <w:sz w:val="21"/>
        </w:rPr>
        <w:t>”) on this day, month and   year</w:t>
      </w:r>
    </w:p>
    <w:p w14:paraId="535B1088" w14:textId="77777777" w:rsidR="003E4063" w:rsidRDefault="00D35361">
      <w:pPr>
        <w:pStyle w:val="Nadpis2"/>
        <w:numPr>
          <w:ilvl w:val="0"/>
          <w:numId w:val="11"/>
        </w:numPr>
        <w:tabs>
          <w:tab w:val="left" w:pos="790"/>
          <w:tab w:val="left" w:pos="791"/>
        </w:tabs>
        <w:spacing w:line="263" w:lineRule="exact"/>
        <w:ind w:left="790"/>
      </w:pPr>
      <w:r>
        <w:rPr>
          <w:color w:val="010202"/>
        </w:rPr>
        <w:t>RECITALS</w:t>
      </w:r>
    </w:p>
    <w:p w14:paraId="679607B9" w14:textId="77777777" w:rsidR="003E4063" w:rsidRDefault="00D35361">
      <w:pPr>
        <w:pStyle w:val="Odstavecseseznamem"/>
        <w:numPr>
          <w:ilvl w:val="1"/>
          <w:numId w:val="11"/>
        </w:numPr>
        <w:tabs>
          <w:tab w:val="left" w:pos="654"/>
        </w:tabs>
        <w:spacing w:before="51" w:line="290" w:lineRule="auto"/>
        <w:ind w:right="109"/>
        <w:jc w:val="both"/>
        <w:rPr>
          <w:sz w:val="21"/>
        </w:rPr>
      </w:pPr>
      <w:r>
        <w:rPr>
          <w:color w:val="010202"/>
          <w:sz w:val="21"/>
        </w:rPr>
        <w:t xml:space="preserve">The Seller acknowledges that the Purchaser considers Seller´s participation in a public contract and the fact it has fulfilled qualification requirements as a confirmation that, the Seller is able to act with knowledge and care within the performance of this Contract, which is associated with its occupation or profession. Should the Seller fail to act with professional care, it shall bear the resulting consequences. The Seller may not abuse its professional quality, nor its economic position </w:t>
      </w:r>
      <w:proofErr w:type="gramStart"/>
      <w:r>
        <w:rPr>
          <w:color w:val="010202"/>
          <w:sz w:val="21"/>
        </w:rPr>
        <w:t xml:space="preserve">to </w:t>
      </w:r>
      <w:r>
        <w:rPr>
          <w:color w:val="010202"/>
          <w:spacing w:val="9"/>
          <w:sz w:val="21"/>
        </w:rPr>
        <w:t xml:space="preserve"> </w:t>
      </w:r>
      <w:r>
        <w:rPr>
          <w:color w:val="010202"/>
          <w:sz w:val="21"/>
        </w:rPr>
        <w:t>create</w:t>
      </w:r>
      <w:proofErr w:type="gramEnd"/>
    </w:p>
    <w:p w14:paraId="01B327A4" w14:textId="77777777" w:rsidR="003E4063" w:rsidRDefault="003E4063">
      <w:pPr>
        <w:spacing w:line="290" w:lineRule="auto"/>
        <w:jc w:val="both"/>
        <w:rPr>
          <w:sz w:val="21"/>
        </w:rPr>
        <w:sectPr w:rsidR="003E4063">
          <w:type w:val="continuous"/>
          <w:pgSz w:w="11910" w:h="16840"/>
          <w:pgMar w:top="1600" w:right="1260" w:bottom="280" w:left="1280" w:header="708" w:footer="708" w:gutter="0"/>
          <w:cols w:space="708"/>
        </w:sectPr>
      </w:pPr>
    </w:p>
    <w:p w14:paraId="5104737A" w14:textId="2EE38C31" w:rsidR="003E4063" w:rsidRDefault="00D35361">
      <w:pPr>
        <w:pStyle w:val="Zkladntext"/>
        <w:spacing w:before="38" w:line="290" w:lineRule="auto"/>
        <w:ind w:left="671" w:right="110"/>
        <w:jc w:val="both"/>
      </w:pPr>
      <w:r>
        <w:rPr>
          <w:color w:val="010202"/>
        </w:rPr>
        <w:lastRenderedPageBreak/>
        <w:t xml:space="preserve">or exploit the </w:t>
      </w:r>
      <w:proofErr w:type="spellStart"/>
      <w:r>
        <w:rPr>
          <w:color w:val="010202"/>
        </w:rPr>
        <w:t>dependance</w:t>
      </w:r>
      <w:proofErr w:type="spellEnd"/>
      <w:r>
        <w:rPr>
          <w:color w:val="010202"/>
        </w:rPr>
        <w:t xml:space="preserve"> of the weaker party and to achieve a clear and unjustified imbalance between mutual rights and obligations of the Parties.</w:t>
      </w:r>
    </w:p>
    <w:p w14:paraId="32CEF24E" w14:textId="31A6D6B2" w:rsidR="003E4063" w:rsidRDefault="00D35361">
      <w:pPr>
        <w:pStyle w:val="Odstavecseseznamem"/>
        <w:numPr>
          <w:ilvl w:val="1"/>
          <w:numId w:val="11"/>
        </w:numPr>
        <w:tabs>
          <w:tab w:val="left" w:pos="672"/>
        </w:tabs>
        <w:spacing w:before="1" w:line="292" w:lineRule="auto"/>
        <w:ind w:left="671" w:right="112"/>
        <w:jc w:val="both"/>
        <w:rPr>
          <w:sz w:val="21"/>
        </w:rPr>
      </w:pPr>
      <w:r>
        <w:rPr>
          <w:color w:val="010202"/>
          <w:sz w:val="21"/>
        </w:rPr>
        <w:t>The Seller acknowledges that the Purchaser is not an entrepreneur in relation to this Contract and that the subject-matter hereof is not part of Purchaser´s business activity.</w:t>
      </w:r>
    </w:p>
    <w:p w14:paraId="483262CB" w14:textId="77777777" w:rsidR="003E4063" w:rsidRDefault="00D35361">
      <w:pPr>
        <w:pStyle w:val="Odstavecseseznamem"/>
        <w:numPr>
          <w:ilvl w:val="1"/>
          <w:numId w:val="11"/>
        </w:numPr>
        <w:tabs>
          <w:tab w:val="left" w:pos="672"/>
        </w:tabs>
        <w:spacing w:line="292" w:lineRule="auto"/>
        <w:ind w:left="671" w:right="111"/>
        <w:jc w:val="both"/>
        <w:rPr>
          <w:sz w:val="21"/>
        </w:rPr>
      </w:pPr>
      <w:r>
        <w:rPr>
          <w:color w:val="010202"/>
          <w:sz w:val="21"/>
        </w:rPr>
        <w:t>The Seller has been awarded a contract in the procurement procedure announced by the Purchaser under</w:t>
      </w:r>
      <w:r>
        <w:rPr>
          <w:color w:val="010202"/>
          <w:spacing w:val="28"/>
          <w:sz w:val="21"/>
        </w:rPr>
        <w:t xml:space="preserve"> </w:t>
      </w:r>
      <w:r>
        <w:rPr>
          <w:color w:val="010202"/>
          <w:sz w:val="21"/>
        </w:rPr>
        <w:t>Act</w:t>
      </w:r>
      <w:r>
        <w:rPr>
          <w:color w:val="010202"/>
          <w:spacing w:val="25"/>
          <w:sz w:val="21"/>
        </w:rPr>
        <w:t xml:space="preserve"> </w:t>
      </w:r>
      <w:r>
        <w:rPr>
          <w:color w:val="010202"/>
          <w:sz w:val="21"/>
        </w:rPr>
        <w:t>No.</w:t>
      </w:r>
      <w:r>
        <w:rPr>
          <w:color w:val="010202"/>
          <w:spacing w:val="32"/>
          <w:sz w:val="21"/>
        </w:rPr>
        <w:t xml:space="preserve"> </w:t>
      </w:r>
      <w:r>
        <w:rPr>
          <w:color w:val="010202"/>
          <w:sz w:val="21"/>
        </w:rPr>
        <w:t>134/2016</w:t>
      </w:r>
      <w:r>
        <w:rPr>
          <w:color w:val="010202"/>
          <w:spacing w:val="30"/>
          <w:sz w:val="21"/>
        </w:rPr>
        <w:t xml:space="preserve"> </w:t>
      </w:r>
      <w:r>
        <w:rPr>
          <w:color w:val="010202"/>
          <w:sz w:val="21"/>
        </w:rPr>
        <w:t>Coll.,</w:t>
      </w:r>
      <w:r>
        <w:rPr>
          <w:color w:val="010202"/>
          <w:spacing w:val="27"/>
          <w:sz w:val="21"/>
        </w:rPr>
        <w:t xml:space="preserve"> </w:t>
      </w:r>
      <w:r>
        <w:rPr>
          <w:color w:val="010202"/>
          <w:sz w:val="21"/>
        </w:rPr>
        <w:t>on</w:t>
      </w:r>
      <w:r>
        <w:rPr>
          <w:color w:val="010202"/>
          <w:spacing w:val="30"/>
          <w:sz w:val="21"/>
        </w:rPr>
        <w:t xml:space="preserve"> </w:t>
      </w:r>
      <w:proofErr w:type="gramStart"/>
      <w:r>
        <w:rPr>
          <w:color w:val="010202"/>
          <w:sz w:val="21"/>
        </w:rPr>
        <w:t>Public</w:t>
      </w:r>
      <w:proofErr w:type="gramEnd"/>
      <w:r>
        <w:rPr>
          <w:color w:val="010202"/>
          <w:spacing w:val="30"/>
          <w:sz w:val="21"/>
        </w:rPr>
        <w:t xml:space="preserve"> </w:t>
      </w:r>
      <w:r>
        <w:rPr>
          <w:color w:val="010202"/>
          <w:sz w:val="21"/>
        </w:rPr>
        <w:t>procurement,</w:t>
      </w:r>
      <w:r>
        <w:rPr>
          <w:color w:val="010202"/>
          <w:spacing w:val="28"/>
          <w:sz w:val="21"/>
        </w:rPr>
        <w:t xml:space="preserve"> </w:t>
      </w:r>
      <w:r>
        <w:rPr>
          <w:color w:val="010202"/>
          <w:sz w:val="21"/>
        </w:rPr>
        <w:t>for</w:t>
      </w:r>
      <w:r>
        <w:rPr>
          <w:color w:val="010202"/>
          <w:spacing w:val="27"/>
          <w:sz w:val="21"/>
        </w:rPr>
        <w:t xml:space="preserve"> </w:t>
      </w:r>
      <w:r>
        <w:rPr>
          <w:color w:val="010202"/>
          <w:sz w:val="21"/>
        </w:rPr>
        <w:t>the</w:t>
      </w:r>
      <w:r>
        <w:rPr>
          <w:color w:val="010202"/>
          <w:spacing w:val="31"/>
          <w:sz w:val="21"/>
        </w:rPr>
        <w:t xml:space="preserve"> </w:t>
      </w:r>
      <w:r>
        <w:rPr>
          <w:color w:val="010202"/>
          <w:sz w:val="21"/>
        </w:rPr>
        <w:t>small</w:t>
      </w:r>
      <w:r>
        <w:rPr>
          <w:color w:val="010202"/>
          <w:spacing w:val="31"/>
          <w:sz w:val="21"/>
        </w:rPr>
        <w:t xml:space="preserve"> </w:t>
      </w:r>
      <w:r>
        <w:rPr>
          <w:color w:val="010202"/>
          <w:sz w:val="21"/>
        </w:rPr>
        <w:t>scale</w:t>
      </w:r>
      <w:r>
        <w:rPr>
          <w:color w:val="010202"/>
          <w:spacing w:val="31"/>
          <w:sz w:val="21"/>
        </w:rPr>
        <w:t xml:space="preserve"> </w:t>
      </w:r>
      <w:r>
        <w:rPr>
          <w:color w:val="010202"/>
          <w:sz w:val="21"/>
        </w:rPr>
        <w:t>public</w:t>
      </w:r>
      <w:r>
        <w:rPr>
          <w:color w:val="010202"/>
          <w:spacing w:val="30"/>
          <w:sz w:val="21"/>
        </w:rPr>
        <w:t xml:space="preserve"> </w:t>
      </w:r>
      <w:r>
        <w:rPr>
          <w:color w:val="010202"/>
          <w:sz w:val="21"/>
        </w:rPr>
        <w:t>contract</w:t>
      </w:r>
      <w:r>
        <w:rPr>
          <w:color w:val="010202"/>
          <w:spacing w:val="32"/>
          <w:sz w:val="21"/>
        </w:rPr>
        <w:t xml:space="preserve"> </w:t>
      </w:r>
      <w:r>
        <w:rPr>
          <w:color w:val="010202"/>
          <w:sz w:val="21"/>
        </w:rPr>
        <w:t>named</w:t>
      </w:r>
    </w:p>
    <w:p w14:paraId="5004D206" w14:textId="2448697C" w:rsidR="003E4063" w:rsidRDefault="00D35361">
      <w:pPr>
        <w:spacing w:before="4" w:line="256" w:lineRule="exact"/>
        <w:ind w:left="671"/>
        <w:jc w:val="both"/>
        <w:rPr>
          <w:sz w:val="21"/>
        </w:rPr>
      </w:pPr>
      <w:r>
        <w:rPr>
          <w:color w:val="010202"/>
          <w:sz w:val="21"/>
        </w:rPr>
        <w:t>„</w:t>
      </w:r>
      <w:proofErr w:type="spellStart"/>
      <w:r>
        <w:rPr>
          <w:b/>
          <w:color w:val="010202"/>
          <w:sz w:val="21"/>
        </w:rPr>
        <w:t>PROLAB_Glovebox</w:t>
      </w:r>
      <w:proofErr w:type="spellEnd"/>
      <w:r>
        <w:rPr>
          <w:b/>
          <w:color w:val="010202"/>
          <w:sz w:val="21"/>
        </w:rPr>
        <w:t xml:space="preserve"> - controlled atmosphere dry box</w:t>
      </w:r>
      <w:r>
        <w:rPr>
          <w:color w:val="010202"/>
          <w:sz w:val="21"/>
        </w:rPr>
        <w:t>” (hereinafter “</w:t>
      </w:r>
      <w:r>
        <w:rPr>
          <w:b/>
          <w:color w:val="010202"/>
          <w:sz w:val="21"/>
        </w:rPr>
        <w:t>Procurement Procedure</w:t>
      </w:r>
      <w:r>
        <w:rPr>
          <w:color w:val="010202"/>
          <w:sz w:val="21"/>
        </w:rPr>
        <w:t>”).</w:t>
      </w:r>
    </w:p>
    <w:p w14:paraId="63FA0692" w14:textId="77777777" w:rsidR="003E4063" w:rsidRDefault="00D35361">
      <w:pPr>
        <w:pStyle w:val="Odstavecseseznamem"/>
        <w:numPr>
          <w:ilvl w:val="1"/>
          <w:numId w:val="11"/>
        </w:numPr>
        <w:tabs>
          <w:tab w:val="left" w:pos="672"/>
        </w:tabs>
        <w:spacing w:before="55" w:line="290" w:lineRule="auto"/>
        <w:ind w:left="671" w:right="112"/>
        <w:jc w:val="both"/>
        <w:rPr>
          <w:sz w:val="21"/>
        </w:rPr>
      </w:pPr>
      <w:r>
        <w:rPr>
          <w:color w:val="010202"/>
          <w:sz w:val="21"/>
        </w:rPr>
        <w:t>The following documents also serve as basic materials for delivery of the subject-matter of the performance</w:t>
      </w:r>
      <w:r>
        <w:rPr>
          <w:color w:val="010202"/>
          <w:spacing w:val="33"/>
          <w:sz w:val="21"/>
        </w:rPr>
        <w:t xml:space="preserve"> </w:t>
      </w:r>
      <w:r>
        <w:rPr>
          <w:color w:val="010202"/>
          <w:sz w:val="21"/>
        </w:rPr>
        <w:t>hereunder:</w:t>
      </w:r>
    </w:p>
    <w:p w14:paraId="09DAF971" w14:textId="3D393007" w:rsidR="003E4063" w:rsidRDefault="00D35361">
      <w:pPr>
        <w:pStyle w:val="Zkladntext"/>
        <w:spacing w:before="3"/>
        <w:ind w:left="671"/>
        <w:jc w:val="both"/>
      </w:pPr>
      <w:r>
        <w:rPr>
          <w:color w:val="010202"/>
        </w:rPr>
        <w:t>Conditions for participation in the Procurement Procedure;</w:t>
      </w:r>
    </w:p>
    <w:p w14:paraId="30A014D5" w14:textId="55F44AD8" w:rsidR="003E4063" w:rsidRDefault="00D35361">
      <w:pPr>
        <w:pStyle w:val="Zkladntext"/>
        <w:spacing w:before="52" w:line="292" w:lineRule="auto"/>
        <w:ind w:left="671" w:right="109"/>
        <w:jc w:val="both"/>
      </w:pPr>
      <w:r>
        <w:rPr>
          <w:color w:val="010202"/>
        </w:rPr>
        <w:t>Technical Specification of Performance according to the Procurement documentation and Seller´s tender which is attached as Annex No. 1 hereto (hereinafter “</w:t>
      </w:r>
      <w:r>
        <w:rPr>
          <w:b/>
          <w:color w:val="010202"/>
        </w:rPr>
        <w:t>Technical Specification of Performance</w:t>
      </w:r>
      <w:r>
        <w:rPr>
          <w:color w:val="010202"/>
        </w:rPr>
        <w:t>”) and is an integral part hereof;</w:t>
      </w:r>
    </w:p>
    <w:p w14:paraId="084BEC60" w14:textId="17E81331" w:rsidR="003E4063" w:rsidRDefault="00D35361">
      <w:pPr>
        <w:pStyle w:val="Zkladntext"/>
        <w:spacing w:line="292" w:lineRule="auto"/>
        <w:ind w:left="671" w:right="112"/>
        <w:jc w:val="both"/>
      </w:pPr>
      <w:r>
        <w:rPr>
          <w:color w:val="010202"/>
        </w:rPr>
        <w:t xml:space="preserve">The Seller´s tender submitted within the Procurement </w:t>
      </w:r>
      <w:proofErr w:type="gramStart"/>
      <w:r>
        <w:rPr>
          <w:color w:val="010202"/>
        </w:rPr>
        <w:t>Procedure  providing</w:t>
      </w:r>
      <w:proofErr w:type="gramEnd"/>
      <w:r>
        <w:rPr>
          <w:color w:val="010202"/>
        </w:rPr>
        <w:t xml:space="preserve"> technical  information  on the subject-matter of performance (hereinafter “</w:t>
      </w:r>
      <w:r>
        <w:rPr>
          <w:b/>
          <w:color w:val="010202"/>
        </w:rPr>
        <w:t>Tender</w:t>
      </w:r>
      <w:r>
        <w:rPr>
          <w:color w:val="010202"/>
        </w:rPr>
        <w:t>”).</w:t>
      </w:r>
    </w:p>
    <w:p w14:paraId="63B7CCCE" w14:textId="690D9D1B" w:rsidR="003E4063" w:rsidRDefault="00D35361">
      <w:pPr>
        <w:pStyle w:val="Odstavecseseznamem"/>
        <w:numPr>
          <w:ilvl w:val="1"/>
          <w:numId w:val="11"/>
        </w:numPr>
        <w:tabs>
          <w:tab w:val="left" w:pos="672"/>
        </w:tabs>
        <w:spacing w:before="3" w:line="292" w:lineRule="auto"/>
        <w:ind w:left="671" w:right="109"/>
        <w:jc w:val="both"/>
        <w:rPr>
          <w:sz w:val="21"/>
        </w:rPr>
      </w:pPr>
      <w:r>
        <w:rPr>
          <w:color w:val="010202"/>
          <w:sz w:val="21"/>
        </w:rPr>
        <w:t>The Seller declares it meets all the professional prerequisites necessary for the delivery of the subject-matter of performance under the Contract, is entitled to execute / deliver the performance and there are no impediments on the Seller´s part preventing it from delivering the subject-</w:t>
      </w:r>
      <w:proofErr w:type="gramStart"/>
      <w:r>
        <w:rPr>
          <w:color w:val="010202"/>
          <w:sz w:val="21"/>
        </w:rPr>
        <w:t>matter  of</w:t>
      </w:r>
      <w:proofErr w:type="gramEnd"/>
      <w:r>
        <w:rPr>
          <w:color w:val="010202"/>
          <w:sz w:val="21"/>
        </w:rPr>
        <w:t xml:space="preserve"> this Contract to the Purchaser.</w:t>
      </w:r>
    </w:p>
    <w:p w14:paraId="1D38E1F1" w14:textId="58EF6A40" w:rsidR="003E4063" w:rsidRDefault="00D35361">
      <w:pPr>
        <w:pStyle w:val="Odstavecseseznamem"/>
        <w:numPr>
          <w:ilvl w:val="1"/>
          <w:numId w:val="11"/>
        </w:numPr>
        <w:tabs>
          <w:tab w:val="left" w:pos="672"/>
        </w:tabs>
        <w:spacing w:line="292" w:lineRule="auto"/>
        <w:ind w:left="671" w:right="111" w:hanging="551"/>
        <w:jc w:val="both"/>
        <w:rPr>
          <w:sz w:val="21"/>
        </w:rPr>
      </w:pPr>
      <w:r>
        <w:rPr>
          <w:color w:val="010202"/>
          <w:sz w:val="21"/>
        </w:rPr>
        <w:t>The Parties declare they shall maintain in confidentiality all facts learned in connection with this Contract and its performance, the disclosure of which could result in harm incurred by the Parties. This provision is without prejudice to the Purchaser´s obligations arising from legal regulations.</w:t>
      </w:r>
    </w:p>
    <w:p w14:paraId="2A408BA1" w14:textId="77777777" w:rsidR="003E4063" w:rsidRDefault="00D35361">
      <w:pPr>
        <w:pStyle w:val="Odstavecseseznamem"/>
        <w:numPr>
          <w:ilvl w:val="1"/>
          <w:numId w:val="11"/>
        </w:numPr>
        <w:tabs>
          <w:tab w:val="left" w:pos="672"/>
          <w:tab w:val="left" w:pos="673"/>
        </w:tabs>
        <w:spacing w:before="3" w:line="253" w:lineRule="exact"/>
        <w:ind w:left="672"/>
        <w:rPr>
          <w:sz w:val="21"/>
        </w:rPr>
      </w:pPr>
      <w:r>
        <w:rPr>
          <w:color w:val="010202"/>
          <w:sz w:val="21"/>
        </w:rPr>
        <w:t>The</w:t>
      </w:r>
      <w:r>
        <w:rPr>
          <w:color w:val="010202"/>
          <w:spacing w:val="16"/>
          <w:sz w:val="21"/>
        </w:rPr>
        <w:t xml:space="preserve"> </w:t>
      </w:r>
      <w:r>
        <w:rPr>
          <w:color w:val="010202"/>
          <w:sz w:val="21"/>
        </w:rPr>
        <w:t>Seller</w:t>
      </w:r>
      <w:r>
        <w:rPr>
          <w:color w:val="010202"/>
          <w:spacing w:val="11"/>
          <w:sz w:val="21"/>
        </w:rPr>
        <w:t xml:space="preserve"> </w:t>
      </w:r>
      <w:r>
        <w:rPr>
          <w:color w:val="010202"/>
          <w:sz w:val="21"/>
        </w:rPr>
        <w:t>acknowledges</w:t>
      </w:r>
      <w:r>
        <w:rPr>
          <w:color w:val="010202"/>
          <w:spacing w:val="12"/>
          <w:sz w:val="21"/>
        </w:rPr>
        <w:t xml:space="preserve"> </w:t>
      </w:r>
      <w:r>
        <w:rPr>
          <w:color w:val="010202"/>
          <w:sz w:val="21"/>
        </w:rPr>
        <w:t>that</w:t>
      </w:r>
      <w:r>
        <w:rPr>
          <w:color w:val="010202"/>
          <w:spacing w:val="10"/>
          <w:sz w:val="21"/>
        </w:rPr>
        <w:t xml:space="preserve"> </w:t>
      </w:r>
      <w:r>
        <w:rPr>
          <w:color w:val="010202"/>
          <w:sz w:val="21"/>
        </w:rPr>
        <w:t>the</w:t>
      </w:r>
      <w:r>
        <w:rPr>
          <w:color w:val="010202"/>
          <w:spacing w:val="11"/>
          <w:sz w:val="21"/>
        </w:rPr>
        <w:t xml:space="preserve"> </w:t>
      </w:r>
      <w:r>
        <w:rPr>
          <w:color w:val="010202"/>
          <w:sz w:val="21"/>
        </w:rPr>
        <w:t>subject-matter</w:t>
      </w:r>
      <w:r>
        <w:rPr>
          <w:color w:val="010202"/>
          <w:spacing w:val="12"/>
          <w:sz w:val="21"/>
        </w:rPr>
        <w:t xml:space="preserve"> </w:t>
      </w:r>
      <w:r>
        <w:rPr>
          <w:color w:val="010202"/>
          <w:sz w:val="21"/>
        </w:rPr>
        <w:t>of</w:t>
      </w:r>
      <w:r>
        <w:rPr>
          <w:color w:val="010202"/>
          <w:spacing w:val="11"/>
          <w:sz w:val="21"/>
        </w:rPr>
        <w:t xml:space="preserve"> </w:t>
      </w:r>
      <w:r>
        <w:rPr>
          <w:color w:val="010202"/>
          <w:sz w:val="21"/>
        </w:rPr>
        <w:t>performance</w:t>
      </w:r>
      <w:r>
        <w:rPr>
          <w:color w:val="010202"/>
          <w:spacing w:val="14"/>
          <w:sz w:val="21"/>
        </w:rPr>
        <w:t xml:space="preserve"> </w:t>
      </w:r>
      <w:r>
        <w:rPr>
          <w:color w:val="010202"/>
          <w:sz w:val="21"/>
        </w:rPr>
        <w:t>hereunder</w:t>
      </w:r>
      <w:r>
        <w:rPr>
          <w:color w:val="010202"/>
          <w:spacing w:val="10"/>
          <w:sz w:val="21"/>
        </w:rPr>
        <w:t xml:space="preserve"> </w:t>
      </w:r>
      <w:r>
        <w:rPr>
          <w:color w:val="010202"/>
          <w:sz w:val="21"/>
        </w:rPr>
        <w:t>is</w:t>
      </w:r>
      <w:r>
        <w:rPr>
          <w:color w:val="010202"/>
          <w:spacing w:val="12"/>
          <w:sz w:val="21"/>
        </w:rPr>
        <w:t xml:space="preserve"> </w:t>
      </w:r>
      <w:r>
        <w:rPr>
          <w:color w:val="010202"/>
          <w:sz w:val="21"/>
        </w:rPr>
        <w:t>a</w:t>
      </w:r>
      <w:r>
        <w:rPr>
          <w:color w:val="010202"/>
          <w:spacing w:val="10"/>
          <w:sz w:val="21"/>
        </w:rPr>
        <w:t xml:space="preserve"> </w:t>
      </w:r>
      <w:r>
        <w:rPr>
          <w:color w:val="010202"/>
          <w:sz w:val="21"/>
        </w:rPr>
        <w:t>part</w:t>
      </w:r>
      <w:r>
        <w:rPr>
          <w:color w:val="010202"/>
          <w:spacing w:val="10"/>
          <w:sz w:val="21"/>
        </w:rPr>
        <w:t xml:space="preserve"> </w:t>
      </w:r>
      <w:r>
        <w:rPr>
          <w:color w:val="010202"/>
          <w:sz w:val="21"/>
        </w:rPr>
        <w:t>of</w:t>
      </w:r>
      <w:r>
        <w:rPr>
          <w:color w:val="010202"/>
          <w:spacing w:val="16"/>
          <w:sz w:val="21"/>
        </w:rPr>
        <w:t xml:space="preserve"> </w:t>
      </w:r>
      <w:r>
        <w:rPr>
          <w:color w:val="010202"/>
          <w:sz w:val="21"/>
        </w:rPr>
        <w:t>the</w:t>
      </w:r>
      <w:r>
        <w:rPr>
          <w:color w:val="010202"/>
          <w:spacing w:val="13"/>
          <w:sz w:val="21"/>
        </w:rPr>
        <w:t xml:space="preserve"> </w:t>
      </w:r>
      <w:r>
        <w:rPr>
          <w:color w:val="010202"/>
          <w:sz w:val="21"/>
        </w:rPr>
        <w:t>project</w:t>
      </w:r>
    </w:p>
    <w:p w14:paraId="0939785B" w14:textId="73CC0631" w:rsidR="003E4063" w:rsidRDefault="00D35361">
      <w:pPr>
        <w:spacing w:before="55" w:line="292" w:lineRule="auto"/>
        <w:ind w:left="672" w:right="113"/>
        <w:jc w:val="both"/>
        <w:rPr>
          <w:sz w:val="21"/>
        </w:rPr>
      </w:pPr>
      <w:r>
        <w:rPr>
          <w:b/>
          <w:color w:val="010202"/>
          <w:sz w:val="21"/>
        </w:rPr>
        <w:t>„</w:t>
      </w:r>
      <w:proofErr w:type="spellStart"/>
      <w:r>
        <w:rPr>
          <w:b/>
          <w:color w:val="010202"/>
          <w:sz w:val="21"/>
        </w:rPr>
        <w:t>Infrastruktura</w:t>
      </w:r>
      <w:proofErr w:type="spellEnd"/>
      <w:r>
        <w:rPr>
          <w:b/>
          <w:color w:val="010202"/>
          <w:sz w:val="21"/>
        </w:rPr>
        <w:t xml:space="preserve"> pro </w:t>
      </w:r>
      <w:proofErr w:type="spellStart"/>
      <w:r>
        <w:rPr>
          <w:b/>
          <w:color w:val="010202"/>
          <w:sz w:val="21"/>
        </w:rPr>
        <w:t>laboratorní</w:t>
      </w:r>
      <w:proofErr w:type="spellEnd"/>
      <w:r>
        <w:rPr>
          <w:b/>
          <w:color w:val="010202"/>
          <w:sz w:val="21"/>
        </w:rPr>
        <w:t xml:space="preserve"> </w:t>
      </w:r>
      <w:proofErr w:type="spellStart"/>
      <w:r>
        <w:rPr>
          <w:b/>
          <w:color w:val="010202"/>
          <w:sz w:val="21"/>
        </w:rPr>
        <w:t>výuku</w:t>
      </w:r>
      <w:proofErr w:type="spellEnd"/>
      <w:r>
        <w:rPr>
          <w:b/>
          <w:color w:val="010202"/>
          <w:sz w:val="21"/>
        </w:rPr>
        <w:t xml:space="preserve"> </w:t>
      </w:r>
      <w:proofErr w:type="spellStart"/>
      <w:r>
        <w:rPr>
          <w:b/>
          <w:color w:val="010202"/>
          <w:sz w:val="21"/>
        </w:rPr>
        <w:t>na</w:t>
      </w:r>
      <w:proofErr w:type="spellEnd"/>
      <w:r>
        <w:rPr>
          <w:b/>
          <w:color w:val="010202"/>
          <w:sz w:val="21"/>
        </w:rPr>
        <w:t xml:space="preserve"> VŠCHT Praha (PROLAB)”</w:t>
      </w:r>
      <w:r>
        <w:rPr>
          <w:color w:val="010202"/>
          <w:sz w:val="21"/>
        </w:rPr>
        <w:t xml:space="preserve">, reg. no.: </w:t>
      </w:r>
      <w:r>
        <w:rPr>
          <w:b/>
          <w:color w:val="010202"/>
          <w:sz w:val="21"/>
        </w:rPr>
        <w:t>CZ.02.02.01/00/23_023/0008613</w:t>
      </w:r>
      <w:r>
        <w:rPr>
          <w:color w:val="010202"/>
          <w:sz w:val="21"/>
        </w:rPr>
        <w:t>, co-financed from EU resources within operational programme Johannes Amos Comenius, call Excellent Research.</w:t>
      </w:r>
    </w:p>
    <w:p w14:paraId="7CCAFEDE" w14:textId="77777777" w:rsidR="003E4063" w:rsidRDefault="003E4063">
      <w:pPr>
        <w:pStyle w:val="Zkladntext"/>
        <w:spacing w:before="10"/>
        <w:rPr>
          <w:sz w:val="23"/>
        </w:rPr>
      </w:pPr>
    </w:p>
    <w:p w14:paraId="12A07340" w14:textId="77777777" w:rsidR="003E4063" w:rsidRDefault="00D35361">
      <w:pPr>
        <w:pStyle w:val="Nadpis2"/>
        <w:numPr>
          <w:ilvl w:val="0"/>
          <w:numId w:val="11"/>
        </w:numPr>
        <w:tabs>
          <w:tab w:val="left" w:pos="807"/>
          <w:tab w:val="left" w:pos="808"/>
        </w:tabs>
        <w:ind w:hanging="688"/>
      </w:pPr>
      <w:r>
        <w:rPr>
          <w:color w:val="010202"/>
        </w:rPr>
        <w:t>Subject-Matter of</w:t>
      </w:r>
      <w:r>
        <w:rPr>
          <w:color w:val="010202"/>
          <w:spacing w:val="34"/>
        </w:rPr>
        <w:t xml:space="preserve"> </w:t>
      </w:r>
      <w:r>
        <w:rPr>
          <w:color w:val="010202"/>
        </w:rPr>
        <w:t>Contract</w:t>
      </w:r>
    </w:p>
    <w:p w14:paraId="3072279B" w14:textId="329014C9" w:rsidR="003E4063" w:rsidRDefault="00D35361">
      <w:pPr>
        <w:pStyle w:val="Odstavecseseznamem"/>
        <w:numPr>
          <w:ilvl w:val="1"/>
          <w:numId w:val="11"/>
        </w:numPr>
        <w:tabs>
          <w:tab w:val="left" w:pos="672"/>
        </w:tabs>
        <w:spacing w:before="47" w:line="292" w:lineRule="auto"/>
        <w:ind w:left="671" w:right="111"/>
        <w:jc w:val="both"/>
        <w:rPr>
          <w:sz w:val="21"/>
        </w:rPr>
      </w:pPr>
      <w:r>
        <w:rPr>
          <w:color w:val="010202"/>
          <w:sz w:val="21"/>
        </w:rPr>
        <w:t xml:space="preserve">The subject-matter hereof is the Seller´s obligation to deliver and transfer the ownership right </w:t>
      </w:r>
      <w:proofErr w:type="gramStart"/>
      <w:r>
        <w:rPr>
          <w:color w:val="010202"/>
          <w:sz w:val="21"/>
        </w:rPr>
        <w:t>to  the</w:t>
      </w:r>
      <w:proofErr w:type="gramEnd"/>
      <w:r>
        <w:rPr>
          <w:color w:val="010202"/>
          <w:sz w:val="21"/>
        </w:rPr>
        <w:t xml:space="preserve"> device specified in the Technical Specification of Performance, attached as Annex No. 1 hereto, to the</w:t>
      </w:r>
      <w:r w:rsidR="00774218">
        <w:rPr>
          <w:color w:val="010202"/>
          <w:spacing w:val="25"/>
          <w:sz w:val="21"/>
        </w:rPr>
        <w:t xml:space="preserve"> </w:t>
      </w:r>
      <w:r>
        <w:rPr>
          <w:color w:val="010202"/>
          <w:sz w:val="21"/>
        </w:rPr>
        <w:t>Purchaser.</w:t>
      </w:r>
    </w:p>
    <w:p w14:paraId="2666387B" w14:textId="573BA414" w:rsidR="003E4063" w:rsidRDefault="00D35361">
      <w:pPr>
        <w:pStyle w:val="Zkladntext"/>
        <w:spacing w:line="253" w:lineRule="exact"/>
        <w:ind w:left="671"/>
        <w:jc w:val="both"/>
      </w:pPr>
      <w:r>
        <w:rPr>
          <w:color w:val="010202"/>
        </w:rPr>
        <w:t>(</w:t>
      </w:r>
      <w:proofErr w:type="gramStart"/>
      <w:r>
        <w:rPr>
          <w:color w:val="010202"/>
        </w:rPr>
        <w:t>the</w:t>
      </w:r>
      <w:proofErr w:type="gramEnd"/>
      <w:r>
        <w:rPr>
          <w:color w:val="010202"/>
        </w:rPr>
        <w:t xml:space="preserve"> device mentioned in paragraph 3.1 hereinafter as “</w:t>
      </w:r>
      <w:r>
        <w:rPr>
          <w:b/>
          <w:color w:val="010202"/>
        </w:rPr>
        <w:t>device</w:t>
      </w:r>
      <w:r>
        <w:rPr>
          <w:color w:val="010202"/>
        </w:rPr>
        <w:t>” or “</w:t>
      </w:r>
      <w:r>
        <w:rPr>
          <w:b/>
          <w:color w:val="010202"/>
        </w:rPr>
        <w:t>goods</w:t>
      </w:r>
      <w:r>
        <w:rPr>
          <w:color w:val="010202"/>
        </w:rPr>
        <w:t>”).</w:t>
      </w:r>
    </w:p>
    <w:p w14:paraId="3A9191FD" w14:textId="26126DDB" w:rsidR="003E4063" w:rsidRDefault="00D35361" w:rsidP="00774218">
      <w:pPr>
        <w:pStyle w:val="Odstavecseseznamem"/>
        <w:numPr>
          <w:ilvl w:val="1"/>
          <w:numId w:val="11"/>
        </w:numPr>
        <w:tabs>
          <w:tab w:val="left" w:pos="671"/>
          <w:tab w:val="left" w:pos="672"/>
        </w:tabs>
        <w:spacing w:before="55"/>
        <w:ind w:left="671"/>
        <w:jc w:val="both"/>
        <w:rPr>
          <w:sz w:val="21"/>
        </w:rPr>
      </w:pPr>
      <w:r>
        <w:rPr>
          <w:color w:val="010202"/>
          <w:sz w:val="21"/>
        </w:rPr>
        <w:t>Within the performance the Seller shall also:</w:t>
      </w:r>
    </w:p>
    <w:p w14:paraId="7D9A5F70" w14:textId="4C029728" w:rsidR="003E4063" w:rsidRDefault="00D35361" w:rsidP="00774218">
      <w:pPr>
        <w:pStyle w:val="Odstavecseseznamem"/>
        <w:numPr>
          <w:ilvl w:val="2"/>
          <w:numId w:val="11"/>
        </w:numPr>
        <w:tabs>
          <w:tab w:val="left" w:pos="807"/>
          <w:tab w:val="left" w:pos="808"/>
        </w:tabs>
        <w:spacing w:before="55"/>
        <w:jc w:val="both"/>
        <w:rPr>
          <w:sz w:val="21"/>
        </w:rPr>
      </w:pPr>
      <w:r>
        <w:rPr>
          <w:color w:val="010202"/>
          <w:sz w:val="21"/>
        </w:rPr>
        <w:t>transport the device to the place of performance, unpack and inspect</w:t>
      </w:r>
      <w:r w:rsidR="00774218">
        <w:rPr>
          <w:color w:val="010202"/>
          <w:sz w:val="21"/>
        </w:rPr>
        <w:t xml:space="preserve"> </w:t>
      </w:r>
      <w:r>
        <w:rPr>
          <w:color w:val="010202"/>
          <w:sz w:val="21"/>
        </w:rPr>
        <w:t>it,</w:t>
      </w:r>
    </w:p>
    <w:p w14:paraId="264C454C" w14:textId="77777777" w:rsidR="003E4063" w:rsidRDefault="00D35361" w:rsidP="00774218">
      <w:pPr>
        <w:pStyle w:val="Odstavecseseznamem"/>
        <w:numPr>
          <w:ilvl w:val="2"/>
          <w:numId w:val="11"/>
        </w:numPr>
        <w:tabs>
          <w:tab w:val="left" w:pos="808"/>
        </w:tabs>
        <w:spacing w:before="55" w:line="290" w:lineRule="auto"/>
        <w:ind w:right="111"/>
        <w:jc w:val="both"/>
        <w:rPr>
          <w:sz w:val="21"/>
        </w:rPr>
      </w:pPr>
      <w:r>
        <w:rPr>
          <w:color w:val="010202"/>
          <w:sz w:val="21"/>
        </w:rPr>
        <w:t>connect the device to the distribution network in the place of performance including commissioning and</w:t>
      </w:r>
      <w:r>
        <w:rPr>
          <w:color w:val="010202"/>
          <w:spacing w:val="42"/>
          <w:sz w:val="21"/>
        </w:rPr>
        <w:t xml:space="preserve"> </w:t>
      </w:r>
      <w:r>
        <w:rPr>
          <w:color w:val="010202"/>
          <w:sz w:val="21"/>
        </w:rPr>
        <w:t>calibration,</w:t>
      </w:r>
    </w:p>
    <w:p w14:paraId="570B46F4" w14:textId="287C20EE" w:rsidR="003E4063" w:rsidRDefault="00D35361" w:rsidP="00774218">
      <w:pPr>
        <w:pStyle w:val="Odstavecseseznamem"/>
        <w:numPr>
          <w:ilvl w:val="2"/>
          <w:numId w:val="11"/>
        </w:numPr>
        <w:tabs>
          <w:tab w:val="left" w:pos="808"/>
        </w:tabs>
        <w:spacing w:before="3" w:line="290" w:lineRule="auto"/>
        <w:ind w:right="116"/>
        <w:jc w:val="both"/>
        <w:rPr>
          <w:sz w:val="21"/>
        </w:rPr>
      </w:pPr>
      <w:r>
        <w:rPr>
          <w:color w:val="010202"/>
          <w:sz w:val="21"/>
        </w:rPr>
        <w:t>demonstrate its operability and verify parameters required by the Purchaser. This verification shall be a part of the installation and handover protocol.</w:t>
      </w:r>
    </w:p>
    <w:p w14:paraId="66ADF061" w14:textId="79BF0E2A" w:rsidR="003E4063" w:rsidRDefault="00D35361" w:rsidP="00774218">
      <w:pPr>
        <w:pStyle w:val="Odstavecseseznamem"/>
        <w:numPr>
          <w:ilvl w:val="2"/>
          <w:numId w:val="11"/>
        </w:numPr>
        <w:tabs>
          <w:tab w:val="left" w:pos="808"/>
        </w:tabs>
        <w:spacing w:before="1" w:line="292" w:lineRule="auto"/>
        <w:ind w:left="807" w:right="112" w:hanging="383"/>
        <w:jc w:val="both"/>
        <w:rPr>
          <w:sz w:val="21"/>
        </w:rPr>
      </w:pPr>
      <w:r>
        <w:rPr>
          <w:color w:val="010202"/>
          <w:sz w:val="21"/>
        </w:rPr>
        <w:t>process and hand over instructions and manuals to the Purchaser for the operation and maintenance of devices in the Czech or English language, electronically or in printed form,</w:t>
      </w:r>
    </w:p>
    <w:p w14:paraId="39EBAF1A" w14:textId="60CF2953" w:rsidR="003E4063" w:rsidRDefault="00D35361" w:rsidP="00774218">
      <w:pPr>
        <w:pStyle w:val="Odstavecseseznamem"/>
        <w:numPr>
          <w:ilvl w:val="2"/>
          <w:numId w:val="11"/>
        </w:numPr>
        <w:tabs>
          <w:tab w:val="left" w:pos="808"/>
        </w:tabs>
        <w:spacing w:line="253" w:lineRule="exact"/>
        <w:ind w:left="807" w:hanging="383"/>
        <w:jc w:val="both"/>
        <w:rPr>
          <w:sz w:val="21"/>
        </w:rPr>
      </w:pPr>
      <w:r>
        <w:rPr>
          <w:color w:val="010202"/>
          <w:sz w:val="21"/>
        </w:rPr>
        <w:t>train operators of the device in the Czech or English language immediately after installation,</w:t>
      </w:r>
    </w:p>
    <w:p w14:paraId="21A94792" w14:textId="77777777" w:rsidR="003E4063" w:rsidRDefault="003E4063">
      <w:pPr>
        <w:spacing w:line="253" w:lineRule="exact"/>
        <w:rPr>
          <w:sz w:val="21"/>
        </w:rPr>
        <w:sectPr w:rsidR="003E4063">
          <w:footerReference w:type="default" r:id="rId7"/>
          <w:pgSz w:w="11910" w:h="16840"/>
          <w:pgMar w:top="1560" w:right="1260" w:bottom="2180" w:left="1260" w:header="0" w:footer="1982" w:gutter="0"/>
          <w:pgNumType w:start="2"/>
          <w:cols w:space="708"/>
        </w:sectPr>
      </w:pPr>
    </w:p>
    <w:p w14:paraId="762B7EAF" w14:textId="45EFF67E" w:rsidR="003E4063" w:rsidRDefault="00D35361" w:rsidP="00AE6784">
      <w:pPr>
        <w:pStyle w:val="Odstavecseseznamem"/>
        <w:numPr>
          <w:ilvl w:val="2"/>
          <w:numId w:val="11"/>
        </w:numPr>
        <w:tabs>
          <w:tab w:val="left" w:pos="808"/>
        </w:tabs>
        <w:spacing w:before="38"/>
        <w:ind w:left="807"/>
        <w:jc w:val="both"/>
        <w:rPr>
          <w:sz w:val="21"/>
        </w:rPr>
      </w:pPr>
      <w:r>
        <w:rPr>
          <w:color w:val="010202"/>
          <w:sz w:val="21"/>
        </w:rPr>
        <w:lastRenderedPageBreak/>
        <w:t>submit a declaration of conformity of the delivered device with the approved standards,</w:t>
      </w:r>
    </w:p>
    <w:p w14:paraId="7DA7E6D2" w14:textId="45BE815D" w:rsidR="003E4063" w:rsidRDefault="00D35361" w:rsidP="00AE6784">
      <w:pPr>
        <w:pStyle w:val="Odstavecseseznamem"/>
        <w:numPr>
          <w:ilvl w:val="2"/>
          <w:numId w:val="11"/>
        </w:numPr>
        <w:tabs>
          <w:tab w:val="left" w:pos="808"/>
        </w:tabs>
        <w:spacing w:before="53" w:line="292" w:lineRule="auto"/>
        <w:ind w:left="807" w:right="112"/>
        <w:jc w:val="both"/>
        <w:rPr>
          <w:sz w:val="21"/>
        </w:rPr>
      </w:pPr>
      <w:r>
        <w:rPr>
          <w:color w:val="010202"/>
          <w:sz w:val="21"/>
        </w:rPr>
        <w:t>grant authorization to exercise the right to use software (license) where it is necessary for the proper use of the subject-matter of performance, or if the Seller requires so under this Contract,</w:t>
      </w:r>
    </w:p>
    <w:p w14:paraId="2D4F122F" w14:textId="402782C9" w:rsidR="003E4063" w:rsidRDefault="00D35361" w:rsidP="00AE6784">
      <w:pPr>
        <w:pStyle w:val="Odstavecseseznamem"/>
        <w:numPr>
          <w:ilvl w:val="2"/>
          <w:numId w:val="11"/>
        </w:numPr>
        <w:tabs>
          <w:tab w:val="left" w:pos="808"/>
        </w:tabs>
        <w:spacing w:line="256" w:lineRule="exact"/>
        <w:ind w:left="807"/>
        <w:jc w:val="both"/>
        <w:rPr>
          <w:sz w:val="21"/>
        </w:rPr>
      </w:pPr>
      <w:r>
        <w:rPr>
          <w:color w:val="010202"/>
          <w:sz w:val="21"/>
        </w:rPr>
        <w:t>prepare a list of items delivered for inspection</w:t>
      </w:r>
      <w:r w:rsidR="00F21CAB">
        <w:rPr>
          <w:color w:val="010202"/>
          <w:sz w:val="21"/>
        </w:rPr>
        <w:t xml:space="preserve"> </w:t>
      </w:r>
      <w:r>
        <w:rPr>
          <w:color w:val="010202"/>
          <w:sz w:val="21"/>
        </w:rPr>
        <w:t>purposes,</w:t>
      </w:r>
    </w:p>
    <w:p w14:paraId="4D794D58" w14:textId="46D13D93" w:rsidR="003E4063" w:rsidRDefault="00D35361" w:rsidP="00AE6784">
      <w:pPr>
        <w:pStyle w:val="Odstavecseseznamem"/>
        <w:numPr>
          <w:ilvl w:val="2"/>
          <w:numId w:val="11"/>
        </w:numPr>
        <w:tabs>
          <w:tab w:val="left" w:pos="808"/>
        </w:tabs>
        <w:spacing w:before="53" w:line="292" w:lineRule="auto"/>
        <w:ind w:left="807" w:right="111"/>
        <w:jc w:val="both"/>
        <w:rPr>
          <w:sz w:val="21"/>
        </w:rPr>
      </w:pPr>
      <w:r>
        <w:rPr>
          <w:color w:val="010202"/>
          <w:sz w:val="21"/>
        </w:rPr>
        <w:t xml:space="preserve">provide cooperation to the Purchaser during delivery, consisting, </w:t>
      </w:r>
      <w:r>
        <w:rPr>
          <w:i/>
          <w:color w:val="010202"/>
          <w:sz w:val="21"/>
        </w:rPr>
        <w:t>inter alia</w:t>
      </w:r>
      <w:r>
        <w:rPr>
          <w:color w:val="010202"/>
          <w:sz w:val="21"/>
        </w:rPr>
        <w:t xml:space="preserve">, in verifying </w:t>
      </w:r>
      <w:proofErr w:type="gramStart"/>
      <w:r>
        <w:rPr>
          <w:color w:val="010202"/>
          <w:sz w:val="21"/>
        </w:rPr>
        <w:t>whether  the</w:t>
      </w:r>
      <w:proofErr w:type="gramEnd"/>
      <w:r>
        <w:rPr>
          <w:color w:val="010202"/>
          <w:sz w:val="21"/>
        </w:rPr>
        <w:t xml:space="preserve"> premises are prepared for the installation of the device,</w:t>
      </w:r>
    </w:p>
    <w:p w14:paraId="4199129E" w14:textId="77777777" w:rsidR="003E4063" w:rsidRDefault="00D35361" w:rsidP="00F21CAB">
      <w:pPr>
        <w:pStyle w:val="Zkladntext"/>
        <w:spacing w:line="292" w:lineRule="auto"/>
        <w:ind w:left="807" w:right="96"/>
        <w:jc w:val="both"/>
      </w:pPr>
      <w:r>
        <w:rPr>
          <w:color w:val="010202"/>
        </w:rPr>
        <w:t>(The device under paragraph 3.1 and the performance under paragraph 3.2 of this Article hereof hereinafter also as “</w:t>
      </w:r>
      <w:r>
        <w:rPr>
          <w:b/>
          <w:color w:val="010202"/>
        </w:rPr>
        <w:t>delivery</w:t>
      </w:r>
      <w:r>
        <w:rPr>
          <w:color w:val="010202"/>
        </w:rPr>
        <w:t>”).</w:t>
      </w:r>
    </w:p>
    <w:p w14:paraId="286C1596" w14:textId="4711F1DA" w:rsidR="003E4063" w:rsidRDefault="00D35361">
      <w:pPr>
        <w:pStyle w:val="Odstavecseseznamem"/>
        <w:numPr>
          <w:ilvl w:val="1"/>
          <w:numId w:val="11"/>
        </w:numPr>
        <w:tabs>
          <w:tab w:val="left" w:pos="672"/>
        </w:tabs>
        <w:spacing w:line="295" w:lineRule="auto"/>
        <w:ind w:left="671" w:right="112"/>
        <w:jc w:val="both"/>
        <w:rPr>
          <w:sz w:val="21"/>
        </w:rPr>
      </w:pPr>
      <w:r>
        <w:rPr>
          <w:color w:val="010202"/>
          <w:sz w:val="21"/>
        </w:rPr>
        <w:t xml:space="preserve">The Purchaser undertakes to take over the duly and timely delivered device, </w:t>
      </w:r>
      <w:r>
        <w:rPr>
          <w:color w:val="010202"/>
          <w:spacing w:val="-3"/>
          <w:sz w:val="21"/>
        </w:rPr>
        <w:t xml:space="preserve">and </w:t>
      </w:r>
      <w:r>
        <w:rPr>
          <w:color w:val="010202"/>
          <w:sz w:val="21"/>
        </w:rPr>
        <w:t xml:space="preserve">to pay the </w:t>
      </w:r>
      <w:proofErr w:type="gramStart"/>
      <w:r>
        <w:rPr>
          <w:color w:val="010202"/>
          <w:sz w:val="21"/>
        </w:rPr>
        <w:t>Seller  the</w:t>
      </w:r>
      <w:proofErr w:type="gramEnd"/>
      <w:r>
        <w:rPr>
          <w:color w:val="010202"/>
          <w:sz w:val="21"/>
        </w:rPr>
        <w:t xml:space="preserve"> purchase price specified in Article 5 of this Contract for</w:t>
      </w:r>
      <w:r w:rsidR="00761765">
        <w:rPr>
          <w:color w:val="010202"/>
          <w:sz w:val="21"/>
        </w:rPr>
        <w:t xml:space="preserve"> </w:t>
      </w:r>
      <w:r>
        <w:rPr>
          <w:color w:val="010202"/>
          <w:sz w:val="21"/>
        </w:rPr>
        <w:t>them.</w:t>
      </w:r>
    </w:p>
    <w:p w14:paraId="5584DB55" w14:textId="1678255E" w:rsidR="003E4063" w:rsidRDefault="00D35361">
      <w:pPr>
        <w:pStyle w:val="Odstavecseseznamem"/>
        <w:numPr>
          <w:ilvl w:val="1"/>
          <w:numId w:val="11"/>
        </w:numPr>
        <w:tabs>
          <w:tab w:val="left" w:pos="672"/>
        </w:tabs>
        <w:spacing w:line="290" w:lineRule="auto"/>
        <w:ind w:left="671" w:right="111"/>
        <w:jc w:val="both"/>
        <w:rPr>
          <w:sz w:val="21"/>
        </w:rPr>
      </w:pPr>
      <w:r>
        <w:rPr>
          <w:color w:val="010202"/>
          <w:sz w:val="21"/>
        </w:rPr>
        <w:t xml:space="preserve">In the event that proper performance and operation of the device requires further deliveries and works not expressly listed herein in order to meet the Purchaser´s requirements arising from this Contract including its Annexes, the Seller agrees and commits to secure or </w:t>
      </w:r>
      <w:proofErr w:type="gramStart"/>
      <w:r>
        <w:rPr>
          <w:color w:val="010202"/>
          <w:sz w:val="21"/>
        </w:rPr>
        <w:t>make  these</w:t>
      </w:r>
      <w:proofErr w:type="gramEnd"/>
      <w:r>
        <w:rPr>
          <w:color w:val="010202"/>
          <w:sz w:val="21"/>
        </w:rPr>
        <w:t xml:space="preserve"> deliveries  and secure or perform the required works at its expense and include them in the performance without adjusting the purchase price</w:t>
      </w:r>
      <w:r>
        <w:rPr>
          <w:color w:val="010202"/>
          <w:spacing w:val="14"/>
          <w:sz w:val="21"/>
        </w:rPr>
        <w:t xml:space="preserve"> </w:t>
      </w:r>
      <w:r>
        <w:rPr>
          <w:color w:val="010202"/>
          <w:sz w:val="21"/>
        </w:rPr>
        <w:t>hereunder.</w:t>
      </w:r>
    </w:p>
    <w:p w14:paraId="64DF1C6D" w14:textId="51A0A036" w:rsidR="003E4063" w:rsidRDefault="00D35361">
      <w:pPr>
        <w:pStyle w:val="Odstavecseseznamem"/>
        <w:numPr>
          <w:ilvl w:val="1"/>
          <w:numId w:val="11"/>
        </w:numPr>
        <w:tabs>
          <w:tab w:val="left" w:pos="672"/>
        </w:tabs>
        <w:spacing w:before="5" w:line="290" w:lineRule="auto"/>
        <w:ind w:left="671" w:right="112"/>
        <w:jc w:val="both"/>
        <w:rPr>
          <w:sz w:val="21"/>
        </w:rPr>
      </w:pPr>
      <w:r>
        <w:rPr>
          <w:color w:val="010202"/>
          <w:sz w:val="21"/>
        </w:rPr>
        <w:t>Under the conditions set out in this Contract, the Seller undertakes to deliver the device to the Purchaser to the place of performance at its own expense and responsibility and to hand it over and to perform the services and works specified in paragraphs 3.1 and 3.2 of this Article hereof. The Seller shall ensure that the device and services comply with this Contract, including the Annexes, Tender, applicable legal, technical and quality standards, and that the device has a CE certification.</w:t>
      </w:r>
    </w:p>
    <w:p w14:paraId="5E52658D" w14:textId="77777777" w:rsidR="003E4063" w:rsidRDefault="003E4063">
      <w:pPr>
        <w:pStyle w:val="Zkladntext"/>
        <w:spacing w:before="1"/>
        <w:rPr>
          <w:sz w:val="24"/>
        </w:rPr>
      </w:pPr>
    </w:p>
    <w:p w14:paraId="1A0EB7E7" w14:textId="77777777" w:rsidR="003E4063" w:rsidRDefault="00D35361">
      <w:pPr>
        <w:pStyle w:val="Nadpis2"/>
        <w:numPr>
          <w:ilvl w:val="0"/>
          <w:numId w:val="11"/>
        </w:numPr>
        <w:tabs>
          <w:tab w:val="left" w:pos="807"/>
          <w:tab w:val="left" w:pos="808"/>
        </w:tabs>
        <w:ind w:hanging="688"/>
      </w:pPr>
      <w:r>
        <w:rPr>
          <w:color w:val="010202"/>
        </w:rPr>
        <w:t>Ownership</w:t>
      </w:r>
      <w:r>
        <w:rPr>
          <w:color w:val="010202"/>
          <w:spacing w:val="19"/>
        </w:rPr>
        <w:t xml:space="preserve"> </w:t>
      </w:r>
      <w:r>
        <w:rPr>
          <w:color w:val="010202"/>
        </w:rPr>
        <w:t>Right</w:t>
      </w:r>
    </w:p>
    <w:p w14:paraId="41B1DF0D" w14:textId="1C783343" w:rsidR="003E4063" w:rsidRDefault="00D35361">
      <w:pPr>
        <w:pStyle w:val="Odstavecseseznamem"/>
        <w:numPr>
          <w:ilvl w:val="1"/>
          <w:numId w:val="11"/>
        </w:numPr>
        <w:tabs>
          <w:tab w:val="left" w:pos="672"/>
        </w:tabs>
        <w:spacing w:before="47" w:line="292" w:lineRule="auto"/>
        <w:ind w:left="671" w:right="111"/>
        <w:jc w:val="both"/>
        <w:rPr>
          <w:sz w:val="21"/>
        </w:rPr>
      </w:pPr>
      <w:r>
        <w:rPr>
          <w:color w:val="010202"/>
          <w:sz w:val="21"/>
        </w:rPr>
        <w:t>Ownership right passes to the Purchaser upon takeover of the device. Takeover means the signing   of a protocol on the handover and takeover of the device by both Parties. The risk of damage to the device passes onto the Purchaser upon signature of the mentioned protocol.</w:t>
      </w:r>
    </w:p>
    <w:p w14:paraId="5FC6D029" w14:textId="77777777" w:rsidR="003E4063" w:rsidRDefault="003E4063">
      <w:pPr>
        <w:pStyle w:val="Zkladntext"/>
        <w:spacing w:before="8"/>
        <w:rPr>
          <w:sz w:val="23"/>
        </w:rPr>
      </w:pPr>
    </w:p>
    <w:p w14:paraId="692C97F3" w14:textId="77777777" w:rsidR="003E4063" w:rsidRDefault="00D35361">
      <w:pPr>
        <w:pStyle w:val="Nadpis2"/>
        <w:numPr>
          <w:ilvl w:val="0"/>
          <w:numId w:val="11"/>
        </w:numPr>
        <w:tabs>
          <w:tab w:val="left" w:pos="807"/>
          <w:tab w:val="left" w:pos="808"/>
        </w:tabs>
        <w:ind w:hanging="688"/>
      </w:pPr>
      <w:r>
        <w:rPr>
          <w:color w:val="010202"/>
        </w:rPr>
        <w:t>Purchase Price and Terms of</w:t>
      </w:r>
      <w:r>
        <w:rPr>
          <w:color w:val="010202"/>
          <w:spacing w:val="43"/>
        </w:rPr>
        <w:t xml:space="preserve"> </w:t>
      </w:r>
      <w:r>
        <w:rPr>
          <w:color w:val="010202"/>
        </w:rPr>
        <w:t>Payment</w:t>
      </w:r>
    </w:p>
    <w:p w14:paraId="6ECE240F" w14:textId="77777777" w:rsidR="003E4063" w:rsidRDefault="00D35361" w:rsidP="0005708C">
      <w:pPr>
        <w:pStyle w:val="Odstavecseseznamem"/>
        <w:numPr>
          <w:ilvl w:val="1"/>
          <w:numId w:val="11"/>
        </w:numPr>
        <w:tabs>
          <w:tab w:val="left" w:pos="671"/>
          <w:tab w:val="left" w:pos="672"/>
        </w:tabs>
        <w:spacing w:before="52"/>
        <w:ind w:left="671"/>
        <w:jc w:val="both"/>
        <w:rPr>
          <w:sz w:val="21"/>
        </w:rPr>
      </w:pPr>
      <w:r>
        <w:rPr>
          <w:color w:val="010202"/>
          <w:sz w:val="21"/>
        </w:rPr>
        <w:t xml:space="preserve">The purchase price for the subject-matter of the Contract referred to in Article 3 paragraph 3.1. </w:t>
      </w:r>
      <w:r>
        <w:rPr>
          <w:color w:val="010202"/>
          <w:spacing w:val="13"/>
          <w:sz w:val="21"/>
        </w:rPr>
        <w:t xml:space="preserve"> </w:t>
      </w:r>
      <w:r>
        <w:rPr>
          <w:color w:val="010202"/>
          <w:sz w:val="21"/>
        </w:rPr>
        <w:t>and</w:t>
      </w:r>
    </w:p>
    <w:p w14:paraId="754A4B08" w14:textId="77777777" w:rsidR="003E4063" w:rsidRPr="0005708C" w:rsidRDefault="00D35361" w:rsidP="0005708C">
      <w:pPr>
        <w:pStyle w:val="Zkladntext"/>
        <w:spacing w:before="52" w:line="292" w:lineRule="auto"/>
        <w:ind w:left="671" w:right="96"/>
        <w:jc w:val="both"/>
      </w:pPr>
      <w:r>
        <w:rPr>
          <w:color w:val="010202"/>
        </w:rPr>
        <w:t xml:space="preserve">3.2. was determined on the </w:t>
      </w:r>
      <w:r w:rsidRPr="0005708C">
        <w:rPr>
          <w:color w:val="010202"/>
        </w:rPr>
        <w:t>basis of the Tender as a maximum and not-to-exceed price, in the amount of net EUR 38.594,00 without VAT (hereinafter referred to as the “</w:t>
      </w:r>
      <w:r w:rsidRPr="0005708C">
        <w:rPr>
          <w:b/>
          <w:color w:val="010202"/>
        </w:rPr>
        <w:t>purchase price</w:t>
      </w:r>
      <w:r w:rsidRPr="0005708C">
        <w:rPr>
          <w:color w:val="010202"/>
        </w:rPr>
        <w:t>”), plus 21</w:t>
      </w:r>
    </w:p>
    <w:p w14:paraId="3E2D6E36" w14:textId="2ECD02A6" w:rsidR="003E4063" w:rsidRDefault="00D35361" w:rsidP="0005708C">
      <w:pPr>
        <w:pStyle w:val="Zkladntext"/>
        <w:spacing w:line="255" w:lineRule="exact"/>
        <w:ind w:left="671"/>
        <w:jc w:val="both"/>
      </w:pPr>
      <w:r w:rsidRPr="0005708C">
        <w:rPr>
          <w:color w:val="010202"/>
        </w:rPr>
        <w:t xml:space="preserve">% VAT, </w:t>
      </w:r>
      <w:r w:rsidRPr="0005708C">
        <w:rPr>
          <w:b/>
          <w:color w:val="010202"/>
        </w:rPr>
        <w:t>if applicable</w:t>
      </w:r>
      <w:r w:rsidRPr="0005708C">
        <w:rPr>
          <w:color w:val="010202"/>
        </w:rPr>
        <w:t>, in the amount of EUR [</w:t>
      </w:r>
      <w:r w:rsidRPr="0005708C">
        <w:rPr>
          <w:color w:val="010202"/>
          <w:shd w:val="clear" w:color="auto" w:fill="F6EB13"/>
        </w:rPr>
        <w:t>ADD</w:t>
      </w:r>
      <w:r w:rsidRPr="0005708C">
        <w:rPr>
          <w:color w:val="010202"/>
        </w:rPr>
        <w:t xml:space="preserve">], </w:t>
      </w:r>
      <w:proofErr w:type="gramStart"/>
      <w:r w:rsidRPr="0005708C">
        <w:rPr>
          <w:color w:val="010202"/>
        </w:rPr>
        <w:t>i.e.</w:t>
      </w:r>
      <w:proofErr w:type="gramEnd"/>
      <w:r w:rsidRPr="0005708C">
        <w:rPr>
          <w:color w:val="010202"/>
        </w:rPr>
        <w:t xml:space="preserve"> a total of EUR [</w:t>
      </w:r>
      <w:r w:rsidRPr="0005708C">
        <w:rPr>
          <w:color w:val="010202"/>
          <w:shd w:val="clear" w:color="auto" w:fill="F6EB13"/>
        </w:rPr>
        <w:t>ADD</w:t>
      </w:r>
      <w:r w:rsidRPr="0005708C">
        <w:rPr>
          <w:color w:val="010202"/>
        </w:rPr>
        <w:t>] inc</w:t>
      </w:r>
      <w:r>
        <w:rPr>
          <w:color w:val="010202"/>
        </w:rPr>
        <w:t>l. VAT.</w:t>
      </w:r>
    </w:p>
    <w:p w14:paraId="6FE9F4A4" w14:textId="09EB5786" w:rsidR="003E4063" w:rsidRDefault="00D35361" w:rsidP="0005708C">
      <w:pPr>
        <w:pStyle w:val="Odstavecseseznamem"/>
        <w:numPr>
          <w:ilvl w:val="1"/>
          <w:numId w:val="11"/>
        </w:numPr>
        <w:tabs>
          <w:tab w:val="left" w:pos="672"/>
        </w:tabs>
        <w:spacing w:before="53" w:line="292" w:lineRule="auto"/>
        <w:ind w:left="671" w:right="110"/>
        <w:jc w:val="both"/>
        <w:rPr>
          <w:sz w:val="21"/>
        </w:rPr>
      </w:pPr>
      <w:r>
        <w:rPr>
          <w:color w:val="010202"/>
          <w:sz w:val="21"/>
        </w:rPr>
        <w:t>The purchase price includes all costs associated with the performance of the subject-matter of this Contract, including the cost of insurance of the device until its delivery. The purchase price is not affected by price developments and exchange rate changes.</w:t>
      </w:r>
    </w:p>
    <w:p w14:paraId="7D5B2E69" w14:textId="47FB0CB1" w:rsidR="003E4063" w:rsidRDefault="00D35361" w:rsidP="0005708C">
      <w:pPr>
        <w:pStyle w:val="Odstavecseseznamem"/>
        <w:numPr>
          <w:ilvl w:val="1"/>
          <w:numId w:val="11"/>
        </w:numPr>
        <w:tabs>
          <w:tab w:val="left" w:pos="672"/>
        </w:tabs>
        <w:spacing w:line="290" w:lineRule="auto"/>
        <w:ind w:left="671" w:right="112"/>
        <w:jc w:val="both"/>
        <w:rPr>
          <w:sz w:val="21"/>
        </w:rPr>
      </w:pPr>
      <w:r>
        <w:rPr>
          <w:color w:val="010202"/>
          <w:sz w:val="21"/>
        </w:rPr>
        <w:t xml:space="preserve">The purchase price is the highest permissible price </w:t>
      </w:r>
      <w:r>
        <w:rPr>
          <w:color w:val="010202"/>
          <w:spacing w:val="-2"/>
          <w:sz w:val="21"/>
        </w:rPr>
        <w:t xml:space="preserve">for </w:t>
      </w:r>
      <w:r>
        <w:rPr>
          <w:color w:val="010202"/>
          <w:sz w:val="21"/>
        </w:rPr>
        <w:t>the subject-matter of performance. The purchase price may be changed only by a written amendment hereto, and solely when:</w:t>
      </w:r>
    </w:p>
    <w:p w14:paraId="2E1075A5" w14:textId="0522BADF" w:rsidR="003E4063" w:rsidRDefault="00D35361" w:rsidP="0005708C">
      <w:pPr>
        <w:pStyle w:val="Zkladntext"/>
        <w:spacing w:before="5" w:line="290" w:lineRule="auto"/>
        <w:ind w:left="671" w:right="96"/>
        <w:jc w:val="both"/>
      </w:pPr>
      <w:r>
        <w:rPr>
          <w:color w:val="010202"/>
        </w:rPr>
        <w:t>VAT rate changes after the conclusion of the Contract and before the handover and takeover date (only change of VAT is permitted).</w:t>
      </w:r>
    </w:p>
    <w:p w14:paraId="487E0C63" w14:textId="432FD100" w:rsidR="003E4063" w:rsidRDefault="00D35361">
      <w:pPr>
        <w:pStyle w:val="Odstavecseseznamem"/>
        <w:numPr>
          <w:ilvl w:val="1"/>
          <w:numId w:val="11"/>
        </w:numPr>
        <w:tabs>
          <w:tab w:val="left" w:pos="671"/>
          <w:tab w:val="left" w:pos="672"/>
        </w:tabs>
        <w:spacing w:before="1"/>
        <w:ind w:left="671"/>
        <w:rPr>
          <w:sz w:val="21"/>
        </w:rPr>
      </w:pPr>
      <w:r>
        <w:rPr>
          <w:color w:val="010202"/>
          <w:sz w:val="21"/>
        </w:rPr>
        <w:t>The Purchaser commits to pay the purchase price to the Seller as follows:</w:t>
      </w:r>
    </w:p>
    <w:p w14:paraId="26AE1CD1" w14:textId="77777777" w:rsidR="003E4063" w:rsidRDefault="003E4063">
      <w:pPr>
        <w:rPr>
          <w:sz w:val="21"/>
        </w:rPr>
        <w:sectPr w:rsidR="003E4063">
          <w:pgSz w:w="11910" w:h="16840"/>
          <w:pgMar w:top="1560" w:right="1260" w:bottom="2180" w:left="1260" w:header="0" w:footer="1982" w:gutter="0"/>
          <w:cols w:space="708"/>
        </w:sectPr>
      </w:pPr>
    </w:p>
    <w:p w14:paraId="00943228" w14:textId="77777777" w:rsidR="003E4063" w:rsidRDefault="00D35361">
      <w:pPr>
        <w:pStyle w:val="Zkladntext"/>
        <w:spacing w:before="38" w:line="290" w:lineRule="auto"/>
        <w:ind w:left="1361" w:right="112"/>
        <w:jc w:val="both"/>
      </w:pPr>
      <w:r>
        <w:rPr>
          <w:color w:val="010202"/>
        </w:rPr>
        <w:lastRenderedPageBreak/>
        <w:t xml:space="preserve">100 % of the purchase price shall be paid based on the invoice issued following </w:t>
      </w:r>
      <w:proofErr w:type="gramStart"/>
      <w:r>
        <w:rPr>
          <w:color w:val="010202"/>
        </w:rPr>
        <w:t>handover  and</w:t>
      </w:r>
      <w:proofErr w:type="gramEnd"/>
      <w:r>
        <w:rPr>
          <w:color w:val="010202"/>
        </w:rPr>
        <w:t xml:space="preserve"> takeover of the device, which shall be recorded in a handover protocol drafted by the Parties in accordance</w:t>
      </w:r>
      <w:r>
        <w:rPr>
          <w:color w:val="010202"/>
          <w:spacing w:val="45"/>
        </w:rPr>
        <w:t xml:space="preserve"> </w:t>
      </w:r>
      <w:r>
        <w:rPr>
          <w:color w:val="010202"/>
        </w:rPr>
        <w:t>herewith.</w:t>
      </w:r>
    </w:p>
    <w:p w14:paraId="5054CCCC" w14:textId="77777777" w:rsidR="003E4063" w:rsidRDefault="00D35361">
      <w:pPr>
        <w:pStyle w:val="Zkladntext"/>
        <w:spacing w:before="1" w:line="290" w:lineRule="auto"/>
        <w:ind w:left="671" w:right="109"/>
        <w:jc w:val="both"/>
      </w:pPr>
      <w:r>
        <w:rPr>
          <w:color w:val="010202"/>
        </w:rPr>
        <w:t>The maturity period of invoices, except for the pro forma invoice, shall always be 30 days from the date of delivery thereof to the Purchaser. The charged amount is deemed paid when the relevant sum is sent to the Seller´s account. Tax documents - invoices issued by the Seller under this Contract shall, in accordance with the relevant legal regulations of the Czech Republic, contain in particular the following data:</w:t>
      </w:r>
    </w:p>
    <w:p w14:paraId="604184A7" w14:textId="1CF0DED4" w:rsidR="003E4063" w:rsidRDefault="00D35361" w:rsidP="000566DA">
      <w:pPr>
        <w:pStyle w:val="Odstavecseseznamem"/>
        <w:numPr>
          <w:ilvl w:val="2"/>
          <w:numId w:val="11"/>
        </w:numPr>
        <w:tabs>
          <w:tab w:val="left" w:pos="1500"/>
          <w:tab w:val="left" w:pos="1501"/>
        </w:tabs>
        <w:spacing w:line="255" w:lineRule="exact"/>
        <w:ind w:left="807" w:firstLine="0"/>
        <w:jc w:val="both"/>
        <w:rPr>
          <w:sz w:val="21"/>
        </w:rPr>
      </w:pPr>
      <w:r>
        <w:rPr>
          <w:color w:val="010202"/>
          <w:sz w:val="21"/>
        </w:rPr>
        <w:t>company/business name and registered office of the Purchaser</w:t>
      </w:r>
    </w:p>
    <w:p w14:paraId="4C8AD81A" w14:textId="5FA1386A" w:rsidR="003E4063" w:rsidRDefault="00D35361" w:rsidP="000566DA">
      <w:pPr>
        <w:pStyle w:val="Odstavecseseznamem"/>
        <w:numPr>
          <w:ilvl w:val="2"/>
          <w:numId w:val="11"/>
        </w:numPr>
        <w:tabs>
          <w:tab w:val="left" w:pos="1500"/>
          <w:tab w:val="left" w:pos="1501"/>
        </w:tabs>
        <w:spacing w:before="58"/>
        <w:ind w:left="1500" w:hanging="693"/>
        <w:jc w:val="both"/>
        <w:rPr>
          <w:sz w:val="21"/>
        </w:rPr>
      </w:pPr>
      <w:r>
        <w:rPr>
          <w:color w:val="010202"/>
          <w:sz w:val="21"/>
        </w:rPr>
        <w:t>tax identification number of the Purchaser</w:t>
      </w:r>
    </w:p>
    <w:p w14:paraId="05914AB2" w14:textId="46FE2CB3" w:rsidR="003E4063" w:rsidRDefault="00D35361" w:rsidP="000566DA">
      <w:pPr>
        <w:pStyle w:val="Odstavecseseznamem"/>
        <w:numPr>
          <w:ilvl w:val="2"/>
          <w:numId w:val="11"/>
        </w:numPr>
        <w:tabs>
          <w:tab w:val="left" w:pos="1500"/>
          <w:tab w:val="left" w:pos="1501"/>
        </w:tabs>
        <w:spacing w:before="52"/>
        <w:ind w:left="1500" w:hanging="693"/>
        <w:jc w:val="both"/>
        <w:rPr>
          <w:sz w:val="21"/>
        </w:rPr>
      </w:pPr>
      <w:r>
        <w:rPr>
          <w:color w:val="010202"/>
          <w:sz w:val="21"/>
        </w:rPr>
        <w:t>company/business name and registered office of the Seller</w:t>
      </w:r>
    </w:p>
    <w:p w14:paraId="31EB3BB2" w14:textId="2005A1FA" w:rsidR="003E4063" w:rsidRDefault="00D35361" w:rsidP="000566DA">
      <w:pPr>
        <w:pStyle w:val="Odstavecseseznamem"/>
        <w:numPr>
          <w:ilvl w:val="2"/>
          <w:numId w:val="11"/>
        </w:numPr>
        <w:tabs>
          <w:tab w:val="left" w:pos="1500"/>
          <w:tab w:val="left" w:pos="1501"/>
        </w:tabs>
        <w:spacing w:before="55"/>
        <w:ind w:left="1500" w:hanging="693"/>
        <w:jc w:val="both"/>
        <w:rPr>
          <w:sz w:val="21"/>
        </w:rPr>
      </w:pPr>
      <w:r>
        <w:rPr>
          <w:color w:val="010202"/>
          <w:sz w:val="21"/>
        </w:rPr>
        <w:t>tax identification number of the Seller</w:t>
      </w:r>
    </w:p>
    <w:p w14:paraId="285DFBE0" w14:textId="77777777" w:rsidR="003E4063" w:rsidRDefault="00D35361" w:rsidP="000566DA">
      <w:pPr>
        <w:pStyle w:val="Odstavecseseznamem"/>
        <w:numPr>
          <w:ilvl w:val="2"/>
          <w:numId w:val="11"/>
        </w:numPr>
        <w:tabs>
          <w:tab w:val="left" w:pos="1500"/>
          <w:tab w:val="left" w:pos="1501"/>
        </w:tabs>
        <w:spacing w:before="55"/>
        <w:ind w:left="1500" w:hanging="693"/>
        <w:jc w:val="both"/>
        <w:rPr>
          <w:sz w:val="21"/>
        </w:rPr>
      </w:pPr>
      <w:r>
        <w:rPr>
          <w:color w:val="010202"/>
          <w:sz w:val="21"/>
        </w:rPr>
        <w:t>tax document registration</w:t>
      </w:r>
      <w:r>
        <w:rPr>
          <w:color w:val="010202"/>
          <w:spacing w:val="45"/>
          <w:sz w:val="21"/>
        </w:rPr>
        <w:t xml:space="preserve"> </w:t>
      </w:r>
      <w:r>
        <w:rPr>
          <w:color w:val="010202"/>
          <w:sz w:val="21"/>
        </w:rPr>
        <w:t>number</w:t>
      </w:r>
    </w:p>
    <w:p w14:paraId="38947C8B" w14:textId="1323AA39" w:rsidR="003E4063" w:rsidRDefault="00D35361" w:rsidP="000566DA">
      <w:pPr>
        <w:pStyle w:val="Odstavecseseznamem"/>
        <w:numPr>
          <w:ilvl w:val="2"/>
          <w:numId w:val="11"/>
        </w:numPr>
        <w:tabs>
          <w:tab w:val="left" w:pos="1500"/>
          <w:tab w:val="left" w:pos="1501"/>
        </w:tabs>
        <w:spacing w:before="52"/>
        <w:ind w:left="1500" w:hanging="693"/>
        <w:jc w:val="both"/>
        <w:rPr>
          <w:sz w:val="21"/>
        </w:rPr>
      </w:pPr>
      <w:r>
        <w:rPr>
          <w:color w:val="010202"/>
          <w:sz w:val="21"/>
        </w:rPr>
        <w:t>scope and subject-matter of</w:t>
      </w:r>
      <w:r>
        <w:rPr>
          <w:color w:val="010202"/>
          <w:spacing w:val="10"/>
          <w:sz w:val="21"/>
        </w:rPr>
        <w:t xml:space="preserve"> </w:t>
      </w:r>
      <w:r>
        <w:rPr>
          <w:color w:val="010202"/>
          <w:sz w:val="21"/>
        </w:rPr>
        <w:t>performance,</w:t>
      </w:r>
    </w:p>
    <w:p w14:paraId="337AB4DE" w14:textId="77777777" w:rsidR="003E4063" w:rsidRDefault="00D35361" w:rsidP="000566DA">
      <w:pPr>
        <w:pStyle w:val="Odstavecseseznamem"/>
        <w:numPr>
          <w:ilvl w:val="2"/>
          <w:numId w:val="11"/>
        </w:numPr>
        <w:tabs>
          <w:tab w:val="left" w:pos="1500"/>
          <w:tab w:val="left" w:pos="1501"/>
        </w:tabs>
        <w:spacing w:before="54"/>
        <w:ind w:left="1500" w:hanging="693"/>
        <w:jc w:val="both"/>
        <w:rPr>
          <w:sz w:val="21"/>
        </w:rPr>
      </w:pPr>
      <w:r>
        <w:rPr>
          <w:color w:val="010202"/>
          <w:sz w:val="21"/>
        </w:rPr>
        <w:t>date of issue of tax</w:t>
      </w:r>
      <w:r>
        <w:rPr>
          <w:color w:val="010202"/>
          <w:spacing w:val="42"/>
          <w:sz w:val="21"/>
        </w:rPr>
        <w:t xml:space="preserve"> </w:t>
      </w:r>
      <w:r>
        <w:rPr>
          <w:color w:val="010202"/>
          <w:sz w:val="21"/>
        </w:rPr>
        <w:t>document,</w:t>
      </w:r>
    </w:p>
    <w:p w14:paraId="0579705C" w14:textId="5A45FB3C" w:rsidR="003E4063" w:rsidRDefault="00D35361" w:rsidP="000566DA">
      <w:pPr>
        <w:pStyle w:val="Odstavecseseznamem"/>
        <w:numPr>
          <w:ilvl w:val="2"/>
          <w:numId w:val="11"/>
        </w:numPr>
        <w:tabs>
          <w:tab w:val="left" w:pos="1500"/>
          <w:tab w:val="left" w:pos="1501"/>
        </w:tabs>
        <w:spacing w:before="55" w:line="292" w:lineRule="auto"/>
        <w:ind w:left="807" w:right="112" w:firstLine="0"/>
        <w:jc w:val="both"/>
        <w:rPr>
          <w:sz w:val="21"/>
        </w:rPr>
      </w:pPr>
      <w:r>
        <w:rPr>
          <w:color w:val="010202"/>
          <w:sz w:val="21"/>
        </w:rPr>
        <w:t>date of taxable supply or date of receipt of payment, whichever is earlier, if these dates   do not correspond with the date of issue of tax</w:t>
      </w:r>
      <w:r>
        <w:rPr>
          <w:color w:val="010202"/>
          <w:spacing w:val="32"/>
          <w:sz w:val="21"/>
        </w:rPr>
        <w:t xml:space="preserve"> </w:t>
      </w:r>
      <w:r>
        <w:rPr>
          <w:color w:val="010202"/>
          <w:sz w:val="21"/>
        </w:rPr>
        <w:t>document</w:t>
      </w:r>
    </w:p>
    <w:p w14:paraId="1ED82662" w14:textId="49C42548" w:rsidR="003E4063" w:rsidRDefault="00D35361" w:rsidP="000566DA">
      <w:pPr>
        <w:tabs>
          <w:tab w:val="left" w:pos="1500"/>
        </w:tabs>
        <w:spacing w:line="253" w:lineRule="exact"/>
        <w:ind w:left="807"/>
        <w:jc w:val="both"/>
        <w:rPr>
          <w:sz w:val="21"/>
        </w:rPr>
      </w:pPr>
      <w:r>
        <w:rPr>
          <w:color w:val="010202"/>
          <w:sz w:val="21"/>
        </w:rPr>
        <w:t>(ix)</w:t>
      </w:r>
      <w:r>
        <w:rPr>
          <w:color w:val="010202"/>
          <w:sz w:val="21"/>
        </w:rPr>
        <w:tab/>
        <w:t>project number</w:t>
      </w:r>
      <w:r>
        <w:rPr>
          <w:color w:val="010202"/>
          <w:spacing w:val="24"/>
          <w:sz w:val="21"/>
        </w:rPr>
        <w:t xml:space="preserve"> </w:t>
      </w:r>
      <w:r>
        <w:rPr>
          <w:b/>
          <w:color w:val="010202"/>
          <w:sz w:val="21"/>
        </w:rPr>
        <w:t>CZ.02.02.01/00/23_023/0008613</w:t>
      </w:r>
      <w:r>
        <w:rPr>
          <w:color w:val="010202"/>
          <w:sz w:val="21"/>
        </w:rPr>
        <w:t>,</w:t>
      </w:r>
    </w:p>
    <w:p w14:paraId="6545307A" w14:textId="77777777" w:rsidR="003E4063" w:rsidRDefault="00D35361" w:rsidP="000566DA">
      <w:pPr>
        <w:pStyle w:val="Odstavecseseznamem"/>
        <w:numPr>
          <w:ilvl w:val="0"/>
          <w:numId w:val="10"/>
        </w:numPr>
        <w:tabs>
          <w:tab w:val="left" w:pos="1500"/>
          <w:tab w:val="left" w:pos="1501"/>
        </w:tabs>
        <w:spacing w:before="58"/>
        <w:jc w:val="both"/>
        <w:rPr>
          <w:sz w:val="21"/>
        </w:rPr>
      </w:pPr>
      <w:r>
        <w:rPr>
          <w:color w:val="010202"/>
          <w:sz w:val="21"/>
        </w:rPr>
        <w:t>price of the</w:t>
      </w:r>
      <w:r>
        <w:rPr>
          <w:color w:val="010202"/>
          <w:spacing w:val="25"/>
          <w:sz w:val="21"/>
        </w:rPr>
        <w:t xml:space="preserve"> </w:t>
      </w:r>
      <w:r>
        <w:rPr>
          <w:color w:val="010202"/>
          <w:sz w:val="21"/>
        </w:rPr>
        <w:t>goods.</w:t>
      </w:r>
    </w:p>
    <w:p w14:paraId="2A619EF9" w14:textId="486D357D" w:rsidR="003E4063" w:rsidRDefault="00D35361">
      <w:pPr>
        <w:pStyle w:val="Odstavecseseznamem"/>
        <w:numPr>
          <w:ilvl w:val="1"/>
          <w:numId w:val="11"/>
        </w:numPr>
        <w:tabs>
          <w:tab w:val="left" w:pos="671"/>
        </w:tabs>
        <w:spacing w:before="53" w:line="290" w:lineRule="auto"/>
        <w:ind w:left="670" w:right="110"/>
        <w:jc w:val="both"/>
        <w:rPr>
          <w:sz w:val="21"/>
        </w:rPr>
      </w:pPr>
      <w:r>
        <w:rPr>
          <w:color w:val="010202"/>
          <w:sz w:val="21"/>
        </w:rPr>
        <w:t>If the tax document - invoice is not issued in accordance with the terms of payment set out in the Contract or fails to meet the required legal requirements or is not delivered to the Purchaser by the deadline specified above, the Purchaser is entitled to return the tax document - invoice to the Seller as incomplete, or incorrectly issued, to correct it or issue a new tax document - invoice within 5 working days from the date of its delivery to the Purchaser. In such a case, the Purchaser is not in delay with the payment of the purchase price or a part thereof and the Seller shall issue a corrected invoice with a new, identical maturity period, beginning on the day of delivery of the corrected or newly issued tax document - invoice to the Purchaser.</w:t>
      </w:r>
    </w:p>
    <w:p w14:paraId="7E1C8A73" w14:textId="20A9EA8F" w:rsidR="003E4063" w:rsidRDefault="00D35361">
      <w:pPr>
        <w:pStyle w:val="Odstavecseseznamem"/>
        <w:numPr>
          <w:ilvl w:val="1"/>
          <w:numId w:val="11"/>
        </w:numPr>
        <w:tabs>
          <w:tab w:val="left" w:pos="670"/>
          <w:tab w:val="left" w:pos="671"/>
        </w:tabs>
        <w:spacing w:before="4"/>
        <w:ind w:left="671"/>
        <w:rPr>
          <w:sz w:val="21"/>
        </w:rPr>
      </w:pPr>
      <w:r>
        <w:rPr>
          <w:color w:val="010202"/>
          <w:sz w:val="21"/>
        </w:rPr>
        <w:t>Purchaser´s invoicing data are listed in Article 1 hereof.</w:t>
      </w:r>
    </w:p>
    <w:p w14:paraId="27F84F5F" w14:textId="77777777" w:rsidR="003E4063" w:rsidRDefault="00D35361">
      <w:pPr>
        <w:pStyle w:val="Odstavecseseznamem"/>
        <w:numPr>
          <w:ilvl w:val="1"/>
          <w:numId w:val="11"/>
        </w:numPr>
        <w:tabs>
          <w:tab w:val="left" w:pos="671"/>
          <w:tab w:val="left" w:pos="672"/>
        </w:tabs>
        <w:spacing w:before="53"/>
        <w:ind w:left="671"/>
        <w:rPr>
          <w:sz w:val="21"/>
        </w:rPr>
      </w:pPr>
      <w:proofErr w:type="gramStart"/>
      <w:r>
        <w:rPr>
          <w:color w:val="010202"/>
          <w:sz w:val="21"/>
        </w:rPr>
        <w:t>The  Seller</w:t>
      </w:r>
      <w:proofErr w:type="gramEnd"/>
      <w:r>
        <w:rPr>
          <w:color w:val="010202"/>
          <w:sz w:val="21"/>
        </w:rPr>
        <w:t xml:space="preserve">  is  obliged  to  send  the  electronic  version  of  the  invoice  to  the  Purchaser  to   </w:t>
      </w:r>
      <w:r>
        <w:rPr>
          <w:color w:val="010202"/>
          <w:spacing w:val="21"/>
          <w:sz w:val="21"/>
        </w:rPr>
        <w:t xml:space="preserve"> </w:t>
      </w:r>
      <w:r>
        <w:rPr>
          <w:color w:val="010202"/>
          <w:sz w:val="21"/>
        </w:rPr>
        <w:t>email</w:t>
      </w:r>
    </w:p>
    <w:p w14:paraId="7C09B112" w14:textId="77777777" w:rsidR="003E4063" w:rsidRDefault="00D35361">
      <w:pPr>
        <w:spacing w:before="55"/>
        <w:ind w:left="671"/>
        <w:jc w:val="both"/>
        <w:rPr>
          <w:sz w:val="21"/>
        </w:rPr>
      </w:pPr>
      <w:proofErr w:type="spellStart"/>
      <w:r w:rsidRPr="00332D7D">
        <w:rPr>
          <w:rFonts w:asciiTheme="minorHAnsi" w:hAnsiTheme="minorHAnsi" w:cstheme="minorHAnsi"/>
          <w:color w:val="010202"/>
          <w:sz w:val="21"/>
        </w:rPr>
        <w:t>xxxxx</w:t>
      </w:r>
      <w:proofErr w:type="spellEnd"/>
      <w:r>
        <w:rPr>
          <w:rFonts w:ascii="Britannic Bold"/>
          <w:color w:val="010202"/>
          <w:sz w:val="21"/>
        </w:rPr>
        <w:t xml:space="preserve"> </w:t>
      </w:r>
      <w:r>
        <w:rPr>
          <w:color w:val="010202"/>
          <w:sz w:val="21"/>
        </w:rPr>
        <w:t xml:space="preserve">in </w:t>
      </w:r>
      <w:r>
        <w:rPr>
          <w:b/>
          <w:color w:val="010202"/>
          <w:sz w:val="21"/>
        </w:rPr>
        <w:t xml:space="preserve">.pdf </w:t>
      </w:r>
      <w:r>
        <w:rPr>
          <w:color w:val="010202"/>
          <w:sz w:val="21"/>
        </w:rPr>
        <w:t>format.</w:t>
      </w:r>
    </w:p>
    <w:p w14:paraId="1ADAFD45" w14:textId="5924F049" w:rsidR="003E4063" w:rsidRDefault="00D35361">
      <w:pPr>
        <w:pStyle w:val="Odstavecseseznamem"/>
        <w:numPr>
          <w:ilvl w:val="1"/>
          <w:numId w:val="11"/>
        </w:numPr>
        <w:tabs>
          <w:tab w:val="left" w:pos="672"/>
        </w:tabs>
        <w:spacing w:before="55" w:line="290" w:lineRule="auto"/>
        <w:ind w:left="671" w:right="110"/>
        <w:jc w:val="both"/>
        <w:rPr>
          <w:sz w:val="21"/>
        </w:rPr>
      </w:pPr>
      <w:r>
        <w:rPr>
          <w:color w:val="010202"/>
          <w:sz w:val="21"/>
        </w:rPr>
        <w:t>If applicable, the Seller declares it specified its bank account in Article 1, which is published in the Register of Payers. This provision shall not apply to persons who are not obliged to submit an application for registration under the VAT</w:t>
      </w:r>
      <w:r>
        <w:rPr>
          <w:color w:val="010202"/>
          <w:spacing w:val="15"/>
          <w:sz w:val="21"/>
        </w:rPr>
        <w:t xml:space="preserve"> </w:t>
      </w:r>
      <w:r>
        <w:rPr>
          <w:color w:val="010202"/>
          <w:sz w:val="21"/>
        </w:rPr>
        <w:t>Act.</w:t>
      </w:r>
    </w:p>
    <w:p w14:paraId="5E33121D" w14:textId="77777777" w:rsidR="003E4063" w:rsidRDefault="003E4063">
      <w:pPr>
        <w:pStyle w:val="Zkladntext"/>
        <w:spacing w:before="1"/>
        <w:rPr>
          <w:sz w:val="24"/>
        </w:rPr>
      </w:pPr>
    </w:p>
    <w:p w14:paraId="684AB867" w14:textId="77777777" w:rsidR="003E4063" w:rsidRDefault="00D35361">
      <w:pPr>
        <w:pStyle w:val="Nadpis2"/>
        <w:numPr>
          <w:ilvl w:val="0"/>
          <w:numId w:val="11"/>
        </w:numPr>
        <w:tabs>
          <w:tab w:val="left" w:pos="807"/>
          <w:tab w:val="left" w:pos="808"/>
        </w:tabs>
        <w:ind w:hanging="688"/>
      </w:pPr>
      <w:r>
        <w:rPr>
          <w:color w:val="010202"/>
        </w:rPr>
        <w:t>Performance</w:t>
      </w:r>
      <w:r>
        <w:rPr>
          <w:color w:val="010202"/>
          <w:spacing w:val="23"/>
        </w:rPr>
        <w:t xml:space="preserve"> </w:t>
      </w:r>
      <w:r>
        <w:rPr>
          <w:color w:val="010202"/>
        </w:rPr>
        <w:t>Dates</w:t>
      </w:r>
    </w:p>
    <w:p w14:paraId="15912767" w14:textId="1BAFE3D6" w:rsidR="003E4063" w:rsidRDefault="00D35361">
      <w:pPr>
        <w:pStyle w:val="Odstavecseseznamem"/>
        <w:numPr>
          <w:ilvl w:val="1"/>
          <w:numId w:val="11"/>
        </w:numPr>
        <w:tabs>
          <w:tab w:val="left" w:pos="672"/>
        </w:tabs>
        <w:spacing w:before="47" w:line="292" w:lineRule="auto"/>
        <w:ind w:left="671" w:right="111"/>
        <w:jc w:val="both"/>
        <w:rPr>
          <w:sz w:val="21"/>
        </w:rPr>
      </w:pPr>
      <w:r>
        <w:rPr>
          <w:color w:val="010202"/>
          <w:sz w:val="21"/>
        </w:rPr>
        <w:t xml:space="preserve">The Seller undertakes to duly produce, procure, deliver, test, install, hand over to the Purchaser and demonstrate the functionality of the device referred to in Article 3, paragraph 3.1 of this Contract within </w:t>
      </w:r>
      <w:r>
        <w:rPr>
          <w:b/>
          <w:color w:val="010202"/>
          <w:sz w:val="21"/>
        </w:rPr>
        <w:t xml:space="preserve">15 weeks </w:t>
      </w:r>
      <w:r>
        <w:rPr>
          <w:color w:val="010202"/>
          <w:sz w:val="21"/>
        </w:rPr>
        <w:t>from the date the Contract enters into effect.</w:t>
      </w:r>
    </w:p>
    <w:p w14:paraId="7CA1680A" w14:textId="16356BC6" w:rsidR="003E4063" w:rsidRDefault="00D35361">
      <w:pPr>
        <w:pStyle w:val="Odstavecseseznamem"/>
        <w:numPr>
          <w:ilvl w:val="1"/>
          <w:numId w:val="11"/>
        </w:numPr>
        <w:tabs>
          <w:tab w:val="left" w:pos="672"/>
        </w:tabs>
        <w:spacing w:line="290" w:lineRule="auto"/>
        <w:ind w:left="671" w:right="110"/>
        <w:jc w:val="both"/>
        <w:rPr>
          <w:sz w:val="21"/>
        </w:rPr>
      </w:pPr>
      <w:r>
        <w:rPr>
          <w:color w:val="010202"/>
          <w:sz w:val="21"/>
        </w:rPr>
        <w:t>The Purchaser undertakes to take over the duly delivered, tested, installed device on the agreed date, whose functionality was demonstrated to the Purchaser by the Seller in accordance with this Contract. The Parties shall draft a handover and takeover protocol, as stated</w:t>
      </w:r>
      <w:r>
        <w:rPr>
          <w:color w:val="010202"/>
          <w:spacing w:val="24"/>
          <w:sz w:val="21"/>
        </w:rPr>
        <w:t xml:space="preserve"> </w:t>
      </w:r>
      <w:r>
        <w:rPr>
          <w:color w:val="010202"/>
          <w:sz w:val="21"/>
        </w:rPr>
        <w:t>below.</w:t>
      </w:r>
    </w:p>
    <w:p w14:paraId="57214EBA" w14:textId="77777777" w:rsidR="003E4063" w:rsidRDefault="003E4063">
      <w:pPr>
        <w:spacing w:line="290" w:lineRule="auto"/>
        <w:jc w:val="both"/>
        <w:rPr>
          <w:sz w:val="21"/>
        </w:rPr>
        <w:sectPr w:rsidR="003E4063">
          <w:pgSz w:w="11910" w:h="16840"/>
          <w:pgMar w:top="1560" w:right="1260" w:bottom="2180" w:left="1260" w:header="0" w:footer="1982" w:gutter="0"/>
          <w:cols w:space="708"/>
        </w:sectPr>
      </w:pPr>
    </w:p>
    <w:p w14:paraId="33D62298" w14:textId="77777777" w:rsidR="003E4063" w:rsidRDefault="003E4063">
      <w:pPr>
        <w:pStyle w:val="Zkladntext"/>
        <w:rPr>
          <w:sz w:val="19"/>
        </w:rPr>
      </w:pPr>
    </w:p>
    <w:p w14:paraId="38F9DFB6" w14:textId="77777777" w:rsidR="003E4063" w:rsidRDefault="00D35361">
      <w:pPr>
        <w:pStyle w:val="Nadpis2"/>
        <w:numPr>
          <w:ilvl w:val="0"/>
          <w:numId w:val="11"/>
        </w:numPr>
        <w:tabs>
          <w:tab w:val="left" w:pos="807"/>
          <w:tab w:val="left" w:pos="808"/>
        </w:tabs>
        <w:spacing w:before="56"/>
        <w:ind w:hanging="688"/>
      </w:pPr>
      <w:r>
        <w:rPr>
          <w:color w:val="010202"/>
        </w:rPr>
        <w:t>Place of</w:t>
      </w:r>
      <w:r>
        <w:rPr>
          <w:color w:val="010202"/>
          <w:spacing w:val="21"/>
        </w:rPr>
        <w:t xml:space="preserve"> </w:t>
      </w:r>
      <w:r>
        <w:rPr>
          <w:color w:val="010202"/>
        </w:rPr>
        <w:t>Performance</w:t>
      </w:r>
    </w:p>
    <w:p w14:paraId="65080F53" w14:textId="38F3C1A1" w:rsidR="003E4063" w:rsidRDefault="00D35361">
      <w:pPr>
        <w:pStyle w:val="Odstavecseseznamem"/>
        <w:numPr>
          <w:ilvl w:val="1"/>
          <w:numId w:val="11"/>
        </w:numPr>
        <w:tabs>
          <w:tab w:val="left" w:pos="672"/>
        </w:tabs>
        <w:spacing w:before="49" w:line="292" w:lineRule="auto"/>
        <w:ind w:left="671" w:right="112"/>
        <w:jc w:val="both"/>
        <w:rPr>
          <w:sz w:val="21"/>
        </w:rPr>
      </w:pPr>
      <w:r>
        <w:rPr>
          <w:color w:val="010202"/>
          <w:sz w:val="21"/>
        </w:rPr>
        <w:t xml:space="preserve">The Department of Glass </w:t>
      </w:r>
      <w:r>
        <w:rPr>
          <w:color w:val="010202"/>
          <w:spacing w:val="-2"/>
          <w:sz w:val="21"/>
        </w:rPr>
        <w:t xml:space="preserve">and </w:t>
      </w:r>
      <w:r>
        <w:rPr>
          <w:color w:val="010202"/>
          <w:sz w:val="21"/>
        </w:rPr>
        <w:t xml:space="preserve">Ceramics Technology, </w:t>
      </w:r>
      <w:proofErr w:type="spellStart"/>
      <w:r>
        <w:rPr>
          <w:color w:val="010202"/>
          <w:sz w:val="21"/>
        </w:rPr>
        <w:t>Technická</w:t>
      </w:r>
      <w:proofErr w:type="spellEnd"/>
      <w:r>
        <w:rPr>
          <w:color w:val="010202"/>
          <w:sz w:val="21"/>
        </w:rPr>
        <w:t xml:space="preserve"> 5, Prague 6 – </w:t>
      </w:r>
      <w:proofErr w:type="spellStart"/>
      <w:r>
        <w:rPr>
          <w:color w:val="010202"/>
          <w:sz w:val="21"/>
        </w:rPr>
        <w:t>Dejvice</w:t>
      </w:r>
      <w:proofErr w:type="spellEnd"/>
      <w:r>
        <w:rPr>
          <w:color w:val="010202"/>
          <w:sz w:val="21"/>
        </w:rPr>
        <w:t>, post code 160 00, Czech Republic, is the place of performance (hereinafter “</w:t>
      </w:r>
      <w:r>
        <w:rPr>
          <w:b/>
          <w:color w:val="010202"/>
          <w:sz w:val="21"/>
        </w:rPr>
        <w:t>place of</w:t>
      </w:r>
      <w:r>
        <w:rPr>
          <w:b/>
          <w:color w:val="010202"/>
          <w:spacing w:val="5"/>
          <w:sz w:val="21"/>
        </w:rPr>
        <w:t xml:space="preserve"> </w:t>
      </w:r>
      <w:r>
        <w:rPr>
          <w:b/>
          <w:color w:val="010202"/>
          <w:sz w:val="21"/>
        </w:rPr>
        <w:t>performance</w:t>
      </w:r>
      <w:r>
        <w:rPr>
          <w:color w:val="010202"/>
          <w:sz w:val="21"/>
        </w:rPr>
        <w:t>”).</w:t>
      </w:r>
    </w:p>
    <w:p w14:paraId="0140C490" w14:textId="77777777" w:rsidR="003E4063" w:rsidRDefault="003E4063">
      <w:pPr>
        <w:pStyle w:val="Zkladntext"/>
        <w:spacing w:before="8"/>
        <w:rPr>
          <w:sz w:val="23"/>
        </w:rPr>
      </w:pPr>
    </w:p>
    <w:p w14:paraId="2CC180E3" w14:textId="77777777" w:rsidR="003E4063" w:rsidRDefault="00D35361">
      <w:pPr>
        <w:pStyle w:val="Nadpis2"/>
        <w:numPr>
          <w:ilvl w:val="0"/>
          <w:numId w:val="11"/>
        </w:numPr>
        <w:tabs>
          <w:tab w:val="left" w:pos="807"/>
          <w:tab w:val="left" w:pos="808"/>
        </w:tabs>
        <w:ind w:hanging="688"/>
      </w:pPr>
      <w:r>
        <w:rPr>
          <w:color w:val="010202"/>
        </w:rPr>
        <w:t>Intentionally</w:t>
      </w:r>
      <w:r>
        <w:rPr>
          <w:color w:val="010202"/>
          <w:spacing w:val="29"/>
        </w:rPr>
        <w:t xml:space="preserve"> </w:t>
      </w:r>
      <w:r>
        <w:rPr>
          <w:color w:val="010202"/>
        </w:rPr>
        <w:t>omitted</w:t>
      </w:r>
    </w:p>
    <w:p w14:paraId="167A3D44" w14:textId="77777777" w:rsidR="003E4063" w:rsidRDefault="003E4063">
      <w:pPr>
        <w:pStyle w:val="Zkladntext"/>
        <w:rPr>
          <w:b/>
          <w:sz w:val="22"/>
        </w:rPr>
      </w:pPr>
    </w:p>
    <w:p w14:paraId="6A8D0C8A" w14:textId="77777777" w:rsidR="003E4063" w:rsidRDefault="003E4063">
      <w:pPr>
        <w:pStyle w:val="Zkladntext"/>
        <w:spacing w:before="5"/>
        <w:rPr>
          <w:b/>
          <w:sz w:val="31"/>
        </w:rPr>
      </w:pPr>
    </w:p>
    <w:p w14:paraId="4027007B" w14:textId="77777777" w:rsidR="003E4063" w:rsidRDefault="00D35361">
      <w:pPr>
        <w:pStyle w:val="Odstavecseseznamem"/>
        <w:numPr>
          <w:ilvl w:val="0"/>
          <w:numId w:val="11"/>
        </w:numPr>
        <w:tabs>
          <w:tab w:val="left" w:pos="807"/>
          <w:tab w:val="left" w:pos="808"/>
        </w:tabs>
        <w:ind w:hanging="688"/>
        <w:rPr>
          <w:b/>
          <w:sz w:val="23"/>
        </w:rPr>
      </w:pPr>
      <w:r>
        <w:rPr>
          <w:b/>
          <w:color w:val="010202"/>
          <w:sz w:val="23"/>
        </w:rPr>
        <w:t>Further Terms of</w:t>
      </w:r>
      <w:r>
        <w:rPr>
          <w:b/>
          <w:color w:val="010202"/>
          <w:spacing w:val="28"/>
          <w:sz w:val="23"/>
        </w:rPr>
        <w:t xml:space="preserve"> </w:t>
      </w:r>
      <w:r>
        <w:rPr>
          <w:b/>
          <w:color w:val="010202"/>
          <w:sz w:val="23"/>
        </w:rPr>
        <w:t>Delivery</w:t>
      </w:r>
    </w:p>
    <w:p w14:paraId="334A57E2" w14:textId="77777777" w:rsidR="003E4063" w:rsidRDefault="00D35361">
      <w:pPr>
        <w:pStyle w:val="Odstavecseseznamem"/>
        <w:numPr>
          <w:ilvl w:val="1"/>
          <w:numId w:val="11"/>
        </w:numPr>
        <w:tabs>
          <w:tab w:val="left" w:pos="672"/>
        </w:tabs>
        <w:spacing w:before="52" w:line="290" w:lineRule="auto"/>
        <w:ind w:left="671" w:right="111"/>
        <w:jc w:val="both"/>
        <w:rPr>
          <w:sz w:val="21"/>
        </w:rPr>
      </w:pPr>
      <w:r>
        <w:rPr>
          <w:color w:val="010202"/>
          <w:sz w:val="21"/>
        </w:rPr>
        <w:t>When making the delivery, the Seller proceeds independently, but undertakes to respect the Purchaser´s instructions regarding the implementation of the subject-matter of performance hereunder.</w:t>
      </w:r>
    </w:p>
    <w:p w14:paraId="461A53D7" w14:textId="0AA014DA" w:rsidR="003E4063" w:rsidRDefault="00D35361">
      <w:pPr>
        <w:pStyle w:val="Odstavecseseznamem"/>
        <w:numPr>
          <w:ilvl w:val="1"/>
          <w:numId w:val="11"/>
        </w:numPr>
        <w:tabs>
          <w:tab w:val="left" w:pos="672"/>
        </w:tabs>
        <w:spacing w:before="1" w:line="290" w:lineRule="auto"/>
        <w:ind w:left="671" w:right="110"/>
        <w:jc w:val="both"/>
        <w:rPr>
          <w:sz w:val="21"/>
        </w:rPr>
      </w:pPr>
      <w:r>
        <w:rPr>
          <w:color w:val="010202"/>
          <w:sz w:val="21"/>
        </w:rPr>
        <w:t>The Seller is obliged to notify the Purchaser without undue delay if items taken over from the Purchaser or the instructions given to the Seller by the Purchaser concerning the delivery are unsuitable, if the Seller was able to detect such unsuitability when exercising professional care.</w:t>
      </w:r>
    </w:p>
    <w:p w14:paraId="7B0F37AB" w14:textId="3A4CACC9" w:rsidR="003E4063" w:rsidRDefault="00D35361">
      <w:pPr>
        <w:pStyle w:val="Odstavecseseznamem"/>
        <w:numPr>
          <w:ilvl w:val="1"/>
          <w:numId w:val="11"/>
        </w:numPr>
        <w:tabs>
          <w:tab w:val="left" w:pos="672"/>
        </w:tabs>
        <w:spacing w:before="1" w:line="292" w:lineRule="auto"/>
        <w:ind w:left="671" w:right="112"/>
        <w:jc w:val="both"/>
        <w:rPr>
          <w:sz w:val="21"/>
        </w:rPr>
      </w:pPr>
      <w:r>
        <w:rPr>
          <w:color w:val="010202"/>
          <w:sz w:val="21"/>
        </w:rPr>
        <w:t>Unless otherwise stipulated in the Contract, the Seller is obliged to provide all items necessary for the performance under this Contract.</w:t>
      </w:r>
    </w:p>
    <w:p w14:paraId="11D78FCA" w14:textId="118F192A" w:rsidR="003E4063" w:rsidRDefault="00D35361">
      <w:pPr>
        <w:pStyle w:val="Odstavecseseznamem"/>
        <w:numPr>
          <w:ilvl w:val="1"/>
          <w:numId w:val="11"/>
        </w:numPr>
        <w:tabs>
          <w:tab w:val="left" w:pos="672"/>
        </w:tabs>
        <w:spacing w:line="292" w:lineRule="auto"/>
        <w:ind w:left="671" w:right="112"/>
        <w:jc w:val="both"/>
        <w:rPr>
          <w:sz w:val="21"/>
        </w:rPr>
      </w:pPr>
      <w:r>
        <w:rPr>
          <w:color w:val="010202"/>
          <w:sz w:val="21"/>
        </w:rPr>
        <w:t>The Seller is obliged to deliver completely new, fully functional goods (including any SW) to the Purchaser, in quality and technical design corresponding to valid European Union regulations and corresponding requirements set by EU legislation, applicable to the goods.</w:t>
      </w:r>
    </w:p>
    <w:p w14:paraId="15B3E4D1" w14:textId="089A269D" w:rsidR="003E4063" w:rsidRDefault="00D35361">
      <w:pPr>
        <w:pStyle w:val="Odstavecseseznamem"/>
        <w:numPr>
          <w:ilvl w:val="1"/>
          <w:numId w:val="11"/>
        </w:numPr>
        <w:tabs>
          <w:tab w:val="left" w:pos="672"/>
        </w:tabs>
        <w:spacing w:before="2" w:line="290" w:lineRule="auto"/>
        <w:ind w:left="671" w:right="109"/>
        <w:jc w:val="both"/>
        <w:rPr>
          <w:sz w:val="21"/>
        </w:rPr>
      </w:pPr>
      <w:r>
        <w:rPr>
          <w:color w:val="010202"/>
          <w:sz w:val="21"/>
        </w:rPr>
        <w:t xml:space="preserve">The Seller declares that </w:t>
      </w:r>
      <w:r>
        <w:rPr>
          <w:color w:val="010202"/>
          <w:spacing w:val="-2"/>
          <w:sz w:val="21"/>
        </w:rPr>
        <w:t xml:space="preserve">the </w:t>
      </w:r>
      <w:r>
        <w:rPr>
          <w:color w:val="010202"/>
          <w:sz w:val="21"/>
        </w:rPr>
        <w:t xml:space="preserve">goods delivered by virtue of this Contract fully comply with the conditions set out in the procurement documents used in the procurement procedure </w:t>
      </w:r>
      <w:proofErr w:type="gramStart"/>
      <w:r>
        <w:rPr>
          <w:color w:val="010202"/>
          <w:sz w:val="21"/>
        </w:rPr>
        <w:t>where  Seller</w:t>
      </w:r>
      <w:proofErr w:type="gramEnd"/>
      <w:r>
        <w:rPr>
          <w:color w:val="010202"/>
          <w:sz w:val="21"/>
        </w:rPr>
        <w:t>´s tender was selected as the most</w:t>
      </w:r>
      <w:r w:rsidR="006618B7">
        <w:rPr>
          <w:color w:val="010202"/>
          <w:sz w:val="21"/>
        </w:rPr>
        <w:t xml:space="preserve"> </w:t>
      </w:r>
      <w:r>
        <w:rPr>
          <w:color w:val="010202"/>
          <w:sz w:val="21"/>
        </w:rPr>
        <w:t>suitable.</w:t>
      </w:r>
    </w:p>
    <w:p w14:paraId="315DF4C0" w14:textId="77777777" w:rsidR="003E4063" w:rsidRDefault="00D35361">
      <w:pPr>
        <w:pStyle w:val="Odstavecseseznamem"/>
        <w:numPr>
          <w:ilvl w:val="1"/>
          <w:numId w:val="11"/>
        </w:numPr>
        <w:tabs>
          <w:tab w:val="left" w:pos="672"/>
        </w:tabs>
        <w:spacing w:before="1" w:line="292" w:lineRule="auto"/>
        <w:ind w:left="672" w:right="109"/>
        <w:jc w:val="both"/>
        <w:rPr>
          <w:sz w:val="21"/>
        </w:rPr>
      </w:pPr>
      <w:r>
        <w:rPr>
          <w:color w:val="010202"/>
          <w:sz w:val="21"/>
        </w:rPr>
        <w:t xml:space="preserve">The Seller undertakes to ensure that the goods shall </w:t>
      </w:r>
      <w:r>
        <w:rPr>
          <w:color w:val="010202"/>
          <w:spacing w:val="-2"/>
          <w:sz w:val="21"/>
        </w:rPr>
        <w:t xml:space="preserve">not </w:t>
      </w:r>
      <w:r>
        <w:rPr>
          <w:color w:val="010202"/>
          <w:sz w:val="21"/>
        </w:rPr>
        <w:t xml:space="preserve">be encumbered by any third-party </w:t>
      </w:r>
      <w:proofErr w:type="gramStart"/>
      <w:r>
        <w:rPr>
          <w:color w:val="010202"/>
          <w:sz w:val="21"/>
        </w:rPr>
        <w:t xml:space="preserve">rights,   </w:t>
      </w:r>
      <w:proofErr w:type="gramEnd"/>
      <w:r>
        <w:rPr>
          <w:color w:val="010202"/>
          <w:sz w:val="21"/>
        </w:rPr>
        <w:t xml:space="preserve"> in particular no pre-emption right, pledge or right of lease, as of the moment the ownership right to the goods is</w:t>
      </w:r>
      <w:r>
        <w:rPr>
          <w:color w:val="010202"/>
          <w:spacing w:val="33"/>
          <w:sz w:val="21"/>
        </w:rPr>
        <w:t xml:space="preserve"> </w:t>
      </w:r>
      <w:r>
        <w:rPr>
          <w:color w:val="010202"/>
          <w:sz w:val="21"/>
        </w:rPr>
        <w:t>transferred.</w:t>
      </w:r>
    </w:p>
    <w:p w14:paraId="7C8346E2" w14:textId="77777777" w:rsidR="003E4063" w:rsidRDefault="00D35361">
      <w:pPr>
        <w:pStyle w:val="Odstavecseseznamem"/>
        <w:numPr>
          <w:ilvl w:val="1"/>
          <w:numId w:val="11"/>
        </w:numPr>
        <w:tabs>
          <w:tab w:val="left" w:pos="673"/>
        </w:tabs>
        <w:spacing w:line="292" w:lineRule="auto"/>
        <w:ind w:left="672" w:right="110"/>
        <w:jc w:val="both"/>
        <w:rPr>
          <w:sz w:val="21"/>
        </w:rPr>
      </w:pPr>
      <w:r>
        <w:rPr>
          <w:color w:val="010202"/>
          <w:sz w:val="21"/>
        </w:rPr>
        <w:t xml:space="preserve">With regard to the Purchaser´s obligations arising in particular from Act No. 134/2016 Coll., </w:t>
      </w:r>
      <w:proofErr w:type="gramStart"/>
      <w:r>
        <w:rPr>
          <w:color w:val="010202"/>
          <w:sz w:val="21"/>
        </w:rPr>
        <w:t>on  public</w:t>
      </w:r>
      <w:proofErr w:type="gramEnd"/>
      <w:r>
        <w:rPr>
          <w:color w:val="010202"/>
          <w:sz w:val="21"/>
        </w:rPr>
        <w:t xml:space="preserve"> procurement, the Seller agrees to the publication of all information concerning the contractual relationship established between the Seller and the Purchaser herein, in particular the content of this</w:t>
      </w:r>
      <w:r>
        <w:rPr>
          <w:color w:val="010202"/>
          <w:spacing w:val="29"/>
          <w:sz w:val="21"/>
        </w:rPr>
        <w:t xml:space="preserve"> </w:t>
      </w:r>
      <w:r>
        <w:rPr>
          <w:color w:val="010202"/>
          <w:sz w:val="21"/>
        </w:rPr>
        <w:t>Contract.</w:t>
      </w:r>
    </w:p>
    <w:p w14:paraId="534343D6" w14:textId="77777777" w:rsidR="003E4063" w:rsidRDefault="003E4063">
      <w:pPr>
        <w:pStyle w:val="Zkladntext"/>
        <w:spacing w:before="12"/>
        <w:rPr>
          <w:sz w:val="23"/>
        </w:rPr>
      </w:pPr>
    </w:p>
    <w:p w14:paraId="568E4CC5" w14:textId="77777777" w:rsidR="003E4063" w:rsidRDefault="00D35361">
      <w:pPr>
        <w:pStyle w:val="Nadpis2"/>
        <w:numPr>
          <w:ilvl w:val="0"/>
          <w:numId w:val="11"/>
        </w:numPr>
        <w:tabs>
          <w:tab w:val="left" w:pos="807"/>
          <w:tab w:val="left" w:pos="808"/>
        </w:tabs>
        <w:spacing w:line="266" w:lineRule="auto"/>
        <w:ind w:right="112" w:hanging="688"/>
      </w:pPr>
      <w:r>
        <w:rPr>
          <w:color w:val="010202"/>
        </w:rPr>
        <w:t xml:space="preserve">Installation, Commissioning, Demonstration </w:t>
      </w:r>
      <w:r>
        <w:rPr>
          <w:color w:val="010202"/>
          <w:spacing w:val="-3"/>
        </w:rPr>
        <w:t xml:space="preserve">of </w:t>
      </w:r>
      <w:r>
        <w:rPr>
          <w:color w:val="010202"/>
        </w:rPr>
        <w:t xml:space="preserve">Operation and Handover and </w:t>
      </w:r>
      <w:proofErr w:type="gramStart"/>
      <w:r>
        <w:rPr>
          <w:color w:val="010202"/>
        </w:rPr>
        <w:t>Takeover  of</w:t>
      </w:r>
      <w:proofErr w:type="gramEnd"/>
      <w:r>
        <w:rPr>
          <w:color w:val="010202"/>
          <w:spacing w:val="10"/>
        </w:rPr>
        <w:t xml:space="preserve"> </w:t>
      </w:r>
      <w:r>
        <w:rPr>
          <w:color w:val="010202"/>
        </w:rPr>
        <w:t>Device</w:t>
      </w:r>
    </w:p>
    <w:p w14:paraId="2C240E37" w14:textId="39622397" w:rsidR="003E4063" w:rsidRDefault="00D35361">
      <w:pPr>
        <w:pStyle w:val="Odstavecseseznamem"/>
        <w:numPr>
          <w:ilvl w:val="1"/>
          <w:numId w:val="11"/>
        </w:numPr>
        <w:tabs>
          <w:tab w:val="left" w:pos="671"/>
        </w:tabs>
        <w:spacing w:before="19" w:line="290" w:lineRule="auto"/>
        <w:ind w:left="670" w:right="111" w:hanging="551"/>
        <w:jc w:val="both"/>
        <w:rPr>
          <w:sz w:val="21"/>
        </w:rPr>
      </w:pPr>
      <w:r>
        <w:rPr>
          <w:color w:val="010202"/>
          <w:sz w:val="21"/>
        </w:rPr>
        <w:t>Handover and takeover of the device hereunder includes its installation in the installation premises, configuration in the place of performance and verification of correct functionality with the participation of representatives of the Purchaser and Seller.</w:t>
      </w:r>
    </w:p>
    <w:p w14:paraId="7E4215FD" w14:textId="77777777" w:rsidR="003E4063" w:rsidRDefault="00D35361">
      <w:pPr>
        <w:pStyle w:val="Odstavecseseznamem"/>
        <w:numPr>
          <w:ilvl w:val="1"/>
          <w:numId w:val="11"/>
        </w:numPr>
        <w:tabs>
          <w:tab w:val="left" w:pos="671"/>
        </w:tabs>
        <w:spacing w:before="4" w:line="290" w:lineRule="auto"/>
        <w:ind w:left="670" w:right="111" w:hanging="551"/>
        <w:jc w:val="both"/>
        <w:rPr>
          <w:sz w:val="21"/>
        </w:rPr>
      </w:pPr>
      <w:r>
        <w:rPr>
          <w:color w:val="010202"/>
          <w:sz w:val="21"/>
        </w:rPr>
        <w:t>With the participation of the Purchaser´s representatives, the Seller shall further verify that the device meets the parameters specified by the manufacturer and required by the Purchaser in the Technical Specification of Performance and this Contract, by demonstrating the operation of the device after its proper commissioning according to the manufacturer´s instructions applicable to</w:t>
      </w:r>
      <w:r>
        <w:rPr>
          <w:color w:val="010202"/>
          <w:spacing w:val="25"/>
          <w:sz w:val="21"/>
        </w:rPr>
        <w:t xml:space="preserve"> </w:t>
      </w:r>
      <w:r>
        <w:rPr>
          <w:color w:val="010202"/>
          <w:sz w:val="21"/>
        </w:rPr>
        <w:t>the</w:t>
      </w:r>
    </w:p>
    <w:p w14:paraId="48528C16" w14:textId="77777777" w:rsidR="003E4063" w:rsidRDefault="003E4063">
      <w:pPr>
        <w:spacing w:line="290" w:lineRule="auto"/>
        <w:jc w:val="both"/>
        <w:rPr>
          <w:sz w:val="21"/>
        </w:rPr>
        <w:sectPr w:rsidR="003E4063">
          <w:pgSz w:w="11910" w:h="16840"/>
          <w:pgMar w:top="1600" w:right="1260" w:bottom="2180" w:left="1260" w:header="0" w:footer="1982" w:gutter="0"/>
          <w:cols w:space="708"/>
        </w:sectPr>
      </w:pPr>
    </w:p>
    <w:p w14:paraId="21D50787" w14:textId="7660B5CD" w:rsidR="003E4063" w:rsidRDefault="00D35361" w:rsidP="00CE526A">
      <w:pPr>
        <w:pStyle w:val="Zkladntext"/>
        <w:spacing w:before="38" w:line="290" w:lineRule="auto"/>
        <w:ind w:left="671" w:right="96"/>
        <w:jc w:val="both"/>
      </w:pPr>
      <w:r>
        <w:rPr>
          <w:color w:val="010202"/>
        </w:rPr>
        <w:lastRenderedPageBreak/>
        <w:t>given device and after calibration and verification of correct functionality by the Seller. Flawless demonstration is required for acceptance of the device by the Purchaser.</w:t>
      </w:r>
    </w:p>
    <w:p w14:paraId="048E903A" w14:textId="59329BAA" w:rsidR="003E4063" w:rsidRDefault="00D35361" w:rsidP="00CE526A">
      <w:pPr>
        <w:pStyle w:val="Odstavecseseznamem"/>
        <w:numPr>
          <w:ilvl w:val="1"/>
          <w:numId w:val="11"/>
        </w:numPr>
        <w:tabs>
          <w:tab w:val="left" w:pos="672"/>
        </w:tabs>
        <w:spacing w:before="1"/>
        <w:ind w:left="671"/>
        <w:jc w:val="both"/>
        <w:rPr>
          <w:sz w:val="21"/>
        </w:rPr>
      </w:pPr>
      <w:r>
        <w:rPr>
          <w:color w:val="010202"/>
          <w:sz w:val="21"/>
        </w:rPr>
        <w:t>Within handover, the Seller shall submit the following to the Purchaser:</w:t>
      </w:r>
    </w:p>
    <w:p w14:paraId="6C3FADCD" w14:textId="77777777" w:rsidR="003E4063" w:rsidRDefault="00D35361" w:rsidP="00CE526A">
      <w:pPr>
        <w:pStyle w:val="Odstavecseseznamem"/>
        <w:numPr>
          <w:ilvl w:val="0"/>
          <w:numId w:val="10"/>
        </w:numPr>
        <w:tabs>
          <w:tab w:val="left" w:pos="1500"/>
          <w:tab w:val="left" w:pos="1502"/>
        </w:tabs>
        <w:spacing w:before="55"/>
        <w:jc w:val="both"/>
        <w:rPr>
          <w:sz w:val="21"/>
        </w:rPr>
      </w:pPr>
      <w:r>
        <w:rPr>
          <w:color w:val="010202"/>
          <w:sz w:val="21"/>
        </w:rPr>
        <w:t>a list of items</w:t>
      </w:r>
      <w:r>
        <w:rPr>
          <w:color w:val="010202"/>
          <w:spacing w:val="31"/>
          <w:sz w:val="21"/>
        </w:rPr>
        <w:t xml:space="preserve"> </w:t>
      </w:r>
      <w:r>
        <w:rPr>
          <w:color w:val="010202"/>
          <w:sz w:val="21"/>
        </w:rPr>
        <w:t>delivered,</w:t>
      </w:r>
    </w:p>
    <w:p w14:paraId="61FB7C2B" w14:textId="77777777" w:rsidR="003E4063" w:rsidRDefault="00D35361" w:rsidP="00CE526A">
      <w:pPr>
        <w:pStyle w:val="Odstavecseseznamem"/>
        <w:numPr>
          <w:ilvl w:val="0"/>
          <w:numId w:val="10"/>
        </w:numPr>
        <w:tabs>
          <w:tab w:val="left" w:pos="1502"/>
        </w:tabs>
        <w:spacing w:before="53" w:line="292" w:lineRule="auto"/>
        <w:ind w:right="112"/>
        <w:jc w:val="both"/>
        <w:rPr>
          <w:sz w:val="21"/>
        </w:rPr>
      </w:pPr>
      <w:r>
        <w:rPr>
          <w:color w:val="010202"/>
          <w:sz w:val="21"/>
        </w:rPr>
        <w:t xml:space="preserve">operating and maintenance instructions, conditions for maintenance and protection of the device in Czech or English, and all necessary documents or accessories related </w:t>
      </w:r>
      <w:proofErr w:type="gramStart"/>
      <w:r>
        <w:rPr>
          <w:color w:val="010202"/>
          <w:sz w:val="21"/>
        </w:rPr>
        <w:t>to  the</w:t>
      </w:r>
      <w:proofErr w:type="gramEnd"/>
      <w:r>
        <w:rPr>
          <w:color w:val="010202"/>
          <w:sz w:val="21"/>
        </w:rPr>
        <w:t xml:space="preserve"> device.</w:t>
      </w:r>
    </w:p>
    <w:p w14:paraId="07D770A4" w14:textId="36E7E714" w:rsidR="003E4063" w:rsidRDefault="00D35361">
      <w:pPr>
        <w:pStyle w:val="Odstavecseseznamem"/>
        <w:numPr>
          <w:ilvl w:val="1"/>
          <w:numId w:val="11"/>
        </w:numPr>
        <w:tabs>
          <w:tab w:val="left" w:pos="672"/>
        </w:tabs>
        <w:spacing w:line="290" w:lineRule="auto"/>
        <w:ind w:left="671" w:right="110"/>
        <w:jc w:val="both"/>
        <w:rPr>
          <w:sz w:val="21"/>
        </w:rPr>
      </w:pPr>
      <w:r>
        <w:rPr>
          <w:color w:val="010202"/>
          <w:sz w:val="21"/>
        </w:rPr>
        <w:t>If the Seller fails to submit all the above documents to the Purchaser, the subject-matter of performance hereunder shall not be deemed properly finished and fit for handover.</w:t>
      </w:r>
    </w:p>
    <w:p w14:paraId="6F08F015" w14:textId="7998A994" w:rsidR="003E4063" w:rsidRDefault="00D35361">
      <w:pPr>
        <w:pStyle w:val="Odstavecseseznamem"/>
        <w:numPr>
          <w:ilvl w:val="1"/>
          <w:numId w:val="11"/>
        </w:numPr>
        <w:tabs>
          <w:tab w:val="left" w:pos="671"/>
        </w:tabs>
        <w:spacing w:before="5" w:line="290" w:lineRule="auto"/>
        <w:ind w:left="670" w:right="116" w:hanging="551"/>
        <w:jc w:val="both"/>
        <w:rPr>
          <w:sz w:val="21"/>
        </w:rPr>
      </w:pPr>
      <w:r>
        <w:rPr>
          <w:color w:val="010202"/>
          <w:sz w:val="21"/>
        </w:rPr>
        <w:t>The Parties shall draw up a handover protocol documenting handover and takeover which shall contain the following mandatory information:</w:t>
      </w:r>
    </w:p>
    <w:p w14:paraId="44EF51C9" w14:textId="77777777" w:rsidR="003E4063" w:rsidRDefault="00D35361">
      <w:pPr>
        <w:pStyle w:val="Odstavecseseznamem"/>
        <w:numPr>
          <w:ilvl w:val="0"/>
          <w:numId w:val="10"/>
        </w:numPr>
        <w:tabs>
          <w:tab w:val="left" w:pos="1500"/>
          <w:tab w:val="left" w:pos="1501"/>
        </w:tabs>
        <w:spacing w:before="1"/>
        <w:ind w:left="1500" w:hanging="693"/>
        <w:rPr>
          <w:sz w:val="21"/>
        </w:rPr>
      </w:pPr>
      <w:r>
        <w:rPr>
          <w:color w:val="010202"/>
          <w:sz w:val="21"/>
        </w:rPr>
        <w:t>Purchaser´s and Seller´s</w:t>
      </w:r>
      <w:r>
        <w:rPr>
          <w:color w:val="010202"/>
          <w:spacing w:val="39"/>
          <w:sz w:val="21"/>
        </w:rPr>
        <w:t xml:space="preserve"> </w:t>
      </w:r>
      <w:r>
        <w:rPr>
          <w:color w:val="010202"/>
          <w:sz w:val="21"/>
        </w:rPr>
        <w:t>data</w:t>
      </w:r>
    </w:p>
    <w:p w14:paraId="2C21651C" w14:textId="70AE7F42" w:rsidR="003E4063" w:rsidRDefault="00D35361">
      <w:pPr>
        <w:pStyle w:val="Odstavecseseznamem"/>
        <w:numPr>
          <w:ilvl w:val="0"/>
          <w:numId w:val="10"/>
        </w:numPr>
        <w:tabs>
          <w:tab w:val="left" w:pos="1502"/>
        </w:tabs>
        <w:spacing w:before="55" w:line="290" w:lineRule="auto"/>
        <w:ind w:right="111"/>
        <w:jc w:val="both"/>
        <w:rPr>
          <w:sz w:val="21"/>
        </w:rPr>
      </w:pPr>
      <w:r>
        <w:rPr>
          <w:color w:val="010202"/>
          <w:sz w:val="21"/>
        </w:rPr>
        <w:t>description of the device which is the subject-matter of handover and takeover, including the serial / production number of the device,</w:t>
      </w:r>
    </w:p>
    <w:p w14:paraId="1830BBE4" w14:textId="77777777" w:rsidR="003E4063" w:rsidRDefault="00D35361">
      <w:pPr>
        <w:pStyle w:val="Odstavecseseznamem"/>
        <w:numPr>
          <w:ilvl w:val="0"/>
          <w:numId w:val="10"/>
        </w:numPr>
        <w:tabs>
          <w:tab w:val="left" w:pos="1500"/>
          <w:tab w:val="left" w:pos="1502"/>
        </w:tabs>
        <w:spacing w:before="1"/>
        <w:rPr>
          <w:sz w:val="21"/>
        </w:rPr>
      </w:pPr>
      <w:r>
        <w:rPr>
          <w:color w:val="010202"/>
          <w:sz w:val="21"/>
        </w:rPr>
        <w:t>warranty period start</w:t>
      </w:r>
      <w:r>
        <w:rPr>
          <w:color w:val="010202"/>
          <w:spacing w:val="39"/>
          <w:sz w:val="21"/>
        </w:rPr>
        <w:t xml:space="preserve"> </w:t>
      </w:r>
      <w:r>
        <w:rPr>
          <w:color w:val="010202"/>
          <w:sz w:val="21"/>
        </w:rPr>
        <w:t>date,</w:t>
      </w:r>
    </w:p>
    <w:p w14:paraId="20A4CFB4" w14:textId="4B6C5510" w:rsidR="003E4063" w:rsidRDefault="00D35361">
      <w:pPr>
        <w:pStyle w:val="Odstavecseseznamem"/>
        <w:numPr>
          <w:ilvl w:val="0"/>
          <w:numId w:val="10"/>
        </w:numPr>
        <w:tabs>
          <w:tab w:val="left" w:pos="1502"/>
        </w:tabs>
        <w:spacing w:before="55" w:line="290" w:lineRule="auto"/>
        <w:ind w:right="111"/>
        <w:jc w:val="both"/>
        <w:rPr>
          <w:sz w:val="21"/>
        </w:rPr>
      </w:pPr>
      <w:r>
        <w:rPr>
          <w:color w:val="010202"/>
          <w:sz w:val="21"/>
        </w:rPr>
        <w:t>a declaration of the Seller confirming that the device is in compliance with valid legal regulations, technical standards and in accordance with the Technical Specification of Performance and the business terms and conditions laid down</w:t>
      </w:r>
      <w:r w:rsidR="004A653B">
        <w:rPr>
          <w:color w:val="010202"/>
          <w:sz w:val="21"/>
        </w:rPr>
        <w:t xml:space="preserve"> </w:t>
      </w:r>
      <w:r>
        <w:rPr>
          <w:color w:val="010202"/>
          <w:sz w:val="21"/>
        </w:rPr>
        <w:t>herein,</w:t>
      </w:r>
    </w:p>
    <w:p w14:paraId="6DC0F6DE" w14:textId="16081AE3" w:rsidR="003E4063" w:rsidRDefault="00D35361">
      <w:pPr>
        <w:pStyle w:val="Odstavecseseznamem"/>
        <w:numPr>
          <w:ilvl w:val="0"/>
          <w:numId w:val="10"/>
        </w:numPr>
        <w:tabs>
          <w:tab w:val="left" w:pos="1500"/>
          <w:tab w:val="left" w:pos="1502"/>
        </w:tabs>
        <w:spacing w:before="4"/>
        <w:rPr>
          <w:sz w:val="21"/>
        </w:rPr>
      </w:pPr>
      <w:r>
        <w:rPr>
          <w:color w:val="010202"/>
          <w:sz w:val="21"/>
        </w:rPr>
        <w:t>declaration of the Purchaser either confirming or rejecting the delivery,</w:t>
      </w:r>
    </w:p>
    <w:p w14:paraId="1ECB919F" w14:textId="4FFC224C" w:rsidR="003E4063" w:rsidRDefault="00D35361">
      <w:pPr>
        <w:pStyle w:val="Odstavecseseznamem"/>
        <w:numPr>
          <w:ilvl w:val="0"/>
          <w:numId w:val="10"/>
        </w:numPr>
        <w:tabs>
          <w:tab w:val="left" w:pos="1500"/>
          <w:tab w:val="left" w:pos="1501"/>
        </w:tabs>
        <w:spacing w:before="53" w:line="292" w:lineRule="auto"/>
        <w:ind w:right="3260"/>
        <w:rPr>
          <w:sz w:val="21"/>
        </w:rPr>
      </w:pPr>
      <w:r>
        <w:rPr>
          <w:color w:val="010202"/>
          <w:sz w:val="21"/>
        </w:rPr>
        <w:t>date of signature of handover and takeover protocol; (hereinafter “Handover Protocol”).</w:t>
      </w:r>
    </w:p>
    <w:p w14:paraId="029E34B1" w14:textId="06894C24" w:rsidR="003E4063" w:rsidRDefault="00D35361">
      <w:pPr>
        <w:pStyle w:val="Odstavecseseznamem"/>
        <w:numPr>
          <w:ilvl w:val="1"/>
          <w:numId w:val="11"/>
        </w:numPr>
        <w:tabs>
          <w:tab w:val="left" w:pos="671"/>
        </w:tabs>
        <w:spacing w:line="290" w:lineRule="auto"/>
        <w:ind w:left="670" w:right="113" w:hanging="551"/>
        <w:jc w:val="both"/>
        <w:rPr>
          <w:sz w:val="21"/>
        </w:rPr>
      </w:pPr>
      <w:r>
        <w:rPr>
          <w:color w:val="010202"/>
          <w:sz w:val="21"/>
        </w:rPr>
        <w:t xml:space="preserve">In the Handover Protocol, </w:t>
      </w:r>
      <w:r>
        <w:rPr>
          <w:color w:val="010202"/>
          <w:spacing w:val="-2"/>
          <w:sz w:val="21"/>
        </w:rPr>
        <w:t xml:space="preserve">the </w:t>
      </w:r>
      <w:r>
        <w:rPr>
          <w:color w:val="010202"/>
          <w:sz w:val="21"/>
        </w:rPr>
        <w:t>Parties shall confirm they verified correct functionality of the device, and that it was installed, configured and the Seller demonstrated its</w:t>
      </w:r>
      <w:r>
        <w:rPr>
          <w:color w:val="010202"/>
          <w:spacing w:val="13"/>
          <w:sz w:val="21"/>
        </w:rPr>
        <w:t xml:space="preserve"> </w:t>
      </w:r>
      <w:r>
        <w:rPr>
          <w:color w:val="010202"/>
          <w:sz w:val="21"/>
        </w:rPr>
        <w:t>operability.</w:t>
      </w:r>
    </w:p>
    <w:p w14:paraId="0A58190F" w14:textId="2EC4881E" w:rsidR="003E4063" w:rsidRDefault="00D35361">
      <w:pPr>
        <w:pStyle w:val="Odstavecseseznamem"/>
        <w:numPr>
          <w:ilvl w:val="1"/>
          <w:numId w:val="11"/>
        </w:numPr>
        <w:tabs>
          <w:tab w:val="left" w:pos="671"/>
        </w:tabs>
        <w:spacing w:before="2" w:line="290" w:lineRule="auto"/>
        <w:ind w:left="670" w:right="111" w:hanging="551"/>
        <w:jc w:val="both"/>
        <w:rPr>
          <w:sz w:val="21"/>
        </w:rPr>
      </w:pPr>
      <w:r>
        <w:rPr>
          <w:color w:val="010202"/>
          <w:sz w:val="21"/>
        </w:rPr>
        <w:t xml:space="preserve">The risk of damage to the delivered device passes onto the Purchaser when handover of the </w:t>
      </w:r>
      <w:proofErr w:type="gramStart"/>
      <w:r>
        <w:rPr>
          <w:color w:val="010202"/>
          <w:sz w:val="21"/>
        </w:rPr>
        <w:t>device  is</w:t>
      </w:r>
      <w:proofErr w:type="gramEnd"/>
      <w:r>
        <w:rPr>
          <w:color w:val="010202"/>
          <w:sz w:val="21"/>
        </w:rPr>
        <w:t xml:space="preserve"> confirmed by signatures of the contact persons appointed by the Parties on the Handover Protocol. However, this fact shall not release the Seller from its liability for damage incurred from a defective device. The Seller bears the risk of damage to the device until it is handed and taken</w:t>
      </w:r>
      <w:r w:rsidR="00A33190">
        <w:rPr>
          <w:color w:val="010202"/>
          <w:sz w:val="21"/>
        </w:rPr>
        <w:t xml:space="preserve"> </w:t>
      </w:r>
      <w:r>
        <w:rPr>
          <w:color w:val="010202"/>
          <w:sz w:val="21"/>
        </w:rPr>
        <w:t>over.</w:t>
      </w:r>
    </w:p>
    <w:p w14:paraId="70C6151D" w14:textId="44A6AF21" w:rsidR="003E4063" w:rsidRDefault="00D35361">
      <w:pPr>
        <w:pStyle w:val="Odstavecseseznamem"/>
        <w:numPr>
          <w:ilvl w:val="1"/>
          <w:numId w:val="11"/>
        </w:numPr>
        <w:tabs>
          <w:tab w:val="left" w:pos="671"/>
        </w:tabs>
        <w:spacing w:before="3" w:line="290" w:lineRule="auto"/>
        <w:ind w:left="670" w:right="110" w:hanging="551"/>
        <w:jc w:val="both"/>
        <w:rPr>
          <w:sz w:val="21"/>
        </w:rPr>
      </w:pPr>
      <w:r>
        <w:rPr>
          <w:color w:val="010202"/>
          <w:sz w:val="21"/>
        </w:rPr>
        <w:t xml:space="preserve">The Purchaser is not obliged to take over a defective or unfinished device, even if such issues alone or in conjunction with other problems do not prevent from proper use of the device. If the Purchaser fails to exercise its right to reject takeover of a defective and unfinished device, </w:t>
      </w:r>
      <w:r>
        <w:rPr>
          <w:color w:val="010202"/>
          <w:spacing w:val="-2"/>
          <w:sz w:val="21"/>
        </w:rPr>
        <w:t xml:space="preserve">the </w:t>
      </w:r>
      <w:r>
        <w:rPr>
          <w:color w:val="010202"/>
          <w:sz w:val="21"/>
        </w:rPr>
        <w:t xml:space="preserve">Seller and the Purchaser shall state a list of detected defects and unfinished work in the Handover Protocol, including the method and date of their removal. If the Parties fail to agree </w:t>
      </w:r>
      <w:r>
        <w:rPr>
          <w:color w:val="010202"/>
          <w:spacing w:val="-3"/>
          <w:sz w:val="21"/>
        </w:rPr>
        <w:t xml:space="preserve">on </w:t>
      </w:r>
      <w:r>
        <w:rPr>
          <w:color w:val="010202"/>
          <w:sz w:val="21"/>
        </w:rPr>
        <w:t>the deadline for removal of defects in the Handover Protocol, these defects shall be removed within 48 hours from the date of handover and takeover of the device.</w:t>
      </w:r>
    </w:p>
    <w:p w14:paraId="7A24E100" w14:textId="77777777" w:rsidR="003E4063" w:rsidRDefault="00D35361">
      <w:pPr>
        <w:pStyle w:val="Odstavecseseznamem"/>
        <w:numPr>
          <w:ilvl w:val="1"/>
          <w:numId w:val="11"/>
        </w:numPr>
        <w:tabs>
          <w:tab w:val="left" w:pos="671"/>
        </w:tabs>
        <w:spacing w:before="1" w:line="290" w:lineRule="auto"/>
        <w:ind w:left="670" w:right="110" w:hanging="551"/>
        <w:jc w:val="both"/>
        <w:rPr>
          <w:sz w:val="21"/>
        </w:rPr>
      </w:pPr>
      <w:r>
        <w:rPr>
          <w:color w:val="010202"/>
          <w:sz w:val="21"/>
        </w:rPr>
        <w:t>If the device and/or a part thereof has defects, which could not have been detected at takeover (hidden defects) and which are covered by the warranty period under Article 11.1 hereof, the Purchaser shall be entitled to claim such defects with the Seller within the warranty period. If the device and/or a part thereof is covered by a warranty exceeding the period under Article 11.1, the Purchaser shall be entitled to claim such hidden defects with the Seller within the longer warranty period.</w:t>
      </w:r>
    </w:p>
    <w:p w14:paraId="73D8A812" w14:textId="77777777" w:rsidR="003E4063" w:rsidRDefault="003E4063">
      <w:pPr>
        <w:spacing w:line="290" w:lineRule="auto"/>
        <w:jc w:val="both"/>
        <w:rPr>
          <w:sz w:val="21"/>
        </w:rPr>
        <w:sectPr w:rsidR="003E4063">
          <w:pgSz w:w="11910" w:h="16840"/>
          <w:pgMar w:top="1560" w:right="1260" w:bottom="2180" w:left="1260" w:header="0" w:footer="1982" w:gutter="0"/>
          <w:cols w:space="708"/>
        </w:sectPr>
      </w:pPr>
    </w:p>
    <w:p w14:paraId="59B4AA1B" w14:textId="7CA38540" w:rsidR="003E4063" w:rsidRDefault="00D35361">
      <w:pPr>
        <w:pStyle w:val="Odstavecseseznamem"/>
        <w:numPr>
          <w:ilvl w:val="1"/>
          <w:numId w:val="11"/>
        </w:numPr>
        <w:tabs>
          <w:tab w:val="left" w:pos="672"/>
        </w:tabs>
        <w:spacing w:before="38" w:line="290" w:lineRule="auto"/>
        <w:ind w:left="671" w:right="113"/>
        <w:jc w:val="both"/>
        <w:rPr>
          <w:sz w:val="21"/>
        </w:rPr>
      </w:pPr>
      <w:r>
        <w:rPr>
          <w:color w:val="010202"/>
          <w:sz w:val="21"/>
        </w:rPr>
        <w:lastRenderedPageBreak/>
        <w:t xml:space="preserve">If the Seller notifies the Purchaser that the device is prepared for handover and takeover and the handover procedure reveals that the device has not been properly completed, the Seller shall pay   all costs incurred </w:t>
      </w:r>
      <w:r>
        <w:rPr>
          <w:color w:val="010202"/>
          <w:spacing w:val="-3"/>
          <w:sz w:val="21"/>
        </w:rPr>
        <w:t xml:space="preserve">by </w:t>
      </w:r>
      <w:r>
        <w:rPr>
          <w:color w:val="010202"/>
          <w:sz w:val="21"/>
        </w:rPr>
        <w:t>the Purchaser in connection with unsuccessful handover and takeover.</w:t>
      </w:r>
    </w:p>
    <w:p w14:paraId="02EEB97C" w14:textId="77777777" w:rsidR="003E4063" w:rsidRDefault="003E4063">
      <w:pPr>
        <w:pStyle w:val="Zkladntext"/>
        <w:spacing w:before="11"/>
        <w:rPr>
          <w:sz w:val="23"/>
        </w:rPr>
      </w:pPr>
    </w:p>
    <w:p w14:paraId="1B4E7E33" w14:textId="77777777" w:rsidR="003E4063" w:rsidRDefault="00D35361">
      <w:pPr>
        <w:pStyle w:val="Nadpis2"/>
        <w:numPr>
          <w:ilvl w:val="0"/>
          <w:numId w:val="11"/>
        </w:numPr>
        <w:tabs>
          <w:tab w:val="left" w:pos="807"/>
          <w:tab w:val="left" w:pos="808"/>
        </w:tabs>
        <w:ind w:hanging="688"/>
      </w:pPr>
      <w:r>
        <w:rPr>
          <w:color w:val="010202"/>
        </w:rPr>
        <w:t xml:space="preserve">Warranty and Claims from </w:t>
      </w:r>
      <w:proofErr w:type="gramStart"/>
      <w:r>
        <w:rPr>
          <w:color w:val="010202"/>
        </w:rPr>
        <w:t>Defective  Delivery</w:t>
      </w:r>
      <w:proofErr w:type="gramEnd"/>
    </w:p>
    <w:p w14:paraId="2D4C2E31" w14:textId="6AF9BCAF" w:rsidR="003E4063" w:rsidRDefault="00D35361">
      <w:pPr>
        <w:pStyle w:val="Odstavecseseznamem"/>
        <w:numPr>
          <w:ilvl w:val="1"/>
          <w:numId w:val="11"/>
        </w:numPr>
        <w:tabs>
          <w:tab w:val="left" w:pos="671"/>
        </w:tabs>
        <w:spacing w:before="49" w:line="292" w:lineRule="auto"/>
        <w:ind w:left="670" w:right="113" w:hanging="551"/>
        <w:jc w:val="both"/>
        <w:rPr>
          <w:sz w:val="21"/>
        </w:rPr>
      </w:pPr>
      <w:r>
        <w:rPr>
          <w:color w:val="010202"/>
          <w:sz w:val="21"/>
        </w:rPr>
        <w:t xml:space="preserve">The warranty period for delivery is </w:t>
      </w:r>
      <w:r>
        <w:rPr>
          <w:b/>
          <w:color w:val="010202"/>
          <w:sz w:val="21"/>
        </w:rPr>
        <w:t xml:space="preserve">36 months, </w:t>
      </w:r>
      <w:r>
        <w:rPr>
          <w:color w:val="010202"/>
          <w:sz w:val="21"/>
        </w:rPr>
        <w:t xml:space="preserve">excludes consumable items </w:t>
      </w:r>
      <w:r>
        <w:rPr>
          <w:color w:val="010202"/>
          <w:spacing w:val="-2"/>
          <w:sz w:val="21"/>
        </w:rPr>
        <w:t xml:space="preserve">and </w:t>
      </w:r>
      <w:r>
        <w:rPr>
          <w:color w:val="010202"/>
          <w:sz w:val="21"/>
        </w:rPr>
        <w:t xml:space="preserve">vacuum </w:t>
      </w:r>
      <w:proofErr w:type="gramStart"/>
      <w:r>
        <w:rPr>
          <w:color w:val="010202"/>
          <w:sz w:val="21"/>
        </w:rPr>
        <w:t>pumps  which</w:t>
      </w:r>
      <w:proofErr w:type="gramEnd"/>
      <w:r>
        <w:rPr>
          <w:color w:val="010202"/>
          <w:sz w:val="21"/>
        </w:rPr>
        <w:t xml:space="preserve"> are covered by 12 months warranty period.</w:t>
      </w:r>
    </w:p>
    <w:p w14:paraId="5E94D91A" w14:textId="09C875E5" w:rsidR="003E4063" w:rsidRDefault="00D35361">
      <w:pPr>
        <w:pStyle w:val="Odstavecseseznamem"/>
        <w:numPr>
          <w:ilvl w:val="1"/>
          <w:numId w:val="11"/>
        </w:numPr>
        <w:tabs>
          <w:tab w:val="left" w:pos="671"/>
        </w:tabs>
        <w:spacing w:line="292" w:lineRule="auto"/>
        <w:ind w:left="670" w:right="112" w:hanging="551"/>
        <w:jc w:val="both"/>
        <w:rPr>
          <w:sz w:val="21"/>
        </w:rPr>
      </w:pPr>
      <w:r>
        <w:rPr>
          <w:color w:val="010202"/>
          <w:sz w:val="21"/>
        </w:rPr>
        <w:t>The warranty period begins on the day the Purchaser signs the Handover Protocol. If the device is taken over, even with one defect or unfinished part, the warranty period begins from the date when the last defect was removed by the Seller.</w:t>
      </w:r>
    </w:p>
    <w:p w14:paraId="0F59A958" w14:textId="6A5F9074" w:rsidR="003E4063" w:rsidRDefault="00D35361">
      <w:pPr>
        <w:pStyle w:val="Odstavecseseznamem"/>
        <w:numPr>
          <w:ilvl w:val="1"/>
          <w:numId w:val="11"/>
        </w:numPr>
        <w:tabs>
          <w:tab w:val="left" w:pos="671"/>
        </w:tabs>
        <w:spacing w:line="290" w:lineRule="auto"/>
        <w:ind w:left="670" w:right="111" w:hanging="551"/>
        <w:jc w:val="both"/>
        <w:rPr>
          <w:sz w:val="21"/>
        </w:rPr>
      </w:pPr>
      <w:r>
        <w:rPr>
          <w:color w:val="010202"/>
          <w:sz w:val="21"/>
        </w:rPr>
        <w:t>The Purchaser shall request the removal of a defect of the delivery from the Seller without undue delay after its discovery, but no later than the last day of the warranty period, unless expressly stated elsewhere in this Contract, by a written notice to the Seller´s responsible technical representative specified in this Contract. A complaint sent by the Purchaser on the last day of the warranty period is deemed to have been lodged in</w:t>
      </w:r>
      <w:r>
        <w:rPr>
          <w:color w:val="010202"/>
          <w:spacing w:val="31"/>
          <w:sz w:val="21"/>
        </w:rPr>
        <w:t xml:space="preserve"> </w:t>
      </w:r>
      <w:r>
        <w:rPr>
          <w:color w:val="010202"/>
          <w:sz w:val="21"/>
        </w:rPr>
        <w:t>time.</w:t>
      </w:r>
    </w:p>
    <w:p w14:paraId="7DC241D9" w14:textId="77777777" w:rsidR="003E4063" w:rsidRDefault="00D35361">
      <w:pPr>
        <w:pStyle w:val="Odstavecseseznamem"/>
        <w:numPr>
          <w:ilvl w:val="1"/>
          <w:numId w:val="11"/>
        </w:numPr>
        <w:tabs>
          <w:tab w:val="left" w:pos="671"/>
        </w:tabs>
        <w:spacing w:before="3"/>
        <w:ind w:left="670" w:hanging="551"/>
        <w:rPr>
          <w:sz w:val="21"/>
        </w:rPr>
      </w:pPr>
      <w:r>
        <w:rPr>
          <w:color w:val="010202"/>
          <w:sz w:val="21"/>
        </w:rPr>
        <w:t xml:space="preserve">In a written warranty claim, the Purchaser shall describe a defect and method required </w:t>
      </w:r>
      <w:proofErr w:type="gramStart"/>
      <w:r>
        <w:rPr>
          <w:color w:val="010202"/>
          <w:sz w:val="21"/>
        </w:rPr>
        <w:t xml:space="preserve">for </w:t>
      </w:r>
      <w:r>
        <w:rPr>
          <w:color w:val="010202"/>
          <w:spacing w:val="16"/>
          <w:sz w:val="21"/>
        </w:rPr>
        <w:t xml:space="preserve"> </w:t>
      </w:r>
      <w:r>
        <w:rPr>
          <w:color w:val="010202"/>
          <w:sz w:val="21"/>
        </w:rPr>
        <w:t>removal</w:t>
      </w:r>
      <w:proofErr w:type="gramEnd"/>
      <w:r>
        <w:rPr>
          <w:color w:val="010202"/>
          <w:sz w:val="21"/>
        </w:rPr>
        <w:t>.</w:t>
      </w:r>
    </w:p>
    <w:p w14:paraId="20651A78" w14:textId="3BEB7751" w:rsidR="003E4063" w:rsidRDefault="00D35361">
      <w:pPr>
        <w:pStyle w:val="Odstavecseseznamem"/>
        <w:numPr>
          <w:ilvl w:val="1"/>
          <w:numId w:val="11"/>
        </w:numPr>
        <w:tabs>
          <w:tab w:val="left" w:pos="671"/>
        </w:tabs>
        <w:spacing w:before="55" w:line="290" w:lineRule="auto"/>
        <w:ind w:left="670" w:right="112" w:hanging="551"/>
        <w:jc w:val="both"/>
        <w:rPr>
          <w:sz w:val="21"/>
        </w:rPr>
      </w:pPr>
      <w:r>
        <w:rPr>
          <w:color w:val="010202"/>
          <w:sz w:val="21"/>
        </w:rPr>
        <w:t xml:space="preserve">The Purchaser is entitled to withdraw from the Contract if the delivery of defective goods materially violates the Contract. Noncompliance of the delivery (or part thereof) with minimum parameters required by the Purchaser and specified in the Seller´s Tender in the Technical Specification of Performance and in this Contract shall always be deemed a material breach of </w:t>
      </w:r>
      <w:r>
        <w:rPr>
          <w:color w:val="010202"/>
          <w:spacing w:val="-2"/>
          <w:sz w:val="21"/>
        </w:rPr>
        <w:t xml:space="preserve">the </w:t>
      </w:r>
      <w:r>
        <w:rPr>
          <w:color w:val="010202"/>
          <w:sz w:val="21"/>
        </w:rPr>
        <w:t>Contract.</w:t>
      </w:r>
    </w:p>
    <w:p w14:paraId="61B53227" w14:textId="534D344B" w:rsidR="003E4063" w:rsidRDefault="00D35361">
      <w:pPr>
        <w:pStyle w:val="Odstavecseseznamem"/>
        <w:numPr>
          <w:ilvl w:val="1"/>
          <w:numId w:val="11"/>
        </w:numPr>
        <w:tabs>
          <w:tab w:val="left" w:pos="671"/>
        </w:tabs>
        <w:spacing w:before="1"/>
        <w:ind w:left="670" w:hanging="551"/>
        <w:rPr>
          <w:sz w:val="21"/>
        </w:rPr>
      </w:pPr>
      <w:r>
        <w:rPr>
          <w:color w:val="010202"/>
          <w:sz w:val="21"/>
        </w:rPr>
        <w:t>The Seller commits to remove claimed defects free of charge.</w:t>
      </w:r>
    </w:p>
    <w:p w14:paraId="7F51E3B9" w14:textId="422F9F89" w:rsidR="003E4063" w:rsidRDefault="00D35361">
      <w:pPr>
        <w:pStyle w:val="Odstavecseseznamem"/>
        <w:numPr>
          <w:ilvl w:val="1"/>
          <w:numId w:val="11"/>
        </w:numPr>
        <w:tabs>
          <w:tab w:val="left" w:pos="671"/>
        </w:tabs>
        <w:spacing w:before="55" w:line="290" w:lineRule="auto"/>
        <w:ind w:left="670" w:right="111" w:hanging="551"/>
        <w:jc w:val="both"/>
        <w:rPr>
          <w:sz w:val="21"/>
        </w:rPr>
      </w:pPr>
      <w:r>
        <w:rPr>
          <w:color w:val="010202"/>
          <w:sz w:val="21"/>
        </w:rPr>
        <w:t xml:space="preserve">The Seller undertakes to </w:t>
      </w:r>
      <w:r>
        <w:rPr>
          <w:b/>
          <w:color w:val="010202"/>
          <w:sz w:val="21"/>
        </w:rPr>
        <w:t xml:space="preserve">initiate procedures for removing defects within 5 working days </w:t>
      </w:r>
      <w:r>
        <w:rPr>
          <w:color w:val="010202"/>
          <w:sz w:val="21"/>
        </w:rPr>
        <w:t xml:space="preserve">from the date of receipt of a claim from the Purchaser, and subsequently and without undue delay </w:t>
      </w:r>
      <w:proofErr w:type="gramStart"/>
      <w:r>
        <w:rPr>
          <w:color w:val="010202"/>
          <w:sz w:val="21"/>
        </w:rPr>
        <w:t>inspect  the</w:t>
      </w:r>
      <w:proofErr w:type="gramEnd"/>
      <w:r>
        <w:rPr>
          <w:color w:val="010202"/>
          <w:sz w:val="21"/>
        </w:rPr>
        <w:t xml:space="preserve"> claim, diagnose the defect, notify the Purchaser whether the complaint is acknowledged and inform the Purchaser in writing if a specialized spare part is needed to remove the defect.</w:t>
      </w:r>
    </w:p>
    <w:p w14:paraId="039A1D15" w14:textId="7BE38F22" w:rsidR="003E4063" w:rsidRDefault="00D35361">
      <w:pPr>
        <w:pStyle w:val="Odstavecseseznamem"/>
        <w:numPr>
          <w:ilvl w:val="1"/>
          <w:numId w:val="11"/>
        </w:numPr>
        <w:tabs>
          <w:tab w:val="left" w:pos="671"/>
        </w:tabs>
        <w:spacing w:before="2" w:line="290" w:lineRule="auto"/>
        <w:ind w:left="670" w:right="111" w:hanging="551"/>
        <w:jc w:val="both"/>
        <w:rPr>
          <w:sz w:val="21"/>
        </w:rPr>
      </w:pPr>
      <w:r>
        <w:rPr>
          <w:color w:val="010202"/>
          <w:sz w:val="21"/>
        </w:rPr>
        <w:t xml:space="preserve">The Seller is obliged to </w:t>
      </w:r>
      <w:r>
        <w:rPr>
          <w:b/>
          <w:color w:val="010202"/>
          <w:sz w:val="21"/>
        </w:rPr>
        <w:t xml:space="preserve">remove the defect within 15 working days </w:t>
      </w:r>
      <w:r>
        <w:rPr>
          <w:color w:val="010202"/>
          <w:sz w:val="21"/>
        </w:rPr>
        <w:t xml:space="preserve">after the expiration of the period specified in the previous paragraph in the place of performance. If it is demonstrably necessary to provide specialized spare parts to remove a defect of the device, the Seller is </w:t>
      </w:r>
      <w:r>
        <w:rPr>
          <w:b/>
          <w:color w:val="010202"/>
          <w:sz w:val="21"/>
        </w:rPr>
        <w:t xml:space="preserve">obliged to remove the defect within 30 working days </w:t>
      </w:r>
      <w:r>
        <w:rPr>
          <w:color w:val="010202"/>
          <w:sz w:val="21"/>
        </w:rPr>
        <w:t>after the expiry of the period specified in the previous paragraph, unless the Parties agree otherwise. Specialized spare parts are considered custom-made spare parts or spare parts that are not commonly available in the European Economic Area.</w:t>
      </w:r>
    </w:p>
    <w:p w14:paraId="4A5A5F42" w14:textId="77777777" w:rsidR="003E4063" w:rsidRDefault="00D35361">
      <w:pPr>
        <w:pStyle w:val="Odstavecseseznamem"/>
        <w:numPr>
          <w:ilvl w:val="1"/>
          <w:numId w:val="11"/>
        </w:numPr>
        <w:tabs>
          <w:tab w:val="left" w:pos="671"/>
        </w:tabs>
        <w:spacing w:line="292" w:lineRule="auto"/>
        <w:ind w:left="670" w:right="110" w:hanging="551"/>
        <w:jc w:val="both"/>
        <w:rPr>
          <w:sz w:val="21"/>
        </w:rPr>
      </w:pPr>
      <w:r>
        <w:rPr>
          <w:color w:val="010202"/>
          <w:sz w:val="21"/>
        </w:rPr>
        <w:t xml:space="preserve">Whether or not the Seller acknowledges the claimed defect, it is obliged to remove it within the deadlines specified in paragraph 11.8 of this Article of the Contract, unless the Parties subsequently agree otherwise. In such a case, the Seller is entitled to demand from the Purchaser the payment of costs incurred. If the Seller rejects a claimed defect, the claim may be assessed by an expert´s report, which shall be ordered by the Purchaser. If a claim is deemed justified by an expert, the Seller shall also bear the costs of such expert report. If the Purchaser provably claimed the defect without justification, it shall be obliged to reimburse the Seller for the costs expediently </w:t>
      </w:r>
      <w:r>
        <w:rPr>
          <w:color w:val="010202"/>
          <w:spacing w:val="-2"/>
          <w:sz w:val="21"/>
        </w:rPr>
        <w:t xml:space="preserve">and </w:t>
      </w:r>
      <w:r>
        <w:rPr>
          <w:color w:val="010202"/>
          <w:sz w:val="21"/>
        </w:rPr>
        <w:t>demonstrably incurred in its</w:t>
      </w:r>
      <w:r>
        <w:rPr>
          <w:color w:val="010202"/>
          <w:spacing w:val="30"/>
          <w:sz w:val="21"/>
        </w:rPr>
        <w:t xml:space="preserve"> </w:t>
      </w:r>
      <w:r>
        <w:rPr>
          <w:color w:val="010202"/>
          <w:sz w:val="21"/>
        </w:rPr>
        <w:t>removal.</w:t>
      </w:r>
    </w:p>
    <w:p w14:paraId="08053C66" w14:textId="77777777" w:rsidR="003E4063" w:rsidRDefault="003E4063">
      <w:pPr>
        <w:spacing w:line="292" w:lineRule="auto"/>
        <w:jc w:val="both"/>
        <w:rPr>
          <w:sz w:val="21"/>
        </w:rPr>
        <w:sectPr w:rsidR="003E4063">
          <w:pgSz w:w="11910" w:h="16840"/>
          <w:pgMar w:top="1560" w:right="1260" w:bottom="2180" w:left="1260" w:header="0" w:footer="1982" w:gutter="0"/>
          <w:cols w:space="708"/>
        </w:sectPr>
      </w:pPr>
    </w:p>
    <w:p w14:paraId="4BEACB3A" w14:textId="77777777" w:rsidR="003E4063" w:rsidRDefault="00D35361">
      <w:pPr>
        <w:pStyle w:val="Odstavecseseznamem"/>
        <w:numPr>
          <w:ilvl w:val="1"/>
          <w:numId w:val="11"/>
        </w:numPr>
        <w:tabs>
          <w:tab w:val="left" w:pos="672"/>
        </w:tabs>
        <w:spacing w:before="38" w:line="290" w:lineRule="auto"/>
        <w:ind w:left="671" w:right="114"/>
        <w:jc w:val="both"/>
        <w:rPr>
          <w:sz w:val="21"/>
        </w:rPr>
      </w:pPr>
      <w:r>
        <w:rPr>
          <w:color w:val="010202"/>
          <w:sz w:val="21"/>
        </w:rPr>
        <w:lastRenderedPageBreak/>
        <w:t>The Parties shall draw up a defect removal report, wherein they shall confirm the removal of the defect.</w:t>
      </w:r>
      <w:r>
        <w:rPr>
          <w:color w:val="010202"/>
          <w:spacing w:val="-2"/>
          <w:sz w:val="21"/>
        </w:rPr>
        <w:t xml:space="preserve"> </w:t>
      </w:r>
      <w:r>
        <w:rPr>
          <w:color w:val="010202"/>
          <w:sz w:val="21"/>
        </w:rPr>
        <w:t>The</w:t>
      </w:r>
      <w:r>
        <w:rPr>
          <w:color w:val="010202"/>
          <w:spacing w:val="-7"/>
          <w:sz w:val="21"/>
        </w:rPr>
        <w:t xml:space="preserve"> </w:t>
      </w:r>
      <w:r>
        <w:rPr>
          <w:color w:val="010202"/>
          <w:sz w:val="21"/>
        </w:rPr>
        <w:t>warranty</w:t>
      </w:r>
      <w:r>
        <w:rPr>
          <w:color w:val="010202"/>
          <w:spacing w:val="-5"/>
          <w:sz w:val="21"/>
        </w:rPr>
        <w:t xml:space="preserve"> </w:t>
      </w:r>
      <w:r>
        <w:rPr>
          <w:color w:val="010202"/>
          <w:sz w:val="21"/>
        </w:rPr>
        <w:t>period</w:t>
      </w:r>
      <w:r>
        <w:rPr>
          <w:color w:val="010202"/>
          <w:spacing w:val="-7"/>
          <w:sz w:val="21"/>
        </w:rPr>
        <w:t xml:space="preserve"> </w:t>
      </w:r>
      <w:r>
        <w:rPr>
          <w:color w:val="010202"/>
          <w:sz w:val="21"/>
        </w:rPr>
        <w:t>is</w:t>
      </w:r>
      <w:r>
        <w:rPr>
          <w:color w:val="010202"/>
          <w:spacing w:val="-8"/>
          <w:sz w:val="21"/>
        </w:rPr>
        <w:t xml:space="preserve"> </w:t>
      </w:r>
      <w:r>
        <w:rPr>
          <w:color w:val="010202"/>
          <w:sz w:val="21"/>
        </w:rPr>
        <w:t>extended</w:t>
      </w:r>
      <w:r>
        <w:rPr>
          <w:color w:val="010202"/>
          <w:spacing w:val="-7"/>
          <w:sz w:val="21"/>
        </w:rPr>
        <w:t xml:space="preserve"> </w:t>
      </w:r>
      <w:r>
        <w:rPr>
          <w:color w:val="010202"/>
          <w:sz w:val="21"/>
        </w:rPr>
        <w:t>by</w:t>
      </w:r>
      <w:r>
        <w:rPr>
          <w:color w:val="010202"/>
          <w:spacing w:val="-1"/>
          <w:sz w:val="21"/>
        </w:rPr>
        <w:t xml:space="preserve"> </w:t>
      </w:r>
      <w:r>
        <w:rPr>
          <w:color w:val="010202"/>
          <w:sz w:val="21"/>
        </w:rPr>
        <w:t>the</w:t>
      </w:r>
      <w:r>
        <w:rPr>
          <w:color w:val="010202"/>
          <w:spacing w:val="-2"/>
          <w:sz w:val="21"/>
        </w:rPr>
        <w:t xml:space="preserve"> </w:t>
      </w:r>
      <w:r>
        <w:rPr>
          <w:color w:val="010202"/>
          <w:sz w:val="21"/>
        </w:rPr>
        <w:t>time</w:t>
      </w:r>
      <w:r>
        <w:rPr>
          <w:color w:val="010202"/>
          <w:spacing w:val="-5"/>
          <w:sz w:val="21"/>
        </w:rPr>
        <w:t xml:space="preserve"> </w:t>
      </w:r>
      <w:r>
        <w:rPr>
          <w:color w:val="010202"/>
          <w:sz w:val="21"/>
        </w:rPr>
        <w:t>elapsed</w:t>
      </w:r>
      <w:r>
        <w:rPr>
          <w:color w:val="010202"/>
          <w:spacing w:val="-4"/>
          <w:sz w:val="21"/>
        </w:rPr>
        <w:t xml:space="preserve"> </w:t>
      </w:r>
      <w:r>
        <w:rPr>
          <w:color w:val="010202"/>
          <w:sz w:val="21"/>
        </w:rPr>
        <w:t>from</w:t>
      </w:r>
      <w:r>
        <w:rPr>
          <w:color w:val="010202"/>
          <w:spacing w:val="-2"/>
          <w:sz w:val="21"/>
        </w:rPr>
        <w:t xml:space="preserve"> </w:t>
      </w:r>
      <w:r>
        <w:rPr>
          <w:color w:val="010202"/>
          <w:sz w:val="21"/>
        </w:rPr>
        <w:t>the</w:t>
      </w:r>
      <w:r>
        <w:rPr>
          <w:color w:val="010202"/>
          <w:spacing w:val="-2"/>
          <w:sz w:val="21"/>
        </w:rPr>
        <w:t xml:space="preserve"> </w:t>
      </w:r>
      <w:r>
        <w:rPr>
          <w:color w:val="010202"/>
          <w:sz w:val="21"/>
        </w:rPr>
        <w:t>date</w:t>
      </w:r>
      <w:r>
        <w:rPr>
          <w:color w:val="010202"/>
          <w:spacing w:val="-2"/>
          <w:sz w:val="21"/>
        </w:rPr>
        <w:t xml:space="preserve"> </w:t>
      </w:r>
      <w:r>
        <w:rPr>
          <w:color w:val="010202"/>
          <w:sz w:val="21"/>
        </w:rPr>
        <w:t>of</w:t>
      </w:r>
      <w:r>
        <w:rPr>
          <w:color w:val="010202"/>
          <w:spacing w:val="-7"/>
          <w:sz w:val="21"/>
        </w:rPr>
        <w:t xml:space="preserve"> </w:t>
      </w:r>
      <w:r>
        <w:rPr>
          <w:color w:val="010202"/>
          <w:sz w:val="21"/>
        </w:rPr>
        <w:t>the</w:t>
      </w:r>
      <w:r>
        <w:rPr>
          <w:color w:val="010202"/>
          <w:spacing w:val="-5"/>
          <w:sz w:val="21"/>
        </w:rPr>
        <w:t xml:space="preserve"> </w:t>
      </w:r>
      <w:r>
        <w:rPr>
          <w:color w:val="010202"/>
          <w:sz w:val="21"/>
        </w:rPr>
        <w:t>claim until removal of the</w:t>
      </w:r>
      <w:r>
        <w:rPr>
          <w:color w:val="010202"/>
          <w:spacing w:val="17"/>
          <w:sz w:val="21"/>
        </w:rPr>
        <w:t xml:space="preserve"> </w:t>
      </w:r>
      <w:r>
        <w:rPr>
          <w:color w:val="010202"/>
          <w:sz w:val="21"/>
        </w:rPr>
        <w:t>defect.</w:t>
      </w:r>
    </w:p>
    <w:p w14:paraId="0983566D" w14:textId="5B88A271" w:rsidR="003E4063" w:rsidRDefault="00D35361">
      <w:pPr>
        <w:pStyle w:val="Odstavecseseznamem"/>
        <w:numPr>
          <w:ilvl w:val="1"/>
          <w:numId w:val="11"/>
        </w:numPr>
        <w:tabs>
          <w:tab w:val="left" w:pos="672"/>
        </w:tabs>
        <w:spacing w:before="1" w:line="292" w:lineRule="auto"/>
        <w:ind w:left="671" w:right="110"/>
        <w:jc w:val="both"/>
        <w:rPr>
          <w:sz w:val="21"/>
        </w:rPr>
      </w:pPr>
      <w:r>
        <w:rPr>
          <w:color w:val="010202"/>
          <w:sz w:val="21"/>
        </w:rPr>
        <w:t>If the Seller fails to remove the defect within the deadlines specified in paragraph 11.8 of this Article, or within the period agreed by the Parties, or if the Seller refuses to remove the defects, the Purchaser is entitled to have the defect removed at its own expense and the Seller is obliged to reimburse the Purchaser for such costs incurred, within 10 days after the Purchaser´s request or to demand the replacement of the device by a non-defective device, in case that the defect deprives the Purchaser from the benefit of this contract. However, this right of the Purchaser shall not release the Seller from liability for defects and the warranty shall have the agreed scope.</w:t>
      </w:r>
    </w:p>
    <w:p w14:paraId="0E974BB9" w14:textId="1E6CEA09" w:rsidR="003E4063" w:rsidRDefault="00D35361">
      <w:pPr>
        <w:pStyle w:val="Odstavecseseznamem"/>
        <w:numPr>
          <w:ilvl w:val="1"/>
          <w:numId w:val="11"/>
        </w:numPr>
        <w:tabs>
          <w:tab w:val="left" w:pos="672"/>
        </w:tabs>
        <w:spacing w:line="290" w:lineRule="auto"/>
        <w:ind w:left="671" w:right="110"/>
        <w:jc w:val="both"/>
        <w:rPr>
          <w:sz w:val="21"/>
        </w:rPr>
      </w:pPr>
      <w:r>
        <w:rPr>
          <w:color w:val="010202"/>
          <w:sz w:val="21"/>
        </w:rPr>
        <w:t xml:space="preserve">The warranty shall not cover defects caused by improper handling, incorrect or inappropriate maintenance, non-compliance with manufacturer´s regulations for operation and maintenance of the device, which the Purchaser took over from the Seller upon delivery or which were notified by the Seller to the Purchaser in writing. The warranty shall also not cover defects caused by gross negligence or </w:t>
      </w:r>
      <w:proofErr w:type="spellStart"/>
      <w:r>
        <w:rPr>
          <w:color w:val="010202"/>
          <w:sz w:val="21"/>
        </w:rPr>
        <w:t>willful</w:t>
      </w:r>
      <w:proofErr w:type="spellEnd"/>
      <w:r>
        <w:rPr>
          <w:color w:val="010202"/>
          <w:sz w:val="21"/>
        </w:rPr>
        <w:t xml:space="preserve"> misconduct and wear and tear</w:t>
      </w:r>
      <w:r w:rsidR="003570EC">
        <w:rPr>
          <w:color w:val="010202"/>
          <w:sz w:val="21"/>
        </w:rPr>
        <w:t xml:space="preserve"> </w:t>
      </w:r>
      <w:r>
        <w:rPr>
          <w:color w:val="010202"/>
          <w:sz w:val="21"/>
        </w:rPr>
        <w:t>parts.</w:t>
      </w:r>
    </w:p>
    <w:p w14:paraId="5D40AD8E" w14:textId="77777777" w:rsidR="003E4063" w:rsidRDefault="003E4063">
      <w:pPr>
        <w:pStyle w:val="Zkladntext"/>
        <w:spacing w:before="5"/>
        <w:rPr>
          <w:sz w:val="24"/>
        </w:rPr>
      </w:pPr>
    </w:p>
    <w:p w14:paraId="154F0704" w14:textId="77777777" w:rsidR="003E4063" w:rsidRDefault="00D35361">
      <w:pPr>
        <w:pStyle w:val="Nadpis2"/>
        <w:numPr>
          <w:ilvl w:val="0"/>
          <w:numId w:val="11"/>
        </w:numPr>
        <w:tabs>
          <w:tab w:val="left" w:pos="807"/>
          <w:tab w:val="left" w:pos="808"/>
        </w:tabs>
        <w:ind w:hanging="688"/>
      </w:pPr>
      <w:r>
        <w:rPr>
          <w:color w:val="010202"/>
        </w:rPr>
        <w:t>Contractual</w:t>
      </w:r>
      <w:r>
        <w:rPr>
          <w:color w:val="010202"/>
          <w:spacing w:val="29"/>
        </w:rPr>
        <w:t xml:space="preserve"> </w:t>
      </w:r>
      <w:r>
        <w:rPr>
          <w:color w:val="010202"/>
        </w:rPr>
        <w:t>Penalties</w:t>
      </w:r>
    </w:p>
    <w:p w14:paraId="13CCE38C" w14:textId="77777777" w:rsidR="003E4063" w:rsidRDefault="00D35361">
      <w:pPr>
        <w:pStyle w:val="Odstavecseseznamem"/>
        <w:numPr>
          <w:ilvl w:val="1"/>
          <w:numId w:val="11"/>
        </w:numPr>
        <w:tabs>
          <w:tab w:val="left" w:pos="671"/>
        </w:tabs>
        <w:spacing w:before="47" w:line="292" w:lineRule="auto"/>
        <w:ind w:left="670" w:right="111" w:hanging="551"/>
        <w:jc w:val="both"/>
        <w:rPr>
          <w:sz w:val="21"/>
        </w:rPr>
      </w:pPr>
      <w:r>
        <w:rPr>
          <w:color w:val="010202"/>
          <w:sz w:val="21"/>
        </w:rPr>
        <w:t xml:space="preserve">In the event the Seller fails to observe the deadline for handover and takeover of the delivery specified in Article 6 paragraph 6.1 of this Contract, </w:t>
      </w:r>
      <w:r>
        <w:rPr>
          <w:color w:val="010202"/>
          <w:spacing w:val="-2"/>
          <w:sz w:val="21"/>
        </w:rPr>
        <w:t xml:space="preserve">the </w:t>
      </w:r>
      <w:r>
        <w:rPr>
          <w:color w:val="010202"/>
          <w:sz w:val="21"/>
        </w:rPr>
        <w:t xml:space="preserve">Purchaser is entitled to charge the Seller a contractual penalty of 0.1 % of the purchase price for each commenced day of delay, </w:t>
      </w:r>
      <w:r>
        <w:rPr>
          <w:b/>
          <w:color w:val="010202"/>
          <w:sz w:val="21"/>
        </w:rPr>
        <w:t>maximally up to 10 % of the purchase</w:t>
      </w:r>
      <w:r>
        <w:rPr>
          <w:b/>
          <w:color w:val="010202"/>
          <w:spacing w:val="41"/>
          <w:sz w:val="21"/>
        </w:rPr>
        <w:t xml:space="preserve"> </w:t>
      </w:r>
      <w:r>
        <w:rPr>
          <w:b/>
          <w:color w:val="010202"/>
          <w:sz w:val="21"/>
        </w:rPr>
        <w:t>price</w:t>
      </w:r>
      <w:r>
        <w:rPr>
          <w:color w:val="010202"/>
          <w:sz w:val="21"/>
        </w:rPr>
        <w:t>.</w:t>
      </w:r>
    </w:p>
    <w:p w14:paraId="36422317" w14:textId="782D7222" w:rsidR="003E4063" w:rsidRDefault="00D35361">
      <w:pPr>
        <w:pStyle w:val="Odstavecseseznamem"/>
        <w:numPr>
          <w:ilvl w:val="1"/>
          <w:numId w:val="11"/>
        </w:numPr>
        <w:tabs>
          <w:tab w:val="left" w:pos="671"/>
        </w:tabs>
        <w:spacing w:line="290" w:lineRule="auto"/>
        <w:ind w:left="670" w:right="111" w:hanging="551"/>
        <w:jc w:val="both"/>
        <w:rPr>
          <w:sz w:val="21"/>
        </w:rPr>
      </w:pPr>
      <w:r>
        <w:rPr>
          <w:color w:val="010202"/>
          <w:sz w:val="21"/>
        </w:rPr>
        <w:t>If the Purchaser fails to pay the purchase price within the deadlines specified in this Contract, it shall pay the Seller statutory default interest, unless the Purchaser proves that the default in payment of the purchase price was caused by delayed release of funds by the subsidy provider.</w:t>
      </w:r>
    </w:p>
    <w:p w14:paraId="2248E9CC" w14:textId="6121E7E1" w:rsidR="003E4063" w:rsidRDefault="00D35361">
      <w:pPr>
        <w:pStyle w:val="Odstavecseseznamem"/>
        <w:numPr>
          <w:ilvl w:val="1"/>
          <w:numId w:val="11"/>
        </w:numPr>
        <w:tabs>
          <w:tab w:val="left" w:pos="671"/>
        </w:tabs>
        <w:spacing w:before="3" w:line="292" w:lineRule="auto"/>
        <w:ind w:left="670" w:right="113" w:hanging="551"/>
        <w:jc w:val="both"/>
        <w:rPr>
          <w:sz w:val="21"/>
        </w:rPr>
      </w:pPr>
      <w:r>
        <w:rPr>
          <w:color w:val="010202"/>
          <w:sz w:val="21"/>
        </w:rPr>
        <w:t>The obliged party shall pay the penalties to the entitled party at the latest within 15 calendar days after receipt of the relevant account of the other</w:t>
      </w:r>
      <w:r w:rsidR="00586069">
        <w:rPr>
          <w:color w:val="010202"/>
          <w:sz w:val="21"/>
        </w:rPr>
        <w:t xml:space="preserve"> </w:t>
      </w:r>
      <w:r>
        <w:rPr>
          <w:color w:val="010202"/>
          <w:sz w:val="21"/>
        </w:rPr>
        <w:t>Party.</w:t>
      </w:r>
    </w:p>
    <w:p w14:paraId="623DF2AD" w14:textId="77777777" w:rsidR="003E4063" w:rsidRDefault="00D35361">
      <w:pPr>
        <w:pStyle w:val="Odstavecseseznamem"/>
        <w:numPr>
          <w:ilvl w:val="1"/>
          <w:numId w:val="11"/>
        </w:numPr>
        <w:tabs>
          <w:tab w:val="left" w:pos="671"/>
        </w:tabs>
        <w:spacing w:line="295" w:lineRule="auto"/>
        <w:ind w:left="670" w:right="110" w:hanging="551"/>
        <w:jc w:val="both"/>
        <w:rPr>
          <w:sz w:val="21"/>
        </w:rPr>
      </w:pPr>
      <w:r>
        <w:rPr>
          <w:color w:val="010202"/>
          <w:sz w:val="21"/>
        </w:rPr>
        <w:t>The Purchaser´s claim for damages shall always be maintained, however, it shall not be applicable vis-à-vis third</w:t>
      </w:r>
      <w:r>
        <w:rPr>
          <w:color w:val="010202"/>
          <w:spacing w:val="31"/>
          <w:sz w:val="21"/>
        </w:rPr>
        <w:t xml:space="preserve"> </w:t>
      </w:r>
      <w:r>
        <w:rPr>
          <w:color w:val="010202"/>
          <w:sz w:val="21"/>
        </w:rPr>
        <w:t>parties.</w:t>
      </w:r>
    </w:p>
    <w:p w14:paraId="7D93C032" w14:textId="77777777" w:rsidR="003E4063" w:rsidRDefault="003E4063">
      <w:pPr>
        <w:pStyle w:val="Zkladntext"/>
        <w:spacing w:before="9"/>
        <w:rPr>
          <w:sz w:val="23"/>
        </w:rPr>
      </w:pPr>
    </w:p>
    <w:p w14:paraId="284126D7" w14:textId="77777777" w:rsidR="003E4063" w:rsidRDefault="00D35361">
      <w:pPr>
        <w:pStyle w:val="Nadpis2"/>
        <w:numPr>
          <w:ilvl w:val="0"/>
          <w:numId w:val="11"/>
        </w:numPr>
        <w:tabs>
          <w:tab w:val="left" w:pos="807"/>
          <w:tab w:val="left" w:pos="808"/>
        </w:tabs>
        <w:ind w:hanging="688"/>
      </w:pPr>
      <w:r>
        <w:rPr>
          <w:color w:val="010202"/>
        </w:rPr>
        <w:t>Termination</w:t>
      </w:r>
    </w:p>
    <w:p w14:paraId="667BD680" w14:textId="54082BBD" w:rsidR="003E4063" w:rsidRDefault="00D35361">
      <w:pPr>
        <w:pStyle w:val="Odstavecseseznamem"/>
        <w:numPr>
          <w:ilvl w:val="1"/>
          <w:numId w:val="11"/>
        </w:numPr>
        <w:tabs>
          <w:tab w:val="left" w:pos="671"/>
        </w:tabs>
        <w:spacing w:before="49" w:line="290" w:lineRule="auto"/>
        <w:ind w:left="670" w:right="111" w:hanging="551"/>
        <w:jc w:val="both"/>
        <w:rPr>
          <w:sz w:val="21"/>
        </w:rPr>
      </w:pPr>
      <w:r>
        <w:rPr>
          <w:color w:val="010202"/>
          <w:sz w:val="21"/>
        </w:rPr>
        <w:t xml:space="preserve">This Contract may be terminated by its </w:t>
      </w:r>
      <w:proofErr w:type="spellStart"/>
      <w:r>
        <w:rPr>
          <w:color w:val="010202"/>
          <w:sz w:val="21"/>
        </w:rPr>
        <w:t>fulfillment</w:t>
      </w:r>
      <w:proofErr w:type="spellEnd"/>
      <w:r>
        <w:rPr>
          <w:color w:val="010202"/>
          <w:sz w:val="21"/>
        </w:rPr>
        <w:t>, by agreement of the Parties or withdrawal from the Contract due to reasons stipulated by laws or herein.</w:t>
      </w:r>
    </w:p>
    <w:p w14:paraId="37E0E8E2" w14:textId="77777777" w:rsidR="003E4063" w:rsidRDefault="00D35361">
      <w:pPr>
        <w:pStyle w:val="Odstavecseseznamem"/>
        <w:numPr>
          <w:ilvl w:val="1"/>
          <w:numId w:val="11"/>
        </w:numPr>
        <w:tabs>
          <w:tab w:val="left" w:pos="671"/>
        </w:tabs>
        <w:spacing w:before="1" w:line="292" w:lineRule="auto"/>
        <w:ind w:left="670" w:right="114" w:hanging="551"/>
        <w:jc w:val="both"/>
        <w:rPr>
          <w:sz w:val="21"/>
        </w:rPr>
      </w:pPr>
      <w:r>
        <w:rPr>
          <w:color w:val="010202"/>
          <w:sz w:val="21"/>
        </w:rPr>
        <w:t>The Purchaser is further entitled to withdraw from the Contract without any sanctions if any of the below circumstances</w:t>
      </w:r>
      <w:r>
        <w:rPr>
          <w:color w:val="010202"/>
          <w:spacing w:val="42"/>
          <w:sz w:val="21"/>
        </w:rPr>
        <w:t xml:space="preserve"> </w:t>
      </w:r>
      <w:r>
        <w:rPr>
          <w:color w:val="010202"/>
          <w:sz w:val="21"/>
        </w:rPr>
        <w:t>occurs:</w:t>
      </w:r>
    </w:p>
    <w:p w14:paraId="4A52EDA8" w14:textId="5882E114" w:rsidR="003E4063" w:rsidRDefault="00D35361">
      <w:pPr>
        <w:pStyle w:val="Odstavecseseznamem"/>
        <w:numPr>
          <w:ilvl w:val="2"/>
          <w:numId w:val="11"/>
        </w:numPr>
        <w:tabs>
          <w:tab w:val="left" w:pos="1500"/>
          <w:tab w:val="left" w:pos="1501"/>
        </w:tabs>
        <w:spacing w:line="256" w:lineRule="exact"/>
        <w:ind w:left="1500" w:hanging="830"/>
        <w:rPr>
          <w:sz w:val="21"/>
        </w:rPr>
      </w:pPr>
      <w:r>
        <w:rPr>
          <w:color w:val="010202"/>
          <w:sz w:val="21"/>
        </w:rPr>
        <w:t>the Seller materially breaches its obligations hereunder,</w:t>
      </w:r>
    </w:p>
    <w:p w14:paraId="6A7431C7" w14:textId="300199ED" w:rsidR="003E4063" w:rsidRDefault="00D35361">
      <w:pPr>
        <w:pStyle w:val="Odstavecseseznamem"/>
        <w:numPr>
          <w:ilvl w:val="2"/>
          <w:numId w:val="11"/>
        </w:numPr>
        <w:tabs>
          <w:tab w:val="left" w:pos="1500"/>
          <w:tab w:val="left" w:pos="1501"/>
        </w:tabs>
        <w:spacing w:before="53"/>
        <w:ind w:left="1500" w:hanging="830"/>
        <w:rPr>
          <w:sz w:val="21"/>
        </w:rPr>
      </w:pPr>
      <w:r>
        <w:rPr>
          <w:color w:val="010202"/>
          <w:sz w:val="21"/>
        </w:rPr>
        <w:t>insolvency proceedings are held over Seller´s assets,</w:t>
      </w:r>
    </w:p>
    <w:p w14:paraId="06A680C7" w14:textId="0A73533B" w:rsidR="003E4063" w:rsidRDefault="00D35361">
      <w:pPr>
        <w:pStyle w:val="Odstavecseseznamem"/>
        <w:numPr>
          <w:ilvl w:val="1"/>
          <w:numId w:val="11"/>
        </w:numPr>
        <w:tabs>
          <w:tab w:val="left" w:pos="671"/>
        </w:tabs>
        <w:spacing w:before="58" w:line="290" w:lineRule="auto"/>
        <w:ind w:left="670" w:right="109" w:hanging="551"/>
        <w:jc w:val="both"/>
        <w:rPr>
          <w:sz w:val="21"/>
        </w:rPr>
      </w:pPr>
      <w:r>
        <w:rPr>
          <w:color w:val="010202"/>
          <w:sz w:val="21"/>
        </w:rPr>
        <w:t xml:space="preserve">The Seller is entitled to withdraw from the Contract in the event of a material breach of the Contract by the Purchaser. Purchaser´s failure to pay the Price of Performance within the deadline </w:t>
      </w:r>
      <w:proofErr w:type="gramStart"/>
      <w:r>
        <w:rPr>
          <w:color w:val="010202"/>
          <w:sz w:val="21"/>
        </w:rPr>
        <w:t>specified  in</w:t>
      </w:r>
      <w:proofErr w:type="gramEnd"/>
      <w:r>
        <w:rPr>
          <w:color w:val="010202"/>
          <w:sz w:val="21"/>
        </w:rPr>
        <w:t xml:space="preserve"> this Contract, despite being notified of this breach by the Seller in writing and provided with a sufficient additional period for remedy shall be considered a material breach of the Contract.</w:t>
      </w:r>
    </w:p>
    <w:p w14:paraId="3CA711D5" w14:textId="77777777" w:rsidR="003E4063" w:rsidRDefault="003E4063">
      <w:pPr>
        <w:spacing w:line="290" w:lineRule="auto"/>
        <w:jc w:val="both"/>
        <w:rPr>
          <w:sz w:val="21"/>
        </w:rPr>
        <w:sectPr w:rsidR="003E4063">
          <w:pgSz w:w="11910" w:h="16840"/>
          <w:pgMar w:top="1560" w:right="1260" w:bottom="2180" w:left="1260" w:header="0" w:footer="1982" w:gutter="0"/>
          <w:cols w:space="708"/>
        </w:sectPr>
      </w:pPr>
    </w:p>
    <w:p w14:paraId="7063F36A" w14:textId="77777777" w:rsidR="003E4063" w:rsidRDefault="00D35361">
      <w:pPr>
        <w:pStyle w:val="Nadpis2"/>
        <w:numPr>
          <w:ilvl w:val="0"/>
          <w:numId w:val="11"/>
        </w:numPr>
        <w:tabs>
          <w:tab w:val="left" w:pos="807"/>
          <w:tab w:val="left" w:pos="808"/>
        </w:tabs>
        <w:spacing w:before="39"/>
        <w:ind w:hanging="688"/>
      </w:pPr>
      <w:r>
        <w:rPr>
          <w:color w:val="010202"/>
        </w:rPr>
        <w:lastRenderedPageBreak/>
        <w:t>FORCE</w:t>
      </w:r>
      <w:r>
        <w:rPr>
          <w:color w:val="010202"/>
          <w:spacing w:val="19"/>
        </w:rPr>
        <w:t xml:space="preserve"> </w:t>
      </w:r>
      <w:r>
        <w:rPr>
          <w:color w:val="010202"/>
        </w:rPr>
        <w:t>MAJEURE</w:t>
      </w:r>
    </w:p>
    <w:p w14:paraId="457E1DF2" w14:textId="5754B231" w:rsidR="003E4063" w:rsidRDefault="00D35361">
      <w:pPr>
        <w:pStyle w:val="Odstavecseseznamem"/>
        <w:numPr>
          <w:ilvl w:val="1"/>
          <w:numId w:val="9"/>
        </w:numPr>
        <w:tabs>
          <w:tab w:val="left" w:pos="671"/>
        </w:tabs>
        <w:spacing w:before="48" w:line="290" w:lineRule="auto"/>
        <w:ind w:right="111" w:hanging="552"/>
        <w:jc w:val="both"/>
        <w:rPr>
          <w:sz w:val="21"/>
        </w:rPr>
      </w:pPr>
      <w:r>
        <w:rPr>
          <w:color w:val="010202"/>
          <w:sz w:val="21"/>
        </w:rPr>
        <w:t xml:space="preserve">If either Party is prevented from, or delayed in performing any obligation under this Agreement by any event of Force Majeure, this Party shall not be considered in default or breach of this Agreement and no remedy shall </w:t>
      </w:r>
      <w:r>
        <w:rPr>
          <w:color w:val="010202"/>
          <w:spacing w:val="-3"/>
          <w:sz w:val="21"/>
        </w:rPr>
        <w:t xml:space="preserve">be </w:t>
      </w:r>
      <w:r>
        <w:rPr>
          <w:color w:val="010202"/>
          <w:sz w:val="21"/>
        </w:rPr>
        <w:t xml:space="preserve">available to the other Party, unless otherwise provided for in </w:t>
      </w:r>
      <w:proofErr w:type="gramStart"/>
      <w:r>
        <w:rPr>
          <w:color w:val="010202"/>
          <w:sz w:val="21"/>
        </w:rPr>
        <w:t>this  Agreement</w:t>
      </w:r>
      <w:proofErr w:type="gramEnd"/>
      <w:r>
        <w:rPr>
          <w:color w:val="010202"/>
          <w:sz w:val="21"/>
        </w:rPr>
        <w:t>. The time for performance of that obligation shall be extended accordingly. However, Force Majeure shall not be applied for payment obligations under this Agreement.</w:t>
      </w:r>
    </w:p>
    <w:p w14:paraId="124FB13F" w14:textId="31B41563" w:rsidR="003E4063" w:rsidRDefault="00D35361">
      <w:pPr>
        <w:pStyle w:val="Odstavecseseznamem"/>
        <w:numPr>
          <w:ilvl w:val="1"/>
          <w:numId w:val="9"/>
        </w:numPr>
        <w:tabs>
          <w:tab w:val="left" w:pos="670"/>
        </w:tabs>
        <w:spacing w:before="2" w:line="290" w:lineRule="auto"/>
        <w:ind w:left="670" w:right="109"/>
        <w:jc w:val="both"/>
        <w:rPr>
          <w:sz w:val="21"/>
        </w:rPr>
      </w:pPr>
      <w:r>
        <w:rPr>
          <w:color w:val="010202"/>
          <w:sz w:val="21"/>
        </w:rPr>
        <w:t>Force Majeure” means any event beyond the reasonable control of a Party, including but not limited to (</w:t>
      </w:r>
      <w:proofErr w:type="spellStart"/>
      <w:r>
        <w:rPr>
          <w:color w:val="010202"/>
          <w:sz w:val="21"/>
        </w:rPr>
        <w:t>i</w:t>
      </w:r>
      <w:proofErr w:type="spellEnd"/>
      <w:r>
        <w:rPr>
          <w:color w:val="010202"/>
          <w:sz w:val="21"/>
        </w:rPr>
        <w:t xml:space="preserve">) war (whether declared or not), armed conflict or serious threat of same (including but not limited to hostile attack, blockade, military embargo), hostilities, invasion, act of foreign enemy, extensive, military mobilization; (ii) civil war, riot rebellion and revolution, military or  usurped power, insurrection, civil commotion or disorder, mob violence; (iii) act of terrorism, sabotage or piracy; (iv) act of authority whether lawful or unlawful, compliance with any law or governmental order, rule, regulation or direction; (v) act of god, plague, epidemic, pandemic (including but not limited to limited operational capacity, in particular with regard to production and administration, travel restrictions, limited travel opportunities and shipping difficulties), natural disaster, such as,  but not limited to violent storm, cyclone, hurricane, earthquake, flood, tsunami; (vi) explosion, fire, destruction of machines, equipment, factories or any kind of installation, prolonged break-down of transport, telecommunication or electric current; or (vii) general labour disturbance, such as but not limited to boycott, strike and lock out; and (viii) any similar event, whether or not similar to the causes specified above and regardless of whether the cause effects the Party hereunder or its sub- suppliers or sub-contractors. Force Majeure shall also include any Force Majeure events, even, if these could reasonably have been expected due to political or other developments or </w:t>
      </w:r>
      <w:proofErr w:type="gramStart"/>
      <w:r>
        <w:rPr>
          <w:color w:val="010202"/>
          <w:sz w:val="21"/>
        </w:rPr>
        <w:t>reasons  at</w:t>
      </w:r>
      <w:proofErr w:type="gramEnd"/>
      <w:r>
        <w:rPr>
          <w:color w:val="010202"/>
          <w:sz w:val="21"/>
        </w:rPr>
        <w:t xml:space="preserve">  the effective date of the Agreement and even if the Force Majeure event has already occurred at  the effective date of the</w:t>
      </w:r>
      <w:r>
        <w:rPr>
          <w:color w:val="010202"/>
          <w:spacing w:val="1"/>
          <w:sz w:val="21"/>
        </w:rPr>
        <w:t xml:space="preserve"> </w:t>
      </w:r>
      <w:r>
        <w:rPr>
          <w:color w:val="010202"/>
          <w:sz w:val="21"/>
        </w:rPr>
        <w:t>Agreement.</w:t>
      </w:r>
    </w:p>
    <w:p w14:paraId="164F79AF" w14:textId="64A53DC5" w:rsidR="003E4063" w:rsidRDefault="00D35361">
      <w:pPr>
        <w:pStyle w:val="Odstavecseseznamem"/>
        <w:numPr>
          <w:ilvl w:val="1"/>
          <w:numId w:val="9"/>
        </w:numPr>
        <w:tabs>
          <w:tab w:val="left" w:pos="671"/>
        </w:tabs>
        <w:spacing w:before="2" w:line="290" w:lineRule="auto"/>
        <w:ind w:left="670" w:right="111"/>
        <w:jc w:val="both"/>
        <w:rPr>
          <w:sz w:val="21"/>
        </w:rPr>
      </w:pPr>
      <w:r>
        <w:rPr>
          <w:color w:val="010202"/>
          <w:sz w:val="21"/>
        </w:rPr>
        <w:t xml:space="preserve">The Party affected by Force Majeure shall without undue delay inform the other Party of the existence of Force Majeure, the expected duration and the estimated effect on the </w:t>
      </w:r>
      <w:proofErr w:type="gramStart"/>
      <w:r>
        <w:rPr>
          <w:color w:val="010202"/>
          <w:sz w:val="21"/>
        </w:rPr>
        <w:t>ability  to</w:t>
      </w:r>
      <w:proofErr w:type="gramEnd"/>
      <w:r>
        <w:rPr>
          <w:color w:val="010202"/>
          <w:sz w:val="21"/>
        </w:rPr>
        <w:t xml:space="preserve"> perform the obligations under this Agreement.</w:t>
      </w:r>
    </w:p>
    <w:p w14:paraId="01FBE01B" w14:textId="77777777" w:rsidR="003E4063" w:rsidRDefault="00D35361">
      <w:pPr>
        <w:pStyle w:val="Odstavecseseznamem"/>
        <w:numPr>
          <w:ilvl w:val="1"/>
          <w:numId w:val="9"/>
        </w:numPr>
        <w:tabs>
          <w:tab w:val="left" w:pos="671"/>
        </w:tabs>
        <w:spacing w:before="4" w:line="290" w:lineRule="auto"/>
        <w:ind w:left="670" w:right="111"/>
        <w:jc w:val="both"/>
        <w:rPr>
          <w:sz w:val="21"/>
        </w:rPr>
      </w:pPr>
      <w:r>
        <w:rPr>
          <w:color w:val="010202"/>
          <w:sz w:val="21"/>
        </w:rPr>
        <w:t>If Force Majeure has lasted more than 90 (ninety) days and the failure to perform the prevented or delayed obligation would constitute a material breach of this Agreement in the absence of such Force Majeure, then either Party may terminate this Agreement by written notice to the other</w:t>
      </w:r>
      <w:r>
        <w:rPr>
          <w:color w:val="010202"/>
          <w:spacing w:val="-23"/>
          <w:sz w:val="21"/>
        </w:rPr>
        <w:t xml:space="preserve"> </w:t>
      </w:r>
      <w:r>
        <w:rPr>
          <w:color w:val="010202"/>
          <w:sz w:val="21"/>
        </w:rPr>
        <w:t>Party.</w:t>
      </w:r>
    </w:p>
    <w:p w14:paraId="36D121C2" w14:textId="4E1E0463" w:rsidR="003E4063" w:rsidRDefault="00D35361">
      <w:pPr>
        <w:pStyle w:val="Odstavecseseznamem"/>
        <w:numPr>
          <w:ilvl w:val="1"/>
          <w:numId w:val="9"/>
        </w:numPr>
        <w:tabs>
          <w:tab w:val="left" w:pos="671"/>
        </w:tabs>
        <w:spacing w:before="1" w:line="290" w:lineRule="auto"/>
        <w:ind w:left="670" w:right="114"/>
        <w:jc w:val="both"/>
        <w:rPr>
          <w:sz w:val="21"/>
        </w:rPr>
      </w:pPr>
      <w:r>
        <w:rPr>
          <w:color w:val="010202"/>
          <w:sz w:val="21"/>
        </w:rPr>
        <w:t xml:space="preserve">If Force Majeure prevent Seller and/ or the Purchaser from fulfilling of its obligations, </w:t>
      </w:r>
      <w:proofErr w:type="gramStart"/>
      <w:r>
        <w:rPr>
          <w:color w:val="010202"/>
          <w:sz w:val="21"/>
        </w:rPr>
        <w:t>Purchaser  shall</w:t>
      </w:r>
      <w:proofErr w:type="gramEnd"/>
      <w:r>
        <w:rPr>
          <w:color w:val="010202"/>
          <w:sz w:val="21"/>
        </w:rPr>
        <w:t xml:space="preserve"> compensate Seller for expenses incurred in securing, protecting and storing the Equipment.</w:t>
      </w:r>
    </w:p>
    <w:p w14:paraId="1008E0EE" w14:textId="77777777" w:rsidR="003E4063" w:rsidRDefault="003E4063">
      <w:pPr>
        <w:pStyle w:val="Zkladntext"/>
        <w:rPr>
          <w:sz w:val="24"/>
        </w:rPr>
      </w:pPr>
    </w:p>
    <w:p w14:paraId="3FA9BF96" w14:textId="77777777" w:rsidR="003E4063" w:rsidRDefault="00D35361">
      <w:pPr>
        <w:pStyle w:val="Nadpis2"/>
        <w:numPr>
          <w:ilvl w:val="0"/>
          <w:numId w:val="11"/>
        </w:numPr>
        <w:tabs>
          <w:tab w:val="left" w:pos="807"/>
          <w:tab w:val="left" w:pos="808"/>
        </w:tabs>
        <w:ind w:hanging="688"/>
      </w:pPr>
      <w:r>
        <w:rPr>
          <w:color w:val="010202"/>
        </w:rPr>
        <w:t>Representatives of Parties,</w:t>
      </w:r>
      <w:r>
        <w:rPr>
          <w:color w:val="010202"/>
          <w:spacing w:val="45"/>
        </w:rPr>
        <w:t xml:space="preserve"> </w:t>
      </w:r>
      <w:r>
        <w:rPr>
          <w:color w:val="010202"/>
        </w:rPr>
        <w:t>Notices</w:t>
      </w:r>
    </w:p>
    <w:p w14:paraId="6E27AF03" w14:textId="77777777" w:rsidR="003E4063" w:rsidRDefault="00D35361">
      <w:pPr>
        <w:pStyle w:val="Odstavecseseznamem"/>
        <w:numPr>
          <w:ilvl w:val="1"/>
          <w:numId w:val="11"/>
        </w:numPr>
        <w:tabs>
          <w:tab w:val="left" w:pos="671"/>
        </w:tabs>
        <w:spacing w:before="50" w:line="290" w:lineRule="auto"/>
        <w:ind w:left="670" w:right="114" w:hanging="551"/>
        <w:jc w:val="both"/>
        <w:rPr>
          <w:sz w:val="21"/>
        </w:rPr>
      </w:pPr>
      <w:r>
        <w:rPr>
          <w:color w:val="010202"/>
          <w:sz w:val="21"/>
        </w:rPr>
        <w:t xml:space="preserve">The Seller has appointed the following responsible representative for communication with the Purchaser in connection with the subject-matter of performance  </w:t>
      </w:r>
      <w:r>
        <w:rPr>
          <w:color w:val="010202"/>
          <w:spacing w:val="8"/>
          <w:sz w:val="21"/>
        </w:rPr>
        <w:t xml:space="preserve"> </w:t>
      </w:r>
      <w:r>
        <w:rPr>
          <w:color w:val="010202"/>
          <w:sz w:val="21"/>
        </w:rPr>
        <w:t>hereunder:</w:t>
      </w:r>
    </w:p>
    <w:p w14:paraId="0371F7E9" w14:textId="77777777" w:rsidR="003E4063" w:rsidRPr="0098392C" w:rsidRDefault="00D35361">
      <w:pPr>
        <w:pStyle w:val="Zkladntext"/>
        <w:spacing w:before="4"/>
        <w:ind w:left="807"/>
      </w:pPr>
      <w:r>
        <w:rPr>
          <w:color w:val="010202"/>
        </w:rPr>
        <w:t xml:space="preserve">In </w:t>
      </w:r>
      <w:r w:rsidRPr="0098392C">
        <w:rPr>
          <w:color w:val="010202"/>
        </w:rPr>
        <w:t>technical matters:</w:t>
      </w:r>
    </w:p>
    <w:p w14:paraId="464055D3" w14:textId="77777777" w:rsidR="003E4063" w:rsidRPr="0098392C" w:rsidRDefault="00D35361">
      <w:pPr>
        <w:spacing w:before="27"/>
        <w:ind w:left="807"/>
        <w:rPr>
          <w:sz w:val="21"/>
        </w:rPr>
      </w:pPr>
      <w:proofErr w:type="spellStart"/>
      <w:r w:rsidRPr="0098392C">
        <w:rPr>
          <w:color w:val="010202"/>
          <w:sz w:val="21"/>
        </w:rPr>
        <w:t>xxxxx</w:t>
      </w:r>
      <w:proofErr w:type="spellEnd"/>
      <w:r w:rsidRPr="0098392C">
        <w:rPr>
          <w:color w:val="010202"/>
          <w:sz w:val="21"/>
        </w:rPr>
        <w:t xml:space="preserve">, e-mail: </w:t>
      </w:r>
      <w:proofErr w:type="spellStart"/>
      <w:r w:rsidRPr="0098392C">
        <w:rPr>
          <w:color w:val="010202"/>
          <w:sz w:val="21"/>
        </w:rPr>
        <w:t>xxxxx</w:t>
      </w:r>
      <w:proofErr w:type="spellEnd"/>
      <w:r w:rsidRPr="0098392C">
        <w:rPr>
          <w:color w:val="010202"/>
          <w:sz w:val="21"/>
        </w:rPr>
        <w:t xml:space="preserve">, tel.: </w:t>
      </w:r>
      <w:proofErr w:type="spellStart"/>
      <w:r w:rsidRPr="0098392C">
        <w:rPr>
          <w:color w:val="010202"/>
          <w:sz w:val="21"/>
        </w:rPr>
        <w:t>xxxxx</w:t>
      </w:r>
      <w:proofErr w:type="spellEnd"/>
    </w:p>
    <w:p w14:paraId="2D2951A0" w14:textId="77777777" w:rsidR="003E4063" w:rsidRPr="0098392C" w:rsidRDefault="003E4063">
      <w:pPr>
        <w:pStyle w:val="Zkladntext"/>
        <w:spacing w:before="10"/>
        <w:rPr>
          <w:sz w:val="32"/>
        </w:rPr>
      </w:pPr>
    </w:p>
    <w:p w14:paraId="252D3607" w14:textId="77777777" w:rsidR="003E4063" w:rsidRPr="0098392C" w:rsidRDefault="00D35361">
      <w:pPr>
        <w:pStyle w:val="Zkladntext"/>
        <w:spacing w:before="1"/>
        <w:ind w:left="807"/>
      </w:pPr>
      <w:r w:rsidRPr="0098392C">
        <w:rPr>
          <w:color w:val="010202"/>
        </w:rPr>
        <w:t>In contractual matters:</w:t>
      </w:r>
    </w:p>
    <w:p w14:paraId="527E6848" w14:textId="77777777" w:rsidR="003E4063" w:rsidRPr="0098392C" w:rsidRDefault="00D35361">
      <w:pPr>
        <w:spacing w:before="27"/>
        <w:ind w:left="807"/>
        <w:rPr>
          <w:sz w:val="21"/>
        </w:rPr>
      </w:pPr>
      <w:proofErr w:type="spellStart"/>
      <w:r w:rsidRPr="0098392C">
        <w:rPr>
          <w:color w:val="010202"/>
          <w:sz w:val="21"/>
        </w:rPr>
        <w:t>xxxxx</w:t>
      </w:r>
      <w:proofErr w:type="spellEnd"/>
      <w:r w:rsidRPr="0098392C">
        <w:rPr>
          <w:color w:val="010202"/>
          <w:sz w:val="21"/>
        </w:rPr>
        <w:t xml:space="preserve">, e-mail: </w:t>
      </w:r>
      <w:proofErr w:type="spellStart"/>
      <w:r w:rsidRPr="0098392C">
        <w:rPr>
          <w:color w:val="010202"/>
          <w:sz w:val="21"/>
        </w:rPr>
        <w:t>xxxxx</w:t>
      </w:r>
      <w:proofErr w:type="spellEnd"/>
      <w:r w:rsidRPr="0098392C">
        <w:rPr>
          <w:color w:val="010202"/>
          <w:sz w:val="21"/>
        </w:rPr>
        <w:t xml:space="preserve">, tel.: </w:t>
      </w:r>
      <w:proofErr w:type="spellStart"/>
      <w:r w:rsidRPr="0098392C">
        <w:rPr>
          <w:color w:val="010202"/>
          <w:sz w:val="21"/>
        </w:rPr>
        <w:t>xxxxx</w:t>
      </w:r>
      <w:proofErr w:type="spellEnd"/>
    </w:p>
    <w:p w14:paraId="567385C5" w14:textId="77777777" w:rsidR="003E4063" w:rsidRDefault="003E4063">
      <w:pPr>
        <w:rPr>
          <w:rFonts w:ascii="Britannic Bold"/>
          <w:sz w:val="21"/>
        </w:rPr>
        <w:sectPr w:rsidR="003E4063">
          <w:pgSz w:w="11910" w:h="16840"/>
          <w:pgMar w:top="1540" w:right="1260" w:bottom="2180" w:left="1260" w:header="0" w:footer="1982" w:gutter="0"/>
          <w:cols w:space="708"/>
        </w:sectPr>
      </w:pPr>
    </w:p>
    <w:p w14:paraId="28DFBAD2" w14:textId="77777777" w:rsidR="003E4063" w:rsidRDefault="003E4063">
      <w:pPr>
        <w:pStyle w:val="Zkladntext"/>
        <w:spacing w:before="2"/>
        <w:rPr>
          <w:rFonts w:ascii="Britannic Bold"/>
          <w:sz w:val="22"/>
        </w:rPr>
      </w:pPr>
    </w:p>
    <w:p w14:paraId="2A0EE57A" w14:textId="1FB0C690" w:rsidR="003E4063" w:rsidRDefault="00D35361">
      <w:pPr>
        <w:pStyle w:val="Odstavecseseznamem"/>
        <w:numPr>
          <w:ilvl w:val="1"/>
          <w:numId w:val="11"/>
        </w:numPr>
        <w:tabs>
          <w:tab w:val="left" w:pos="672"/>
        </w:tabs>
        <w:spacing w:before="61" w:line="292" w:lineRule="auto"/>
        <w:ind w:left="671" w:right="113"/>
        <w:rPr>
          <w:sz w:val="21"/>
        </w:rPr>
      </w:pPr>
      <w:r>
        <w:rPr>
          <w:color w:val="010202"/>
          <w:sz w:val="21"/>
        </w:rPr>
        <w:t>The Purchaser has appointed the following representatives responsible for communication with the Seller in connection with the subject-matter of performance hereunder:</w:t>
      </w:r>
    </w:p>
    <w:p w14:paraId="18865556" w14:textId="77777777" w:rsidR="003E4063" w:rsidRPr="00F1340E" w:rsidRDefault="00D35361">
      <w:pPr>
        <w:pStyle w:val="Zkladntext"/>
        <w:spacing w:line="256" w:lineRule="exact"/>
        <w:ind w:left="808"/>
      </w:pPr>
      <w:r>
        <w:rPr>
          <w:color w:val="010202"/>
        </w:rPr>
        <w:t>In technical matt</w:t>
      </w:r>
      <w:r w:rsidRPr="00F1340E">
        <w:rPr>
          <w:color w:val="010202"/>
        </w:rPr>
        <w:t>ers:</w:t>
      </w:r>
    </w:p>
    <w:p w14:paraId="748479D0" w14:textId="77777777" w:rsidR="003E4063" w:rsidRPr="00F1340E" w:rsidRDefault="00D35361">
      <w:pPr>
        <w:pStyle w:val="Zkladntext"/>
        <w:spacing w:before="55"/>
        <w:ind w:left="2580" w:right="4994"/>
        <w:jc w:val="center"/>
      </w:pPr>
      <w:proofErr w:type="spellStart"/>
      <w:r w:rsidRPr="00F1340E">
        <w:rPr>
          <w:color w:val="010202"/>
        </w:rPr>
        <w:t>xxxxx</w:t>
      </w:r>
      <w:proofErr w:type="spellEnd"/>
    </w:p>
    <w:p w14:paraId="19421BE6" w14:textId="77777777" w:rsidR="003E4063" w:rsidRPr="00F1340E" w:rsidRDefault="00D35361">
      <w:pPr>
        <w:pStyle w:val="Zkladntext"/>
        <w:spacing w:before="67"/>
        <w:ind w:left="3220" w:right="4988"/>
        <w:jc w:val="center"/>
      </w:pPr>
      <w:r w:rsidRPr="00F1340E">
        <w:rPr>
          <w:color w:val="010202"/>
        </w:rPr>
        <w:t xml:space="preserve">E-mail: </w:t>
      </w:r>
      <w:proofErr w:type="spellStart"/>
      <w:r w:rsidRPr="00F1340E">
        <w:rPr>
          <w:color w:val="010202"/>
        </w:rPr>
        <w:t>xxxxx</w:t>
      </w:r>
      <w:proofErr w:type="spellEnd"/>
    </w:p>
    <w:p w14:paraId="1834F96F" w14:textId="77777777" w:rsidR="003E4063" w:rsidRPr="00F1340E" w:rsidRDefault="003E4063">
      <w:pPr>
        <w:pStyle w:val="Zkladntext"/>
        <w:spacing w:before="6"/>
        <w:rPr>
          <w:sz w:val="28"/>
        </w:rPr>
      </w:pPr>
    </w:p>
    <w:p w14:paraId="4351D79D" w14:textId="77777777" w:rsidR="003E4063" w:rsidRPr="00F1340E" w:rsidRDefault="003E4063">
      <w:pPr>
        <w:rPr>
          <w:sz w:val="28"/>
        </w:rPr>
        <w:sectPr w:rsidR="003E4063" w:rsidRPr="00F1340E">
          <w:pgSz w:w="11910" w:h="16840"/>
          <w:pgMar w:top="1600" w:right="1260" w:bottom="2180" w:left="1260" w:header="0" w:footer="1982" w:gutter="0"/>
          <w:cols w:space="708"/>
        </w:sectPr>
      </w:pPr>
    </w:p>
    <w:p w14:paraId="35C97608" w14:textId="77777777" w:rsidR="003E4063" w:rsidRPr="00F1340E" w:rsidRDefault="00D35361">
      <w:pPr>
        <w:pStyle w:val="Zkladntext"/>
        <w:spacing w:before="61"/>
        <w:ind w:left="807"/>
      </w:pPr>
      <w:r w:rsidRPr="00F1340E">
        <w:rPr>
          <w:color w:val="010202"/>
        </w:rPr>
        <w:t>In contractual matters:</w:t>
      </w:r>
    </w:p>
    <w:p w14:paraId="0CC1DC23" w14:textId="77777777" w:rsidR="003E4063" w:rsidRPr="00F1340E" w:rsidRDefault="00D35361">
      <w:pPr>
        <w:pStyle w:val="Zkladntext"/>
        <w:spacing w:before="5"/>
        <w:rPr>
          <w:sz w:val="30"/>
        </w:rPr>
      </w:pPr>
      <w:r w:rsidRPr="00F1340E">
        <w:br w:type="column"/>
      </w:r>
    </w:p>
    <w:p w14:paraId="0426EC48" w14:textId="77777777" w:rsidR="003E4063" w:rsidRPr="00F1340E" w:rsidRDefault="00D35361">
      <w:pPr>
        <w:pStyle w:val="Zkladntext"/>
        <w:ind w:left="400"/>
      </w:pPr>
      <w:proofErr w:type="spellStart"/>
      <w:r w:rsidRPr="00F1340E">
        <w:rPr>
          <w:color w:val="010202"/>
        </w:rPr>
        <w:t>xxxxx</w:t>
      </w:r>
      <w:proofErr w:type="spellEnd"/>
      <w:r w:rsidRPr="00F1340E">
        <w:rPr>
          <w:color w:val="010202"/>
        </w:rPr>
        <w:t>, rector</w:t>
      </w:r>
    </w:p>
    <w:p w14:paraId="64433728" w14:textId="77777777" w:rsidR="003E4063" w:rsidRPr="00F1340E" w:rsidRDefault="00D35361">
      <w:pPr>
        <w:pStyle w:val="Zkladntext"/>
        <w:spacing w:before="57"/>
        <w:ind w:left="400"/>
      </w:pPr>
      <w:r w:rsidRPr="00F1340E">
        <w:rPr>
          <w:color w:val="010202"/>
        </w:rPr>
        <w:t xml:space="preserve">E-mail: </w:t>
      </w:r>
      <w:proofErr w:type="spellStart"/>
      <w:r w:rsidRPr="00F1340E">
        <w:rPr>
          <w:color w:val="010202"/>
        </w:rPr>
        <w:t>xxxxx</w:t>
      </w:r>
      <w:proofErr w:type="spellEnd"/>
      <w:r w:rsidRPr="00F1340E">
        <w:rPr>
          <w:color w:val="010202"/>
        </w:rPr>
        <w:t xml:space="preserve">, phone:  </w:t>
      </w:r>
      <w:proofErr w:type="spellStart"/>
      <w:r w:rsidRPr="00F1340E">
        <w:rPr>
          <w:color w:val="010202"/>
        </w:rPr>
        <w:t>xxxxx</w:t>
      </w:r>
      <w:proofErr w:type="spellEnd"/>
    </w:p>
    <w:p w14:paraId="01A7F1CC" w14:textId="77777777" w:rsidR="003E4063" w:rsidRDefault="003E4063">
      <w:pPr>
        <w:rPr>
          <w:rFonts w:ascii="Britannic Bold"/>
        </w:rPr>
        <w:sectPr w:rsidR="003E4063">
          <w:type w:val="continuous"/>
          <w:pgSz w:w="11910" w:h="16840"/>
          <w:pgMar w:top="1600" w:right="1260" w:bottom="280" w:left="1260" w:header="708" w:footer="708" w:gutter="0"/>
          <w:cols w:num="2" w:space="708" w:equalWidth="0">
            <w:col w:w="2803" w:space="40"/>
            <w:col w:w="6547"/>
          </w:cols>
        </w:sectPr>
      </w:pPr>
    </w:p>
    <w:p w14:paraId="22F3C0AE" w14:textId="77777777" w:rsidR="003E4063" w:rsidRDefault="003E4063">
      <w:pPr>
        <w:pStyle w:val="Zkladntext"/>
        <w:spacing w:before="3"/>
        <w:rPr>
          <w:rFonts w:ascii="Britannic Bold"/>
          <w:sz w:val="27"/>
        </w:rPr>
      </w:pPr>
    </w:p>
    <w:p w14:paraId="7C339512" w14:textId="77777777" w:rsidR="003E4063" w:rsidRDefault="00D35361">
      <w:pPr>
        <w:pStyle w:val="Odstavecseseznamem"/>
        <w:numPr>
          <w:ilvl w:val="1"/>
          <w:numId w:val="11"/>
        </w:numPr>
        <w:tabs>
          <w:tab w:val="left" w:pos="671"/>
        </w:tabs>
        <w:spacing w:before="61" w:line="290" w:lineRule="auto"/>
        <w:ind w:left="671" w:right="111"/>
        <w:jc w:val="both"/>
        <w:rPr>
          <w:sz w:val="21"/>
        </w:rPr>
      </w:pPr>
      <w:r>
        <w:rPr>
          <w:color w:val="010202"/>
          <w:sz w:val="21"/>
        </w:rPr>
        <w:t xml:space="preserve">Unless otherwise agreed herein, all notices that are to be given or may be given between the Parties hereunder shall be made in writing and delivered to the other Party by an authorized courier service, in person (with written confirmation of receipt) or </w:t>
      </w:r>
      <w:r>
        <w:rPr>
          <w:color w:val="010202"/>
          <w:spacing w:val="-3"/>
          <w:sz w:val="21"/>
        </w:rPr>
        <w:t xml:space="preserve">by </w:t>
      </w:r>
      <w:r>
        <w:rPr>
          <w:color w:val="010202"/>
          <w:sz w:val="21"/>
        </w:rPr>
        <w:t xml:space="preserve">registered mail sent using a postal service provider; such notification shall be deemed to have been delivered on the third business </w:t>
      </w:r>
      <w:r>
        <w:rPr>
          <w:color w:val="010202"/>
          <w:spacing w:val="-2"/>
          <w:sz w:val="21"/>
        </w:rPr>
        <w:t xml:space="preserve">day </w:t>
      </w:r>
      <w:r>
        <w:rPr>
          <w:color w:val="010202"/>
          <w:sz w:val="21"/>
        </w:rPr>
        <w:t xml:space="preserve">after dispatch, unless it was sent to a foreign address, whereby it shall be deemed delivered on the fifteenth business </w:t>
      </w:r>
      <w:r>
        <w:rPr>
          <w:color w:val="010202"/>
          <w:spacing w:val="-2"/>
          <w:sz w:val="21"/>
        </w:rPr>
        <w:t xml:space="preserve">day </w:t>
      </w:r>
      <w:r>
        <w:rPr>
          <w:color w:val="010202"/>
          <w:sz w:val="21"/>
        </w:rPr>
        <w:t>after dispatch. In the event of a warranty claim, a written notice may also be sent via</w:t>
      </w:r>
      <w:r>
        <w:rPr>
          <w:color w:val="010202"/>
          <w:spacing w:val="19"/>
          <w:sz w:val="21"/>
        </w:rPr>
        <w:t xml:space="preserve"> </w:t>
      </w:r>
      <w:r>
        <w:rPr>
          <w:color w:val="010202"/>
          <w:sz w:val="21"/>
        </w:rPr>
        <w:t>e-mail.</w:t>
      </w:r>
    </w:p>
    <w:p w14:paraId="61EAD247" w14:textId="77777777" w:rsidR="003E4063" w:rsidRDefault="003E4063">
      <w:pPr>
        <w:pStyle w:val="Zkladntext"/>
        <w:rPr>
          <w:sz w:val="24"/>
        </w:rPr>
      </w:pPr>
    </w:p>
    <w:p w14:paraId="0891E442" w14:textId="77777777" w:rsidR="003E4063" w:rsidRDefault="00D35361">
      <w:pPr>
        <w:pStyle w:val="Nadpis2"/>
        <w:numPr>
          <w:ilvl w:val="0"/>
          <w:numId w:val="11"/>
        </w:numPr>
        <w:tabs>
          <w:tab w:val="left" w:pos="807"/>
          <w:tab w:val="left" w:pos="808"/>
        </w:tabs>
        <w:spacing w:before="1"/>
        <w:ind w:hanging="688"/>
      </w:pPr>
      <w:r>
        <w:rPr>
          <w:color w:val="010202"/>
        </w:rPr>
        <w:t>Governing</w:t>
      </w:r>
      <w:r>
        <w:rPr>
          <w:color w:val="010202"/>
          <w:spacing w:val="16"/>
        </w:rPr>
        <w:t xml:space="preserve"> </w:t>
      </w:r>
      <w:r>
        <w:rPr>
          <w:color w:val="010202"/>
        </w:rPr>
        <w:t>Law</w:t>
      </w:r>
    </w:p>
    <w:p w14:paraId="5FEE721F" w14:textId="770D986A" w:rsidR="003E4063" w:rsidRDefault="00D35361">
      <w:pPr>
        <w:pStyle w:val="Odstavecseseznamem"/>
        <w:numPr>
          <w:ilvl w:val="1"/>
          <w:numId w:val="11"/>
        </w:numPr>
        <w:tabs>
          <w:tab w:val="left" w:pos="671"/>
        </w:tabs>
        <w:spacing w:before="50" w:line="290" w:lineRule="auto"/>
        <w:ind w:left="670" w:right="112" w:hanging="551"/>
        <w:jc w:val="both"/>
        <w:rPr>
          <w:sz w:val="21"/>
        </w:rPr>
      </w:pPr>
      <w:r>
        <w:rPr>
          <w:color w:val="010202"/>
          <w:sz w:val="21"/>
        </w:rPr>
        <w:t>This Contract and all legal relations arising from it are governed by the laws of Czech Republic without giving effect to the principles of conflict of laws thereof. The application of the UN Convention on contract for the international sales of goods (CISG) shall be expressly excluded.</w:t>
      </w:r>
    </w:p>
    <w:p w14:paraId="599CE74D" w14:textId="77777777" w:rsidR="003E4063" w:rsidRDefault="003E4063">
      <w:pPr>
        <w:pStyle w:val="Zkladntext"/>
        <w:spacing w:before="1"/>
        <w:rPr>
          <w:sz w:val="24"/>
        </w:rPr>
      </w:pPr>
    </w:p>
    <w:p w14:paraId="73625F38" w14:textId="77777777" w:rsidR="003E4063" w:rsidRDefault="00D35361">
      <w:pPr>
        <w:pStyle w:val="Nadpis2"/>
        <w:numPr>
          <w:ilvl w:val="0"/>
          <w:numId w:val="11"/>
        </w:numPr>
        <w:tabs>
          <w:tab w:val="left" w:pos="807"/>
          <w:tab w:val="left" w:pos="808"/>
        </w:tabs>
        <w:ind w:hanging="688"/>
      </w:pPr>
      <w:r>
        <w:rPr>
          <w:color w:val="010202"/>
        </w:rPr>
        <w:t>Intellectual Property</w:t>
      </w:r>
      <w:r>
        <w:rPr>
          <w:color w:val="010202"/>
          <w:spacing w:val="30"/>
        </w:rPr>
        <w:t xml:space="preserve"> </w:t>
      </w:r>
      <w:r>
        <w:rPr>
          <w:color w:val="010202"/>
        </w:rPr>
        <w:t>Rights</w:t>
      </w:r>
    </w:p>
    <w:p w14:paraId="1FEBD6EA" w14:textId="77777777" w:rsidR="003E4063" w:rsidRDefault="00D35361">
      <w:pPr>
        <w:pStyle w:val="Odstavecseseznamem"/>
        <w:numPr>
          <w:ilvl w:val="1"/>
          <w:numId w:val="11"/>
        </w:numPr>
        <w:tabs>
          <w:tab w:val="left" w:pos="671"/>
        </w:tabs>
        <w:spacing w:before="50" w:line="292" w:lineRule="auto"/>
        <w:ind w:left="670" w:right="112" w:hanging="551"/>
        <w:jc w:val="both"/>
        <w:rPr>
          <w:sz w:val="21"/>
        </w:rPr>
      </w:pPr>
      <w:r>
        <w:rPr>
          <w:color w:val="010202"/>
          <w:sz w:val="21"/>
        </w:rPr>
        <w:t>This Article applies only if the supplied goods include software necessary for the proper use of the goods, or if the Purchaser required delivery of software within the specification of the subject- matter of</w:t>
      </w:r>
      <w:r>
        <w:rPr>
          <w:color w:val="010202"/>
          <w:spacing w:val="35"/>
          <w:sz w:val="21"/>
        </w:rPr>
        <w:t xml:space="preserve"> </w:t>
      </w:r>
      <w:r>
        <w:rPr>
          <w:color w:val="010202"/>
          <w:sz w:val="21"/>
        </w:rPr>
        <w:t>performance.</w:t>
      </w:r>
    </w:p>
    <w:p w14:paraId="35A09451" w14:textId="5F9D1191" w:rsidR="003E4063" w:rsidRDefault="00D35361">
      <w:pPr>
        <w:pStyle w:val="Odstavecseseznamem"/>
        <w:numPr>
          <w:ilvl w:val="1"/>
          <w:numId w:val="11"/>
        </w:numPr>
        <w:tabs>
          <w:tab w:val="left" w:pos="671"/>
        </w:tabs>
        <w:spacing w:line="292" w:lineRule="auto"/>
        <w:ind w:left="670" w:right="112" w:hanging="551"/>
        <w:jc w:val="both"/>
        <w:rPr>
          <w:sz w:val="21"/>
        </w:rPr>
      </w:pPr>
      <w:r>
        <w:rPr>
          <w:color w:val="010202"/>
          <w:sz w:val="21"/>
        </w:rPr>
        <w:t>The Parties declare they have agreed that the Seller´s fee for the provision of a software license is already included in the price of the goods.</w:t>
      </w:r>
    </w:p>
    <w:p w14:paraId="6C66C1F0" w14:textId="53254CFB" w:rsidR="003E4063" w:rsidRDefault="00D35361">
      <w:pPr>
        <w:pStyle w:val="Odstavecseseznamem"/>
        <w:numPr>
          <w:ilvl w:val="1"/>
          <w:numId w:val="11"/>
        </w:numPr>
        <w:tabs>
          <w:tab w:val="left" w:pos="671"/>
        </w:tabs>
        <w:spacing w:before="2" w:line="290" w:lineRule="auto"/>
        <w:ind w:left="670" w:right="112" w:hanging="551"/>
        <w:jc w:val="both"/>
        <w:rPr>
          <w:sz w:val="21"/>
        </w:rPr>
      </w:pPr>
      <w:r>
        <w:rPr>
          <w:color w:val="010202"/>
          <w:sz w:val="21"/>
        </w:rPr>
        <w:t xml:space="preserve">The Seller declares that licenses granted to the Purchaser shall not infringe intellectual property rights of third parties and that it is entitled to transfer the license to the Purchaser. If the Seller fails to comply with this provision, it shall </w:t>
      </w:r>
      <w:r>
        <w:rPr>
          <w:color w:val="010202"/>
          <w:spacing w:val="-3"/>
          <w:sz w:val="21"/>
        </w:rPr>
        <w:t xml:space="preserve">pay </w:t>
      </w:r>
      <w:r>
        <w:rPr>
          <w:color w:val="010202"/>
          <w:sz w:val="21"/>
        </w:rPr>
        <w:t>all claims of third parties due to infringement of intellectual property rights of third parties and compensation for damage incurred by the Purchaser.</w:t>
      </w:r>
    </w:p>
    <w:p w14:paraId="3D2AFE36" w14:textId="6CFE8D77" w:rsidR="003E4063" w:rsidRDefault="00D35361">
      <w:pPr>
        <w:pStyle w:val="Odstavecseseznamem"/>
        <w:numPr>
          <w:ilvl w:val="1"/>
          <w:numId w:val="11"/>
        </w:numPr>
        <w:tabs>
          <w:tab w:val="left" w:pos="671"/>
        </w:tabs>
        <w:spacing w:before="1" w:line="292" w:lineRule="auto"/>
        <w:ind w:left="670" w:right="113" w:hanging="551"/>
        <w:jc w:val="both"/>
        <w:rPr>
          <w:sz w:val="21"/>
        </w:rPr>
      </w:pPr>
      <w:r>
        <w:rPr>
          <w:color w:val="010202"/>
          <w:sz w:val="21"/>
        </w:rPr>
        <w:t>By virtue of this Contract, the Seller grants the Purchaser a user license for a software part of the subject-matter of performance, listed in Annex No. 1 hereto as a non-exclusive, non-</w:t>
      </w:r>
      <w:proofErr w:type="gramStart"/>
      <w:r>
        <w:rPr>
          <w:color w:val="010202"/>
          <w:sz w:val="21"/>
        </w:rPr>
        <w:t>transferable  and</w:t>
      </w:r>
      <w:proofErr w:type="gramEnd"/>
      <w:r>
        <w:rPr>
          <w:color w:val="010202"/>
          <w:sz w:val="21"/>
        </w:rPr>
        <w:t xml:space="preserve"> perpetual right to use this part of the subject-matter of performance.</w:t>
      </w:r>
    </w:p>
    <w:p w14:paraId="3567385B" w14:textId="77777777" w:rsidR="003E4063" w:rsidRDefault="00D35361">
      <w:pPr>
        <w:pStyle w:val="Odstavecseseznamem"/>
        <w:numPr>
          <w:ilvl w:val="1"/>
          <w:numId w:val="11"/>
        </w:numPr>
        <w:tabs>
          <w:tab w:val="left" w:pos="671"/>
        </w:tabs>
        <w:spacing w:line="290" w:lineRule="auto"/>
        <w:ind w:left="670" w:right="112" w:hanging="551"/>
        <w:jc w:val="both"/>
        <w:rPr>
          <w:sz w:val="21"/>
        </w:rPr>
      </w:pPr>
      <w:r>
        <w:rPr>
          <w:color w:val="010202"/>
          <w:sz w:val="21"/>
        </w:rPr>
        <w:t xml:space="preserve">The Seller declares that it is the copyright holder of the SW and has not previously granted an exclusive license to SW to a third party (unless such licensee has given written approval of this Contract), or it at least has a right to the </w:t>
      </w:r>
      <w:r>
        <w:rPr>
          <w:color w:val="010202"/>
          <w:spacing w:val="-3"/>
          <w:sz w:val="21"/>
        </w:rPr>
        <w:t xml:space="preserve">SW </w:t>
      </w:r>
      <w:r>
        <w:rPr>
          <w:color w:val="010202"/>
          <w:sz w:val="21"/>
        </w:rPr>
        <w:t>permitting it to provide a license to the Purchaser in   the scope under this</w:t>
      </w:r>
      <w:r>
        <w:rPr>
          <w:color w:val="010202"/>
          <w:spacing w:val="40"/>
          <w:sz w:val="21"/>
        </w:rPr>
        <w:t xml:space="preserve"> </w:t>
      </w:r>
      <w:r>
        <w:rPr>
          <w:color w:val="010202"/>
          <w:sz w:val="21"/>
        </w:rPr>
        <w:t>Contract.</w:t>
      </w:r>
    </w:p>
    <w:p w14:paraId="53E9D39F" w14:textId="77777777" w:rsidR="003E4063" w:rsidRDefault="003E4063">
      <w:pPr>
        <w:spacing w:line="290" w:lineRule="auto"/>
        <w:jc w:val="both"/>
        <w:rPr>
          <w:sz w:val="21"/>
        </w:rPr>
        <w:sectPr w:rsidR="003E4063">
          <w:type w:val="continuous"/>
          <w:pgSz w:w="11910" w:h="16840"/>
          <w:pgMar w:top="1600" w:right="1260" w:bottom="280" w:left="1260" w:header="708" w:footer="708" w:gutter="0"/>
          <w:cols w:space="708"/>
        </w:sectPr>
      </w:pPr>
    </w:p>
    <w:p w14:paraId="4C686F6D" w14:textId="77777777" w:rsidR="003E4063" w:rsidRDefault="003E4063">
      <w:pPr>
        <w:pStyle w:val="Zkladntext"/>
        <w:rPr>
          <w:sz w:val="19"/>
        </w:rPr>
      </w:pPr>
    </w:p>
    <w:p w14:paraId="5D877B51" w14:textId="77777777" w:rsidR="003E4063" w:rsidRDefault="00D35361">
      <w:pPr>
        <w:pStyle w:val="Nadpis2"/>
        <w:numPr>
          <w:ilvl w:val="0"/>
          <w:numId w:val="11"/>
        </w:numPr>
        <w:tabs>
          <w:tab w:val="left" w:pos="807"/>
          <w:tab w:val="left" w:pos="808"/>
        </w:tabs>
        <w:spacing w:before="56"/>
        <w:ind w:hanging="688"/>
      </w:pPr>
      <w:r>
        <w:rPr>
          <w:color w:val="010202"/>
        </w:rPr>
        <w:t>Final</w:t>
      </w:r>
      <w:r>
        <w:rPr>
          <w:color w:val="010202"/>
          <w:spacing w:val="16"/>
        </w:rPr>
        <w:t xml:space="preserve"> </w:t>
      </w:r>
      <w:r>
        <w:rPr>
          <w:color w:val="010202"/>
        </w:rPr>
        <w:t>Provisions</w:t>
      </w:r>
    </w:p>
    <w:p w14:paraId="3192C0A6" w14:textId="5CC8AD26" w:rsidR="003E4063" w:rsidRDefault="00D35361">
      <w:pPr>
        <w:pStyle w:val="Odstavecseseznamem"/>
        <w:numPr>
          <w:ilvl w:val="1"/>
          <w:numId w:val="11"/>
        </w:numPr>
        <w:tabs>
          <w:tab w:val="left" w:pos="671"/>
        </w:tabs>
        <w:spacing w:before="49" w:line="292" w:lineRule="auto"/>
        <w:ind w:left="670" w:right="111" w:hanging="551"/>
        <w:jc w:val="both"/>
        <w:rPr>
          <w:sz w:val="21"/>
        </w:rPr>
      </w:pPr>
      <w:r>
        <w:rPr>
          <w:color w:val="010202"/>
          <w:sz w:val="21"/>
        </w:rPr>
        <w:t>This Contract, including the Annexes, constitutes a complete and comprehensive agreement between the Purchaser and the Seller.</w:t>
      </w:r>
    </w:p>
    <w:p w14:paraId="65F55B32" w14:textId="4AC36673" w:rsidR="003E4063" w:rsidRDefault="00D35361">
      <w:pPr>
        <w:pStyle w:val="Odstavecseseznamem"/>
        <w:numPr>
          <w:ilvl w:val="1"/>
          <w:numId w:val="11"/>
        </w:numPr>
        <w:tabs>
          <w:tab w:val="left" w:pos="671"/>
        </w:tabs>
        <w:spacing w:line="292" w:lineRule="auto"/>
        <w:ind w:left="670" w:right="111" w:hanging="551"/>
        <w:jc w:val="both"/>
        <w:rPr>
          <w:sz w:val="21"/>
        </w:rPr>
      </w:pPr>
      <w:r>
        <w:rPr>
          <w:color w:val="010202"/>
          <w:sz w:val="21"/>
        </w:rPr>
        <w:t xml:space="preserve">The Parties have agreed that the Seller is </w:t>
      </w:r>
      <w:r>
        <w:rPr>
          <w:color w:val="010202"/>
          <w:spacing w:val="-2"/>
          <w:sz w:val="21"/>
        </w:rPr>
        <w:t xml:space="preserve">not </w:t>
      </w:r>
      <w:r>
        <w:rPr>
          <w:color w:val="010202"/>
          <w:sz w:val="21"/>
        </w:rPr>
        <w:t>entitled to set off its receivable, nor a receivable of its garnishee, from the Purchaser against the Purchaser´s receivable from the Seller.</w:t>
      </w:r>
    </w:p>
    <w:p w14:paraId="10B88487" w14:textId="7ED49471" w:rsidR="003E4063" w:rsidRDefault="00D35361">
      <w:pPr>
        <w:pStyle w:val="Odstavecseseznamem"/>
        <w:numPr>
          <w:ilvl w:val="1"/>
          <w:numId w:val="11"/>
        </w:numPr>
        <w:tabs>
          <w:tab w:val="left" w:pos="671"/>
        </w:tabs>
        <w:spacing w:before="3" w:line="290" w:lineRule="auto"/>
        <w:ind w:left="670" w:right="114" w:hanging="551"/>
        <w:jc w:val="both"/>
        <w:rPr>
          <w:sz w:val="21"/>
        </w:rPr>
      </w:pPr>
      <w:r>
        <w:rPr>
          <w:color w:val="010202"/>
          <w:sz w:val="21"/>
        </w:rPr>
        <w:t>The Seller is not entitled to assign a receivable arising from this Contract or in connection with it to   a third party. The Seller is not entitled to assign the rights and obligations under this Contract or any part thereof to a third</w:t>
      </w:r>
      <w:r w:rsidR="002B76E7">
        <w:rPr>
          <w:color w:val="010202"/>
          <w:spacing w:val="36"/>
          <w:sz w:val="21"/>
        </w:rPr>
        <w:t xml:space="preserve"> </w:t>
      </w:r>
      <w:r>
        <w:rPr>
          <w:color w:val="010202"/>
          <w:sz w:val="21"/>
        </w:rPr>
        <w:t>party.</w:t>
      </w:r>
    </w:p>
    <w:p w14:paraId="11C0F015" w14:textId="58F2D27B" w:rsidR="003E4063" w:rsidRDefault="00D35361">
      <w:pPr>
        <w:pStyle w:val="Odstavecseseznamem"/>
        <w:numPr>
          <w:ilvl w:val="1"/>
          <w:numId w:val="11"/>
        </w:numPr>
        <w:tabs>
          <w:tab w:val="left" w:pos="671"/>
        </w:tabs>
        <w:spacing w:before="4" w:line="290" w:lineRule="auto"/>
        <w:ind w:left="670" w:right="111" w:hanging="551"/>
        <w:jc w:val="both"/>
        <w:rPr>
          <w:sz w:val="21"/>
        </w:rPr>
      </w:pPr>
      <w:r>
        <w:rPr>
          <w:color w:val="010202"/>
          <w:sz w:val="21"/>
        </w:rPr>
        <w:t>The Seller undertakes to maintain liability insurance for damage caused in connection with the performance of business activities for the entire term of this Contract, with a limit of indemnity at least in the amount of the purchase price for the subject-matter of this Contract.</w:t>
      </w:r>
    </w:p>
    <w:p w14:paraId="31C72295" w14:textId="60D79476" w:rsidR="003E4063" w:rsidRDefault="00D35361">
      <w:pPr>
        <w:pStyle w:val="Odstavecseseznamem"/>
        <w:numPr>
          <w:ilvl w:val="1"/>
          <w:numId w:val="11"/>
        </w:numPr>
        <w:tabs>
          <w:tab w:val="left" w:pos="671"/>
        </w:tabs>
        <w:spacing w:before="1" w:line="290" w:lineRule="auto"/>
        <w:ind w:left="670" w:right="110" w:hanging="551"/>
        <w:jc w:val="both"/>
        <w:rPr>
          <w:sz w:val="21"/>
        </w:rPr>
      </w:pPr>
      <w:r>
        <w:rPr>
          <w:color w:val="010202"/>
          <w:sz w:val="21"/>
        </w:rPr>
        <w:t xml:space="preserve">If any provision of this Contract later becomes or is found invalid, ineffective, apparent or unenforceable, such a defective provision shall not render the Contract invalid, ineffective, apparent or unenforceable as a whole. In such a case, the Parties undertake to further clarify such defective provision without undue delay or to replace it upon mutual agreement with a </w:t>
      </w:r>
      <w:r>
        <w:rPr>
          <w:color w:val="010202"/>
          <w:spacing w:val="-3"/>
          <w:sz w:val="21"/>
        </w:rPr>
        <w:t xml:space="preserve">new </w:t>
      </w:r>
      <w:r>
        <w:rPr>
          <w:color w:val="010202"/>
          <w:sz w:val="21"/>
        </w:rPr>
        <w:t>provision which, in the scope permitted by legal regulations, corresponds to the largest possible degree to the intent of the Parties manifested as of the moment this Contract was concluded.</w:t>
      </w:r>
    </w:p>
    <w:p w14:paraId="3F867683" w14:textId="421966C3" w:rsidR="003E4063" w:rsidRDefault="00D35361">
      <w:pPr>
        <w:pStyle w:val="Odstavecseseznamem"/>
        <w:numPr>
          <w:ilvl w:val="1"/>
          <w:numId w:val="11"/>
        </w:numPr>
        <w:tabs>
          <w:tab w:val="left" w:pos="671"/>
        </w:tabs>
        <w:spacing w:before="3" w:line="290" w:lineRule="auto"/>
        <w:ind w:left="670" w:right="109"/>
        <w:jc w:val="both"/>
        <w:rPr>
          <w:sz w:val="21"/>
        </w:rPr>
      </w:pPr>
      <w:r>
        <w:rPr>
          <w:color w:val="010202"/>
          <w:sz w:val="21"/>
        </w:rPr>
        <w:t>The Purchaser is the obliged entity pursuant to Act No. 340/2015 Coll., on special conditions for the effectiveness of certain contracts, on the publication of these contracts and on the register of contracts, as amended (hereinafter the “Act on the Register of Contracts”). The Seller acknowledges and expressly agrees to the publishing of the Contract in accordance with the Act on the Register of Contracts. The Parties agree that the Contract shall be published in the register of contracts in accordance with the Act on the Register of Contracts by the</w:t>
      </w:r>
      <w:r w:rsidR="00691FE3">
        <w:rPr>
          <w:color w:val="010202"/>
          <w:sz w:val="21"/>
        </w:rPr>
        <w:t xml:space="preserve"> </w:t>
      </w:r>
      <w:r>
        <w:rPr>
          <w:color w:val="010202"/>
          <w:sz w:val="21"/>
        </w:rPr>
        <w:t>Purchaser.</w:t>
      </w:r>
    </w:p>
    <w:p w14:paraId="247D44E7" w14:textId="72E4E526" w:rsidR="003E4063" w:rsidRDefault="00D35361">
      <w:pPr>
        <w:pStyle w:val="Odstavecseseznamem"/>
        <w:numPr>
          <w:ilvl w:val="1"/>
          <w:numId w:val="11"/>
        </w:numPr>
        <w:tabs>
          <w:tab w:val="left" w:pos="671"/>
        </w:tabs>
        <w:spacing w:before="1" w:line="290" w:lineRule="auto"/>
        <w:ind w:left="670" w:right="111"/>
        <w:jc w:val="both"/>
        <w:rPr>
          <w:sz w:val="21"/>
        </w:rPr>
      </w:pPr>
      <w:r>
        <w:rPr>
          <w:color w:val="010202"/>
          <w:sz w:val="21"/>
        </w:rPr>
        <w:t>This Contract shall enter into force on the day of its signing by the authorized persons of both Parties and shall take effect on the day of publishing of the Contract in the register of contracts pursuant to the Act on the Register of Contracts.</w:t>
      </w:r>
    </w:p>
    <w:p w14:paraId="74C90611" w14:textId="41D95A68" w:rsidR="003E4063" w:rsidRDefault="00D35361">
      <w:pPr>
        <w:pStyle w:val="Odstavecseseznamem"/>
        <w:numPr>
          <w:ilvl w:val="1"/>
          <w:numId w:val="11"/>
        </w:numPr>
        <w:tabs>
          <w:tab w:val="left" w:pos="671"/>
        </w:tabs>
        <w:spacing w:before="4" w:line="290" w:lineRule="auto"/>
        <w:ind w:left="670" w:right="111"/>
        <w:jc w:val="both"/>
        <w:rPr>
          <w:sz w:val="21"/>
        </w:rPr>
      </w:pPr>
      <w:r>
        <w:rPr>
          <w:color w:val="010202"/>
          <w:sz w:val="21"/>
        </w:rPr>
        <w:t xml:space="preserve">This Contract may </w:t>
      </w:r>
      <w:r>
        <w:rPr>
          <w:color w:val="010202"/>
          <w:spacing w:val="-3"/>
          <w:sz w:val="21"/>
        </w:rPr>
        <w:t xml:space="preserve">be </w:t>
      </w:r>
      <w:r>
        <w:rPr>
          <w:color w:val="010202"/>
          <w:sz w:val="21"/>
        </w:rPr>
        <w:t>amended or supplemented only in the form of written numbered amendments, including a specification of time and place of signature, signed by authorized representatives of the</w:t>
      </w:r>
      <w:r w:rsidR="00E829E9">
        <w:rPr>
          <w:color w:val="010202"/>
          <w:spacing w:val="43"/>
          <w:sz w:val="21"/>
        </w:rPr>
        <w:t xml:space="preserve"> </w:t>
      </w:r>
      <w:r>
        <w:rPr>
          <w:color w:val="010202"/>
          <w:sz w:val="21"/>
        </w:rPr>
        <w:t>Parties.</w:t>
      </w:r>
    </w:p>
    <w:p w14:paraId="5EFAA433" w14:textId="7DDBC4A1" w:rsidR="003E4063" w:rsidRDefault="00D35361">
      <w:pPr>
        <w:pStyle w:val="Odstavecseseznamem"/>
        <w:numPr>
          <w:ilvl w:val="1"/>
          <w:numId w:val="11"/>
        </w:numPr>
        <w:tabs>
          <w:tab w:val="left" w:pos="671"/>
        </w:tabs>
        <w:spacing w:before="1" w:line="290" w:lineRule="auto"/>
        <w:ind w:left="670" w:right="112"/>
        <w:jc w:val="both"/>
        <w:rPr>
          <w:sz w:val="21"/>
        </w:rPr>
      </w:pPr>
      <w:r>
        <w:rPr>
          <w:color w:val="010202"/>
          <w:sz w:val="21"/>
        </w:rPr>
        <w:t xml:space="preserve">If a Party breaches an obligation under this Contract or if it is able to detect or should be aware of such a breach, it shall notify the other Party which may incur damage without undue delay, </w:t>
      </w:r>
      <w:proofErr w:type="gramStart"/>
      <w:r>
        <w:rPr>
          <w:color w:val="010202"/>
          <w:sz w:val="21"/>
        </w:rPr>
        <w:t>and  warn</w:t>
      </w:r>
      <w:proofErr w:type="gramEnd"/>
      <w:r>
        <w:rPr>
          <w:color w:val="010202"/>
          <w:sz w:val="21"/>
        </w:rPr>
        <w:t xml:space="preserve"> it of the possible consequences; in such a case, the injured Party shall not be entitled to compensation for damage which was avoidable in light of the</w:t>
      </w:r>
      <w:r>
        <w:rPr>
          <w:color w:val="010202"/>
          <w:spacing w:val="8"/>
          <w:sz w:val="21"/>
        </w:rPr>
        <w:t xml:space="preserve"> </w:t>
      </w:r>
      <w:r>
        <w:rPr>
          <w:color w:val="010202"/>
          <w:sz w:val="21"/>
        </w:rPr>
        <w:t>notification.</w:t>
      </w:r>
    </w:p>
    <w:p w14:paraId="507A1344" w14:textId="77777777" w:rsidR="003E4063" w:rsidRDefault="003E4063">
      <w:pPr>
        <w:spacing w:line="290" w:lineRule="auto"/>
        <w:jc w:val="both"/>
        <w:rPr>
          <w:sz w:val="21"/>
        </w:rPr>
        <w:sectPr w:rsidR="003E4063">
          <w:pgSz w:w="11910" w:h="16840"/>
          <w:pgMar w:top="1600" w:right="1260" w:bottom="2180" w:left="1260" w:header="0" w:footer="1982" w:gutter="0"/>
          <w:cols w:space="708"/>
        </w:sectPr>
      </w:pPr>
    </w:p>
    <w:p w14:paraId="7641F044" w14:textId="388D88FE" w:rsidR="003E4063" w:rsidRDefault="00D35361">
      <w:pPr>
        <w:pStyle w:val="Odstavecseseznamem"/>
        <w:numPr>
          <w:ilvl w:val="1"/>
          <w:numId w:val="11"/>
        </w:numPr>
        <w:tabs>
          <w:tab w:val="left" w:pos="672"/>
        </w:tabs>
        <w:spacing w:before="38"/>
        <w:ind w:left="671"/>
        <w:rPr>
          <w:sz w:val="21"/>
        </w:rPr>
      </w:pPr>
      <w:r>
        <w:rPr>
          <w:color w:val="010202"/>
          <w:sz w:val="21"/>
        </w:rPr>
        <w:lastRenderedPageBreak/>
        <w:t>Under the conditions set forth in this Agreement, the Seller undertakes:</w:t>
      </w:r>
    </w:p>
    <w:p w14:paraId="5AAB555D" w14:textId="70EB2BFC" w:rsidR="003E4063" w:rsidRDefault="00D35361">
      <w:pPr>
        <w:pStyle w:val="Odstavecseseznamem"/>
        <w:numPr>
          <w:ilvl w:val="2"/>
          <w:numId w:val="11"/>
        </w:numPr>
        <w:tabs>
          <w:tab w:val="left" w:pos="1087"/>
        </w:tabs>
        <w:spacing w:before="53" w:line="292" w:lineRule="auto"/>
        <w:ind w:left="671" w:right="109" w:firstLine="0"/>
        <w:jc w:val="both"/>
        <w:rPr>
          <w:sz w:val="21"/>
        </w:rPr>
      </w:pPr>
      <w:r>
        <w:rPr>
          <w:color w:val="010202"/>
          <w:sz w:val="21"/>
        </w:rPr>
        <w:t xml:space="preserve">to archive all documents required by applicable law that have been prepared for the performance of the subject under this Agreement and to enable the persons authorized to perform control of the project from which the performance under this Agreement is paid for, to perform a control of the documents related to the performance of this Agreement, for the entire period of archiving of the project, </w:t>
      </w:r>
      <w:r>
        <w:rPr>
          <w:color w:val="010202"/>
          <w:spacing w:val="-2"/>
          <w:sz w:val="21"/>
        </w:rPr>
        <w:t xml:space="preserve">but </w:t>
      </w:r>
      <w:r>
        <w:rPr>
          <w:color w:val="010202"/>
          <w:spacing w:val="-3"/>
          <w:sz w:val="21"/>
        </w:rPr>
        <w:t xml:space="preserve">at </w:t>
      </w:r>
      <w:r>
        <w:rPr>
          <w:color w:val="010202"/>
          <w:sz w:val="21"/>
        </w:rPr>
        <w:t>least until the end of year 2035. The Purchaser is entitled to receive the above-mentioned documents from the Seller free of charge after 10 years from the end of performance under this</w:t>
      </w:r>
      <w:r>
        <w:rPr>
          <w:color w:val="010202"/>
          <w:spacing w:val="6"/>
          <w:sz w:val="21"/>
        </w:rPr>
        <w:t xml:space="preserve"> </w:t>
      </w:r>
      <w:r>
        <w:rPr>
          <w:color w:val="010202"/>
          <w:sz w:val="21"/>
        </w:rPr>
        <w:t>Agreement;</w:t>
      </w:r>
    </w:p>
    <w:p w14:paraId="79F6C9F1" w14:textId="1829A29C" w:rsidR="003E4063" w:rsidRDefault="00D35361" w:rsidP="0050482F">
      <w:pPr>
        <w:pStyle w:val="Odstavecseseznamem"/>
        <w:numPr>
          <w:ilvl w:val="2"/>
          <w:numId w:val="11"/>
        </w:numPr>
        <w:tabs>
          <w:tab w:val="left" w:pos="993"/>
        </w:tabs>
        <w:spacing w:line="292" w:lineRule="auto"/>
        <w:ind w:left="671" w:right="113" w:firstLine="0"/>
        <w:jc w:val="both"/>
        <w:rPr>
          <w:sz w:val="21"/>
        </w:rPr>
      </w:pPr>
      <w:r>
        <w:rPr>
          <w:color w:val="010202"/>
          <w:sz w:val="21"/>
        </w:rPr>
        <w:t>as a person obliged under the provisions of § 2 letter e) Act No. 320/2001 Coll., on financial control in public administration, as amended, cooperate in the performance of financial control. The Licensor will also ensure this obligation for any subcontractors of the Licensor.</w:t>
      </w:r>
    </w:p>
    <w:p w14:paraId="0BAE17BE" w14:textId="77777777" w:rsidR="003E4063" w:rsidRDefault="00D35361" w:rsidP="00564CF9">
      <w:pPr>
        <w:pStyle w:val="Odstavecseseznamem"/>
        <w:numPr>
          <w:ilvl w:val="1"/>
          <w:numId w:val="11"/>
        </w:numPr>
        <w:tabs>
          <w:tab w:val="left" w:pos="672"/>
        </w:tabs>
        <w:spacing w:before="2" w:line="290" w:lineRule="auto"/>
        <w:ind w:left="808" w:right="111" w:hanging="689"/>
        <w:jc w:val="both"/>
        <w:rPr>
          <w:sz w:val="21"/>
        </w:rPr>
      </w:pPr>
      <w:r>
        <w:rPr>
          <w:color w:val="010202"/>
          <w:sz w:val="21"/>
        </w:rPr>
        <w:t>This Contract is drafted in English language. The following Annexes are an integral part hereof:  Annex No. 1: Technical Specification of Performance According to Award Criteria and Seller´s Tender</w:t>
      </w:r>
    </w:p>
    <w:p w14:paraId="30D18ACC" w14:textId="77777777" w:rsidR="003E4063" w:rsidRDefault="00D35361" w:rsidP="00564CF9">
      <w:pPr>
        <w:pStyle w:val="Zkladntext"/>
        <w:spacing w:before="1" w:line="292" w:lineRule="auto"/>
        <w:ind w:left="808" w:right="96"/>
        <w:jc w:val="both"/>
      </w:pPr>
      <w:r>
        <w:rPr>
          <w:color w:val="010202"/>
        </w:rPr>
        <w:t>In witness of their approval of the content of the Contract, the Parties attach their signatures below.</w:t>
      </w:r>
    </w:p>
    <w:p w14:paraId="71C6857B" w14:textId="77777777" w:rsidR="003E4063" w:rsidRDefault="003E4063">
      <w:pPr>
        <w:pStyle w:val="Zkladntext"/>
        <w:spacing w:before="9"/>
        <w:rPr>
          <w:sz w:val="17"/>
        </w:rPr>
      </w:pPr>
    </w:p>
    <w:p w14:paraId="67FBA390" w14:textId="77777777" w:rsidR="003E4063" w:rsidRDefault="003E4063">
      <w:pPr>
        <w:rPr>
          <w:sz w:val="17"/>
        </w:rPr>
        <w:sectPr w:rsidR="003E4063">
          <w:pgSz w:w="11910" w:h="16840"/>
          <w:pgMar w:top="1560" w:right="1260" w:bottom="2180" w:left="1260" w:header="0" w:footer="1982" w:gutter="0"/>
          <w:cols w:space="708"/>
        </w:sectPr>
      </w:pPr>
    </w:p>
    <w:p w14:paraId="3BBEAA19" w14:textId="77777777" w:rsidR="003E4063" w:rsidRDefault="00D35361">
      <w:pPr>
        <w:tabs>
          <w:tab w:val="left" w:pos="3407"/>
        </w:tabs>
        <w:spacing w:before="92" w:line="583" w:lineRule="auto"/>
        <w:ind w:left="808"/>
        <w:rPr>
          <w:b/>
          <w:sz w:val="21"/>
        </w:rPr>
      </w:pPr>
      <w:r>
        <w:rPr>
          <w:color w:val="010202"/>
          <w:sz w:val="21"/>
        </w:rPr>
        <w:t>In</w:t>
      </w:r>
      <w:r>
        <w:rPr>
          <w:color w:val="010202"/>
          <w:spacing w:val="1"/>
          <w:sz w:val="21"/>
        </w:rPr>
        <w:t xml:space="preserve"> </w:t>
      </w:r>
      <w:r>
        <w:rPr>
          <w:color w:val="010202"/>
          <w:sz w:val="21"/>
        </w:rPr>
        <w:t>Prague</w:t>
      </w:r>
      <w:r>
        <w:rPr>
          <w:color w:val="010202"/>
          <w:spacing w:val="4"/>
          <w:sz w:val="21"/>
        </w:rPr>
        <w:t xml:space="preserve"> </w:t>
      </w:r>
      <w:r>
        <w:rPr>
          <w:color w:val="010202"/>
          <w:sz w:val="21"/>
        </w:rPr>
        <w:t>dated</w:t>
      </w:r>
      <w:r>
        <w:rPr>
          <w:rFonts w:ascii="Times New Roman"/>
          <w:color w:val="010202"/>
          <w:sz w:val="21"/>
          <w:u w:val="single" w:color="000101"/>
        </w:rPr>
        <w:t xml:space="preserve"> </w:t>
      </w:r>
      <w:r>
        <w:rPr>
          <w:rFonts w:ascii="Times New Roman"/>
          <w:color w:val="010202"/>
          <w:sz w:val="21"/>
          <w:u w:val="single" w:color="000101"/>
        </w:rPr>
        <w:tab/>
      </w:r>
      <w:r>
        <w:rPr>
          <w:color w:val="010202"/>
          <w:sz w:val="21"/>
        </w:rPr>
        <w:t xml:space="preserve">_2025 For </w:t>
      </w:r>
      <w:r w:rsidRPr="009972FB">
        <w:rPr>
          <w:bCs/>
          <w:color w:val="010202"/>
          <w:sz w:val="21"/>
        </w:rPr>
        <w:t>UCT</w:t>
      </w:r>
      <w:r w:rsidRPr="009972FB">
        <w:rPr>
          <w:bCs/>
          <w:color w:val="010202"/>
          <w:spacing w:val="26"/>
          <w:sz w:val="21"/>
        </w:rPr>
        <w:t xml:space="preserve"> </w:t>
      </w:r>
      <w:r w:rsidRPr="009972FB">
        <w:rPr>
          <w:bCs/>
          <w:color w:val="010202"/>
          <w:sz w:val="21"/>
        </w:rPr>
        <w:t>Prague</w:t>
      </w:r>
    </w:p>
    <w:p w14:paraId="1C90524F" w14:textId="77777777" w:rsidR="003E4063" w:rsidRDefault="00D35361">
      <w:pPr>
        <w:pStyle w:val="Zkladntext"/>
        <w:tabs>
          <w:tab w:val="left" w:pos="3598"/>
        </w:tabs>
        <w:spacing w:before="91"/>
        <w:ind w:left="887"/>
      </w:pPr>
      <w:r>
        <w:br w:type="column"/>
      </w:r>
      <w:r>
        <w:rPr>
          <w:color w:val="010202"/>
        </w:rPr>
        <w:t>In</w:t>
      </w:r>
      <w:r>
        <w:rPr>
          <w:color w:val="010202"/>
          <w:spacing w:val="3"/>
        </w:rPr>
        <w:t xml:space="preserve"> </w:t>
      </w:r>
      <w:r>
        <w:rPr>
          <w:color w:val="010202"/>
        </w:rPr>
        <w:t>Ireland</w:t>
      </w:r>
      <w:r>
        <w:rPr>
          <w:color w:val="010202"/>
          <w:spacing w:val="5"/>
        </w:rPr>
        <w:t xml:space="preserve"> </w:t>
      </w:r>
      <w:r>
        <w:rPr>
          <w:color w:val="010202"/>
        </w:rPr>
        <w:t>dated</w:t>
      </w:r>
      <w:r>
        <w:rPr>
          <w:rFonts w:ascii="Times New Roman"/>
          <w:color w:val="010202"/>
          <w:u w:val="single" w:color="000101"/>
        </w:rPr>
        <w:t xml:space="preserve"> </w:t>
      </w:r>
      <w:r>
        <w:rPr>
          <w:rFonts w:ascii="Times New Roman"/>
          <w:color w:val="010202"/>
          <w:u w:val="single" w:color="000101"/>
        </w:rPr>
        <w:tab/>
      </w:r>
      <w:r>
        <w:rPr>
          <w:color w:val="010202"/>
        </w:rPr>
        <w:t>2025</w:t>
      </w:r>
    </w:p>
    <w:p w14:paraId="67B25047" w14:textId="77777777" w:rsidR="003E4063" w:rsidRDefault="003E4063">
      <w:pPr>
        <w:pStyle w:val="Zkladntext"/>
        <w:rPr>
          <w:sz w:val="30"/>
        </w:rPr>
      </w:pPr>
    </w:p>
    <w:p w14:paraId="3EBE9ABF" w14:textId="77777777" w:rsidR="003E4063" w:rsidRDefault="00D35361">
      <w:pPr>
        <w:pStyle w:val="Zkladntext"/>
        <w:spacing w:line="292" w:lineRule="auto"/>
        <w:ind w:left="808" w:hanging="1"/>
      </w:pPr>
      <w:r>
        <w:rPr>
          <w:color w:val="010202"/>
        </w:rPr>
        <w:t xml:space="preserve">For: </w:t>
      </w:r>
      <w:proofErr w:type="spellStart"/>
      <w:r>
        <w:rPr>
          <w:color w:val="010202"/>
        </w:rPr>
        <w:t>Vigor</w:t>
      </w:r>
      <w:proofErr w:type="spellEnd"/>
      <w:r>
        <w:rPr>
          <w:color w:val="010202"/>
        </w:rPr>
        <w:t xml:space="preserve"> Gas Purification Technologies (Europe) GmbH</w:t>
      </w:r>
    </w:p>
    <w:p w14:paraId="31435AE5" w14:textId="77777777" w:rsidR="003E4063" w:rsidRDefault="003E4063">
      <w:pPr>
        <w:spacing w:line="292" w:lineRule="auto"/>
        <w:sectPr w:rsidR="003E4063">
          <w:type w:val="continuous"/>
          <w:pgSz w:w="11910" w:h="16840"/>
          <w:pgMar w:top="1600" w:right="1260" w:bottom="280" w:left="1260" w:header="708" w:footer="708" w:gutter="0"/>
          <w:cols w:num="2" w:space="708" w:equalWidth="0">
            <w:col w:w="3953" w:space="122"/>
            <w:col w:w="5315"/>
          </w:cols>
        </w:sectPr>
      </w:pPr>
    </w:p>
    <w:p w14:paraId="0002BDF0" w14:textId="77777777" w:rsidR="003E4063" w:rsidRDefault="003E4063">
      <w:pPr>
        <w:pStyle w:val="Zkladntext"/>
        <w:rPr>
          <w:sz w:val="20"/>
        </w:rPr>
      </w:pPr>
    </w:p>
    <w:p w14:paraId="043D6341" w14:textId="77777777" w:rsidR="003E4063" w:rsidRDefault="003E4063">
      <w:pPr>
        <w:pStyle w:val="Zkladntext"/>
        <w:rPr>
          <w:sz w:val="20"/>
        </w:rPr>
      </w:pPr>
    </w:p>
    <w:p w14:paraId="42155788" w14:textId="77777777" w:rsidR="003E4063" w:rsidRDefault="003E4063">
      <w:pPr>
        <w:pStyle w:val="Zkladntext"/>
        <w:spacing w:before="1" w:after="1"/>
        <w:rPr>
          <w:sz w:val="29"/>
        </w:rPr>
      </w:pPr>
    </w:p>
    <w:p w14:paraId="47CBD671" w14:textId="77777777" w:rsidR="003E4063" w:rsidRDefault="00401745">
      <w:pPr>
        <w:tabs>
          <w:tab w:val="left" w:pos="4877"/>
        </w:tabs>
        <w:spacing w:line="20" w:lineRule="exact"/>
        <w:ind w:left="800"/>
        <w:rPr>
          <w:sz w:val="2"/>
        </w:rPr>
      </w:pPr>
      <w:r>
        <w:rPr>
          <w:sz w:val="2"/>
        </w:rPr>
      </w:r>
      <w:r>
        <w:rPr>
          <w:sz w:val="2"/>
        </w:rPr>
        <w:pict w14:anchorId="0E48A4B3">
          <v:group id="_x0000_s1319" style="width:138.75pt;height:.7pt;mso-position-horizontal-relative:char;mso-position-vertical-relative:line" coordsize="2775,14">
            <v:line id="_x0000_s1320" style="position:absolute" from="7,7" to="2768,7" strokecolor="#000101" strokeweight=".24606mm"/>
            <w10:anchorlock/>
          </v:group>
        </w:pict>
      </w:r>
      <w:r w:rsidR="00D35361">
        <w:rPr>
          <w:sz w:val="2"/>
        </w:rPr>
        <w:tab/>
      </w:r>
      <w:r>
        <w:rPr>
          <w:sz w:val="2"/>
        </w:rPr>
      </w:r>
      <w:r>
        <w:rPr>
          <w:sz w:val="2"/>
        </w:rPr>
        <w:pict w14:anchorId="09BEE113">
          <v:group id="_x0000_s1317" style="width:139.05pt;height:.7pt;mso-position-horizontal-relative:char;mso-position-vertical-relative:line" coordsize="2781,14">
            <v:line id="_x0000_s1318" style="position:absolute" from="7,7" to="2773,7" strokecolor="#000101" strokeweight=".24606mm"/>
            <w10:anchorlock/>
          </v:group>
        </w:pict>
      </w:r>
    </w:p>
    <w:p w14:paraId="71EE8C35" w14:textId="77777777" w:rsidR="003E4063" w:rsidRDefault="003E4063">
      <w:pPr>
        <w:spacing w:line="20" w:lineRule="exact"/>
        <w:rPr>
          <w:sz w:val="2"/>
        </w:rPr>
        <w:sectPr w:rsidR="003E4063">
          <w:type w:val="continuous"/>
          <w:pgSz w:w="11910" w:h="16840"/>
          <w:pgMar w:top="1600" w:right="1260" w:bottom="280" w:left="1260" w:header="708" w:footer="708" w:gutter="0"/>
          <w:cols w:space="708"/>
        </w:sectPr>
      </w:pPr>
    </w:p>
    <w:p w14:paraId="6785C151" w14:textId="77777777" w:rsidR="003E4063" w:rsidRPr="00C71C46" w:rsidRDefault="00D35361">
      <w:pPr>
        <w:pStyle w:val="Zkladntext"/>
        <w:spacing w:before="62"/>
        <w:ind w:left="807"/>
        <w:rPr>
          <w:rFonts w:asciiTheme="minorHAnsi" w:hAnsiTheme="minorHAnsi" w:cstheme="minorHAnsi"/>
        </w:rPr>
      </w:pPr>
      <w:r>
        <w:rPr>
          <w:color w:val="010202"/>
        </w:rPr>
        <w:t>Name</w:t>
      </w:r>
      <w:r w:rsidRPr="00C71C46">
        <w:rPr>
          <w:rFonts w:asciiTheme="minorHAnsi" w:hAnsiTheme="minorHAnsi" w:cstheme="minorHAnsi"/>
          <w:color w:val="010202"/>
        </w:rPr>
        <w:t xml:space="preserve">:   </w:t>
      </w:r>
      <w:proofErr w:type="spellStart"/>
      <w:r w:rsidRPr="00C71C46">
        <w:rPr>
          <w:rFonts w:asciiTheme="minorHAnsi" w:hAnsiTheme="minorHAnsi" w:cstheme="minorHAnsi"/>
          <w:color w:val="010202"/>
        </w:rPr>
        <w:t>xxxxx</w:t>
      </w:r>
      <w:proofErr w:type="spellEnd"/>
    </w:p>
    <w:p w14:paraId="11562834" w14:textId="77777777" w:rsidR="003E4063" w:rsidRPr="00C71C46" w:rsidRDefault="00D35361">
      <w:pPr>
        <w:pStyle w:val="Zkladntext"/>
        <w:spacing w:before="59"/>
        <w:ind w:left="807"/>
        <w:rPr>
          <w:rFonts w:asciiTheme="minorHAnsi" w:hAnsiTheme="minorHAnsi" w:cstheme="minorHAnsi"/>
        </w:rPr>
      </w:pPr>
      <w:r w:rsidRPr="00C71C46">
        <w:rPr>
          <w:rFonts w:asciiTheme="minorHAnsi" w:hAnsiTheme="minorHAnsi" w:cstheme="minorHAnsi"/>
          <w:color w:val="010202"/>
        </w:rPr>
        <w:t>Position: rector</w:t>
      </w:r>
    </w:p>
    <w:p w14:paraId="31511C52" w14:textId="77777777" w:rsidR="003E4063" w:rsidRPr="00C71C46" w:rsidRDefault="00D35361">
      <w:pPr>
        <w:pStyle w:val="Zkladntext"/>
        <w:spacing w:before="62"/>
        <w:ind w:left="807"/>
        <w:rPr>
          <w:rFonts w:asciiTheme="minorHAnsi" w:hAnsiTheme="minorHAnsi" w:cstheme="minorHAnsi"/>
        </w:rPr>
      </w:pPr>
      <w:r w:rsidRPr="00C71C46">
        <w:rPr>
          <w:rFonts w:asciiTheme="minorHAnsi" w:hAnsiTheme="minorHAnsi" w:cstheme="minorHAnsi"/>
        </w:rPr>
        <w:br w:type="column"/>
      </w:r>
      <w:r w:rsidRPr="00C71C46">
        <w:rPr>
          <w:rFonts w:asciiTheme="minorHAnsi" w:hAnsiTheme="minorHAnsi" w:cstheme="minorHAnsi"/>
          <w:color w:val="010202"/>
        </w:rPr>
        <w:t xml:space="preserve">Name:   </w:t>
      </w:r>
      <w:proofErr w:type="spellStart"/>
      <w:r w:rsidRPr="00C71C46">
        <w:rPr>
          <w:rFonts w:asciiTheme="minorHAnsi" w:hAnsiTheme="minorHAnsi" w:cstheme="minorHAnsi"/>
          <w:color w:val="010202"/>
        </w:rPr>
        <w:t>xxxxx</w:t>
      </w:r>
      <w:proofErr w:type="spellEnd"/>
    </w:p>
    <w:p w14:paraId="0FB84FEE" w14:textId="77777777" w:rsidR="003E4063" w:rsidRPr="00C71C46" w:rsidRDefault="00D35361">
      <w:pPr>
        <w:spacing w:before="59"/>
        <w:ind w:left="808"/>
        <w:rPr>
          <w:rFonts w:asciiTheme="minorHAnsi" w:hAnsiTheme="minorHAnsi" w:cstheme="minorHAnsi"/>
          <w:b/>
          <w:sz w:val="21"/>
        </w:rPr>
      </w:pPr>
      <w:r w:rsidRPr="00C71C46">
        <w:rPr>
          <w:rFonts w:asciiTheme="minorHAnsi" w:hAnsiTheme="minorHAnsi" w:cstheme="minorHAnsi"/>
          <w:color w:val="010202"/>
          <w:sz w:val="21"/>
        </w:rPr>
        <w:t xml:space="preserve">Position: </w:t>
      </w:r>
      <w:r w:rsidRPr="00C71C46">
        <w:rPr>
          <w:rFonts w:asciiTheme="minorHAnsi" w:hAnsiTheme="minorHAnsi" w:cstheme="minorHAnsi"/>
          <w:bCs/>
          <w:color w:val="010202"/>
          <w:sz w:val="21"/>
        </w:rPr>
        <w:t>Sales Manager</w:t>
      </w:r>
    </w:p>
    <w:p w14:paraId="2CDF24A5" w14:textId="77777777" w:rsidR="003E4063" w:rsidRDefault="003E4063">
      <w:pPr>
        <w:rPr>
          <w:sz w:val="21"/>
        </w:rPr>
        <w:sectPr w:rsidR="003E4063">
          <w:type w:val="continuous"/>
          <w:pgSz w:w="11910" w:h="16840"/>
          <w:pgMar w:top="1600" w:right="1260" w:bottom="280" w:left="1260" w:header="708" w:footer="708" w:gutter="0"/>
          <w:cols w:num="2" w:space="708" w:equalWidth="0">
            <w:col w:w="2154" w:space="1921"/>
            <w:col w:w="5315"/>
          </w:cols>
        </w:sectPr>
      </w:pPr>
    </w:p>
    <w:p w14:paraId="078D96DA" w14:textId="77777777" w:rsidR="003E4063" w:rsidRDefault="003E4063">
      <w:pPr>
        <w:pStyle w:val="Zkladntext"/>
        <w:rPr>
          <w:b/>
          <w:sz w:val="20"/>
        </w:rPr>
      </w:pPr>
    </w:p>
    <w:p w14:paraId="5DE0D28E" w14:textId="77777777" w:rsidR="003E4063" w:rsidRDefault="003E4063">
      <w:pPr>
        <w:pStyle w:val="Zkladntext"/>
        <w:rPr>
          <w:b/>
          <w:sz w:val="20"/>
        </w:rPr>
      </w:pPr>
    </w:p>
    <w:p w14:paraId="14FA759E" w14:textId="77777777" w:rsidR="003E4063" w:rsidRDefault="003E4063">
      <w:pPr>
        <w:pStyle w:val="Zkladntext"/>
        <w:rPr>
          <w:b/>
          <w:sz w:val="20"/>
        </w:rPr>
      </w:pPr>
    </w:p>
    <w:p w14:paraId="677EF4AE" w14:textId="77777777" w:rsidR="003E4063" w:rsidRDefault="003E4063">
      <w:pPr>
        <w:pStyle w:val="Zkladntext"/>
        <w:spacing w:before="11"/>
        <w:rPr>
          <w:b/>
          <w:sz w:val="15"/>
        </w:rPr>
      </w:pPr>
    </w:p>
    <w:p w14:paraId="4A60184E" w14:textId="29953530" w:rsidR="003E4063" w:rsidRPr="00512444" w:rsidRDefault="00D35361" w:rsidP="00512444">
      <w:pPr>
        <w:spacing w:before="61"/>
        <w:ind w:left="807"/>
        <w:rPr>
          <w:i/>
          <w:sz w:val="21"/>
        </w:rPr>
        <w:sectPr w:rsidR="003E4063" w:rsidRPr="00512444">
          <w:type w:val="continuous"/>
          <w:pgSz w:w="11910" w:h="16840"/>
          <w:pgMar w:top="1600" w:right="1260" w:bottom="280" w:left="1260" w:header="708" w:footer="708" w:gutter="0"/>
          <w:cols w:space="708"/>
        </w:sectPr>
      </w:pPr>
      <w:r>
        <w:rPr>
          <w:color w:val="010202"/>
          <w:sz w:val="21"/>
        </w:rPr>
        <w:t>Annex No. 1</w:t>
      </w:r>
      <w:r>
        <w:rPr>
          <w:i/>
          <w:color w:val="010202"/>
          <w:sz w:val="21"/>
        </w:rPr>
        <w:t>: Shall be added upon signature of the Contract</w:t>
      </w:r>
    </w:p>
    <w:p w14:paraId="58C5085D" w14:textId="713ABD5E" w:rsidR="003E4063" w:rsidRDefault="003E4063" w:rsidP="004F4067">
      <w:pPr>
        <w:pStyle w:val="Zkladntext"/>
        <w:spacing w:before="8"/>
        <w:rPr>
          <w:rFonts w:ascii="Century Gothic"/>
          <w:sz w:val="4"/>
        </w:rPr>
      </w:pPr>
    </w:p>
    <w:sectPr w:rsidR="003E4063">
      <w:footerReference w:type="default" r:id="rId8"/>
      <w:pgSz w:w="11910" w:h="16840"/>
      <w:pgMar w:top="1600" w:right="62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9513" w14:textId="77777777" w:rsidR="00401745" w:rsidRDefault="00401745">
      <w:r>
        <w:separator/>
      </w:r>
    </w:p>
  </w:endnote>
  <w:endnote w:type="continuationSeparator" w:id="0">
    <w:p w14:paraId="00F40146" w14:textId="77777777" w:rsidR="00401745" w:rsidRDefault="0040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25D6" w14:textId="77777777" w:rsidR="003E4063" w:rsidRDefault="00401745">
    <w:pPr>
      <w:pStyle w:val="Zkladntext"/>
      <w:spacing w:line="14" w:lineRule="auto"/>
      <w:rPr>
        <w:sz w:val="20"/>
      </w:rPr>
    </w:pPr>
    <w:r>
      <w:pict w14:anchorId="3DC5CDE5">
        <v:shapetype id="_x0000_t202" coordsize="21600,21600" o:spt="202" path="m,l,21600r21600,l21600,xe">
          <v:stroke joinstyle="miter"/>
          <v:path gradientshapeok="t" o:connecttype="rect"/>
        </v:shapetype>
        <v:shape id="_x0000_s2052" type="#_x0000_t202" style="position:absolute;margin-left:514.7pt;margin-top:731.9pt;width:13.9pt;height:12.75pt;z-index:-48208;mso-position-horizontal-relative:page;mso-position-vertical-relative:page" filled="f" stroked="f">
          <v:textbox inset="0,0,0,0">
            <w:txbxContent>
              <w:p w14:paraId="43B07298" w14:textId="77777777" w:rsidR="003E4063" w:rsidRDefault="00D35361">
                <w:pPr>
                  <w:spacing w:before="15"/>
                  <w:ind w:left="40"/>
                  <w:rPr>
                    <w:rFonts w:ascii="Times New Roman"/>
                    <w:sz w:val="19"/>
                  </w:rPr>
                </w:pPr>
                <w:r>
                  <w:fldChar w:fldCharType="begin"/>
                </w:r>
                <w:r>
                  <w:rPr>
                    <w:rFonts w:ascii="Times New Roman"/>
                    <w:color w:val="010202"/>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7B89" w14:textId="77777777" w:rsidR="003E4063" w:rsidRDefault="003E4063">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2F80" w14:textId="77777777" w:rsidR="00401745" w:rsidRDefault="00401745">
      <w:r>
        <w:separator/>
      </w:r>
    </w:p>
  </w:footnote>
  <w:footnote w:type="continuationSeparator" w:id="0">
    <w:p w14:paraId="7A54C76A" w14:textId="77777777" w:rsidR="00401745" w:rsidRDefault="00401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5A3"/>
    <w:multiLevelType w:val="multilevel"/>
    <w:tmpl w:val="C82008C4"/>
    <w:lvl w:ilvl="0">
      <w:start w:val="1"/>
      <w:numFmt w:val="decimal"/>
      <w:lvlText w:val="%1."/>
      <w:lvlJc w:val="left"/>
      <w:pPr>
        <w:ind w:left="807" w:hanging="689"/>
        <w:jc w:val="left"/>
      </w:pPr>
      <w:rPr>
        <w:rFonts w:ascii="Calibri" w:eastAsia="Calibri" w:hAnsi="Calibri" w:cs="Calibri" w:hint="default"/>
        <w:b/>
        <w:bCs/>
        <w:i/>
        <w:color w:val="010202"/>
        <w:spacing w:val="-2"/>
        <w:w w:val="101"/>
        <w:sz w:val="23"/>
        <w:szCs w:val="23"/>
      </w:rPr>
    </w:lvl>
    <w:lvl w:ilvl="1">
      <w:start w:val="1"/>
      <w:numFmt w:val="decimal"/>
      <w:lvlText w:val="%1.%2."/>
      <w:lvlJc w:val="left"/>
      <w:pPr>
        <w:ind w:left="653" w:hanging="552"/>
        <w:jc w:val="left"/>
      </w:pPr>
      <w:rPr>
        <w:rFonts w:ascii="Calibri" w:eastAsia="Calibri" w:hAnsi="Calibri" w:cs="Calibri" w:hint="default"/>
        <w:color w:val="010202"/>
        <w:spacing w:val="-2"/>
        <w:w w:val="102"/>
        <w:sz w:val="21"/>
        <w:szCs w:val="21"/>
      </w:rPr>
    </w:lvl>
    <w:lvl w:ilvl="2">
      <w:start w:val="1"/>
      <w:numFmt w:val="lowerRoman"/>
      <w:lvlText w:val="(%3)"/>
      <w:lvlJc w:val="left"/>
      <w:pPr>
        <w:ind w:left="808" w:hanging="384"/>
        <w:jc w:val="left"/>
      </w:pPr>
      <w:rPr>
        <w:rFonts w:ascii="Calibri" w:eastAsia="Calibri" w:hAnsi="Calibri" w:cs="Calibri" w:hint="default"/>
        <w:color w:val="010202"/>
        <w:w w:val="102"/>
        <w:sz w:val="21"/>
        <w:szCs w:val="21"/>
      </w:rPr>
    </w:lvl>
    <w:lvl w:ilvl="3">
      <w:numFmt w:val="bullet"/>
      <w:lvlText w:val="•"/>
      <w:lvlJc w:val="left"/>
      <w:pPr>
        <w:ind w:left="1500" w:hanging="384"/>
      </w:pPr>
      <w:rPr>
        <w:rFonts w:hint="default"/>
      </w:rPr>
    </w:lvl>
    <w:lvl w:ilvl="4">
      <w:numFmt w:val="bullet"/>
      <w:lvlText w:val="•"/>
      <w:lvlJc w:val="left"/>
      <w:pPr>
        <w:ind w:left="1512" w:hanging="384"/>
      </w:pPr>
      <w:rPr>
        <w:rFonts w:hint="default"/>
      </w:rPr>
    </w:lvl>
    <w:lvl w:ilvl="5">
      <w:numFmt w:val="bullet"/>
      <w:lvlText w:val="•"/>
      <w:lvlJc w:val="left"/>
      <w:pPr>
        <w:ind w:left="1525" w:hanging="384"/>
      </w:pPr>
      <w:rPr>
        <w:rFonts w:hint="default"/>
      </w:rPr>
    </w:lvl>
    <w:lvl w:ilvl="6">
      <w:numFmt w:val="bullet"/>
      <w:lvlText w:val="•"/>
      <w:lvlJc w:val="left"/>
      <w:pPr>
        <w:ind w:left="1538" w:hanging="384"/>
      </w:pPr>
      <w:rPr>
        <w:rFonts w:hint="default"/>
      </w:rPr>
    </w:lvl>
    <w:lvl w:ilvl="7">
      <w:numFmt w:val="bullet"/>
      <w:lvlText w:val="•"/>
      <w:lvlJc w:val="left"/>
      <w:pPr>
        <w:ind w:left="1551" w:hanging="384"/>
      </w:pPr>
      <w:rPr>
        <w:rFonts w:hint="default"/>
      </w:rPr>
    </w:lvl>
    <w:lvl w:ilvl="8">
      <w:numFmt w:val="bullet"/>
      <w:lvlText w:val="•"/>
      <w:lvlJc w:val="left"/>
      <w:pPr>
        <w:ind w:left="1563" w:hanging="384"/>
      </w:pPr>
      <w:rPr>
        <w:rFonts w:hint="default"/>
      </w:rPr>
    </w:lvl>
  </w:abstractNum>
  <w:abstractNum w:abstractNumId="1" w15:restartNumberingAfterBreak="0">
    <w:nsid w:val="1C216159"/>
    <w:multiLevelType w:val="hybridMultilevel"/>
    <w:tmpl w:val="9DD46BF4"/>
    <w:lvl w:ilvl="0" w:tplc="D0EEB87C">
      <w:start w:val="1"/>
      <w:numFmt w:val="decimal"/>
      <w:lvlText w:val="%1)"/>
      <w:lvlJc w:val="left"/>
      <w:pPr>
        <w:ind w:left="64" w:hanging="184"/>
        <w:jc w:val="left"/>
      </w:pPr>
      <w:rPr>
        <w:rFonts w:ascii="Arial" w:eastAsia="Arial" w:hAnsi="Arial" w:cs="Arial" w:hint="default"/>
        <w:color w:val="010202"/>
        <w:spacing w:val="-1"/>
        <w:w w:val="99"/>
        <w:sz w:val="16"/>
        <w:szCs w:val="16"/>
      </w:rPr>
    </w:lvl>
    <w:lvl w:ilvl="1" w:tplc="E1E21938">
      <w:numFmt w:val="bullet"/>
      <w:lvlText w:val="•"/>
      <w:lvlJc w:val="left"/>
      <w:pPr>
        <w:ind w:left="726" w:hanging="184"/>
      </w:pPr>
      <w:rPr>
        <w:rFonts w:hint="default"/>
      </w:rPr>
    </w:lvl>
    <w:lvl w:ilvl="2" w:tplc="B9102AD2">
      <w:numFmt w:val="bullet"/>
      <w:lvlText w:val="•"/>
      <w:lvlJc w:val="left"/>
      <w:pPr>
        <w:ind w:left="1392" w:hanging="184"/>
      </w:pPr>
      <w:rPr>
        <w:rFonts w:hint="default"/>
      </w:rPr>
    </w:lvl>
    <w:lvl w:ilvl="3" w:tplc="0E52ADB4">
      <w:numFmt w:val="bullet"/>
      <w:lvlText w:val="•"/>
      <w:lvlJc w:val="left"/>
      <w:pPr>
        <w:ind w:left="2058" w:hanging="184"/>
      </w:pPr>
      <w:rPr>
        <w:rFonts w:hint="default"/>
      </w:rPr>
    </w:lvl>
    <w:lvl w:ilvl="4" w:tplc="58343B0A">
      <w:numFmt w:val="bullet"/>
      <w:lvlText w:val="•"/>
      <w:lvlJc w:val="left"/>
      <w:pPr>
        <w:ind w:left="2724" w:hanging="184"/>
      </w:pPr>
      <w:rPr>
        <w:rFonts w:hint="default"/>
      </w:rPr>
    </w:lvl>
    <w:lvl w:ilvl="5" w:tplc="61DCCEA0">
      <w:numFmt w:val="bullet"/>
      <w:lvlText w:val="•"/>
      <w:lvlJc w:val="left"/>
      <w:pPr>
        <w:ind w:left="3390" w:hanging="184"/>
      </w:pPr>
      <w:rPr>
        <w:rFonts w:hint="default"/>
      </w:rPr>
    </w:lvl>
    <w:lvl w:ilvl="6" w:tplc="4DF2A5A8">
      <w:numFmt w:val="bullet"/>
      <w:lvlText w:val="•"/>
      <w:lvlJc w:val="left"/>
      <w:pPr>
        <w:ind w:left="4057" w:hanging="184"/>
      </w:pPr>
      <w:rPr>
        <w:rFonts w:hint="default"/>
      </w:rPr>
    </w:lvl>
    <w:lvl w:ilvl="7" w:tplc="BAAAB734">
      <w:numFmt w:val="bullet"/>
      <w:lvlText w:val="•"/>
      <w:lvlJc w:val="left"/>
      <w:pPr>
        <w:ind w:left="4723" w:hanging="184"/>
      </w:pPr>
      <w:rPr>
        <w:rFonts w:hint="default"/>
      </w:rPr>
    </w:lvl>
    <w:lvl w:ilvl="8" w:tplc="DCB210F4">
      <w:numFmt w:val="bullet"/>
      <w:lvlText w:val="•"/>
      <w:lvlJc w:val="left"/>
      <w:pPr>
        <w:ind w:left="5389" w:hanging="184"/>
      </w:pPr>
      <w:rPr>
        <w:rFonts w:hint="default"/>
      </w:rPr>
    </w:lvl>
  </w:abstractNum>
  <w:abstractNum w:abstractNumId="2" w15:restartNumberingAfterBreak="0">
    <w:nsid w:val="1E5C5985"/>
    <w:multiLevelType w:val="hybridMultilevel"/>
    <w:tmpl w:val="1DE897F0"/>
    <w:lvl w:ilvl="0" w:tplc="3F946594">
      <w:start w:val="1"/>
      <w:numFmt w:val="decimal"/>
      <w:lvlText w:val="%1."/>
      <w:lvlJc w:val="left"/>
      <w:pPr>
        <w:ind w:left="64" w:hanging="178"/>
        <w:jc w:val="left"/>
      </w:pPr>
      <w:rPr>
        <w:rFonts w:ascii="Arial" w:eastAsia="Arial" w:hAnsi="Arial" w:cs="Arial" w:hint="default"/>
        <w:color w:val="010202"/>
        <w:spacing w:val="-1"/>
        <w:w w:val="99"/>
        <w:sz w:val="16"/>
        <w:szCs w:val="16"/>
      </w:rPr>
    </w:lvl>
    <w:lvl w:ilvl="1" w:tplc="78D4FACC">
      <w:numFmt w:val="bullet"/>
      <w:lvlText w:val="•"/>
      <w:lvlJc w:val="left"/>
      <w:pPr>
        <w:ind w:left="725" w:hanging="178"/>
      </w:pPr>
      <w:rPr>
        <w:rFonts w:hint="default"/>
      </w:rPr>
    </w:lvl>
    <w:lvl w:ilvl="2" w:tplc="F3FE0314">
      <w:numFmt w:val="bullet"/>
      <w:lvlText w:val="•"/>
      <w:lvlJc w:val="left"/>
      <w:pPr>
        <w:ind w:left="1390" w:hanging="178"/>
      </w:pPr>
      <w:rPr>
        <w:rFonts w:hint="default"/>
      </w:rPr>
    </w:lvl>
    <w:lvl w:ilvl="3" w:tplc="78A4B00E">
      <w:numFmt w:val="bullet"/>
      <w:lvlText w:val="•"/>
      <w:lvlJc w:val="left"/>
      <w:pPr>
        <w:ind w:left="2055" w:hanging="178"/>
      </w:pPr>
      <w:rPr>
        <w:rFonts w:hint="default"/>
      </w:rPr>
    </w:lvl>
    <w:lvl w:ilvl="4" w:tplc="A9606DE4">
      <w:numFmt w:val="bullet"/>
      <w:lvlText w:val="•"/>
      <w:lvlJc w:val="left"/>
      <w:pPr>
        <w:ind w:left="2720" w:hanging="178"/>
      </w:pPr>
      <w:rPr>
        <w:rFonts w:hint="default"/>
      </w:rPr>
    </w:lvl>
    <w:lvl w:ilvl="5" w:tplc="32D8076C">
      <w:numFmt w:val="bullet"/>
      <w:lvlText w:val="•"/>
      <w:lvlJc w:val="left"/>
      <w:pPr>
        <w:ind w:left="3385" w:hanging="178"/>
      </w:pPr>
      <w:rPr>
        <w:rFonts w:hint="default"/>
      </w:rPr>
    </w:lvl>
    <w:lvl w:ilvl="6" w:tplc="01742114">
      <w:numFmt w:val="bullet"/>
      <w:lvlText w:val="•"/>
      <w:lvlJc w:val="left"/>
      <w:pPr>
        <w:ind w:left="4051" w:hanging="178"/>
      </w:pPr>
      <w:rPr>
        <w:rFonts w:hint="default"/>
      </w:rPr>
    </w:lvl>
    <w:lvl w:ilvl="7" w:tplc="73445B50">
      <w:numFmt w:val="bullet"/>
      <w:lvlText w:val="•"/>
      <w:lvlJc w:val="left"/>
      <w:pPr>
        <w:ind w:left="4716" w:hanging="178"/>
      </w:pPr>
      <w:rPr>
        <w:rFonts w:hint="default"/>
      </w:rPr>
    </w:lvl>
    <w:lvl w:ilvl="8" w:tplc="6212D208">
      <w:numFmt w:val="bullet"/>
      <w:lvlText w:val="•"/>
      <w:lvlJc w:val="left"/>
      <w:pPr>
        <w:ind w:left="5381" w:hanging="178"/>
      </w:pPr>
      <w:rPr>
        <w:rFonts w:hint="default"/>
      </w:rPr>
    </w:lvl>
  </w:abstractNum>
  <w:abstractNum w:abstractNumId="3" w15:restartNumberingAfterBreak="0">
    <w:nsid w:val="30450795"/>
    <w:multiLevelType w:val="hybridMultilevel"/>
    <w:tmpl w:val="0D46B20E"/>
    <w:lvl w:ilvl="0" w:tplc="3A60025C">
      <w:start w:val="10"/>
      <w:numFmt w:val="lowerRoman"/>
      <w:lvlText w:val="(%1)"/>
      <w:lvlJc w:val="left"/>
      <w:pPr>
        <w:ind w:left="1501" w:hanging="694"/>
        <w:jc w:val="left"/>
      </w:pPr>
      <w:rPr>
        <w:rFonts w:ascii="Calibri" w:eastAsia="Calibri" w:hAnsi="Calibri" w:cs="Calibri" w:hint="default"/>
        <w:color w:val="010202"/>
        <w:spacing w:val="0"/>
        <w:w w:val="102"/>
        <w:sz w:val="21"/>
        <w:szCs w:val="21"/>
      </w:rPr>
    </w:lvl>
    <w:lvl w:ilvl="1" w:tplc="EE9ECF50">
      <w:numFmt w:val="bullet"/>
      <w:lvlText w:val="•"/>
      <w:lvlJc w:val="left"/>
      <w:pPr>
        <w:ind w:left="2288" w:hanging="694"/>
      </w:pPr>
      <w:rPr>
        <w:rFonts w:hint="default"/>
      </w:rPr>
    </w:lvl>
    <w:lvl w:ilvl="2" w:tplc="E0C8DCA2">
      <w:numFmt w:val="bullet"/>
      <w:lvlText w:val="•"/>
      <w:lvlJc w:val="left"/>
      <w:pPr>
        <w:ind w:left="3076" w:hanging="694"/>
      </w:pPr>
      <w:rPr>
        <w:rFonts w:hint="default"/>
      </w:rPr>
    </w:lvl>
    <w:lvl w:ilvl="3" w:tplc="D1A07666">
      <w:numFmt w:val="bullet"/>
      <w:lvlText w:val="•"/>
      <w:lvlJc w:val="left"/>
      <w:pPr>
        <w:ind w:left="3865" w:hanging="694"/>
      </w:pPr>
      <w:rPr>
        <w:rFonts w:hint="default"/>
      </w:rPr>
    </w:lvl>
    <w:lvl w:ilvl="4" w:tplc="BAE43F28">
      <w:numFmt w:val="bullet"/>
      <w:lvlText w:val="•"/>
      <w:lvlJc w:val="left"/>
      <w:pPr>
        <w:ind w:left="4653" w:hanging="694"/>
      </w:pPr>
      <w:rPr>
        <w:rFonts w:hint="default"/>
      </w:rPr>
    </w:lvl>
    <w:lvl w:ilvl="5" w:tplc="66BE0D70">
      <w:numFmt w:val="bullet"/>
      <w:lvlText w:val="•"/>
      <w:lvlJc w:val="left"/>
      <w:pPr>
        <w:ind w:left="5442" w:hanging="694"/>
      </w:pPr>
      <w:rPr>
        <w:rFonts w:hint="default"/>
      </w:rPr>
    </w:lvl>
    <w:lvl w:ilvl="6" w:tplc="F1840472">
      <w:numFmt w:val="bullet"/>
      <w:lvlText w:val="•"/>
      <w:lvlJc w:val="left"/>
      <w:pPr>
        <w:ind w:left="6230" w:hanging="694"/>
      </w:pPr>
      <w:rPr>
        <w:rFonts w:hint="default"/>
      </w:rPr>
    </w:lvl>
    <w:lvl w:ilvl="7" w:tplc="EFAAE3E0">
      <w:numFmt w:val="bullet"/>
      <w:lvlText w:val="•"/>
      <w:lvlJc w:val="left"/>
      <w:pPr>
        <w:ind w:left="7019" w:hanging="694"/>
      </w:pPr>
      <w:rPr>
        <w:rFonts w:hint="default"/>
      </w:rPr>
    </w:lvl>
    <w:lvl w:ilvl="8" w:tplc="CE0660AC">
      <w:numFmt w:val="bullet"/>
      <w:lvlText w:val="•"/>
      <w:lvlJc w:val="left"/>
      <w:pPr>
        <w:ind w:left="7807" w:hanging="694"/>
      </w:pPr>
      <w:rPr>
        <w:rFonts w:hint="default"/>
      </w:rPr>
    </w:lvl>
  </w:abstractNum>
  <w:abstractNum w:abstractNumId="4" w15:restartNumberingAfterBreak="0">
    <w:nsid w:val="31EB4A07"/>
    <w:multiLevelType w:val="hybridMultilevel"/>
    <w:tmpl w:val="6C42B076"/>
    <w:lvl w:ilvl="0" w:tplc="2BD01D02">
      <w:start w:val="1"/>
      <w:numFmt w:val="decimal"/>
      <w:lvlText w:val="%1)"/>
      <w:lvlJc w:val="left"/>
      <w:pPr>
        <w:ind w:left="64" w:hanging="187"/>
        <w:jc w:val="left"/>
      </w:pPr>
      <w:rPr>
        <w:rFonts w:ascii="Arial" w:eastAsia="Arial" w:hAnsi="Arial" w:cs="Arial" w:hint="default"/>
        <w:color w:val="010202"/>
        <w:spacing w:val="-1"/>
        <w:w w:val="99"/>
        <w:sz w:val="16"/>
        <w:szCs w:val="16"/>
      </w:rPr>
    </w:lvl>
    <w:lvl w:ilvl="1" w:tplc="1A1E6A88">
      <w:numFmt w:val="bullet"/>
      <w:lvlText w:val="•"/>
      <w:lvlJc w:val="left"/>
      <w:pPr>
        <w:ind w:left="726" w:hanging="187"/>
      </w:pPr>
      <w:rPr>
        <w:rFonts w:hint="default"/>
      </w:rPr>
    </w:lvl>
    <w:lvl w:ilvl="2" w:tplc="82DA6736">
      <w:numFmt w:val="bullet"/>
      <w:lvlText w:val="•"/>
      <w:lvlJc w:val="left"/>
      <w:pPr>
        <w:ind w:left="1392" w:hanging="187"/>
      </w:pPr>
      <w:rPr>
        <w:rFonts w:hint="default"/>
      </w:rPr>
    </w:lvl>
    <w:lvl w:ilvl="3" w:tplc="DBF26E94">
      <w:numFmt w:val="bullet"/>
      <w:lvlText w:val="•"/>
      <w:lvlJc w:val="left"/>
      <w:pPr>
        <w:ind w:left="2058" w:hanging="187"/>
      </w:pPr>
      <w:rPr>
        <w:rFonts w:hint="default"/>
      </w:rPr>
    </w:lvl>
    <w:lvl w:ilvl="4" w:tplc="7BA4ABA2">
      <w:numFmt w:val="bullet"/>
      <w:lvlText w:val="•"/>
      <w:lvlJc w:val="left"/>
      <w:pPr>
        <w:ind w:left="2724" w:hanging="187"/>
      </w:pPr>
      <w:rPr>
        <w:rFonts w:hint="default"/>
      </w:rPr>
    </w:lvl>
    <w:lvl w:ilvl="5" w:tplc="FAFC37B4">
      <w:numFmt w:val="bullet"/>
      <w:lvlText w:val="•"/>
      <w:lvlJc w:val="left"/>
      <w:pPr>
        <w:ind w:left="3390" w:hanging="187"/>
      </w:pPr>
      <w:rPr>
        <w:rFonts w:hint="default"/>
      </w:rPr>
    </w:lvl>
    <w:lvl w:ilvl="6" w:tplc="84A2BB52">
      <w:numFmt w:val="bullet"/>
      <w:lvlText w:val="•"/>
      <w:lvlJc w:val="left"/>
      <w:pPr>
        <w:ind w:left="4057" w:hanging="187"/>
      </w:pPr>
      <w:rPr>
        <w:rFonts w:hint="default"/>
      </w:rPr>
    </w:lvl>
    <w:lvl w:ilvl="7" w:tplc="B462B706">
      <w:numFmt w:val="bullet"/>
      <w:lvlText w:val="•"/>
      <w:lvlJc w:val="left"/>
      <w:pPr>
        <w:ind w:left="4723" w:hanging="187"/>
      </w:pPr>
      <w:rPr>
        <w:rFonts w:hint="default"/>
      </w:rPr>
    </w:lvl>
    <w:lvl w:ilvl="8" w:tplc="17CC5C50">
      <w:numFmt w:val="bullet"/>
      <w:lvlText w:val="•"/>
      <w:lvlJc w:val="left"/>
      <w:pPr>
        <w:ind w:left="5389" w:hanging="187"/>
      </w:pPr>
      <w:rPr>
        <w:rFonts w:hint="default"/>
      </w:rPr>
    </w:lvl>
  </w:abstractNum>
  <w:abstractNum w:abstractNumId="5" w15:restartNumberingAfterBreak="0">
    <w:nsid w:val="3D203E41"/>
    <w:multiLevelType w:val="multilevel"/>
    <w:tmpl w:val="F47A771E"/>
    <w:lvl w:ilvl="0">
      <w:start w:val="14"/>
      <w:numFmt w:val="decimal"/>
      <w:lvlText w:val="%1"/>
      <w:lvlJc w:val="left"/>
      <w:pPr>
        <w:ind w:left="671" w:hanging="551"/>
        <w:jc w:val="left"/>
      </w:pPr>
      <w:rPr>
        <w:rFonts w:hint="default"/>
      </w:rPr>
    </w:lvl>
    <w:lvl w:ilvl="1">
      <w:start w:val="1"/>
      <w:numFmt w:val="decimal"/>
      <w:lvlText w:val="%1.%2"/>
      <w:lvlJc w:val="left"/>
      <w:pPr>
        <w:ind w:left="671" w:hanging="551"/>
        <w:jc w:val="left"/>
      </w:pPr>
      <w:rPr>
        <w:rFonts w:ascii="Calibri" w:eastAsia="Calibri" w:hAnsi="Calibri" w:cs="Calibri" w:hint="default"/>
        <w:color w:val="010202"/>
        <w:w w:val="102"/>
        <w:sz w:val="21"/>
        <w:szCs w:val="21"/>
      </w:rPr>
    </w:lvl>
    <w:lvl w:ilvl="2">
      <w:numFmt w:val="bullet"/>
      <w:lvlText w:val="•"/>
      <w:lvlJc w:val="left"/>
      <w:pPr>
        <w:ind w:left="2420" w:hanging="551"/>
      </w:pPr>
      <w:rPr>
        <w:rFonts w:hint="default"/>
      </w:rPr>
    </w:lvl>
    <w:lvl w:ilvl="3">
      <w:numFmt w:val="bullet"/>
      <w:lvlText w:val="•"/>
      <w:lvlJc w:val="left"/>
      <w:pPr>
        <w:ind w:left="3291" w:hanging="551"/>
      </w:pPr>
      <w:rPr>
        <w:rFonts w:hint="default"/>
      </w:rPr>
    </w:lvl>
    <w:lvl w:ilvl="4">
      <w:numFmt w:val="bullet"/>
      <w:lvlText w:val="•"/>
      <w:lvlJc w:val="left"/>
      <w:pPr>
        <w:ind w:left="4161" w:hanging="551"/>
      </w:pPr>
      <w:rPr>
        <w:rFonts w:hint="default"/>
      </w:rPr>
    </w:lvl>
    <w:lvl w:ilvl="5">
      <w:numFmt w:val="bullet"/>
      <w:lvlText w:val="•"/>
      <w:lvlJc w:val="left"/>
      <w:pPr>
        <w:ind w:left="5032" w:hanging="551"/>
      </w:pPr>
      <w:rPr>
        <w:rFonts w:hint="default"/>
      </w:rPr>
    </w:lvl>
    <w:lvl w:ilvl="6">
      <w:numFmt w:val="bullet"/>
      <w:lvlText w:val="•"/>
      <w:lvlJc w:val="left"/>
      <w:pPr>
        <w:ind w:left="5902" w:hanging="551"/>
      </w:pPr>
      <w:rPr>
        <w:rFonts w:hint="default"/>
      </w:rPr>
    </w:lvl>
    <w:lvl w:ilvl="7">
      <w:numFmt w:val="bullet"/>
      <w:lvlText w:val="•"/>
      <w:lvlJc w:val="left"/>
      <w:pPr>
        <w:ind w:left="6773" w:hanging="551"/>
      </w:pPr>
      <w:rPr>
        <w:rFonts w:hint="default"/>
      </w:rPr>
    </w:lvl>
    <w:lvl w:ilvl="8">
      <w:numFmt w:val="bullet"/>
      <w:lvlText w:val="•"/>
      <w:lvlJc w:val="left"/>
      <w:pPr>
        <w:ind w:left="7643" w:hanging="551"/>
      </w:pPr>
      <w:rPr>
        <w:rFonts w:hint="default"/>
      </w:rPr>
    </w:lvl>
  </w:abstractNum>
  <w:abstractNum w:abstractNumId="6" w15:restartNumberingAfterBreak="0">
    <w:nsid w:val="48B57C8B"/>
    <w:multiLevelType w:val="hybridMultilevel"/>
    <w:tmpl w:val="496ADB32"/>
    <w:lvl w:ilvl="0" w:tplc="9CA4B570">
      <w:start w:val="1"/>
      <w:numFmt w:val="decimal"/>
      <w:lvlText w:val="%1)"/>
      <w:lvlJc w:val="left"/>
      <w:pPr>
        <w:ind w:left="250" w:hanging="187"/>
        <w:jc w:val="left"/>
      </w:pPr>
      <w:rPr>
        <w:rFonts w:ascii="Arial" w:eastAsia="Arial" w:hAnsi="Arial" w:cs="Arial" w:hint="default"/>
        <w:color w:val="010202"/>
        <w:spacing w:val="-1"/>
        <w:w w:val="99"/>
        <w:sz w:val="16"/>
        <w:szCs w:val="16"/>
      </w:rPr>
    </w:lvl>
    <w:lvl w:ilvl="1" w:tplc="3FAE7070">
      <w:numFmt w:val="bullet"/>
      <w:lvlText w:val="•"/>
      <w:lvlJc w:val="left"/>
      <w:pPr>
        <w:ind w:left="894" w:hanging="187"/>
      </w:pPr>
      <w:rPr>
        <w:rFonts w:hint="default"/>
      </w:rPr>
    </w:lvl>
    <w:lvl w:ilvl="2" w:tplc="07EE9F9A">
      <w:numFmt w:val="bullet"/>
      <w:lvlText w:val="•"/>
      <w:lvlJc w:val="left"/>
      <w:pPr>
        <w:ind w:left="1528" w:hanging="187"/>
      </w:pPr>
      <w:rPr>
        <w:rFonts w:hint="default"/>
      </w:rPr>
    </w:lvl>
    <w:lvl w:ilvl="3" w:tplc="69EAC5C8">
      <w:numFmt w:val="bullet"/>
      <w:lvlText w:val="•"/>
      <w:lvlJc w:val="left"/>
      <w:pPr>
        <w:ind w:left="2163" w:hanging="187"/>
      </w:pPr>
      <w:rPr>
        <w:rFonts w:hint="default"/>
      </w:rPr>
    </w:lvl>
    <w:lvl w:ilvl="4" w:tplc="FE385240">
      <w:numFmt w:val="bullet"/>
      <w:lvlText w:val="•"/>
      <w:lvlJc w:val="left"/>
      <w:pPr>
        <w:ind w:left="2797" w:hanging="187"/>
      </w:pPr>
      <w:rPr>
        <w:rFonts w:hint="default"/>
      </w:rPr>
    </w:lvl>
    <w:lvl w:ilvl="5" w:tplc="C502617C">
      <w:numFmt w:val="bullet"/>
      <w:lvlText w:val="•"/>
      <w:lvlJc w:val="left"/>
      <w:pPr>
        <w:ind w:left="3432" w:hanging="187"/>
      </w:pPr>
      <w:rPr>
        <w:rFonts w:hint="default"/>
      </w:rPr>
    </w:lvl>
    <w:lvl w:ilvl="6" w:tplc="39F4D9A2">
      <w:numFmt w:val="bullet"/>
      <w:lvlText w:val="•"/>
      <w:lvlJc w:val="left"/>
      <w:pPr>
        <w:ind w:left="4066" w:hanging="187"/>
      </w:pPr>
      <w:rPr>
        <w:rFonts w:hint="default"/>
      </w:rPr>
    </w:lvl>
    <w:lvl w:ilvl="7" w:tplc="C75ED74A">
      <w:numFmt w:val="bullet"/>
      <w:lvlText w:val="•"/>
      <w:lvlJc w:val="left"/>
      <w:pPr>
        <w:ind w:left="4700" w:hanging="187"/>
      </w:pPr>
      <w:rPr>
        <w:rFonts w:hint="default"/>
      </w:rPr>
    </w:lvl>
    <w:lvl w:ilvl="8" w:tplc="C3309134">
      <w:numFmt w:val="bullet"/>
      <w:lvlText w:val="•"/>
      <w:lvlJc w:val="left"/>
      <w:pPr>
        <w:ind w:left="5335" w:hanging="187"/>
      </w:pPr>
      <w:rPr>
        <w:rFonts w:hint="default"/>
      </w:rPr>
    </w:lvl>
  </w:abstractNum>
  <w:abstractNum w:abstractNumId="7" w15:restartNumberingAfterBreak="0">
    <w:nsid w:val="684905A2"/>
    <w:multiLevelType w:val="hybridMultilevel"/>
    <w:tmpl w:val="B5D2E8BC"/>
    <w:lvl w:ilvl="0" w:tplc="1CA2E328">
      <w:start w:val="1"/>
      <w:numFmt w:val="decimal"/>
      <w:lvlText w:val="%1)"/>
      <w:lvlJc w:val="left"/>
      <w:pPr>
        <w:ind w:left="250" w:hanging="187"/>
        <w:jc w:val="left"/>
      </w:pPr>
      <w:rPr>
        <w:rFonts w:ascii="Arial" w:eastAsia="Arial" w:hAnsi="Arial" w:cs="Arial" w:hint="default"/>
        <w:color w:val="010202"/>
        <w:spacing w:val="-1"/>
        <w:w w:val="99"/>
        <w:sz w:val="16"/>
        <w:szCs w:val="16"/>
      </w:rPr>
    </w:lvl>
    <w:lvl w:ilvl="1" w:tplc="35BE0A46">
      <w:numFmt w:val="bullet"/>
      <w:lvlText w:val="•"/>
      <w:lvlJc w:val="left"/>
      <w:pPr>
        <w:ind w:left="906" w:hanging="187"/>
      </w:pPr>
      <w:rPr>
        <w:rFonts w:hint="default"/>
      </w:rPr>
    </w:lvl>
    <w:lvl w:ilvl="2" w:tplc="A2A054D0">
      <w:numFmt w:val="bullet"/>
      <w:lvlText w:val="•"/>
      <w:lvlJc w:val="left"/>
      <w:pPr>
        <w:ind w:left="1552" w:hanging="187"/>
      </w:pPr>
      <w:rPr>
        <w:rFonts w:hint="default"/>
      </w:rPr>
    </w:lvl>
    <w:lvl w:ilvl="3" w:tplc="0748B3DC">
      <w:numFmt w:val="bullet"/>
      <w:lvlText w:val="•"/>
      <w:lvlJc w:val="left"/>
      <w:pPr>
        <w:ind w:left="2198" w:hanging="187"/>
      </w:pPr>
      <w:rPr>
        <w:rFonts w:hint="default"/>
      </w:rPr>
    </w:lvl>
    <w:lvl w:ilvl="4" w:tplc="8AAEC678">
      <w:numFmt w:val="bullet"/>
      <w:lvlText w:val="•"/>
      <w:lvlJc w:val="left"/>
      <w:pPr>
        <w:ind w:left="2844" w:hanging="187"/>
      </w:pPr>
      <w:rPr>
        <w:rFonts w:hint="default"/>
      </w:rPr>
    </w:lvl>
    <w:lvl w:ilvl="5" w:tplc="62CA3740">
      <w:numFmt w:val="bullet"/>
      <w:lvlText w:val="•"/>
      <w:lvlJc w:val="left"/>
      <w:pPr>
        <w:ind w:left="3490" w:hanging="187"/>
      </w:pPr>
      <w:rPr>
        <w:rFonts w:hint="default"/>
      </w:rPr>
    </w:lvl>
    <w:lvl w:ilvl="6" w:tplc="0BE6C6DA">
      <w:numFmt w:val="bullet"/>
      <w:lvlText w:val="•"/>
      <w:lvlJc w:val="left"/>
      <w:pPr>
        <w:ind w:left="4137" w:hanging="187"/>
      </w:pPr>
      <w:rPr>
        <w:rFonts w:hint="default"/>
      </w:rPr>
    </w:lvl>
    <w:lvl w:ilvl="7" w:tplc="512C9586">
      <w:numFmt w:val="bullet"/>
      <w:lvlText w:val="•"/>
      <w:lvlJc w:val="left"/>
      <w:pPr>
        <w:ind w:left="4783" w:hanging="187"/>
      </w:pPr>
      <w:rPr>
        <w:rFonts w:hint="default"/>
      </w:rPr>
    </w:lvl>
    <w:lvl w:ilvl="8" w:tplc="B90C9792">
      <w:numFmt w:val="bullet"/>
      <w:lvlText w:val="•"/>
      <w:lvlJc w:val="left"/>
      <w:pPr>
        <w:ind w:left="5429" w:hanging="187"/>
      </w:pPr>
      <w:rPr>
        <w:rFonts w:hint="default"/>
      </w:rPr>
    </w:lvl>
  </w:abstractNum>
  <w:abstractNum w:abstractNumId="8" w15:restartNumberingAfterBreak="0">
    <w:nsid w:val="6AA225EA"/>
    <w:multiLevelType w:val="hybridMultilevel"/>
    <w:tmpl w:val="7D441380"/>
    <w:lvl w:ilvl="0" w:tplc="7E40D47A">
      <w:start w:val="1"/>
      <w:numFmt w:val="decimal"/>
      <w:lvlText w:val="%1)"/>
      <w:lvlJc w:val="left"/>
      <w:pPr>
        <w:ind w:left="64" w:hanging="187"/>
        <w:jc w:val="left"/>
      </w:pPr>
      <w:rPr>
        <w:rFonts w:ascii="Arial" w:eastAsia="Arial" w:hAnsi="Arial" w:cs="Arial" w:hint="default"/>
        <w:color w:val="010202"/>
        <w:spacing w:val="-1"/>
        <w:w w:val="99"/>
        <w:sz w:val="16"/>
        <w:szCs w:val="16"/>
      </w:rPr>
    </w:lvl>
    <w:lvl w:ilvl="1" w:tplc="0A386592">
      <w:numFmt w:val="bullet"/>
      <w:lvlText w:val="•"/>
      <w:lvlJc w:val="left"/>
      <w:pPr>
        <w:ind w:left="714" w:hanging="187"/>
      </w:pPr>
      <w:rPr>
        <w:rFonts w:hint="default"/>
      </w:rPr>
    </w:lvl>
    <w:lvl w:ilvl="2" w:tplc="E9AAE258">
      <w:numFmt w:val="bullet"/>
      <w:lvlText w:val="•"/>
      <w:lvlJc w:val="left"/>
      <w:pPr>
        <w:ind w:left="1368" w:hanging="187"/>
      </w:pPr>
      <w:rPr>
        <w:rFonts w:hint="default"/>
      </w:rPr>
    </w:lvl>
    <w:lvl w:ilvl="3" w:tplc="C7BADB76">
      <w:numFmt w:val="bullet"/>
      <w:lvlText w:val="•"/>
      <w:lvlJc w:val="left"/>
      <w:pPr>
        <w:ind w:left="2023" w:hanging="187"/>
      </w:pPr>
      <w:rPr>
        <w:rFonts w:hint="default"/>
      </w:rPr>
    </w:lvl>
    <w:lvl w:ilvl="4" w:tplc="E8B638B0">
      <w:numFmt w:val="bullet"/>
      <w:lvlText w:val="•"/>
      <w:lvlJc w:val="left"/>
      <w:pPr>
        <w:ind w:left="2677" w:hanging="187"/>
      </w:pPr>
      <w:rPr>
        <w:rFonts w:hint="default"/>
      </w:rPr>
    </w:lvl>
    <w:lvl w:ilvl="5" w:tplc="40267E6C">
      <w:numFmt w:val="bullet"/>
      <w:lvlText w:val="•"/>
      <w:lvlJc w:val="left"/>
      <w:pPr>
        <w:ind w:left="3332" w:hanging="187"/>
      </w:pPr>
      <w:rPr>
        <w:rFonts w:hint="default"/>
      </w:rPr>
    </w:lvl>
    <w:lvl w:ilvl="6" w:tplc="9B046F5E">
      <w:numFmt w:val="bullet"/>
      <w:lvlText w:val="•"/>
      <w:lvlJc w:val="left"/>
      <w:pPr>
        <w:ind w:left="3986" w:hanging="187"/>
      </w:pPr>
      <w:rPr>
        <w:rFonts w:hint="default"/>
      </w:rPr>
    </w:lvl>
    <w:lvl w:ilvl="7" w:tplc="C1242D8A">
      <w:numFmt w:val="bullet"/>
      <w:lvlText w:val="•"/>
      <w:lvlJc w:val="left"/>
      <w:pPr>
        <w:ind w:left="4640" w:hanging="187"/>
      </w:pPr>
      <w:rPr>
        <w:rFonts w:hint="default"/>
      </w:rPr>
    </w:lvl>
    <w:lvl w:ilvl="8" w:tplc="9202D41A">
      <w:numFmt w:val="bullet"/>
      <w:lvlText w:val="•"/>
      <w:lvlJc w:val="left"/>
      <w:pPr>
        <w:ind w:left="5295" w:hanging="187"/>
      </w:pPr>
      <w:rPr>
        <w:rFonts w:hint="default"/>
      </w:rPr>
    </w:lvl>
  </w:abstractNum>
  <w:abstractNum w:abstractNumId="9" w15:restartNumberingAfterBreak="0">
    <w:nsid w:val="6E5F12C9"/>
    <w:multiLevelType w:val="hybridMultilevel"/>
    <w:tmpl w:val="C302DA62"/>
    <w:lvl w:ilvl="0" w:tplc="9226637A">
      <w:start w:val="1"/>
      <w:numFmt w:val="decimal"/>
      <w:lvlText w:val="%1)"/>
      <w:lvlJc w:val="left"/>
      <w:pPr>
        <w:ind w:left="64" w:hanging="187"/>
        <w:jc w:val="left"/>
      </w:pPr>
      <w:rPr>
        <w:rFonts w:ascii="Arial" w:eastAsia="Arial" w:hAnsi="Arial" w:cs="Arial" w:hint="default"/>
        <w:color w:val="010202"/>
        <w:spacing w:val="-1"/>
        <w:w w:val="99"/>
        <w:sz w:val="16"/>
        <w:szCs w:val="16"/>
      </w:rPr>
    </w:lvl>
    <w:lvl w:ilvl="1" w:tplc="9E5CD0C4">
      <w:numFmt w:val="bullet"/>
      <w:lvlText w:val="•"/>
      <w:lvlJc w:val="left"/>
      <w:pPr>
        <w:ind w:left="714" w:hanging="187"/>
      </w:pPr>
      <w:rPr>
        <w:rFonts w:hint="default"/>
      </w:rPr>
    </w:lvl>
    <w:lvl w:ilvl="2" w:tplc="7A72FA52">
      <w:numFmt w:val="bullet"/>
      <w:lvlText w:val="•"/>
      <w:lvlJc w:val="left"/>
      <w:pPr>
        <w:ind w:left="1368" w:hanging="187"/>
      </w:pPr>
      <w:rPr>
        <w:rFonts w:hint="default"/>
      </w:rPr>
    </w:lvl>
    <w:lvl w:ilvl="3" w:tplc="C534D89A">
      <w:numFmt w:val="bullet"/>
      <w:lvlText w:val="•"/>
      <w:lvlJc w:val="left"/>
      <w:pPr>
        <w:ind w:left="2023" w:hanging="187"/>
      </w:pPr>
      <w:rPr>
        <w:rFonts w:hint="default"/>
      </w:rPr>
    </w:lvl>
    <w:lvl w:ilvl="4" w:tplc="0BA07530">
      <w:numFmt w:val="bullet"/>
      <w:lvlText w:val="•"/>
      <w:lvlJc w:val="left"/>
      <w:pPr>
        <w:ind w:left="2677" w:hanging="187"/>
      </w:pPr>
      <w:rPr>
        <w:rFonts w:hint="default"/>
      </w:rPr>
    </w:lvl>
    <w:lvl w:ilvl="5" w:tplc="215C4CCE">
      <w:numFmt w:val="bullet"/>
      <w:lvlText w:val="•"/>
      <w:lvlJc w:val="left"/>
      <w:pPr>
        <w:ind w:left="3332" w:hanging="187"/>
      </w:pPr>
      <w:rPr>
        <w:rFonts w:hint="default"/>
      </w:rPr>
    </w:lvl>
    <w:lvl w:ilvl="6" w:tplc="1234CBF6">
      <w:numFmt w:val="bullet"/>
      <w:lvlText w:val="•"/>
      <w:lvlJc w:val="left"/>
      <w:pPr>
        <w:ind w:left="3986" w:hanging="187"/>
      </w:pPr>
      <w:rPr>
        <w:rFonts w:hint="default"/>
      </w:rPr>
    </w:lvl>
    <w:lvl w:ilvl="7" w:tplc="16562762">
      <w:numFmt w:val="bullet"/>
      <w:lvlText w:val="•"/>
      <w:lvlJc w:val="left"/>
      <w:pPr>
        <w:ind w:left="4640" w:hanging="187"/>
      </w:pPr>
      <w:rPr>
        <w:rFonts w:hint="default"/>
      </w:rPr>
    </w:lvl>
    <w:lvl w:ilvl="8" w:tplc="4302EDFC">
      <w:numFmt w:val="bullet"/>
      <w:lvlText w:val="•"/>
      <w:lvlJc w:val="left"/>
      <w:pPr>
        <w:ind w:left="5295" w:hanging="187"/>
      </w:pPr>
      <w:rPr>
        <w:rFonts w:hint="default"/>
      </w:rPr>
    </w:lvl>
  </w:abstractNum>
  <w:abstractNum w:abstractNumId="10" w15:restartNumberingAfterBreak="0">
    <w:nsid w:val="72852985"/>
    <w:multiLevelType w:val="hybridMultilevel"/>
    <w:tmpl w:val="FF946EE8"/>
    <w:lvl w:ilvl="0" w:tplc="3050B416">
      <w:start w:val="2"/>
      <w:numFmt w:val="decimal"/>
      <w:lvlText w:val="%1)"/>
      <w:lvlJc w:val="left"/>
      <w:pPr>
        <w:ind w:left="489" w:hanging="211"/>
        <w:jc w:val="left"/>
      </w:pPr>
      <w:rPr>
        <w:rFonts w:ascii="Arial" w:eastAsia="Arial" w:hAnsi="Arial" w:cs="Arial" w:hint="default"/>
        <w:color w:val="595757"/>
        <w:spacing w:val="-9"/>
        <w:w w:val="99"/>
        <w:sz w:val="12"/>
        <w:szCs w:val="12"/>
      </w:rPr>
    </w:lvl>
    <w:lvl w:ilvl="1" w:tplc="527278D2">
      <w:numFmt w:val="bullet"/>
      <w:lvlText w:val="•"/>
      <w:lvlJc w:val="left"/>
      <w:pPr>
        <w:ind w:left="1518" w:hanging="211"/>
      </w:pPr>
      <w:rPr>
        <w:rFonts w:hint="default"/>
      </w:rPr>
    </w:lvl>
    <w:lvl w:ilvl="2" w:tplc="AA1A59B2">
      <w:numFmt w:val="bullet"/>
      <w:lvlText w:val="•"/>
      <w:lvlJc w:val="left"/>
      <w:pPr>
        <w:ind w:left="2556" w:hanging="211"/>
      </w:pPr>
      <w:rPr>
        <w:rFonts w:hint="default"/>
      </w:rPr>
    </w:lvl>
    <w:lvl w:ilvl="3" w:tplc="59A812F4">
      <w:numFmt w:val="bullet"/>
      <w:lvlText w:val="•"/>
      <w:lvlJc w:val="left"/>
      <w:pPr>
        <w:ind w:left="3595" w:hanging="211"/>
      </w:pPr>
      <w:rPr>
        <w:rFonts w:hint="default"/>
      </w:rPr>
    </w:lvl>
    <w:lvl w:ilvl="4" w:tplc="736C79FA">
      <w:numFmt w:val="bullet"/>
      <w:lvlText w:val="•"/>
      <w:lvlJc w:val="left"/>
      <w:pPr>
        <w:ind w:left="4633" w:hanging="211"/>
      </w:pPr>
      <w:rPr>
        <w:rFonts w:hint="default"/>
      </w:rPr>
    </w:lvl>
    <w:lvl w:ilvl="5" w:tplc="FBE88AF8">
      <w:numFmt w:val="bullet"/>
      <w:lvlText w:val="•"/>
      <w:lvlJc w:val="left"/>
      <w:pPr>
        <w:ind w:left="5672" w:hanging="211"/>
      </w:pPr>
      <w:rPr>
        <w:rFonts w:hint="default"/>
      </w:rPr>
    </w:lvl>
    <w:lvl w:ilvl="6" w:tplc="DAAEF544">
      <w:numFmt w:val="bullet"/>
      <w:lvlText w:val="•"/>
      <w:lvlJc w:val="left"/>
      <w:pPr>
        <w:ind w:left="6710" w:hanging="211"/>
      </w:pPr>
      <w:rPr>
        <w:rFonts w:hint="default"/>
      </w:rPr>
    </w:lvl>
    <w:lvl w:ilvl="7" w:tplc="EDC88FB0">
      <w:numFmt w:val="bullet"/>
      <w:lvlText w:val="•"/>
      <w:lvlJc w:val="left"/>
      <w:pPr>
        <w:ind w:left="7749" w:hanging="211"/>
      </w:pPr>
      <w:rPr>
        <w:rFonts w:hint="default"/>
      </w:rPr>
    </w:lvl>
    <w:lvl w:ilvl="8" w:tplc="CE2E55FC">
      <w:numFmt w:val="bullet"/>
      <w:lvlText w:val="•"/>
      <w:lvlJc w:val="left"/>
      <w:pPr>
        <w:ind w:left="8787" w:hanging="211"/>
      </w:pPr>
      <w:rPr>
        <w:rFonts w:hint="default"/>
      </w:rPr>
    </w:lvl>
  </w:abstractNum>
  <w:num w:numId="1">
    <w:abstractNumId w:val="10"/>
  </w:num>
  <w:num w:numId="2">
    <w:abstractNumId w:val="2"/>
  </w:num>
  <w:num w:numId="3">
    <w:abstractNumId w:val="1"/>
  </w:num>
  <w:num w:numId="4">
    <w:abstractNumId w:val="7"/>
  </w:num>
  <w:num w:numId="5">
    <w:abstractNumId w:val="4"/>
  </w:num>
  <w:num w:numId="6">
    <w:abstractNumId w:val="8"/>
  </w:num>
  <w:num w:numId="7">
    <w:abstractNumId w:val="6"/>
  </w:num>
  <w:num w:numId="8">
    <w:abstractNumId w:val="9"/>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E4063"/>
    <w:rsid w:val="00025174"/>
    <w:rsid w:val="000566DA"/>
    <w:rsid w:val="0005708C"/>
    <w:rsid w:val="0008561E"/>
    <w:rsid w:val="000D5EBB"/>
    <w:rsid w:val="000F0D48"/>
    <w:rsid w:val="00104097"/>
    <w:rsid w:val="001242E0"/>
    <w:rsid w:val="0016151B"/>
    <w:rsid w:val="00167CCD"/>
    <w:rsid w:val="00261049"/>
    <w:rsid w:val="002A623C"/>
    <w:rsid w:val="002B76E7"/>
    <w:rsid w:val="00332589"/>
    <w:rsid w:val="00332D7D"/>
    <w:rsid w:val="0033637F"/>
    <w:rsid w:val="003570EC"/>
    <w:rsid w:val="00391ABD"/>
    <w:rsid w:val="003B0607"/>
    <w:rsid w:val="003E4063"/>
    <w:rsid w:val="004004A1"/>
    <w:rsid w:val="00401745"/>
    <w:rsid w:val="00417550"/>
    <w:rsid w:val="004563A1"/>
    <w:rsid w:val="00463DA3"/>
    <w:rsid w:val="0048121B"/>
    <w:rsid w:val="004A39D9"/>
    <w:rsid w:val="004A653B"/>
    <w:rsid w:val="004F4067"/>
    <w:rsid w:val="0050482F"/>
    <w:rsid w:val="00512444"/>
    <w:rsid w:val="00564CF9"/>
    <w:rsid w:val="0058079D"/>
    <w:rsid w:val="00586069"/>
    <w:rsid w:val="005B2ACF"/>
    <w:rsid w:val="00636E03"/>
    <w:rsid w:val="006520F9"/>
    <w:rsid w:val="006618B7"/>
    <w:rsid w:val="00691FE3"/>
    <w:rsid w:val="006C7E19"/>
    <w:rsid w:val="00761765"/>
    <w:rsid w:val="00774218"/>
    <w:rsid w:val="007D7D12"/>
    <w:rsid w:val="00824FB2"/>
    <w:rsid w:val="00860B04"/>
    <w:rsid w:val="00885AAD"/>
    <w:rsid w:val="008B2D50"/>
    <w:rsid w:val="008E59C4"/>
    <w:rsid w:val="00944F9F"/>
    <w:rsid w:val="00945AA5"/>
    <w:rsid w:val="0098392C"/>
    <w:rsid w:val="009972FB"/>
    <w:rsid w:val="009D0B85"/>
    <w:rsid w:val="00A33190"/>
    <w:rsid w:val="00A65907"/>
    <w:rsid w:val="00AE6784"/>
    <w:rsid w:val="00B3596A"/>
    <w:rsid w:val="00C56141"/>
    <w:rsid w:val="00C615E4"/>
    <w:rsid w:val="00C71C46"/>
    <w:rsid w:val="00CE526A"/>
    <w:rsid w:val="00D35361"/>
    <w:rsid w:val="00D47D87"/>
    <w:rsid w:val="00DA2584"/>
    <w:rsid w:val="00DC4939"/>
    <w:rsid w:val="00E07DB5"/>
    <w:rsid w:val="00E829E9"/>
    <w:rsid w:val="00F1340E"/>
    <w:rsid w:val="00F21CAB"/>
    <w:rsid w:val="00F35B32"/>
    <w:rsid w:val="00F86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517B8B"/>
  <w15:docId w15:val="{CE6228E9-9E21-42E7-BAD9-E8732E93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en-GB"/>
    </w:rPr>
  </w:style>
  <w:style w:type="paragraph" w:styleId="Nadpis1">
    <w:name w:val="heading 1"/>
    <w:basedOn w:val="Normln"/>
    <w:uiPriority w:val="9"/>
    <w:qFormat/>
    <w:pPr>
      <w:outlineLvl w:val="0"/>
    </w:pPr>
    <w:rPr>
      <w:b/>
      <w:bCs/>
      <w:sz w:val="31"/>
      <w:szCs w:val="31"/>
    </w:rPr>
  </w:style>
  <w:style w:type="paragraph" w:styleId="Nadpis2">
    <w:name w:val="heading 2"/>
    <w:basedOn w:val="Normln"/>
    <w:uiPriority w:val="9"/>
    <w:unhideWhenUsed/>
    <w:qFormat/>
    <w:pPr>
      <w:ind w:left="807" w:hanging="688"/>
      <w:outlineLvl w:val="1"/>
    </w:pPr>
    <w:rPr>
      <w:b/>
      <w:bCs/>
      <w:sz w:val="23"/>
      <w:szCs w:val="23"/>
    </w:rPr>
  </w:style>
  <w:style w:type="paragraph" w:styleId="Nadpis3">
    <w:name w:val="heading 3"/>
    <w:basedOn w:val="Normln"/>
    <w:uiPriority w:val="9"/>
    <w:unhideWhenUsed/>
    <w:qFormat/>
    <w:pPr>
      <w:spacing w:line="227" w:lineRule="exact"/>
      <w:ind w:left="951" w:right="-16"/>
      <w:outlineLvl w:val="2"/>
    </w:pPr>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2"/>
      <w:jc w:val="both"/>
    </w:pPr>
  </w:style>
  <w:style w:type="paragraph" w:customStyle="1" w:styleId="TableParagraph">
    <w:name w:val="Table Paragraph"/>
    <w:basedOn w:val="Normln"/>
    <w:uiPriority w:val="1"/>
    <w:qFormat/>
    <w:pPr>
      <w:ind w:left="64"/>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13</Pages>
  <Words>4786</Words>
  <Characters>28241</Characters>
  <Application>Microsoft Office Word</Application>
  <DocSecurity>0</DocSecurity>
  <Lines>235</Lines>
  <Paragraphs>65</Paragraphs>
  <ScaleCrop>false</ScaleCrop>
  <Company>VSCHT Praha</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Vigor Gas Purification Technologies Europe_smlouva_kupní_2562107002_o.pdf</dc:title>
  <dc:creator>maurerom</dc:creator>
  <cp:lastModifiedBy>Maurerova Marketa</cp:lastModifiedBy>
  <cp:revision>68</cp:revision>
  <dcterms:created xsi:type="dcterms:W3CDTF">2025-03-07T07:45:00Z</dcterms:created>
  <dcterms:modified xsi:type="dcterms:W3CDTF">2025-03-07T08:37:00Z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PScript5.dll Version 5.2.2</vt:lpwstr>
  </property>
  <property fmtid="{D5CDD505-2E9C-101B-9397-08002B2CF9AE}" pid="4" name="LastSaved">
    <vt:filetime>2025-03-07T00:00:00Z</vt:filetime>
  </property>
</Properties>
</file>