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782"/>
        <w:gridCol w:w="2381"/>
        <w:gridCol w:w="2995"/>
        <w:gridCol w:w="1997"/>
      </w:tblGrid>
      <w:tr>
        <w:trPr>
          <w:trHeight w:val="75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3"/>
                <w:sz w:val="30"/>
                <w:szCs w:val="30"/>
              </w:rPr>
              <w:t>Položkový rozpočet stavby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CDAE4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14" w:val="left"/>
                <w:tab w:pos="3716" w:val="left"/>
                <w:tab w:pos="10686" w:val="righ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Stavba</w:t>
              <w:tab/>
              <w:t>2024009</w:t>
              <w:tab/>
              <w:t>Úpravy administrativního pracoviště techniků</w:t>
              <w:tab/>
              <w:t>autodílny ZZS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33" w:lineRule="auto"/>
              <w:ind w:left="384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JmK v Brně - Čemovicích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24" w:val="left"/>
                <w:tab w:pos="3726" w:val="left"/>
              </w:tabs>
              <w:bidi w:val="0"/>
              <w:spacing w:before="0" w:after="28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19"/>
                <w:szCs w:val="19"/>
              </w:rPr>
              <w:t>Objekt:</w:t>
              <w:tab/>
            </w:r>
            <w:r>
              <w:rPr>
                <w:rStyle w:val="CharStyle3"/>
                <w:sz w:val="20"/>
                <w:szCs w:val="20"/>
              </w:rPr>
              <w:t>S0102</w:t>
              <w:tab/>
              <w:t>Autoservis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14" w:val="left"/>
                <w:tab w:pos="3716" w:val="left"/>
              </w:tabs>
              <w:bidi w:val="0"/>
              <w:spacing w:before="0" w:after="24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19"/>
                <w:szCs w:val="19"/>
              </w:rPr>
              <w:t>Rozpočet</w:t>
              <w:tab/>
            </w:r>
            <w:r>
              <w:rPr>
                <w:rStyle w:val="CharStyle3"/>
                <w:sz w:val="20"/>
                <w:szCs w:val="20"/>
              </w:rPr>
              <w:t>02</w:t>
              <w:tab/>
              <w:t>Architektonicko stavební řešení - dodatek</w:t>
            </w:r>
          </w:p>
        </w:tc>
      </w:tr>
      <w:tr>
        <w:trPr>
          <w:trHeight w:val="111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553" w:val="left"/>
              </w:tabs>
              <w:bidi w:val="0"/>
              <w:spacing w:before="0" w:after="16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Objednatel:</w:t>
              <w:tab/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DIČ: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543" w:val="left"/>
              </w:tabs>
              <w:bidi w:val="0"/>
              <w:spacing w:before="120" w:after="16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Zhotovitel:</w:t>
              <w:tab/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DIČ: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Vypracoval: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Rozpis ceny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24 251.13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22 964,55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MON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-922.00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0.00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Ostatní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46 293,68</w:t>
            </w:r>
          </w:p>
        </w:tc>
      </w:tr>
      <w:tr>
        <w:trPr>
          <w:trHeight w:val="64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Rekapitulace dani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Základ pro sníženou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Snížená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Zákiad pro 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46 293,68 CZK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9 721,67 CZK</w:t>
            </w:r>
          </w:p>
        </w:tc>
      </w:tr>
      <w:tr>
        <w:trPr>
          <w:trHeight w:val="46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Zaokrouhleni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54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Cena celkem s DPH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3"/>
                <w:sz w:val="26"/>
                <w:szCs w:val="26"/>
              </w:rPr>
              <w:t>56 015,35 CZK</w:t>
            </w:r>
          </w:p>
        </w:tc>
      </w:tr>
      <w:tr>
        <w:trPr>
          <w:trHeight w:val="116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46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</w:t>
              <w:tab/>
              <w:t>dne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43" w:val="left"/>
              </w:tabs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3"/>
                <w:sz w:val="22"/>
                <w:szCs w:val="22"/>
              </w:rPr>
              <w:t>.</w:t>
              <w:tab/>
              <w:t>^TAV s.r.o,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968" w:val="left"/>
                <w:tab w:leader="underscore" w:pos="6058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i/>
                <w:iCs/>
                <w:sz w:val="38"/>
                <w:szCs w:val="38"/>
                <w:u w:val="single"/>
              </w:rPr>
              <w:t>W</w:t>
            </w:r>
            <w:r>
              <w:rPr>
                <w:rStyle w:val="CharStyle3"/>
                <w:sz w:val="19"/>
                <w:szCs w:val="19"/>
              </w:rPr>
              <w:tab/>
            </w:r>
            <w:r>
              <w:rPr>
                <w:rStyle w:val="CharStyle3"/>
                <w:sz w:val="19"/>
                <w:szCs w:val="19"/>
                <w:vertAlign w:val="superscript"/>
              </w:rPr>
              <w:t>84</w:t>
            </w:r>
            <w:r>
              <w:rPr>
                <w:rStyle w:val="CharStyle3"/>
                <w:sz w:val="19"/>
                <w:szCs w:val="19"/>
              </w:rPr>
              <w:t xml:space="preserve"> a -</w:t>
              <w:tab/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4685" w:val="left"/>
              </w:tabs>
              <w:bidi w:val="0"/>
              <w:spacing w:before="0" w:after="0" w:line="20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Za zhotovitě^</w:t>
            </w:r>
            <w:r>
              <w:rPr>
                <w:rStyle w:val="CharStyle3"/>
                <w:sz w:val="19"/>
                <w:szCs w:val="19"/>
                <w:vertAlign w:val="superscript"/>
              </w:rPr>
              <w:t>-</w:t>
            </w:r>
            <w:r>
              <w:rPr>
                <w:rStyle w:val="CharStyle3"/>
                <w:sz w:val="19"/>
                <w:szCs w:val="19"/>
              </w:rPr>
              <w:t>*' ’ * CZ0S3o3542</w:t>
              <w:tab/>
              <w:t>Za objednatele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17"/>
        </w:rPr>
        <w:t>Popis stavby: 2024009 - Úpravy administrativního pracoviště techniků autcdílny ZZS JmK v Brně - Čemovicích Popis stavby: 2024009 - Úpravy administrativního pracoviště techniků autcdílny ZZS JmK v Brné - Čemovicích Popis objektu: SO 102 - Autoservis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7"/>
        </w:rPr>
        <w:t>Popis rozpočtu: 01 - Architektonicko stavební řešeni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376" w:right="324" w:bottom="1345" w:left="42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7"/>
        </w:rPr>
        <w:t>Popis rozpočtu: 02 - Architektonicko stavební řešení - dodatek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rStyle w:val="CharStyle19"/>
        </w:rPr>
        <w:t>Rekapitulace dílů</w:t>
      </w:r>
      <w:bookmarkEnd w:id="0"/>
    </w:p>
    <w:tbl>
      <w:tblPr>
        <w:tblOverlap w:val="never"/>
        <w:jc w:val="center"/>
        <w:tblLayout w:type="fixed"/>
      </w:tblPr>
      <w:tblGrid>
        <w:gridCol w:w="1526"/>
        <w:gridCol w:w="3322"/>
        <w:gridCol w:w="1296"/>
        <w:gridCol w:w="1440"/>
        <w:gridCol w:w="1488"/>
        <w:gridCol w:w="1392"/>
        <w:gridCol w:w="662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Typ dílu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%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Svislé a kompletní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1 780.03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3.8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Steny a příčky montované lehké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H$V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353.00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0.8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Podhledy a mezi stropy montované íéhkě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2 271.00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4.9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Úpravy povrchu, podlahy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851.62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1.8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Úpravy povrchu vnitřní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8 645.79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18,7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Úpravy povrchů vnější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4 282.30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9,3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leženi a stavební výtahy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4 619,00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10.0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Dokončovací konstrukce na pozemních stavbách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165.00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0,4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Bouráni konstrukci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1 092,70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2.4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Staveništní přesun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190,69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0,4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izolace tepeine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2 012,97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4.3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Konstrukce zámečnické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13 439,69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29.0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Nátěry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713,40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1.5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Malby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6 798,49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14.7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M22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Montáž sdělovací a zaoezp. techniky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-922.00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-2.0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46 293.68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100.0</w:t>
            </w:r>
          </w:p>
        </w:tc>
      </w:tr>
    </w:tbl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376" w:right="324" w:bottom="1345" w:left="42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413"/>
        <w:gridCol w:w="1373"/>
        <w:gridCol w:w="4253"/>
        <w:gridCol w:w="538"/>
        <w:gridCol w:w="1162"/>
        <w:gridCol w:w="1104"/>
        <w:gridCol w:w="1440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2024009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Úpravy administrativního pracoviště techniků autodílny ZZS JmK v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Bmě - Černovicich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0: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SO 102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Autoservis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R: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02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Architektonicko stavební řešení - dodatek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P.č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Cena/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Dii: 3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Svislé a kompletní konstrukce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1 780,03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3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340235212RM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Zazdivka otvorů 0.0225 m2 Cřilami, t&gt;Zdi nad 10cm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tabs>
                <w:tab w:pos="1171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1.000001</w:t>
              <w:tab/>
              <w:t>171.50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171.50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2 342948111RC0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rStyle w:val="CharStyle3"/>
              </w:rPr>
              <w:t>Ukotveni příček k cihelné konsťukd kotvami na hmoždinky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2,20000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178.40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392.48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31345275115R00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Přizdívky z desek Ytong tl. 150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0.66002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1 342.50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3"/>
              </w:rPr>
              <w:t>1 216.05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0.3*2.2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  <w:color w:val="6E7B90"/>
              </w:rPr>
              <w:t>0,66030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353,00</w:t>
            </w:r>
          </w:p>
        </w:tc>
      </w:tr>
      <w:tr>
        <w:trPr>
          <w:trHeight w:val="12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CDAE4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tabs>
                <w:tab w:pos="17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 xml:space="preserve">vil. </w:t>
            </w:r>
            <w:r>
              <w:rPr>
                <w:rStyle w:val="CharStyle3"/>
                <w:rFonts w:ascii="Times New Roman" w:eastAsia="Times New Roman" w:hAnsi="Times New Roman" w:cs="Times New Roman"/>
                <w:smallCaps/>
                <w:sz w:val="12"/>
                <w:szCs w:val="12"/>
              </w:rPr>
              <w:t>uhz</w:t>
            </w:r>
            <w:r>
              <w:rPr>
                <w:rStyle w:val="CharStyle3"/>
              </w:rPr>
              <w:tab/>
              <w:t>o runy d pnu*-,- iiiumuv&lt;iiw leiiRe</w:t>
            </w:r>
          </w:p>
        </w:tc>
        <w:tc>
          <w:tcPr>
            <w:tcBorders/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framePr w:w="10282" w:h="13421" w:vSpace="192" w:wrap="notBeside" w:vAnchor="text" w:hAnchor="text" w:x="437" w:y="1"/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3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34228331ORPG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Úprava Sádtokartonove příčky pro osazeni radiátoru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1.00303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353.CO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353.02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Dii: 416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Podhledy a mezistropy montované- lehké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2 271,00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342284102RC0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Osazení revíz dvířek do SDK podhledu, do 0.50 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1.00030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1 044.03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3"/>
              </w:rPr>
              <w:t>1 014.00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553476598R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rStyle w:val="CharStyle3"/>
              </w:rPr>
              <w:t>Dvířka revizní do SDK 600 x SCO mm. tl. 12.5 mm. suché prostředí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1,00300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1 227.00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3"/>
              </w:rPr>
              <w:t>1 227,00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Dii: 6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Úpravy povrchu, podlahy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851,62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801023193T00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Penetrace hloubková stěn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17,38000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49.00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851.62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7.9’2.2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  <w:color w:val="6E7B90"/>
              </w:rPr>
              <w:t>17.38020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Díl: 61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Úpravy povrchů vnitřní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8 645,79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8</w:t>
            </w:r>
            <w:r>
              <w:rPr>
                <w:rStyle w:val="CharStyle3"/>
                <w:vertAlign w:val="superscript"/>
              </w:rPr>
              <w:t>i</w:t>
            </w:r>
            <w:r>
              <w:rPr>
                <w:rStyle w:val="CharStyle3"/>
              </w:rPr>
              <w:t>612403381R00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Hrubé výpň rýh ve stěnách do 5x3 cm maltou ze SMS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2O.OC0C0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94.10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3"/>
              </w:rPr>
              <w:t>1 882,00</w:t>
            </w: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9|612473186ROO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Pflpatek za zabodované rohovniky. stěny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2,20330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108.80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239.36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912481211RTS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rStyle w:val="CharStyle3"/>
              </w:rPr>
              <w:t>Montáž výztužné sítě (pertinty) do stěrky - vMřni stěny včetně výztužné sítě = štěrkového tmelu Cemix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</w:rPr>
              <w:t>18,70303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348.50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3"/>
              </w:rPr>
              <w:t>6524.43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7,9*2.2</w:t>
            </w:r>
          </w:p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pňzdtvfca. 2*0.3*2.2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17.33OCO</w:t>
            </w:r>
          </w:p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  <w:color w:val="6E7B90"/>
              </w:rPr>
              <w:t>1.32000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Díl: 62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Úpravy povrchů vnější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4 282,30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622471115RO3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Úprava stěn aktivovaným Stukem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18.70020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229.00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3"/>
              </w:rPr>
              <w:t>4 282.30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7.9'2.2</w:t>
            </w:r>
          </w:p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phzdiVo : 2*0,3*2.2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17.38020</w:t>
            </w:r>
          </w:p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  <w:color w:val="6E7B90"/>
              </w:rPr>
              <w:t>1.32000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Díl: 94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Lešení a stavební výtahy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4 619.00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3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941955001 ROD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Lešení lehké pomocné, výška podtahy do 1 2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31,03030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149.00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3"/>
              </w:rPr>
              <w:t>4 619,00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261-5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3"/>
                <w:color w:val="6E7B90"/>
              </w:rPr>
              <w:t>31.00000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Díl: 95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Dokončovací konstrukce na pozemních stavbách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165,00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13 95-1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Zapravení děr 2 ks po vrtáni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1.C0OCO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165.00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165.00</w:t>
            </w:r>
          </w:p>
        </w:tc>
      </w:tr>
      <w:tr>
        <w:trPr>
          <w:trHeight w:val="2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Dii: 96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Bouráni konstrukci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1 092,70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14I97O331025ROO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Vrtám jádrové do zdrva cihelného d 25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0.33000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2 695.C0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808,50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2*0.15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0.30000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15 973031324R00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vysekáni kapes zel CáheL MVC. pl 0.1 m.2. h'. 1Sem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1.00000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284.20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284.20</w:t>
            </w:r>
          </w:p>
        </w:tc>
      </w:tr>
      <w:tr>
        <w:trPr>
          <w:trHeight w:val="2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Díl: 99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Stavenlštni přesun hmot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190,69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998011001 ROD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</w:pPr>
            <w:r>
              <w:rPr>
                <w:rStyle w:val="CharStyle3"/>
              </w:rPr>
              <w:t>Přesun hmot pro budovy s nosnou konstrukcí zděncu výšky 00 8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0.38917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490.30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190.69</w:t>
            </w:r>
          </w:p>
        </w:tc>
      </w:tr>
      <w:tr>
        <w:trPr>
          <w:trHeight w:val="2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Dii: 713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Izolace tepelné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framePr w:w="10282" w:h="13421" w:vSpace="192" w:wrap="notBeside" w:vAnchor="text" w:hAnchor="text" w:x="4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2 012,97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  <w:vertAlign w:val="superscript"/>
              </w:rPr>
              <w:t>17</w:t>
            </w:r>
            <w:r>
              <w:rPr>
                <w:rStyle w:val="CharStyle3"/>
              </w:rPr>
              <w:t>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713131121RCO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MoMáž tepelné izoácc ston přichycením ďátem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6,02730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136.20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820.92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631521403R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Plsť izolační UR$A PUREONE Dr 39 tl. 80 mm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ni2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6,32867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173.50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282" w:h="13421" w:vSpace="192" w:wrap="notBeside" w:vAnchor="text" w:hAnchor="text" w:x="4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3"/>
              </w:rPr>
              <w:t>1 098 02</w:t>
            </w:r>
          </w:p>
        </w:tc>
      </w:tr>
    </w:tbl>
    <w:p>
      <w:pPr>
        <w:pStyle w:val="Style5"/>
        <w:keepNext w:val="0"/>
        <w:keepLines w:val="0"/>
        <w:framePr w:w="922" w:h="192" w:hSpace="436" w:wrap="notBeside" w:vAnchor="text" w:hAnchor="text" w:x="2223" w:y="134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6.0273*1.05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8270" distB="0" distL="0" distR="0" simplePos="0" relativeHeight="125829378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margin">
                  <wp:posOffset>9046845</wp:posOffset>
                </wp:positionV>
                <wp:extent cx="6504305" cy="48133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04305" cy="4813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42"/>
                              <w:gridCol w:w="4157"/>
                              <w:gridCol w:w="922"/>
                              <w:gridCol w:w="1306"/>
                              <w:gridCol w:w="1046"/>
                              <w:gridCol w:w="1171"/>
                            </w:tblGrid>
                            <w:tr>
                              <w:trPr>
                                <w:tblHeader/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19 958713201RCO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Přesun hmot pro zotece tepelně, výšky do 6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i % |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19.18940;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4.90|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94.03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CCDAE4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20"/>
                                      <w:szCs w:val="20"/>
                                    </w:rPr>
                                    <w:t>Dii: 767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CDAE4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20"/>
                                      <w:szCs w:val="20"/>
                                    </w:rPr>
                                    <w:t>Konstrukce zámečnické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CDAE4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CDAE4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CDAE4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20"/>
                                      <w:szCs w:val="20"/>
                                    </w:rPr>
                                    <w:t>13 439,69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20'767995102RO0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(Výroba □ montáž kov. atypických kons£r db 10 kg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I kg |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11.01600!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80" w:firstLine="0"/>
                                    <w:jc w:val="righ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245.-20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>2 698.92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6.700000000000003pt;margin-top:712.35000000000002pt;width:512.14999999999998pt;height:37.899999999999999pt;z-index:-125829375;mso-wrap-distance-left:0;mso-wrap-distance-top:10.1pt;mso-wrap-distance-right:0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42"/>
                        <w:gridCol w:w="4157"/>
                        <w:gridCol w:w="922"/>
                        <w:gridCol w:w="1306"/>
                        <w:gridCol w:w="1046"/>
                        <w:gridCol w:w="1171"/>
                      </w:tblGrid>
                      <w:tr>
                        <w:trPr>
                          <w:tblHeader/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19 958713201RCO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Přesun hmot pro zotece tepelně, výšky do 6 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 % |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19.18940;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4.90|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94.03</w:t>
                            </w: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CCDAE4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sz w:val="20"/>
                                <w:szCs w:val="20"/>
                              </w:rPr>
                              <w:t>Dii: 767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CDAE4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sz w:val="20"/>
                                <w:szCs w:val="20"/>
                              </w:rPr>
                              <w:t>Konstrukce zámečnické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CDAE4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CDAE4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CDAE4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sz w:val="20"/>
                                <w:szCs w:val="20"/>
                              </w:rPr>
                              <w:t>13 439,69</w:t>
                            </w:r>
                          </w:p>
                        </w:tc>
                      </w:tr>
                      <w:tr>
                        <w:trPr>
                          <w:trHeight w:val="26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20'767995102RO0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(Výroba □ montáž kov. atypických kons£r db 10 kg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 kg |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11.01600!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8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245.-20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2 698.92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4977130</wp:posOffset>
                </wp:positionH>
                <wp:positionV relativeFrom="margin">
                  <wp:posOffset>8918575</wp:posOffset>
                </wp:positionV>
                <wp:extent cx="402590" cy="12192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59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6.32867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91.90000000000003pt;margin-top:702.25pt;width:31.699999999999999pt;height:9.5999999999999996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6.32867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center"/>
        <w:tblLayout w:type="fixed"/>
      </w:tblPr>
      <w:tblGrid>
        <w:gridCol w:w="403"/>
        <w:gridCol w:w="1382"/>
        <w:gridCol w:w="4243"/>
        <w:gridCol w:w="538"/>
        <w:gridCol w:w="1171"/>
        <w:gridCol w:w="1018"/>
        <w:gridCol w:w="1507"/>
      </w:tblGrid>
      <w:tr>
        <w:trPr>
          <w:trHeight w:val="62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2024009</w:t>
            </w:r>
          </w:p>
        </w:tc>
        <w:tc>
          <w:tcPr>
            <w:gridSpan w:val="3"/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Úpravy administrativního pracoviště techniků autodílny ZZS JmK v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Brně - čerr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cvicích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"/>
                <w:sz w:val="22"/>
                <w:szCs w:val="22"/>
              </w:rPr>
              <w:t>0: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"/>
                <w:sz w:val="22"/>
                <w:szCs w:val="22"/>
              </w:rPr>
              <w:t>SO102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Autoservis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R: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02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Architektonicko stavební řešení - dodatek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PČ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Číslo pcíožkv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Cena/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Celkem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4'0 9*3.06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11.01600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21 767995104R0C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Výroba a montáž kcv. atypických Konstr. do 50 Kg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91.12000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91" w:val="left"/>
              </w:tabs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3"/>
              </w:rPr>
              <w:t>76,40|</w:t>
              <w:tab/>
              <w:t>6 951.57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2*3,4'13.4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91.12000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2211333031OR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3"/>
              </w:rPr>
              <w:t>Tyč ocelová L rovnoramenná S235JR. razmér 50 x 50 x 4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0.01102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33 760.0C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372.04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4'0.9'3,0671000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0.01102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23|13384430R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Tyč oceiová U 120. S235JR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0.09112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78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34 500.001</w:t>
              <w:tab/>
              <w:t>3 143,64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2*3.4*13.4/1000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0.09112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24 998767201ROO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Přesun hmot pro zámečnické konstr., výSky d- 6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131.76170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19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2.00|</w:t>
              <w:tab/>
              <w:t>283,52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Dii: 783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Nátěry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713.40</w:t>
            </w: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25|763t2$730RPG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Nátěr Syntetický OK *C* nebo 'CC' základní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kpi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1.00000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92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713.40|</w:t>
              <w:tab/>
              <w:t>713.40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Díl: 784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Malby</w:t>
            </w: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6 798,49</w:t>
            </w: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26 784402801ROO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Odstraněni malby oSkracánim v místnosti H do 3.8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17,38000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01" w:val="left"/>
              </w:tabs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3"/>
              </w:rPr>
              <w:t>70.60:</w:t>
              <w:tab/>
              <w:t>1 227.03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7.9*2,2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17.38OCO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27| 784161601RCO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Penetrace podkladu nátěrem HET, Hethne. 1 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60,41140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91" w:val="left"/>
              </w:tabs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3"/>
              </w:rPr>
              <w:t>36,3O|</w:t>
              <w:tab/>
              <w:t>2192.9?,|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Odkaz na mn. položky počali 29.4.59705 záWadní rozpočet 55 81435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4.59705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55,81435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28 784165111 RCO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Malba HET Klasik PRÉMIUM, bílá, ber penetrace. 1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50.41140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91" w:val="left"/>
              </w:tabs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3"/>
              </w:rPr>
              <w:t>51,90|</w:t>
              <w:tab/>
              <w:t>3135.35|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Odkaz na mn. položky po‘aCi 27.60.41140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60.41140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291784165511R00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3"/>
              </w:rPr>
              <w:t>Malby z malířských směsi otěruvzdomých. . celost 93 %. earonsaoone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4.59705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52.9C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243.18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pozn č 4 • 0.885'3,33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6E7B90"/>
              </w:rPr>
              <w:t>pnzdéný sloupek: 2'0.3*2.2«0.15*22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2.94705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6E7B90"/>
              </w:rPr>
              <w:t>1.65000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Dii: M22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CDAE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CDAE4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-922.00</w:t>
            </w:r>
          </w:p>
        </w:tc>
      </w:tr>
      <w:tr>
        <w:trPr>
          <w:trHeight w:val="52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30 220261655R0O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3"/>
              </w:rPr>
              <w:t>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Zatměni drážky, konečná úprava vč vyházeni drážek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-20.00000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46.1C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•922.00</w:t>
            </w:r>
          </w:p>
        </w:tc>
      </w:tr>
    </w:tbl>
    <w:sectPr>
      <w:footerReference w:type="default" r:id="rId9"/>
      <w:footerReference w:type="even" r:id="rId10"/>
      <w:footnotePr>
        <w:pos w:val="pageBottom"/>
        <w:numFmt w:val="decimal"/>
        <w:numRestart w:val="continuous"/>
      </w:footnotePr>
      <w:pgSz w:w="11900" w:h="16840"/>
      <w:pgMar w:top="376" w:right="324" w:bottom="1345" w:left="422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10163175</wp:posOffset>
              </wp:positionV>
              <wp:extent cx="618744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744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Zpracováno programem BUlLDpowor S, © RTS.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2 3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pt;margin-top:800.25pt;width:487.19999999999999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8"/>
                        <w:szCs w:val="18"/>
                      </w:rPr>
                      <w:t>Zpracováno programem BUlLDpowor S, © RTS.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14"/>
                        <w:rFonts w:ascii="Arial" w:eastAsia="Arial" w:hAnsi="Arial" w:cs="Arial"/>
                        <w:sz w:val="18"/>
                        <w:szCs w:val="18"/>
                      </w:rPr>
                      <w:t xml:space="preserve"> 2 3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10163175</wp:posOffset>
              </wp:positionV>
              <wp:extent cx="6187440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744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Zpracováno programem BUlLDpowor S, © RTS.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2 3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.pt;margin-top:800.25pt;width:487.19999999999999pt;height:9.59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8"/>
                        <w:szCs w:val="18"/>
                      </w:rPr>
                      <w:t>Zpracováno programem BUlLDpowor S, © RTS.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14"/>
                        <w:rFonts w:ascii="Arial" w:eastAsia="Arial" w:hAnsi="Arial" w:cs="Arial"/>
                        <w:sz w:val="18"/>
                        <w:szCs w:val="18"/>
                      </w:rPr>
                      <w:t xml:space="preserve"> 2 3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10126345</wp:posOffset>
              </wp:positionV>
              <wp:extent cx="6187440" cy="1155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74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Zpracováno programem BUILDpower S, © RTS, a.s.</w:t>
                            <w:tab/>
                          </w: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Stránka 3 z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.25pt;margin-top:797.35000000000002pt;width:487.19999999999999pt;height:9.0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8"/>
                        <w:szCs w:val="18"/>
                      </w:rPr>
                      <w:t>Zpracováno programem BUILDpower S, © RTS, a.s.</w:t>
                      <w:tab/>
                    </w:r>
                    <w:r>
                      <w:rPr>
                        <w:rStyle w:val="CharStyle14"/>
                        <w:rFonts w:ascii="Arial" w:eastAsia="Arial" w:hAnsi="Arial" w:cs="Arial"/>
                        <w:sz w:val="13"/>
                        <w:szCs w:val="13"/>
                      </w:rPr>
                      <w:t xml:space="preserve">Stránka 3 z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sz w:val="13"/>
                          <w:szCs w:val="13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10126345</wp:posOffset>
              </wp:positionV>
              <wp:extent cx="6187440" cy="1155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744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Zpracováno programem BUILDpower S, © RTS, a.s.</w:t>
                            <w:tab/>
                          </w: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Stránka 3 z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.25pt;margin-top:797.35000000000002pt;width:487.19999999999999pt;height:9.0999999999999996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8"/>
                        <w:szCs w:val="18"/>
                      </w:rPr>
                      <w:t>Zpracováno programem BUILDpower S, © RTS, a.s.</w:t>
                      <w:tab/>
                    </w:r>
                    <w:r>
                      <w:rPr>
                        <w:rStyle w:val="CharStyle14"/>
                        <w:rFonts w:ascii="Arial" w:eastAsia="Arial" w:hAnsi="Arial" w:cs="Arial"/>
                        <w:sz w:val="13"/>
                        <w:szCs w:val="13"/>
                      </w:rPr>
                      <w:t xml:space="preserve">Stránka 3 z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sz w:val="13"/>
                          <w:szCs w:val="13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478155</wp:posOffset>
              </wp:positionH>
              <wp:positionV relativeFrom="page">
                <wp:posOffset>10059670</wp:posOffset>
              </wp:positionV>
              <wp:extent cx="6827520" cy="12192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2752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Zpracováno programem BUlLDpower S, © RTS.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7.649999999999999pt;margin-top:792.10000000000002pt;width:537.60000000000002pt;height:9.5999999999999996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9"/>
                        <w:szCs w:val="19"/>
                      </w:rPr>
                      <w:t>Zpracováno programem BUlLDpower S, © RTS.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14"/>
                        <w:rFonts w:ascii="Arial" w:eastAsia="Arial" w:hAnsi="Arial" w:cs="Arial"/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10041255</wp:posOffset>
              </wp:positionV>
              <wp:extent cx="6821170" cy="1282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211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Zpracováno programem BUlLDpower S, © RTS, as.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4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4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4.350000000000001pt;margin-top:790.64999999999998pt;width:537.10000000000002pt;height:10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9"/>
                        <w:szCs w:val="19"/>
                      </w:rPr>
                      <w:t>Zpracováno programem BUlLDpower S, © RTS, as.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4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14"/>
                        <w:rFonts w:ascii="Arial" w:eastAsia="Arial" w:hAnsi="Arial" w:cs="Arial"/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Titulek tabulky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6E7B90"/>
      <w:sz w:val="13"/>
      <w:szCs w:val="13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Nadpis #1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E7B90"/>
      <w:sz w:val="13"/>
      <w:szCs w:val="13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"/>
    <w:basedOn w:val="Normal"/>
    <w:link w:val="CharStyle17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auto"/>
      <w:spacing w:after="2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/Relationships>
</file>