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8FCB" w14:textId="77777777" w:rsidR="0043367E" w:rsidRPr="005B2508" w:rsidRDefault="0043367E" w:rsidP="0043367E">
      <w:pPr>
        <w:pStyle w:val="przdndek"/>
        <w:rPr>
          <w:rFonts w:cs="Arial"/>
        </w:rPr>
      </w:pPr>
    </w:p>
    <w:p w14:paraId="3BA54446" w14:textId="1CB66E72" w:rsidR="0043367E" w:rsidRPr="00A4197E" w:rsidRDefault="00C51000" w:rsidP="00A4197E">
      <w:pPr>
        <w:pStyle w:val="Podnadpis"/>
        <w:jc w:val="center"/>
        <w:rPr>
          <w:rFonts w:ascii="Arial" w:hAnsi="Arial" w:cs="Arial"/>
          <w:b/>
          <w:bCs/>
          <w:sz w:val="36"/>
          <w:szCs w:val="36"/>
        </w:rPr>
      </w:pPr>
      <w:r w:rsidRPr="00A4197E">
        <w:rPr>
          <w:rFonts w:ascii="Arial" w:hAnsi="Arial" w:cs="Arial"/>
          <w:b/>
          <w:bCs/>
          <w:sz w:val="36"/>
          <w:szCs w:val="36"/>
        </w:rPr>
        <w:t>příkazní smlouva</w:t>
      </w:r>
    </w:p>
    <w:p w14:paraId="4E391010" w14:textId="3F15D1B7" w:rsidR="0043367E" w:rsidRPr="005B2508" w:rsidRDefault="0043367E" w:rsidP="00396448">
      <w:pPr>
        <w:jc w:val="center"/>
        <w:rPr>
          <w:rFonts w:ascii="Arial" w:hAnsi="Arial" w:cs="Arial"/>
          <w:sz w:val="22"/>
          <w:szCs w:val="22"/>
        </w:rPr>
      </w:pPr>
      <w:r w:rsidRPr="005B2508">
        <w:rPr>
          <w:rFonts w:ascii="Arial" w:hAnsi="Arial" w:cs="Arial"/>
          <w:sz w:val="22"/>
          <w:szCs w:val="22"/>
        </w:rPr>
        <w:t xml:space="preserve"> uzavřená </w:t>
      </w:r>
      <w:r w:rsidR="00396448" w:rsidRPr="005B2508">
        <w:rPr>
          <w:rFonts w:ascii="Arial" w:hAnsi="Arial" w:cs="Arial"/>
          <w:sz w:val="22"/>
          <w:szCs w:val="22"/>
        </w:rPr>
        <w:t xml:space="preserve">dle ustanovení § </w:t>
      </w:r>
      <w:r w:rsidR="00C51000" w:rsidRPr="005B2508">
        <w:rPr>
          <w:rFonts w:ascii="Arial" w:hAnsi="Arial" w:cs="Arial"/>
          <w:sz w:val="22"/>
          <w:szCs w:val="22"/>
        </w:rPr>
        <w:t xml:space="preserve">2430 a násl. </w:t>
      </w:r>
      <w:r w:rsidR="007B6C41" w:rsidRPr="005B2508">
        <w:rPr>
          <w:rFonts w:ascii="Arial" w:hAnsi="Arial" w:cs="Arial"/>
          <w:sz w:val="22"/>
          <w:szCs w:val="22"/>
        </w:rPr>
        <w:t>z</w:t>
      </w:r>
      <w:r w:rsidR="00C51000" w:rsidRPr="005B2508">
        <w:rPr>
          <w:rFonts w:ascii="Arial" w:hAnsi="Arial" w:cs="Arial"/>
          <w:sz w:val="22"/>
          <w:szCs w:val="22"/>
        </w:rPr>
        <w:t>ákona č. 89/2012 Sb., občanského zákoníku, ve znění pozdějších předpisů (dále jen „</w:t>
      </w:r>
      <w:r w:rsidR="00C51000" w:rsidRPr="005B2508">
        <w:rPr>
          <w:rFonts w:ascii="Arial" w:hAnsi="Arial" w:cs="Arial"/>
          <w:b/>
          <w:bCs/>
          <w:sz w:val="22"/>
          <w:szCs w:val="22"/>
        </w:rPr>
        <w:t>Občanský zákoník</w:t>
      </w:r>
      <w:r w:rsidR="00C51000" w:rsidRPr="005B2508">
        <w:rPr>
          <w:rFonts w:ascii="Arial" w:hAnsi="Arial" w:cs="Arial"/>
          <w:sz w:val="22"/>
          <w:szCs w:val="22"/>
        </w:rPr>
        <w:t>)</w:t>
      </w:r>
      <w:r w:rsidR="00FB27FD" w:rsidRPr="005B2508">
        <w:rPr>
          <w:rFonts w:ascii="Arial" w:hAnsi="Arial" w:cs="Arial"/>
          <w:sz w:val="22"/>
          <w:szCs w:val="22"/>
        </w:rPr>
        <w:t>, na základě výsledků výběrového řízení na veřejnou zakázku malého rozsahu, zadávané mimo zadávací řízení podle § 31 a násl. zákona č. 134/2016 Sb., o zadávání veřejných zakázek, ve znění pozdějších předpisů (dále jen „</w:t>
      </w:r>
      <w:r w:rsidR="00FB27FD" w:rsidRPr="005B2508">
        <w:rPr>
          <w:rFonts w:ascii="Arial" w:hAnsi="Arial" w:cs="Arial"/>
          <w:b/>
          <w:bCs/>
          <w:sz w:val="22"/>
          <w:szCs w:val="22"/>
        </w:rPr>
        <w:t>ZZVZ</w:t>
      </w:r>
      <w:r w:rsidR="00FB27FD" w:rsidRPr="005B2508">
        <w:rPr>
          <w:rFonts w:ascii="Arial" w:hAnsi="Arial" w:cs="Arial"/>
          <w:sz w:val="22"/>
          <w:szCs w:val="22"/>
        </w:rPr>
        <w:t>“)</w:t>
      </w:r>
    </w:p>
    <w:p w14:paraId="50F78138" w14:textId="405CC62F" w:rsidR="00C51000" w:rsidRPr="005B2508" w:rsidRDefault="00C51000" w:rsidP="00396448">
      <w:pPr>
        <w:jc w:val="center"/>
        <w:rPr>
          <w:rFonts w:ascii="Arial" w:hAnsi="Arial" w:cs="Arial"/>
          <w:sz w:val="22"/>
          <w:szCs w:val="22"/>
        </w:rPr>
      </w:pPr>
      <w:r w:rsidRPr="1AD331B2">
        <w:rPr>
          <w:rFonts w:ascii="Arial" w:hAnsi="Arial" w:cs="Arial"/>
          <w:sz w:val="22"/>
          <w:szCs w:val="22"/>
        </w:rPr>
        <w:t>(</w:t>
      </w:r>
      <w:r w:rsidR="00A4197E" w:rsidRPr="1AD331B2">
        <w:rPr>
          <w:rFonts w:ascii="Arial" w:hAnsi="Arial" w:cs="Arial"/>
          <w:sz w:val="22"/>
          <w:szCs w:val="22"/>
        </w:rPr>
        <w:t xml:space="preserve">dále jen </w:t>
      </w:r>
      <w:r w:rsidRPr="1AD331B2">
        <w:rPr>
          <w:rFonts w:ascii="Arial" w:hAnsi="Arial" w:cs="Arial"/>
          <w:sz w:val="22"/>
          <w:szCs w:val="22"/>
        </w:rPr>
        <w:t>„</w:t>
      </w:r>
      <w:r w:rsidRPr="1AD331B2">
        <w:rPr>
          <w:rFonts w:ascii="Arial" w:hAnsi="Arial" w:cs="Arial"/>
          <w:b/>
          <w:bCs/>
          <w:sz w:val="22"/>
          <w:szCs w:val="22"/>
        </w:rPr>
        <w:t>Smlouva</w:t>
      </w:r>
      <w:r w:rsidRPr="1AD331B2">
        <w:rPr>
          <w:rFonts w:ascii="Arial" w:hAnsi="Arial" w:cs="Arial"/>
          <w:sz w:val="22"/>
          <w:szCs w:val="22"/>
        </w:rPr>
        <w:t>“)</w:t>
      </w:r>
    </w:p>
    <w:p w14:paraId="7E2A1F75" w14:textId="77777777" w:rsidR="0043367E" w:rsidRPr="005B2508" w:rsidRDefault="0043367E" w:rsidP="009D7D07">
      <w:pPr>
        <w:pStyle w:val="nadpis-bod"/>
        <w:spacing w:before="360" w:after="120"/>
        <w:jc w:val="center"/>
        <w:rPr>
          <w:rFonts w:cs="Arial"/>
          <w:b w:val="0"/>
          <w:bCs/>
          <w:sz w:val="22"/>
        </w:rPr>
      </w:pPr>
      <w:r w:rsidRPr="005B2508">
        <w:rPr>
          <w:rFonts w:cs="Arial"/>
          <w:b w:val="0"/>
          <w:bCs/>
          <w:sz w:val="22"/>
        </w:rPr>
        <w:t>Smluvní strany</w:t>
      </w:r>
    </w:p>
    <w:tbl>
      <w:tblPr>
        <w:tblW w:w="9354" w:type="dxa"/>
        <w:tblLook w:val="04A0" w:firstRow="1" w:lastRow="0" w:firstColumn="1" w:lastColumn="0" w:noHBand="0" w:noVBand="1"/>
      </w:tblPr>
      <w:tblGrid>
        <w:gridCol w:w="3227"/>
        <w:gridCol w:w="142"/>
        <w:gridCol w:w="5843"/>
        <w:gridCol w:w="142"/>
      </w:tblGrid>
      <w:tr w:rsidR="00304722" w:rsidRPr="005B2508" w14:paraId="1BC7FC85" w14:textId="77777777" w:rsidTr="002A3BBD">
        <w:trPr>
          <w:gridAfter w:val="1"/>
          <w:wAfter w:w="142" w:type="dxa"/>
        </w:trPr>
        <w:tc>
          <w:tcPr>
            <w:tcW w:w="3227" w:type="dxa"/>
          </w:tcPr>
          <w:p w14:paraId="3105D00E" w14:textId="576F0B39" w:rsidR="00304722" w:rsidRPr="005B2508" w:rsidRDefault="009C3D42" w:rsidP="00A4197E">
            <w:pPr>
              <w:pStyle w:val="Podnadpis"/>
              <w:rPr>
                <w:rFonts w:ascii="Arial" w:hAnsi="Arial" w:cs="Arial"/>
                <w:b/>
                <w:sz w:val="22"/>
                <w:szCs w:val="22"/>
              </w:rPr>
            </w:pPr>
            <w:r w:rsidRPr="00A4197E">
              <w:rPr>
                <w:b/>
                <w:bCs/>
              </w:rPr>
              <w:t>Příkazce</w:t>
            </w:r>
            <w:r w:rsidR="00304722" w:rsidRPr="00A4197E">
              <w:rPr>
                <w:b/>
                <w:bCs/>
              </w:rPr>
              <w:t>:</w:t>
            </w:r>
          </w:p>
        </w:tc>
        <w:tc>
          <w:tcPr>
            <w:tcW w:w="5985" w:type="dxa"/>
            <w:gridSpan w:val="2"/>
          </w:tcPr>
          <w:p w14:paraId="470B6900" w14:textId="77777777" w:rsidR="00304722" w:rsidRPr="005B2508" w:rsidRDefault="00304722" w:rsidP="00884460">
            <w:pPr>
              <w:rPr>
                <w:rFonts w:ascii="Arial" w:hAnsi="Arial" w:cs="Arial"/>
                <w:b/>
                <w:sz w:val="22"/>
                <w:szCs w:val="22"/>
              </w:rPr>
            </w:pPr>
          </w:p>
        </w:tc>
      </w:tr>
      <w:tr w:rsidR="00304722" w:rsidRPr="005B2508" w14:paraId="59247783" w14:textId="77777777" w:rsidTr="002A3BBD">
        <w:tc>
          <w:tcPr>
            <w:tcW w:w="3369" w:type="dxa"/>
            <w:gridSpan w:val="2"/>
          </w:tcPr>
          <w:p w14:paraId="622F33C9" w14:textId="77777777" w:rsidR="00304722" w:rsidRPr="005B2508" w:rsidRDefault="005A1230" w:rsidP="00884460">
            <w:pPr>
              <w:pStyle w:val="adresa"/>
              <w:rPr>
                <w:rFonts w:cs="Arial"/>
                <w:b w:val="0"/>
                <w:bCs/>
              </w:rPr>
            </w:pPr>
            <w:r w:rsidRPr="005B2508">
              <w:rPr>
                <w:rFonts w:cs="Arial"/>
                <w:b w:val="0"/>
                <w:bCs/>
              </w:rPr>
              <w:t>Název:</w:t>
            </w:r>
          </w:p>
        </w:tc>
        <w:tc>
          <w:tcPr>
            <w:tcW w:w="5985" w:type="dxa"/>
            <w:gridSpan w:val="2"/>
          </w:tcPr>
          <w:p w14:paraId="47E28C12" w14:textId="7C576AB0" w:rsidR="00304722" w:rsidRPr="00A4197E" w:rsidRDefault="00A4197E" w:rsidP="00A4197E">
            <w:pPr>
              <w:pStyle w:val="Podnadpis"/>
              <w:rPr>
                <w:b/>
                <w:bCs/>
              </w:rPr>
            </w:pPr>
            <w:proofErr w:type="gramStart"/>
            <w:r>
              <w:rPr>
                <w:b/>
                <w:bCs/>
              </w:rPr>
              <w:t xml:space="preserve">ČR - </w:t>
            </w:r>
            <w:r w:rsidR="00236E37" w:rsidRPr="00A4197E">
              <w:rPr>
                <w:b/>
                <w:bCs/>
              </w:rPr>
              <w:t>Digitální</w:t>
            </w:r>
            <w:proofErr w:type="gramEnd"/>
            <w:r w:rsidR="00236E37" w:rsidRPr="00A4197E">
              <w:rPr>
                <w:b/>
                <w:bCs/>
              </w:rPr>
              <w:t xml:space="preserve"> a informační agentura</w:t>
            </w:r>
          </w:p>
        </w:tc>
      </w:tr>
      <w:tr w:rsidR="00304722" w:rsidRPr="005B2508" w14:paraId="33995674" w14:textId="77777777" w:rsidTr="002A3BBD">
        <w:tc>
          <w:tcPr>
            <w:tcW w:w="3369" w:type="dxa"/>
            <w:gridSpan w:val="2"/>
          </w:tcPr>
          <w:p w14:paraId="6709C8C9" w14:textId="77777777" w:rsidR="00304722" w:rsidRPr="005B2508" w:rsidRDefault="00304722" w:rsidP="00884460">
            <w:pPr>
              <w:pStyle w:val="adresa"/>
              <w:rPr>
                <w:rFonts w:cs="Arial"/>
                <w:b w:val="0"/>
              </w:rPr>
            </w:pPr>
            <w:r w:rsidRPr="005B2508">
              <w:rPr>
                <w:rFonts w:cs="Arial"/>
                <w:b w:val="0"/>
              </w:rPr>
              <w:t>Sídlo:</w:t>
            </w:r>
          </w:p>
        </w:tc>
        <w:tc>
          <w:tcPr>
            <w:tcW w:w="5985" w:type="dxa"/>
            <w:gridSpan w:val="2"/>
          </w:tcPr>
          <w:p w14:paraId="7D68ABF2" w14:textId="20FC03D7" w:rsidR="00304722" w:rsidRPr="005B2508" w:rsidRDefault="00D840C9" w:rsidP="00884460">
            <w:pPr>
              <w:rPr>
                <w:rFonts w:ascii="Arial" w:hAnsi="Arial" w:cs="Arial"/>
                <w:sz w:val="22"/>
                <w:szCs w:val="22"/>
              </w:rPr>
            </w:pPr>
            <w:r w:rsidRPr="005B2508">
              <w:rPr>
                <w:rFonts w:ascii="Arial" w:hAnsi="Arial" w:cs="Arial"/>
                <w:sz w:val="22"/>
                <w:szCs w:val="22"/>
              </w:rPr>
              <w:t xml:space="preserve">Na Vápence 915/14, 130 00 </w:t>
            </w:r>
            <w:r w:rsidR="00362452" w:rsidRPr="005B2508">
              <w:rPr>
                <w:rFonts w:ascii="Arial" w:hAnsi="Arial" w:cs="Arial"/>
                <w:sz w:val="22"/>
                <w:szCs w:val="22"/>
              </w:rPr>
              <w:t>Praha 3</w:t>
            </w:r>
          </w:p>
        </w:tc>
      </w:tr>
      <w:tr w:rsidR="00304722" w:rsidRPr="005B2508" w14:paraId="76817CB2" w14:textId="77777777" w:rsidTr="002A3BBD">
        <w:tc>
          <w:tcPr>
            <w:tcW w:w="3369" w:type="dxa"/>
            <w:gridSpan w:val="2"/>
          </w:tcPr>
          <w:p w14:paraId="1C967D94" w14:textId="77777777" w:rsidR="00304722" w:rsidRPr="005B2508" w:rsidRDefault="00304722" w:rsidP="00884460">
            <w:pPr>
              <w:pStyle w:val="adresa"/>
              <w:rPr>
                <w:rFonts w:cs="Arial"/>
                <w:b w:val="0"/>
              </w:rPr>
            </w:pPr>
            <w:r w:rsidRPr="005B2508">
              <w:rPr>
                <w:rFonts w:cs="Arial"/>
                <w:b w:val="0"/>
              </w:rPr>
              <w:t>Zastoupený:</w:t>
            </w:r>
          </w:p>
        </w:tc>
        <w:tc>
          <w:tcPr>
            <w:tcW w:w="5985" w:type="dxa"/>
            <w:gridSpan w:val="2"/>
          </w:tcPr>
          <w:p w14:paraId="545C5DA6" w14:textId="1AF20206" w:rsidR="00304722" w:rsidRPr="005B2508" w:rsidRDefault="00362452" w:rsidP="00DA5361">
            <w:pPr>
              <w:rPr>
                <w:rFonts w:ascii="Arial" w:hAnsi="Arial" w:cs="Arial"/>
                <w:sz w:val="22"/>
                <w:szCs w:val="22"/>
              </w:rPr>
            </w:pPr>
            <w:r w:rsidRPr="005B2508">
              <w:rPr>
                <w:rFonts w:ascii="Arial" w:hAnsi="Arial" w:cs="Arial"/>
                <w:sz w:val="22"/>
                <w:szCs w:val="22"/>
              </w:rPr>
              <w:t>Ing. Martin Mesršmíd, ředitel DIA</w:t>
            </w:r>
          </w:p>
        </w:tc>
      </w:tr>
      <w:tr w:rsidR="00304722" w:rsidRPr="005B2508" w14:paraId="0D05C1E3" w14:textId="77777777" w:rsidTr="002A3BBD">
        <w:tc>
          <w:tcPr>
            <w:tcW w:w="3369" w:type="dxa"/>
            <w:gridSpan w:val="2"/>
          </w:tcPr>
          <w:p w14:paraId="6099BF3C" w14:textId="5144687C" w:rsidR="00304722" w:rsidRPr="005B2508" w:rsidRDefault="00304722" w:rsidP="00884460">
            <w:pPr>
              <w:pStyle w:val="adresa"/>
              <w:rPr>
                <w:rFonts w:cs="Arial"/>
                <w:b w:val="0"/>
              </w:rPr>
            </w:pPr>
            <w:r w:rsidRPr="005B2508">
              <w:rPr>
                <w:rFonts w:cs="Arial"/>
                <w:b w:val="0"/>
              </w:rPr>
              <w:t>IČ</w:t>
            </w:r>
            <w:r w:rsidR="00362452" w:rsidRPr="005B2508">
              <w:rPr>
                <w:rFonts w:cs="Arial"/>
                <w:b w:val="0"/>
              </w:rPr>
              <w:t>O</w:t>
            </w:r>
            <w:r w:rsidRPr="005B2508">
              <w:rPr>
                <w:rFonts w:cs="Arial"/>
                <w:b w:val="0"/>
              </w:rPr>
              <w:t>:</w:t>
            </w:r>
          </w:p>
        </w:tc>
        <w:tc>
          <w:tcPr>
            <w:tcW w:w="5985" w:type="dxa"/>
            <w:gridSpan w:val="2"/>
          </w:tcPr>
          <w:p w14:paraId="054A4355" w14:textId="67A9BA29" w:rsidR="00304722" w:rsidRPr="005B2508" w:rsidRDefault="00362452" w:rsidP="00884460">
            <w:pPr>
              <w:rPr>
                <w:rFonts w:ascii="Arial" w:hAnsi="Arial" w:cs="Arial"/>
                <w:sz w:val="22"/>
                <w:szCs w:val="22"/>
              </w:rPr>
            </w:pPr>
            <w:r w:rsidRPr="005B2508">
              <w:rPr>
                <w:rFonts w:ascii="Arial" w:hAnsi="Arial" w:cs="Arial"/>
                <w:sz w:val="22"/>
                <w:szCs w:val="22"/>
              </w:rPr>
              <w:t>17651921</w:t>
            </w:r>
          </w:p>
        </w:tc>
      </w:tr>
      <w:tr w:rsidR="00304722" w:rsidRPr="005B2508" w14:paraId="0CF64D7D" w14:textId="77777777" w:rsidTr="002A3BBD">
        <w:tc>
          <w:tcPr>
            <w:tcW w:w="3369" w:type="dxa"/>
            <w:gridSpan w:val="2"/>
          </w:tcPr>
          <w:p w14:paraId="5244430E" w14:textId="77777777" w:rsidR="00304722" w:rsidRPr="005B2508" w:rsidRDefault="00304722" w:rsidP="00884460">
            <w:pPr>
              <w:pStyle w:val="adresa"/>
              <w:rPr>
                <w:rFonts w:cs="Arial"/>
                <w:b w:val="0"/>
              </w:rPr>
            </w:pPr>
            <w:r w:rsidRPr="005B2508">
              <w:rPr>
                <w:rFonts w:cs="Arial"/>
                <w:b w:val="0"/>
              </w:rPr>
              <w:t>Bank. spojení:</w:t>
            </w:r>
          </w:p>
        </w:tc>
        <w:tc>
          <w:tcPr>
            <w:tcW w:w="5985" w:type="dxa"/>
            <w:gridSpan w:val="2"/>
          </w:tcPr>
          <w:p w14:paraId="1FCD4415" w14:textId="3A57122E" w:rsidR="00304722" w:rsidRPr="005B2508" w:rsidRDefault="00021576" w:rsidP="00884460">
            <w:pPr>
              <w:rPr>
                <w:rFonts w:ascii="Arial" w:hAnsi="Arial" w:cs="Arial"/>
                <w:sz w:val="22"/>
                <w:szCs w:val="22"/>
              </w:rPr>
            </w:pPr>
            <w:r w:rsidRPr="005B2508">
              <w:rPr>
                <w:rFonts w:ascii="Arial" w:hAnsi="Arial" w:cs="Arial"/>
                <w:sz w:val="22"/>
                <w:szCs w:val="22"/>
              </w:rPr>
              <w:t>Česká národní banka</w:t>
            </w:r>
          </w:p>
          <w:p w14:paraId="20B9A4DC" w14:textId="33F756D0" w:rsidR="00304722" w:rsidRPr="005B2508" w:rsidRDefault="00010194" w:rsidP="00571446">
            <w:pPr>
              <w:rPr>
                <w:rFonts w:ascii="Arial" w:hAnsi="Arial" w:cs="Arial"/>
                <w:sz w:val="22"/>
                <w:szCs w:val="22"/>
              </w:rPr>
            </w:pPr>
            <w:r w:rsidRPr="005B2508">
              <w:rPr>
                <w:rFonts w:ascii="Arial" w:hAnsi="Arial" w:cs="Arial"/>
                <w:sz w:val="22"/>
                <w:szCs w:val="22"/>
              </w:rPr>
              <w:t xml:space="preserve">Číslo účtu: </w:t>
            </w:r>
            <w:r w:rsidR="00021576" w:rsidRPr="005B2508">
              <w:rPr>
                <w:rFonts w:ascii="Arial" w:hAnsi="Arial" w:cs="Arial"/>
                <w:sz w:val="22"/>
                <w:szCs w:val="22"/>
              </w:rPr>
              <w:t>6326001/0710</w:t>
            </w:r>
          </w:p>
        </w:tc>
      </w:tr>
      <w:tr w:rsidR="00304722" w:rsidRPr="005B2508" w14:paraId="6DA10EB6" w14:textId="77777777" w:rsidTr="002A3BBD">
        <w:tc>
          <w:tcPr>
            <w:tcW w:w="3369" w:type="dxa"/>
            <w:gridSpan w:val="2"/>
          </w:tcPr>
          <w:p w14:paraId="60076569" w14:textId="77777777" w:rsidR="00304722" w:rsidRPr="005B2508" w:rsidRDefault="00304722" w:rsidP="00853E31">
            <w:pPr>
              <w:pStyle w:val="adresa"/>
              <w:rPr>
                <w:rFonts w:cs="Arial"/>
                <w:b w:val="0"/>
              </w:rPr>
            </w:pPr>
            <w:bookmarkStart w:id="0" w:name="_Hlk177646754"/>
            <w:r w:rsidRPr="005B2508">
              <w:rPr>
                <w:rFonts w:cs="Arial"/>
                <w:b w:val="0"/>
              </w:rPr>
              <w:t>Zástupce pro věcná jednání</w:t>
            </w:r>
            <w:bookmarkEnd w:id="0"/>
            <w:r w:rsidRPr="005B2508">
              <w:rPr>
                <w:rFonts w:cs="Arial"/>
                <w:b w:val="0"/>
              </w:rPr>
              <w:t xml:space="preserve"> </w:t>
            </w:r>
          </w:p>
        </w:tc>
        <w:tc>
          <w:tcPr>
            <w:tcW w:w="5985" w:type="dxa"/>
            <w:gridSpan w:val="2"/>
          </w:tcPr>
          <w:p w14:paraId="16CA6568" w14:textId="154238A4" w:rsidR="00304722" w:rsidRPr="005B2508" w:rsidRDefault="004A30CF" w:rsidP="00884460">
            <w:pPr>
              <w:rPr>
                <w:rFonts w:ascii="Arial" w:hAnsi="Arial" w:cs="Arial"/>
                <w:sz w:val="22"/>
                <w:szCs w:val="22"/>
              </w:rPr>
            </w:pPr>
            <w:proofErr w:type="spellStart"/>
            <w:r>
              <w:rPr>
                <w:rFonts w:ascii="Arial" w:hAnsi="Arial" w:cs="Arial"/>
                <w:sz w:val="22"/>
                <w:szCs w:val="22"/>
              </w:rPr>
              <w:t>xxxxxxxxxxx</w:t>
            </w:r>
            <w:proofErr w:type="spellEnd"/>
          </w:p>
        </w:tc>
      </w:tr>
      <w:tr w:rsidR="00304722" w:rsidRPr="005B2508" w14:paraId="1EA0161E" w14:textId="77777777" w:rsidTr="002A3BBD">
        <w:tc>
          <w:tcPr>
            <w:tcW w:w="3369" w:type="dxa"/>
            <w:gridSpan w:val="2"/>
          </w:tcPr>
          <w:p w14:paraId="56BE4457" w14:textId="77777777" w:rsidR="00304722" w:rsidRPr="005B2508" w:rsidRDefault="00304722" w:rsidP="00884460">
            <w:pPr>
              <w:pStyle w:val="adresa"/>
              <w:rPr>
                <w:rFonts w:cs="Arial"/>
                <w:b w:val="0"/>
              </w:rPr>
            </w:pPr>
            <w:r w:rsidRPr="005B2508">
              <w:rPr>
                <w:rFonts w:cs="Arial"/>
                <w:b w:val="0"/>
              </w:rPr>
              <w:t>E-mail/telefon:</w:t>
            </w:r>
          </w:p>
        </w:tc>
        <w:tc>
          <w:tcPr>
            <w:tcW w:w="5985" w:type="dxa"/>
            <w:gridSpan w:val="2"/>
          </w:tcPr>
          <w:p w14:paraId="5C50B0EB" w14:textId="3A774BC2" w:rsidR="00304722" w:rsidRPr="005B2508" w:rsidRDefault="004A30CF" w:rsidP="00B4493B">
            <w:pPr>
              <w:rPr>
                <w:rFonts w:ascii="Arial" w:hAnsi="Arial" w:cs="Arial"/>
                <w:sz w:val="22"/>
                <w:szCs w:val="22"/>
              </w:rPr>
            </w:pPr>
            <w:proofErr w:type="spellStart"/>
            <w:r>
              <w:rPr>
                <w:rFonts w:ascii="Arial" w:hAnsi="Arial" w:cs="Arial"/>
                <w:sz w:val="22"/>
                <w:szCs w:val="22"/>
              </w:rPr>
              <w:t>xxxxxxxxxxx</w:t>
            </w:r>
            <w:proofErr w:type="spellEnd"/>
          </w:p>
        </w:tc>
      </w:tr>
      <w:tr w:rsidR="00304722" w:rsidRPr="005B2508" w14:paraId="0FECDA3B" w14:textId="77777777" w:rsidTr="002A3BBD">
        <w:tc>
          <w:tcPr>
            <w:tcW w:w="3369" w:type="dxa"/>
            <w:gridSpan w:val="2"/>
          </w:tcPr>
          <w:p w14:paraId="7E7D4234" w14:textId="5A0E6412" w:rsidR="00304722" w:rsidRPr="005B2508" w:rsidRDefault="00304722" w:rsidP="00304722">
            <w:pPr>
              <w:pStyle w:val="adresa"/>
              <w:rPr>
                <w:rFonts w:cs="Arial"/>
                <w:b w:val="0"/>
                <w:i/>
              </w:rPr>
            </w:pPr>
            <w:r w:rsidRPr="005B2508">
              <w:rPr>
                <w:rFonts w:cs="Arial"/>
                <w:b w:val="0"/>
              </w:rPr>
              <w:t>(dále jen „</w:t>
            </w:r>
            <w:r w:rsidR="00C51000" w:rsidRPr="005B2508">
              <w:rPr>
                <w:rFonts w:cs="Arial"/>
                <w:bCs/>
              </w:rPr>
              <w:t>Příkazce</w:t>
            </w:r>
            <w:r w:rsidRPr="005B2508">
              <w:rPr>
                <w:rFonts w:cs="Arial"/>
                <w:b w:val="0"/>
              </w:rPr>
              <w:t>“)</w:t>
            </w:r>
          </w:p>
        </w:tc>
        <w:tc>
          <w:tcPr>
            <w:tcW w:w="5985" w:type="dxa"/>
            <w:gridSpan w:val="2"/>
          </w:tcPr>
          <w:p w14:paraId="2661C5C5" w14:textId="77777777" w:rsidR="00304722" w:rsidRPr="005B2508" w:rsidRDefault="00304722" w:rsidP="00884460">
            <w:pPr>
              <w:rPr>
                <w:rFonts w:ascii="Arial" w:hAnsi="Arial" w:cs="Arial"/>
                <w:sz w:val="22"/>
                <w:szCs w:val="22"/>
              </w:rPr>
            </w:pPr>
          </w:p>
        </w:tc>
      </w:tr>
    </w:tbl>
    <w:p w14:paraId="0C7CBDBD" w14:textId="77777777" w:rsidR="002A3BBD" w:rsidRPr="005B2508" w:rsidRDefault="002A3BBD" w:rsidP="002A3BBD">
      <w:pPr>
        <w:spacing w:before="120" w:after="120"/>
        <w:rPr>
          <w:rFonts w:ascii="Arial" w:hAnsi="Arial" w:cs="Arial"/>
          <w:sz w:val="22"/>
          <w:szCs w:val="22"/>
        </w:rPr>
      </w:pPr>
      <w:r w:rsidRPr="005B2508">
        <w:rPr>
          <w:rFonts w:ascii="Arial" w:hAnsi="Arial" w:cs="Arial"/>
          <w:sz w:val="22"/>
          <w:szCs w:val="22"/>
        </w:rPr>
        <w:t>a</w:t>
      </w:r>
    </w:p>
    <w:tbl>
      <w:tblPr>
        <w:tblW w:w="9281" w:type="dxa"/>
        <w:tblLook w:val="04A0" w:firstRow="1" w:lastRow="0" w:firstColumn="1" w:lastColumn="0" w:noHBand="0" w:noVBand="1"/>
      </w:tblPr>
      <w:tblGrid>
        <w:gridCol w:w="3402"/>
        <w:gridCol w:w="5879"/>
      </w:tblGrid>
      <w:tr w:rsidR="002A3BBD" w:rsidRPr="005B2508" w14:paraId="4C856662" w14:textId="77777777" w:rsidTr="1AD331B2">
        <w:trPr>
          <w:trHeight w:val="343"/>
        </w:trPr>
        <w:tc>
          <w:tcPr>
            <w:tcW w:w="3402" w:type="dxa"/>
          </w:tcPr>
          <w:p w14:paraId="2887A6E5" w14:textId="7521E29F" w:rsidR="002A3BBD" w:rsidRPr="005B2508" w:rsidRDefault="009C3D42" w:rsidP="00A4197E">
            <w:pPr>
              <w:pStyle w:val="Podnadpis"/>
              <w:rPr>
                <w:rFonts w:ascii="Arial" w:hAnsi="Arial" w:cs="Arial"/>
                <w:b/>
                <w:sz w:val="22"/>
                <w:szCs w:val="22"/>
              </w:rPr>
            </w:pPr>
            <w:r w:rsidRPr="00A4197E">
              <w:rPr>
                <w:b/>
                <w:bCs/>
              </w:rPr>
              <w:t>Příkazník</w:t>
            </w:r>
            <w:r w:rsidR="002A3BBD" w:rsidRPr="00A4197E">
              <w:rPr>
                <w:b/>
                <w:bCs/>
              </w:rPr>
              <w:t>:</w:t>
            </w:r>
          </w:p>
        </w:tc>
        <w:tc>
          <w:tcPr>
            <w:tcW w:w="5879" w:type="dxa"/>
          </w:tcPr>
          <w:p w14:paraId="771A719C" w14:textId="77777777" w:rsidR="002A3BBD" w:rsidRPr="005B2508" w:rsidRDefault="002A3BBD" w:rsidP="00884460">
            <w:pPr>
              <w:rPr>
                <w:rFonts w:ascii="Arial" w:hAnsi="Arial" w:cs="Arial"/>
                <w:sz w:val="22"/>
                <w:szCs w:val="22"/>
              </w:rPr>
            </w:pPr>
          </w:p>
        </w:tc>
      </w:tr>
      <w:tr w:rsidR="002A3BBD" w:rsidRPr="005B2508" w14:paraId="46B67697" w14:textId="77777777" w:rsidTr="1AD331B2">
        <w:tc>
          <w:tcPr>
            <w:tcW w:w="3402" w:type="dxa"/>
          </w:tcPr>
          <w:p w14:paraId="34B5890E" w14:textId="77777777" w:rsidR="002A3BBD" w:rsidRPr="005B2508" w:rsidRDefault="00B4493B" w:rsidP="007F162D">
            <w:pPr>
              <w:pStyle w:val="adresa"/>
              <w:spacing w:after="40"/>
              <w:rPr>
                <w:rFonts w:cs="Arial"/>
                <w:color w:val="000000"/>
              </w:rPr>
            </w:pPr>
            <w:r w:rsidRPr="005B2508">
              <w:rPr>
                <w:rFonts w:cs="Arial"/>
                <w:b w:val="0"/>
                <w:color w:val="000000"/>
              </w:rPr>
              <w:t>Název:</w:t>
            </w:r>
          </w:p>
        </w:tc>
        <w:tc>
          <w:tcPr>
            <w:tcW w:w="5879" w:type="dxa"/>
          </w:tcPr>
          <w:p w14:paraId="3357B48E" w14:textId="49CD5858" w:rsidR="002A3BBD" w:rsidRPr="00A4197E" w:rsidRDefault="00C844A9" w:rsidP="00A4197E">
            <w:pPr>
              <w:pStyle w:val="Podnadpis"/>
              <w:rPr>
                <w:b/>
                <w:bCs/>
              </w:rPr>
            </w:pPr>
            <w:r w:rsidRPr="00C844A9">
              <w:rPr>
                <w:b/>
                <w:bCs/>
              </w:rPr>
              <w:t>Ernst &amp; Young, s.r.o.</w:t>
            </w:r>
          </w:p>
        </w:tc>
      </w:tr>
      <w:tr w:rsidR="002A3BBD" w:rsidRPr="005B2508" w14:paraId="57CBF695" w14:textId="77777777" w:rsidTr="1AD331B2">
        <w:tc>
          <w:tcPr>
            <w:tcW w:w="3402" w:type="dxa"/>
          </w:tcPr>
          <w:p w14:paraId="60F051E0" w14:textId="77777777" w:rsidR="002A3BBD" w:rsidRPr="005B2508" w:rsidRDefault="002A3BBD" w:rsidP="007F162D">
            <w:pPr>
              <w:pStyle w:val="pole"/>
              <w:spacing w:after="40"/>
              <w:rPr>
                <w:rFonts w:cs="Arial"/>
                <w:color w:val="000000"/>
                <w:lang w:val="cs-CZ"/>
              </w:rPr>
            </w:pPr>
            <w:r w:rsidRPr="005B2508">
              <w:rPr>
                <w:rFonts w:cs="Arial"/>
                <w:color w:val="000000"/>
                <w:lang w:val="cs-CZ"/>
              </w:rPr>
              <w:t>Sídlo:</w:t>
            </w:r>
          </w:p>
        </w:tc>
        <w:tc>
          <w:tcPr>
            <w:tcW w:w="5879" w:type="dxa"/>
          </w:tcPr>
          <w:p w14:paraId="7E81E21A" w14:textId="3920FCFC" w:rsidR="002A3BBD" w:rsidRPr="005B2508" w:rsidRDefault="00C844A9" w:rsidP="007F162D">
            <w:pPr>
              <w:spacing w:after="40"/>
              <w:rPr>
                <w:rFonts w:ascii="Arial" w:hAnsi="Arial" w:cs="Arial"/>
                <w:color w:val="000000"/>
                <w:sz w:val="22"/>
                <w:szCs w:val="22"/>
              </w:rPr>
            </w:pPr>
            <w:r w:rsidRPr="00C844A9">
              <w:rPr>
                <w:rFonts w:ascii="Arial" w:hAnsi="Arial" w:cs="Arial"/>
                <w:sz w:val="22"/>
                <w:szCs w:val="22"/>
                <w:lang w:eastAsia="en-US"/>
              </w:rPr>
              <w:t>Na Florenci 2116/15, 110 00 Praha 1</w:t>
            </w:r>
          </w:p>
        </w:tc>
      </w:tr>
      <w:tr w:rsidR="002A3BBD" w:rsidRPr="005B2508" w14:paraId="382FD517" w14:textId="77777777" w:rsidTr="1AD331B2">
        <w:tc>
          <w:tcPr>
            <w:tcW w:w="3402" w:type="dxa"/>
          </w:tcPr>
          <w:p w14:paraId="46BF84C6" w14:textId="77777777" w:rsidR="002A3BBD" w:rsidRPr="005B2508" w:rsidRDefault="002A3BBD" w:rsidP="007F162D">
            <w:pPr>
              <w:pStyle w:val="adresa"/>
              <w:spacing w:after="40"/>
              <w:rPr>
                <w:rFonts w:cs="Arial"/>
                <w:b w:val="0"/>
                <w:color w:val="000000"/>
              </w:rPr>
            </w:pPr>
            <w:r w:rsidRPr="005B2508">
              <w:rPr>
                <w:rFonts w:cs="Arial"/>
                <w:b w:val="0"/>
                <w:color w:val="000000"/>
              </w:rPr>
              <w:t>Zastoupený:</w:t>
            </w:r>
          </w:p>
        </w:tc>
        <w:tc>
          <w:tcPr>
            <w:tcW w:w="5879" w:type="dxa"/>
          </w:tcPr>
          <w:p w14:paraId="3C55872E" w14:textId="0F8A65F3" w:rsidR="002A3BBD" w:rsidRPr="005B2508" w:rsidRDefault="00AB0BF4" w:rsidP="007F162D">
            <w:pPr>
              <w:spacing w:after="40"/>
              <w:rPr>
                <w:rFonts w:ascii="Arial" w:hAnsi="Arial" w:cs="Arial"/>
                <w:color w:val="000000"/>
                <w:sz w:val="22"/>
                <w:szCs w:val="22"/>
              </w:rPr>
            </w:pPr>
            <w:proofErr w:type="spellStart"/>
            <w:r>
              <w:rPr>
                <w:rFonts w:ascii="Arial" w:hAnsi="Arial" w:cs="Arial"/>
                <w:sz w:val="22"/>
                <w:szCs w:val="22"/>
                <w:lang w:eastAsia="en-US"/>
              </w:rPr>
              <w:t>xxxxxx</w:t>
            </w:r>
            <w:proofErr w:type="spellEnd"/>
            <w:r w:rsidR="0044518B">
              <w:rPr>
                <w:rFonts w:ascii="Arial" w:hAnsi="Arial" w:cs="Arial"/>
                <w:sz w:val="22"/>
                <w:szCs w:val="22"/>
              </w:rPr>
              <w:t>, na základě plné moci</w:t>
            </w:r>
          </w:p>
        </w:tc>
      </w:tr>
      <w:tr w:rsidR="002A3BBD" w:rsidRPr="005B2508" w14:paraId="7BB19294" w14:textId="77777777" w:rsidTr="1AD331B2">
        <w:tc>
          <w:tcPr>
            <w:tcW w:w="3402" w:type="dxa"/>
          </w:tcPr>
          <w:p w14:paraId="1E0EA3FB" w14:textId="70D24B54" w:rsidR="002A3BBD" w:rsidRPr="005B2508" w:rsidRDefault="002A3BBD" w:rsidP="007F162D">
            <w:pPr>
              <w:pStyle w:val="adresa"/>
              <w:spacing w:after="40"/>
              <w:rPr>
                <w:rFonts w:cs="Arial"/>
                <w:b w:val="0"/>
                <w:color w:val="000000"/>
              </w:rPr>
            </w:pPr>
            <w:r w:rsidRPr="005B2508">
              <w:rPr>
                <w:rFonts w:cs="Arial"/>
                <w:b w:val="0"/>
                <w:color w:val="000000"/>
              </w:rPr>
              <w:t>IČ</w:t>
            </w:r>
            <w:r w:rsidR="00BE0D95" w:rsidRPr="005B2508">
              <w:rPr>
                <w:rFonts w:cs="Arial"/>
                <w:b w:val="0"/>
                <w:color w:val="000000"/>
              </w:rPr>
              <w:t>O</w:t>
            </w:r>
            <w:r w:rsidRPr="005B2508">
              <w:rPr>
                <w:rFonts w:cs="Arial"/>
                <w:b w:val="0"/>
                <w:color w:val="000000"/>
              </w:rPr>
              <w:t>:</w:t>
            </w:r>
          </w:p>
        </w:tc>
        <w:tc>
          <w:tcPr>
            <w:tcW w:w="5879" w:type="dxa"/>
          </w:tcPr>
          <w:p w14:paraId="32B598BE" w14:textId="70AA7CB3" w:rsidR="002A3BBD" w:rsidRPr="005B2508" w:rsidRDefault="00916FEB" w:rsidP="007F162D">
            <w:pPr>
              <w:spacing w:after="40"/>
              <w:rPr>
                <w:rFonts w:ascii="Arial" w:hAnsi="Arial" w:cs="Arial"/>
                <w:color w:val="000000"/>
                <w:sz w:val="22"/>
                <w:szCs w:val="22"/>
              </w:rPr>
            </w:pPr>
            <w:r w:rsidRPr="00916FEB">
              <w:rPr>
                <w:rFonts w:ascii="Arial" w:hAnsi="Arial" w:cs="Arial"/>
                <w:sz w:val="22"/>
                <w:szCs w:val="22"/>
                <w:lang w:eastAsia="en-US"/>
              </w:rPr>
              <w:t>26705338</w:t>
            </w:r>
          </w:p>
        </w:tc>
      </w:tr>
      <w:tr w:rsidR="002A3BBD" w:rsidRPr="005B2508" w14:paraId="18FFBEAD" w14:textId="77777777" w:rsidTr="1AD331B2">
        <w:tc>
          <w:tcPr>
            <w:tcW w:w="3402" w:type="dxa"/>
          </w:tcPr>
          <w:p w14:paraId="665124A2" w14:textId="77777777" w:rsidR="002A3BBD" w:rsidRPr="005B2508" w:rsidRDefault="002A3BBD" w:rsidP="007F162D">
            <w:pPr>
              <w:pStyle w:val="adresa"/>
              <w:spacing w:after="40"/>
              <w:rPr>
                <w:rFonts w:cs="Arial"/>
                <w:b w:val="0"/>
                <w:color w:val="000000"/>
              </w:rPr>
            </w:pPr>
            <w:r w:rsidRPr="005B2508">
              <w:rPr>
                <w:rFonts w:cs="Arial"/>
                <w:b w:val="0"/>
                <w:color w:val="000000"/>
              </w:rPr>
              <w:t>DIČ:</w:t>
            </w:r>
          </w:p>
        </w:tc>
        <w:tc>
          <w:tcPr>
            <w:tcW w:w="5879" w:type="dxa"/>
          </w:tcPr>
          <w:p w14:paraId="51F75835" w14:textId="75C26781" w:rsidR="002A3BBD" w:rsidRPr="005B2508" w:rsidRDefault="004802D3" w:rsidP="007F162D">
            <w:pPr>
              <w:spacing w:after="40"/>
              <w:rPr>
                <w:rFonts w:ascii="Arial" w:hAnsi="Arial" w:cs="Arial"/>
                <w:color w:val="000000"/>
                <w:sz w:val="22"/>
                <w:szCs w:val="22"/>
              </w:rPr>
            </w:pPr>
            <w:r>
              <w:rPr>
                <w:rFonts w:ascii="Arial" w:hAnsi="Arial" w:cs="Arial"/>
                <w:sz w:val="22"/>
                <w:szCs w:val="22"/>
                <w:lang w:eastAsia="en-US"/>
              </w:rPr>
              <w:t>CZ</w:t>
            </w:r>
            <w:r w:rsidRPr="00916FEB">
              <w:rPr>
                <w:rFonts w:ascii="Arial" w:hAnsi="Arial" w:cs="Arial"/>
                <w:sz w:val="22"/>
                <w:szCs w:val="22"/>
                <w:lang w:eastAsia="en-US"/>
              </w:rPr>
              <w:t>26705338</w:t>
            </w:r>
          </w:p>
        </w:tc>
      </w:tr>
      <w:tr w:rsidR="002A3BBD" w:rsidRPr="005B2508" w14:paraId="188F9A86" w14:textId="77777777" w:rsidTr="1AD331B2">
        <w:tc>
          <w:tcPr>
            <w:tcW w:w="3402" w:type="dxa"/>
          </w:tcPr>
          <w:p w14:paraId="2642A906" w14:textId="77777777" w:rsidR="002A3BBD" w:rsidRPr="005B2508" w:rsidRDefault="002A3BBD" w:rsidP="007F162D">
            <w:pPr>
              <w:pStyle w:val="adresa"/>
              <w:spacing w:after="40"/>
              <w:rPr>
                <w:rFonts w:cs="Arial"/>
                <w:b w:val="0"/>
                <w:color w:val="000000"/>
              </w:rPr>
            </w:pPr>
            <w:r w:rsidRPr="005B2508">
              <w:rPr>
                <w:rFonts w:cs="Arial"/>
                <w:b w:val="0"/>
                <w:color w:val="000000"/>
              </w:rPr>
              <w:t>Bank. spojení:</w:t>
            </w:r>
          </w:p>
        </w:tc>
        <w:tc>
          <w:tcPr>
            <w:tcW w:w="5879" w:type="dxa"/>
          </w:tcPr>
          <w:p w14:paraId="4DC84F1B" w14:textId="39A9F76F" w:rsidR="002A3BBD" w:rsidRPr="005B2508" w:rsidRDefault="00CA493C" w:rsidP="007F162D">
            <w:pPr>
              <w:spacing w:after="40"/>
              <w:rPr>
                <w:rFonts w:ascii="Arial" w:hAnsi="Arial" w:cs="Arial"/>
                <w:color w:val="000000"/>
                <w:sz w:val="22"/>
                <w:szCs w:val="22"/>
              </w:rPr>
            </w:pPr>
            <w:r w:rsidRPr="00CA493C">
              <w:rPr>
                <w:rFonts w:ascii="Arial" w:hAnsi="Arial" w:cs="Arial"/>
                <w:sz w:val="22"/>
                <w:szCs w:val="22"/>
                <w:lang w:eastAsia="en-US"/>
              </w:rPr>
              <w:t>Československá obchodní banka, a.s.</w:t>
            </w:r>
            <w:r w:rsidR="008D7BFE" w:rsidRPr="005B2508">
              <w:rPr>
                <w:rFonts w:ascii="Arial" w:hAnsi="Arial" w:cs="Arial"/>
                <w:sz w:val="22"/>
                <w:szCs w:val="22"/>
              </w:rPr>
              <w:t xml:space="preserve">, </w:t>
            </w:r>
            <w:r w:rsidR="002A3BBD" w:rsidRPr="005B2508">
              <w:rPr>
                <w:rFonts w:ascii="Arial" w:hAnsi="Arial" w:cs="Arial"/>
                <w:color w:val="000000"/>
                <w:sz w:val="22"/>
                <w:szCs w:val="22"/>
              </w:rPr>
              <w:t>číslo účtu:</w:t>
            </w:r>
            <w:r w:rsidR="004A3426" w:rsidRPr="005B2508">
              <w:rPr>
                <w:rFonts w:ascii="Arial" w:hAnsi="Arial" w:cs="Arial"/>
                <w:color w:val="000000"/>
                <w:sz w:val="22"/>
                <w:szCs w:val="22"/>
              </w:rPr>
              <w:t xml:space="preserve"> </w:t>
            </w:r>
            <w:r w:rsidR="001864FE" w:rsidRPr="001864FE">
              <w:rPr>
                <w:rFonts w:ascii="Arial" w:hAnsi="Arial" w:cs="Arial"/>
                <w:sz w:val="22"/>
                <w:szCs w:val="22"/>
                <w:lang w:eastAsia="en-US"/>
              </w:rPr>
              <w:t>217680713/0300</w:t>
            </w:r>
          </w:p>
        </w:tc>
      </w:tr>
      <w:tr w:rsidR="002A3BBD" w:rsidRPr="005B2508" w14:paraId="6B82BBE9" w14:textId="77777777" w:rsidTr="1AD331B2">
        <w:tc>
          <w:tcPr>
            <w:tcW w:w="3402" w:type="dxa"/>
          </w:tcPr>
          <w:p w14:paraId="5827C6BE" w14:textId="77777777" w:rsidR="002A3BBD" w:rsidRPr="005B2508" w:rsidRDefault="002A3BBD" w:rsidP="007F162D">
            <w:pPr>
              <w:pStyle w:val="adresa"/>
              <w:spacing w:after="40"/>
              <w:rPr>
                <w:rFonts w:cs="Arial"/>
                <w:b w:val="0"/>
                <w:color w:val="000000"/>
              </w:rPr>
            </w:pPr>
            <w:r w:rsidRPr="005B2508">
              <w:rPr>
                <w:rFonts w:cs="Arial"/>
                <w:b w:val="0"/>
                <w:color w:val="000000"/>
              </w:rPr>
              <w:t>Zástupce pro věcná jednání:</w:t>
            </w:r>
          </w:p>
        </w:tc>
        <w:tc>
          <w:tcPr>
            <w:tcW w:w="5879" w:type="dxa"/>
          </w:tcPr>
          <w:p w14:paraId="09004C7B" w14:textId="0DA2131E" w:rsidR="002A3BBD" w:rsidRPr="005B2508" w:rsidRDefault="004A30CF" w:rsidP="007F162D">
            <w:pPr>
              <w:spacing w:after="40"/>
              <w:rPr>
                <w:rFonts w:ascii="Arial" w:hAnsi="Arial" w:cs="Arial"/>
                <w:color w:val="000000"/>
                <w:sz w:val="22"/>
                <w:szCs w:val="22"/>
              </w:rPr>
            </w:pPr>
            <w:proofErr w:type="spellStart"/>
            <w:r>
              <w:rPr>
                <w:rFonts w:ascii="Arial" w:hAnsi="Arial" w:cs="Arial"/>
                <w:sz w:val="22"/>
                <w:szCs w:val="22"/>
              </w:rPr>
              <w:t>xxxxxxxxxxx</w:t>
            </w:r>
            <w:proofErr w:type="spellEnd"/>
          </w:p>
        </w:tc>
      </w:tr>
      <w:tr w:rsidR="002A3BBD" w:rsidRPr="005B2508" w14:paraId="59249451" w14:textId="77777777" w:rsidTr="1AD331B2">
        <w:tc>
          <w:tcPr>
            <w:tcW w:w="3402" w:type="dxa"/>
          </w:tcPr>
          <w:p w14:paraId="116FC073" w14:textId="77777777" w:rsidR="002A3BBD" w:rsidRPr="005B2508" w:rsidRDefault="002A3BBD" w:rsidP="007F162D">
            <w:pPr>
              <w:pStyle w:val="adresa"/>
              <w:spacing w:after="40"/>
              <w:rPr>
                <w:rFonts w:cs="Arial"/>
                <w:b w:val="0"/>
                <w:color w:val="000000"/>
              </w:rPr>
            </w:pPr>
            <w:r w:rsidRPr="005B2508">
              <w:rPr>
                <w:rFonts w:cs="Arial"/>
                <w:b w:val="0"/>
                <w:color w:val="000000"/>
              </w:rPr>
              <w:t>E-mail/telefon:</w:t>
            </w:r>
          </w:p>
        </w:tc>
        <w:tc>
          <w:tcPr>
            <w:tcW w:w="5879" w:type="dxa"/>
          </w:tcPr>
          <w:p w14:paraId="0736B759" w14:textId="3D552037" w:rsidR="002A3BBD" w:rsidRPr="005B2508" w:rsidRDefault="004A30CF" w:rsidP="007F162D">
            <w:pPr>
              <w:spacing w:after="40"/>
              <w:rPr>
                <w:rFonts w:ascii="Arial" w:hAnsi="Arial" w:cs="Arial"/>
                <w:color w:val="000000"/>
                <w:sz w:val="22"/>
                <w:szCs w:val="22"/>
              </w:rPr>
            </w:pPr>
            <w:proofErr w:type="spellStart"/>
            <w:r>
              <w:rPr>
                <w:rFonts w:ascii="Arial" w:hAnsi="Arial" w:cs="Arial"/>
                <w:sz w:val="22"/>
                <w:szCs w:val="22"/>
              </w:rPr>
              <w:t>xxxxxxxxxxx</w:t>
            </w:r>
            <w:proofErr w:type="spellEnd"/>
          </w:p>
        </w:tc>
      </w:tr>
      <w:tr w:rsidR="002A3BBD" w:rsidRPr="005B2508" w14:paraId="15EE45C5" w14:textId="77777777" w:rsidTr="1AD331B2">
        <w:tc>
          <w:tcPr>
            <w:tcW w:w="9281" w:type="dxa"/>
            <w:gridSpan w:val="2"/>
          </w:tcPr>
          <w:p w14:paraId="598233BE" w14:textId="6656F948" w:rsidR="002A3BBD" w:rsidRPr="005B2508" w:rsidRDefault="0008508E" w:rsidP="1AD331B2">
            <w:pPr>
              <w:pStyle w:val="pole"/>
              <w:tabs>
                <w:tab w:val="clear" w:pos="1701"/>
              </w:tabs>
              <w:spacing w:before="120"/>
              <w:ind w:left="0" w:firstLine="0"/>
              <w:jc w:val="both"/>
              <w:rPr>
                <w:rFonts w:cs="Arial"/>
                <w:lang w:val="cs-CZ"/>
              </w:rPr>
            </w:pPr>
            <w:r w:rsidRPr="1AD331B2">
              <w:rPr>
                <w:rFonts w:cs="Arial"/>
                <w:lang w:val="cs-CZ"/>
              </w:rPr>
              <w:t xml:space="preserve">zapsaný v obchodním rejstříku vedeném </w:t>
            </w:r>
            <w:r w:rsidR="00722A6D" w:rsidRPr="1AD331B2">
              <w:rPr>
                <w:rFonts w:cs="Arial"/>
              </w:rPr>
              <w:t>Městským soudem v Praze</w:t>
            </w:r>
            <w:r w:rsidRPr="1AD331B2">
              <w:rPr>
                <w:rFonts w:cs="Arial"/>
                <w:lang w:val="cs-CZ"/>
              </w:rPr>
              <w:t xml:space="preserve">, oddíl </w:t>
            </w:r>
            <w:r w:rsidR="00AD6735" w:rsidRPr="1AD331B2">
              <w:rPr>
                <w:rFonts w:cs="Arial"/>
              </w:rPr>
              <w:t>C</w:t>
            </w:r>
            <w:r w:rsidRPr="1AD331B2">
              <w:rPr>
                <w:rFonts w:cs="Arial"/>
                <w:lang w:val="cs-CZ"/>
              </w:rPr>
              <w:t xml:space="preserve">, vložka </w:t>
            </w:r>
            <w:r w:rsidR="006C6119" w:rsidRPr="1AD331B2">
              <w:rPr>
                <w:rFonts w:cs="Arial"/>
                <w:lang w:val="cs-CZ"/>
              </w:rPr>
              <w:t xml:space="preserve">108716 </w:t>
            </w:r>
            <w:r w:rsidRPr="1AD331B2">
              <w:rPr>
                <w:rFonts w:cs="Arial"/>
                <w:lang w:val="cs-CZ"/>
              </w:rPr>
              <w:t>(dále jen „</w:t>
            </w:r>
            <w:r w:rsidR="00C51000" w:rsidRPr="1AD331B2">
              <w:rPr>
                <w:rFonts w:cs="Arial"/>
                <w:b/>
                <w:bCs/>
                <w:lang w:val="cs-CZ"/>
              </w:rPr>
              <w:t>Příkazník</w:t>
            </w:r>
            <w:r w:rsidRPr="1AD331B2">
              <w:rPr>
                <w:rFonts w:cs="Arial"/>
                <w:lang w:val="cs-CZ"/>
              </w:rPr>
              <w:t>“)</w:t>
            </w:r>
          </w:p>
          <w:p w14:paraId="0E3DF078" w14:textId="77777777" w:rsidR="00C51000" w:rsidRPr="005B2508" w:rsidRDefault="00C51000">
            <w:pPr>
              <w:pStyle w:val="pole"/>
              <w:tabs>
                <w:tab w:val="clear" w:pos="1701"/>
                <w:tab w:val="left" w:pos="0"/>
              </w:tabs>
              <w:spacing w:before="120"/>
              <w:ind w:left="0" w:firstLine="0"/>
              <w:jc w:val="both"/>
              <w:rPr>
                <w:rFonts w:cs="Arial"/>
                <w:lang w:val="cs-CZ"/>
              </w:rPr>
            </w:pPr>
          </w:p>
          <w:p w14:paraId="09C21402" w14:textId="3CD8A480" w:rsidR="00C51000" w:rsidRPr="005B2508" w:rsidRDefault="00C51000">
            <w:pPr>
              <w:pStyle w:val="pole"/>
              <w:tabs>
                <w:tab w:val="clear" w:pos="1701"/>
                <w:tab w:val="left" w:pos="0"/>
              </w:tabs>
              <w:spacing w:before="120"/>
              <w:ind w:left="0" w:firstLine="0"/>
              <w:jc w:val="both"/>
              <w:rPr>
                <w:rFonts w:cs="Arial"/>
                <w:lang w:val="cs-CZ"/>
              </w:rPr>
            </w:pPr>
            <w:r w:rsidRPr="005B2508">
              <w:rPr>
                <w:rFonts w:cs="Arial"/>
                <w:lang w:val="cs-CZ"/>
              </w:rPr>
              <w:t>(</w:t>
            </w:r>
            <w:r w:rsidR="007877F8" w:rsidRPr="005B2508">
              <w:rPr>
                <w:rFonts w:cs="Arial"/>
                <w:lang w:val="cs-CZ"/>
              </w:rPr>
              <w:t>Příkazce a Příkazník společně „</w:t>
            </w:r>
            <w:r w:rsidR="007877F8" w:rsidRPr="005B2508">
              <w:rPr>
                <w:rFonts w:cs="Arial"/>
                <w:b/>
                <w:bCs/>
                <w:lang w:val="cs-CZ"/>
              </w:rPr>
              <w:t>S</w:t>
            </w:r>
            <w:r w:rsidRPr="005B2508">
              <w:rPr>
                <w:rFonts w:cs="Arial"/>
                <w:b/>
                <w:bCs/>
                <w:lang w:val="cs-CZ"/>
              </w:rPr>
              <w:t>trany</w:t>
            </w:r>
            <w:r w:rsidRPr="005B2508">
              <w:rPr>
                <w:rFonts w:cs="Arial"/>
                <w:lang w:val="cs-CZ"/>
              </w:rPr>
              <w:t>“, a každý z nich samostatně „</w:t>
            </w:r>
            <w:r w:rsidRPr="005B2508">
              <w:rPr>
                <w:rFonts w:cs="Arial"/>
                <w:b/>
                <w:bCs/>
                <w:lang w:val="cs-CZ"/>
              </w:rPr>
              <w:t>Strana</w:t>
            </w:r>
            <w:r w:rsidRPr="005B2508">
              <w:rPr>
                <w:rFonts w:cs="Arial"/>
                <w:lang w:val="cs-CZ"/>
              </w:rPr>
              <w:t>“)</w:t>
            </w:r>
          </w:p>
          <w:p w14:paraId="6B5AD019" w14:textId="7A863592" w:rsidR="00C51000" w:rsidRPr="005B2508" w:rsidRDefault="00C51000">
            <w:pPr>
              <w:pStyle w:val="pole"/>
              <w:tabs>
                <w:tab w:val="clear" w:pos="1701"/>
                <w:tab w:val="left" w:pos="0"/>
              </w:tabs>
              <w:spacing w:before="120"/>
              <w:ind w:left="0" w:firstLine="0"/>
              <w:jc w:val="both"/>
              <w:rPr>
                <w:rFonts w:cs="Arial"/>
                <w:lang w:val="cs-CZ"/>
              </w:rPr>
            </w:pPr>
          </w:p>
        </w:tc>
      </w:tr>
    </w:tbl>
    <w:p w14:paraId="05A4502E" w14:textId="6FF0C2AD" w:rsidR="0043367E" w:rsidRPr="005B2508" w:rsidRDefault="0043367E" w:rsidP="00207191">
      <w:pPr>
        <w:widowControl w:val="0"/>
        <w:autoSpaceDE w:val="0"/>
        <w:autoSpaceDN w:val="0"/>
        <w:adjustRightInd w:val="0"/>
        <w:spacing w:before="240" w:after="240"/>
        <w:jc w:val="center"/>
        <w:rPr>
          <w:rFonts w:ascii="Arial" w:hAnsi="Arial" w:cs="Arial"/>
          <w:sz w:val="22"/>
          <w:szCs w:val="22"/>
        </w:rPr>
      </w:pPr>
      <w:r w:rsidRPr="005B2508">
        <w:rPr>
          <w:rFonts w:ascii="Arial" w:hAnsi="Arial" w:cs="Arial"/>
          <w:sz w:val="22"/>
          <w:szCs w:val="22"/>
        </w:rPr>
        <w:t>uzavírají níže uvedeného dne, měsíce a roku tuto</w:t>
      </w:r>
      <w:r w:rsidR="00207191" w:rsidRPr="005B2508">
        <w:rPr>
          <w:rFonts w:ascii="Arial" w:hAnsi="Arial" w:cs="Arial"/>
          <w:sz w:val="22"/>
          <w:szCs w:val="22"/>
        </w:rPr>
        <w:t xml:space="preserve"> </w:t>
      </w:r>
      <w:r w:rsidR="00C51000" w:rsidRPr="005B2508">
        <w:rPr>
          <w:rFonts w:ascii="Arial" w:hAnsi="Arial" w:cs="Arial"/>
          <w:sz w:val="22"/>
          <w:szCs w:val="22"/>
        </w:rPr>
        <w:t>příkazní smlouvu</w:t>
      </w:r>
    </w:p>
    <w:p w14:paraId="26E00D57" w14:textId="77777777" w:rsidR="00367CDB" w:rsidRPr="005B2508" w:rsidRDefault="00367CDB" w:rsidP="00994177">
      <w:pPr>
        <w:spacing w:before="480" w:after="20"/>
        <w:jc w:val="center"/>
        <w:rPr>
          <w:rFonts w:ascii="Arial" w:hAnsi="Arial" w:cs="Arial"/>
          <w:b/>
          <w:color w:val="000000"/>
          <w:sz w:val="22"/>
          <w:szCs w:val="22"/>
        </w:rPr>
      </w:pPr>
    </w:p>
    <w:p w14:paraId="56EF1AE6" w14:textId="6A0C4DF4" w:rsidR="0043367E" w:rsidRPr="00BD20C4" w:rsidRDefault="00BD20C4" w:rsidP="00C91669">
      <w:pPr>
        <w:pStyle w:val="Nadpis4"/>
        <w:numPr>
          <w:ilvl w:val="0"/>
          <w:numId w:val="23"/>
        </w:numPr>
        <w:jc w:val="center"/>
        <w:rPr>
          <w:sz w:val="22"/>
          <w:szCs w:val="22"/>
        </w:rPr>
      </w:pPr>
      <w:r w:rsidRPr="00BD20C4">
        <w:rPr>
          <w:sz w:val="22"/>
          <w:szCs w:val="22"/>
        </w:rPr>
        <w:lastRenderedPageBreak/>
        <w:t>PŘEDMĚT PLNĚNÍ</w:t>
      </w:r>
    </w:p>
    <w:p w14:paraId="340C3AAD" w14:textId="05031A75" w:rsidR="00BA5AFD" w:rsidRPr="005B2508" w:rsidRDefault="00BA5AFD" w:rsidP="00BA5AFD">
      <w:pPr>
        <w:numPr>
          <w:ilvl w:val="0"/>
          <w:numId w:val="2"/>
        </w:numPr>
        <w:spacing w:after="60"/>
        <w:jc w:val="both"/>
        <w:rPr>
          <w:rFonts w:ascii="Arial" w:hAnsi="Arial" w:cs="Arial"/>
          <w:sz w:val="22"/>
          <w:szCs w:val="22"/>
        </w:rPr>
      </w:pPr>
      <w:r w:rsidRPr="005B2508">
        <w:rPr>
          <w:rFonts w:ascii="Arial" w:hAnsi="Arial" w:cs="Arial"/>
          <w:sz w:val="22"/>
          <w:szCs w:val="22"/>
        </w:rPr>
        <w:t>Příkazce vyhlásil výběrové řízení na veřejnou zakázku malého rozsahu, zadávanou mimo zadávací řízení podle § 31 a násl. ZZVZ, k zadání veřejné zakázky s názvem „</w:t>
      </w:r>
      <w:r w:rsidR="00920E0E" w:rsidRPr="00920E0E">
        <w:rPr>
          <w:rFonts w:ascii="Arial" w:hAnsi="Arial" w:cs="Arial"/>
          <w:b/>
          <w:sz w:val="22"/>
          <w:szCs w:val="22"/>
        </w:rPr>
        <w:t>Analýza variant provozního modelu ISDS na období od roku 2028</w:t>
      </w:r>
      <w:r w:rsidRPr="005B2508">
        <w:rPr>
          <w:rFonts w:ascii="Arial" w:hAnsi="Arial" w:cs="Arial"/>
          <w:sz w:val="22"/>
          <w:szCs w:val="22"/>
        </w:rPr>
        <w:t>“ (dále jen „</w:t>
      </w:r>
      <w:r w:rsidRPr="005B2508">
        <w:rPr>
          <w:rFonts w:ascii="Arial" w:hAnsi="Arial" w:cs="Arial"/>
          <w:b/>
          <w:sz w:val="22"/>
          <w:szCs w:val="22"/>
        </w:rPr>
        <w:t>Veřejná zakázka</w:t>
      </w:r>
      <w:r w:rsidRPr="005B2508">
        <w:rPr>
          <w:rFonts w:ascii="Arial" w:hAnsi="Arial" w:cs="Arial"/>
          <w:sz w:val="22"/>
          <w:szCs w:val="22"/>
        </w:rPr>
        <w:t>“).</w:t>
      </w:r>
    </w:p>
    <w:p w14:paraId="76263D57" w14:textId="00C4B2CC" w:rsidR="00BA5AFD" w:rsidRPr="005B2508" w:rsidRDefault="00BA5AFD" w:rsidP="00BA5AFD">
      <w:pPr>
        <w:numPr>
          <w:ilvl w:val="0"/>
          <w:numId w:val="2"/>
        </w:numPr>
        <w:spacing w:after="60"/>
        <w:jc w:val="both"/>
        <w:rPr>
          <w:rFonts w:ascii="Arial" w:hAnsi="Arial" w:cs="Arial"/>
          <w:sz w:val="22"/>
          <w:szCs w:val="22"/>
        </w:rPr>
      </w:pPr>
      <w:r w:rsidRPr="005B2508">
        <w:rPr>
          <w:rFonts w:ascii="Arial" w:hAnsi="Arial" w:cs="Arial"/>
          <w:sz w:val="22"/>
          <w:szCs w:val="22"/>
        </w:rPr>
        <w:t>Výsledkem výběrového řízení Veřejné zakázky je uzavření této Smlouvy s Příkazníkem.</w:t>
      </w:r>
    </w:p>
    <w:p w14:paraId="2DE7BED3" w14:textId="2C19CE71" w:rsidR="0043367E" w:rsidRPr="005B2508" w:rsidRDefault="00C51000" w:rsidP="79EB637D">
      <w:pPr>
        <w:numPr>
          <w:ilvl w:val="0"/>
          <w:numId w:val="2"/>
        </w:numPr>
        <w:spacing w:after="60"/>
        <w:jc w:val="both"/>
        <w:rPr>
          <w:rFonts w:ascii="Arial" w:hAnsi="Arial" w:cs="Arial"/>
          <w:b/>
          <w:bCs/>
          <w:sz w:val="22"/>
          <w:szCs w:val="22"/>
        </w:rPr>
      </w:pPr>
      <w:r w:rsidRPr="005B2508">
        <w:rPr>
          <w:rFonts w:ascii="Arial" w:hAnsi="Arial" w:cs="Arial"/>
          <w:sz w:val="22"/>
          <w:szCs w:val="22"/>
        </w:rPr>
        <w:t>Příkazník se touto Smlouvou zavazuje obstarat záležitosti Příkazce poskytnutím služeb vymezených v Příloze č. 1 této Smlouvy („</w:t>
      </w:r>
      <w:r w:rsidRPr="005B2508">
        <w:rPr>
          <w:rFonts w:ascii="Arial" w:hAnsi="Arial" w:cs="Arial"/>
          <w:b/>
          <w:sz w:val="22"/>
          <w:szCs w:val="22"/>
        </w:rPr>
        <w:t>Služby</w:t>
      </w:r>
      <w:r w:rsidRPr="005B2508">
        <w:rPr>
          <w:rFonts w:ascii="Arial" w:hAnsi="Arial" w:cs="Arial"/>
          <w:sz w:val="22"/>
          <w:szCs w:val="22"/>
        </w:rPr>
        <w:t>“</w:t>
      </w:r>
      <w:r w:rsidR="00F14990" w:rsidRPr="005B2508">
        <w:rPr>
          <w:rFonts w:ascii="Arial" w:hAnsi="Arial" w:cs="Arial"/>
          <w:sz w:val="22"/>
          <w:szCs w:val="22"/>
        </w:rPr>
        <w:t xml:space="preserve">), a to při </w:t>
      </w:r>
      <w:r w:rsidR="00B32C1C" w:rsidRPr="00B32C1C">
        <w:rPr>
          <w:rFonts w:ascii="Arial" w:hAnsi="Arial" w:cs="Arial"/>
          <w:sz w:val="22"/>
          <w:szCs w:val="22"/>
        </w:rPr>
        <w:t xml:space="preserve">zpracování analytické studie obsahující varianty zajištění provozu ISDS a poskytování souvisejících služeb v období po ukončení stávajícího smluvního vztahu s Českou poštou, včetně posouzení proveditelnosti variant, odhadu přímých i nepřímých nákladů jednotlivých variant, popisu a kvantifikace rizik, popisu dopadů na </w:t>
      </w:r>
      <w:r w:rsidR="00B31996">
        <w:rPr>
          <w:rFonts w:ascii="Arial" w:hAnsi="Arial" w:cs="Arial"/>
          <w:sz w:val="22"/>
          <w:szCs w:val="22"/>
        </w:rPr>
        <w:t>Příkazce</w:t>
      </w:r>
      <w:r w:rsidR="00B32C1C" w:rsidRPr="00B32C1C">
        <w:rPr>
          <w:rFonts w:ascii="Arial" w:hAnsi="Arial" w:cs="Arial"/>
          <w:sz w:val="22"/>
          <w:szCs w:val="22"/>
        </w:rPr>
        <w:t>, Českou poštu a uživatele ISDS, a návrhu harmonogramu realizace.</w:t>
      </w:r>
    </w:p>
    <w:p w14:paraId="43B4F416" w14:textId="3181C7EB" w:rsidR="005D70A6" w:rsidRPr="00550D80" w:rsidRDefault="00752268" w:rsidP="006C17C6">
      <w:pPr>
        <w:numPr>
          <w:ilvl w:val="0"/>
          <w:numId w:val="2"/>
        </w:numPr>
        <w:spacing w:after="60"/>
        <w:jc w:val="both"/>
        <w:rPr>
          <w:rFonts w:ascii="Arial" w:hAnsi="Arial" w:cs="Arial"/>
          <w:i/>
          <w:color w:val="000000"/>
          <w:sz w:val="22"/>
          <w:szCs w:val="22"/>
        </w:rPr>
      </w:pPr>
      <w:r w:rsidRPr="005B2508">
        <w:rPr>
          <w:rFonts w:ascii="Arial" w:hAnsi="Arial" w:cs="Arial"/>
          <w:color w:val="000000"/>
          <w:sz w:val="22"/>
          <w:szCs w:val="22"/>
        </w:rPr>
        <w:t xml:space="preserve">Příkazce se zavazuje Příkazníkovi za plnění dle této Smlouvy zaplatit dohodnutou </w:t>
      </w:r>
      <w:r w:rsidR="009C3D42" w:rsidRPr="005B2508">
        <w:rPr>
          <w:rFonts w:ascii="Arial" w:hAnsi="Arial" w:cs="Arial"/>
          <w:color w:val="000000"/>
          <w:sz w:val="22"/>
          <w:szCs w:val="22"/>
        </w:rPr>
        <w:t>c</w:t>
      </w:r>
      <w:r w:rsidRPr="005B2508">
        <w:rPr>
          <w:rFonts w:ascii="Arial" w:hAnsi="Arial" w:cs="Arial"/>
          <w:color w:val="000000"/>
          <w:sz w:val="22"/>
          <w:szCs w:val="22"/>
        </w:rPr>
        <w:t xml:space="preserve">enu (jak je tento pojem definován níže) dle článku III </w:t>
      </w:r>
      <w:r w:rsidR="00F41203" w:rsidRPr="005B2508">
        <w:rPr>
          <w:rFonts w:ascii="Arial" w:hAnsi="Arial" w:cs="Arial"/>
          <w:color w:val="000000"/>
          <w:sz w:val="22"/>
          <w:szCs w:val="22"/>
        </w:rPr>
        <w:t>t</w:t>
      </w:r>
      <w:r w:rsidRPr="005B2508">
        <w:rPr>
          <w:rFonts w:ascii="Arial" w:hAnsi="Arial" w:cs="Arial"/>
          <w:color w:val="000000"/>
          <w:sz w:val="22"/>
          <w:szCs w:val="22"/>
        </w:rPr>
        <w:t>éto Smlouvy.</w:t>
      </w:r>
    </w:p>
    <w:p w14:paraId="67669CF0" w14:textId="77777777" w:rsidR="00550D80" w:rsidRPr="005B2508" w:rsidRDefault="00550D80" w:rsidP="00550D80">
      <w:pPr>
        <w:spacing w:after="60"/>
        <w:ind w:left="283"/>
        <w:jc w:val="both"/>
        <w:rPr>
          <w:rFonts w:ascii="Arial" w:hAnsi="Arial" w:cs="Arial"/>
          <w:i/>
          <w:color w:val="000000"/>
          <w:sz w:val="22"/>
          <w:szCs w:val="22"/>
        </w:rPr>
      </w:pPr>
    </w:p>
    <w:p w14:paraId="5F6A3EE6" w14:textId="322A0D42" w:rsidR="0043367E" w:rsidRPr="00BD20C4" w:rsidRDefault="00BD20C4" w:rsidP="00C91669">
      <w:pPr>
        <w:pStyle w:val="Nadpis4"/>
        <w:numPr>
          <w:ilvl w:val="0"/>
          <w:numId w:val="23"/>
        </w:numPr>
        <w:jc w:val="center"/>
        <w:rPr>
          <w:sz w:val="22"/>
          <w:szCs w:val="22"/>
        </w:rPr>
      </w:pPr>
      <w:r w:rsidRPr="00BD20C4">
        <w:rPr>
          <w:sz w:val="22"/>
          <w:szCs w:val="22"/>
        </w:rPr>
        <w:t>DOBA A MÍSTO PROVEDENÍ DÍLA</w:t>
      </w:r>
    </w:p>
    <w:p w14:paraId="7AB6BD0F" w14:textId="4FF12AD8" w:rsidR="00C433FE" w:rsidRPr="005B2508" w:rsidRDefault="00F41203" w:rsidP="008A776D">
      <w:pPr>
        <w:numPr>
          <w:ilvl w:val="0"/>
          <w:numId w:val="3"/>
        </w:numPr>
        <w:spacing w:after="60"/>
        <w:jc w:val="both"/>
        <w:rPr>
          <w:rFonts w:ascii="Arial" w:hAnsi="Arial" w:cs="Arial"/>
          <w:color w:val="000000"/>
          <w:sz w:val="22"/>
          <w:szCs w:val="22"/>
        </w:rPr>
      </w:pPr>
      <w:r w:rsidRPr="005B2508">
        <w:rPr>
          <w:rFonts w:ascii="Arial" w:hAnsi="Arial" w:cs="Arial"/>
          <w:color w:val="000000" w:themeColor="text1"/>
          <w:sz w:val="22"/>
          <w:szCs w:val="22"/>
        </w:rPr>
        <w:t>Termín zahájení provádění Služeb</w:t>
      </w:r>
      <w:r w:rsidR="00752268" w:rsidRPr="005B2508">
        <w:rPr>
          <w:rFonts w:ascii="Arial" w:hAnsi="Arial" w:cs="Arial"/>
          <w:color w:val="000000" w:themeColor="text1"/>
          <w:sz w:val="22"/>
          <w:szCs w:val="22"/>
        </w:rPr>
        <w:t xml:space="preserve"> Příkazníkem</w:t>
      </w:r>
      <w:r w:rsidR="00BD5CE6" w:rsidRPr="005B2508">
        <w:rPr>
          <w:rFonts w:ascii="Arial" w:hAnsi="Arial" w:cs="Arial"/>
          <w:sz w:val="22"/>
          <w:szCs w:val="22"/>
        </w:rPr>
        <w:t xml:space="preserve"> </w:t>
      </w:r>
      <w:r w:rsidR="00752268" w:rsidRPr="005B2508">
        <w:rPr>
          <w:rFonts w:ascii="Arial" w:hAnsi="Arial" w:cs="Arial"/>
          <w:sz w:val="22"/>
          <w:szCs w:val="22"/>
        </w:rPr>
        <w:t xml:space="preserve">podle této Smlouvy </w:t>
      </w:r>
      <w:r w:rsidR="008A776D" w:rsidRPr="005B2508">
        <w:rPr>
          <w:rFonts w:ascii="Arial" w:hAnsi="Arial" w:cs="Arial"/>
          <w:sz w:val="22"/>
          <w:szCs w:val="22"/>
        </w:rPr>
        <w:t xml:space="preserve">je den kdy tato Smlouva </w:t>
      </w:r>
      <w:proofErr w:type="gramStart"/>
      <w:r w:rsidR="008A776D" w:rsidRPr="005B2508">
        <w:rPr>
          <w:rFonts w:ascii="Arial" w:hAnsi="Arial" w:cs="Arial"/>
          <w:sz w:val="22"/>
          <w:szCs w:val="22"/>
        </w:rPr>
        <w:t>nabyde</w:t>
      </w:r>
      <w:proofErr w:type="gramEnd"/>
      <w:r w:rsidR="008A776D" w:rsidRPr="005B2508">
        <w:rPr>
          <w:rFonts w:ascii="Arial" w:hAnsi="Arial" w:cs="Arial"/>
          <w:sz w:val="22"/>
          <w:szCs w:val="22"/>
        </w:rPr>
        <w:t xml:space="preserve"> účinnosti, pokud se Strany nedohodnou jinak. </w:t>
      </w:r>
    </w:p>
    <w:p w14:paraId="41FE55C5" w14:textId="02451060" w:rsidR="00D757F7" w:rsidRDefault="00D757F7" w:rsidP="006C17C6">
      <w:pPr>
        <w:numPr>
          <w:ilvl w:val="0"/>
          <w:numId w:val="3"/>
        </w:numPr>
        <w:spacing w:after="60"/>
        <w:jc w:val="both"/>
        <w:rPr>
          <w:rFonts w:ascii="Arial" w:hAnsi="Arial" w:cs="Arial"/>
          <w:color w:val="000000"/>
          <w:sz w:val="22"/>
          <w:szCs w:val="22"/>
        </w:rPr>
      </w:pPr>
      <w:r w:rsidRPr="005B2508">
        <w:rPr>
          <w:rFonts w:ascii="Arial" w:hAnsi="Arial" w:cs="Arial"/>
          <w:color w:val="000000"/>
          <w:sz w:val="22"/>
          <w:szCs w:val="22"/>
        </w:rPr>
        <w:t>M</w:t>
      </w:r>
      <w:r w:rsidR="0009147E" w:rsidRPr="005B2508">
        <w:rPr>
          <w:rFonts w:ascii="Arial" w:hAnsi="Arial" w:cs="Arial"/>
          <w:color w:val="000000"/>
          <w:sz w:val="22"/>
          <w:szCs w:val="22"/>
        </w:rPr>
        <w:t xml:space="preserve">ístem </w:t>
      </w:r>
      <w:r w:rsidR="00FC2CC7" w:rsidRPr="005B2508">
        <w:rPr>
          <w:rFonts w:ascii="Arial" w:hAnsi="Arial" w:cs="Arial"/>
          <w:color w:val="000000"/>
          <w:sz w:val="22"/>
          <w:szCs w:val="22"/>
        </w:rPr>
        <w:t xml:space="preserve">plnění </w:t>
      </w:r>
      <w:r w:rsidR="00752268" w:rsidRPr="005B2508">
        <w:rPr>
          <w:rFonts w:ascii="Arial" w:hAnsi="Arial" w:cs="Arial"/>
          <w:color w:val="000000"/>
          <w:sz w:val="22"/>
          <w:szCs w:val="22"/>
        </w:rPr>
        <w:t>Smlouvy</w:t>
      </w:r>
      <w:r w:rsidR="00FC2CC7" w:rsidRPr="005B2508">
        <w:rPr>
          <w:rFonts w:ascii="Arial" w:hAnsi="Arial" w:cs="Arial"/>
          <w:color w:val="000000"/>
          <w:sz w:val="22"/>
          <w:szCs w:val="22"/>
        </w:rPr>
        <w:t xml:space="preserve"> je sídlo </w:t>
      </w:r>
      <w:r w:rsidR="009C3D42" w:rsidRPr="005B2508">
        <w:rPr>
          <w:rFonts w:ascii="Arial" w:hAnsi="Arial" w:cs="Arial"/>
          <w:color w:val="000000"/>
          <w:sz w:val="22"/>
          <w:szCs w:val="22"/>
        </w:rPr>
        <w:t>Příkazce</w:t>
      </w:r>
      <w:r w:rsidR="00752268" w:rsidRPr="005B2508">
        <w:rPr>
          <w:rFonts w:ascii="Arial" w:hAnsi="Arial" w:cs="Arial"/>
          <w:color w:val="000000"/>
          <w:sz w:val="22"/>
          <w:szCs w:val="22"/>
        </w:rPr>
        <w:t>.</w:t>
      </w:r>
    </w:p>
    <w:p w14:paraId="02B559EE" w14:textId="77777777" w:rsidR="00550D80" w:rsidRPr="005B2508" w:rsidRDefault="00550D80" w:rsidP="00550D80">
      <w:pPr>
        <w:spacing w:after="60"/>
        <w:ind w:left="283"/>
        <w:jc w:val="both"/>
        <w:rPr>
          <w:rFonts w:ascii="Arial" w:hAnsi="Arial" w:cs="Arial"/>
          <w:color w:val="000000"/>
          <w:sz w:val="22"/>
          <w:szCs w:val="22"/>
        </w:rPr>
      </w:pPr>
    </w:p>
    <w:p w14:paraId="52204973" w14:textId="2F261873" w:rsidR="0043367E" w:rsidRPr="00BD20C4" w:rsidRDefault="00BD20C4" w:rsidP="00C91669">
      <w:pPr>
        <w:pStyle w:val="Nadpis4"/>
        <w:numPr>
          <w:ilvl w:val="0"/>
          <w:numId w:val="23"/>
        </w:numPr>
        <w:jc w:val="center"/>
        <w:rPr>
          <w:sz w:val="22"/>
          <w:szCs w:val="22"/>
        </w:rPr>
      </w:pPr>
      <w:r>
        <w:rPr>
          <w:sz w:val="22"/>
          <w:szCs w:val="22"/>
        </w:rPr>
        <w:t>C</w:t>
      </w:r>
      <w:r w:rsidRPr="00BD20C4">
        <w:rPr>
          <w:sz w:val="22"/>
          <w:szCs w:val="22"/>
        </w:rPr>
        <w:t>ENA</w:t>
      </w:r>
    </w:p>
    <w:p w14:paraId="3BAEA482" w14:textId="3FE86BBF" w:rsidR="00BE55ED" w:rsidRPr="005B2508" w:rsidRDefault="0043367E" w:rsidP="006C17C6">
      <w:pPr>
        <w:numPr>
          <w:ilvl w:val="0"/>
          <w:numId w:val="1"/>
        </w:numPr>
        <w:tabs>
          <w:tab w:val="clear" w:pos="360"/>
          <w:tab w:val="num" w:pos="0"/>
        </w:tabs>
        <w:spacing w:after="60"/>
        <w:jc w:val="both"/>
        <w:rPr>
          <w:rFonts w:ascii="Arial" w:hAnsi="Arial" w:cs="Arial"/>
          <w:sz w:val="22"/>
          <w:szCs w:val="22"/>
        </w:rPr>
      </w:pPr>
      <w:r w:rsidRPr="005B2508">
        <w:rPr>
          <w:rFonts w:ascii="Arial" w:hAnsi="Arial" w:cs="Arial"/>
          <w:color w:val="000000"/>
          <w:sz w:val="22"/>
          <w:szCs w:val="22"/>
        </w:rPr>
        <w:t xml:space="preserve">Cena </w:t>
      </w:r>
      <w:r w:rsidR="00BF344A" w:rsidRPr="005B2508">
        <w:rPr>
          <w:rFonts w:ascii="Arial" w:hAnsi="Arial" w:cs="Arial"/>
          <w:color w:val="000000"/>
          <w:sz w:val="22"/>
          <w:szCs w:val="22"/>
        </w:rPr>
        <w:t>za poskytování služeb</w:t>
      </w:r>
      <w:r w:rsidR="007341A8" w:rsidRPr="005B2508">
        <w:rPr>
          <w:rFonts w:ascii="Arial" w:hAnsi="Arial" w:cs="Arial"/>
          <w:color w:val="000000"/>
          <w:sz w:val="22"/>
          <w:szCs w:val="22"/>
        </w:rPr>
        <w:t xml:space="preserve"> </w:t>
      </w:r>
      <w:r w:rsidR="00031AA6" w:rsidRPr="005B2508">
        <w:rPr>
          <w:rFonts w:ascii="Arial" w:hAnsi="Arial" w:cs="Arial"/>
          <w:color w:val="000000"/>
          <w:sz w:val="22"/>
          <w:szCs w:val="22"/>
        </w:rPr>
        <w:t>se</w:t>
      </w:r>
      <w:r w:rsidRPr="005B2508">
        <w:rPr>
          <w:rFonts w:ascii="Arial" w:hAnsi="Arial" w:cs="Arial"/>
          <w:color w:val="000000"/>
          <w:sz w:val="22"/>
          <w:szCs w:val="22"/>
        </w:rPr>
        <w:t xml:space="preserve"> </w:t>
      </w:r>
      <w:r w:rsidR="00CA2D3F" w:rsidRPr="005B2508">
        <w:rPr>
          <w:rFonts w:ascii="Arial" w:hAnsi="Arial" w:cs="Arial"/>
          <w:color w:val="000000"/>
          <w:sz w:val="22"/>
          <w:szCs w:val="22"/>
        </w:rPr>
        <w:t>ujednává</w:t>
      </w:r>
      <w:r w:rsidRPr="005B2508">
        <w:rPr>
          <w:rFonts w:ascii="Arial" w:hAnsi="Arial" w:cs="Arial"/>
          <w:color w:val="000000"/>
          <w:sz w:val="22"/>
          <w:szCs w:val="22"/>
        </w:rPr>
        <w:t xml:space="preserve"> ve výši </w:t>
      </w:r>
      <w:r w:rsidR="006C6119" w:rsidRPr="008A2F5F">
        <w:rPr>
          <w:rFonts w:ascii="Arial" w:hAnsi="Arial" w:cs="Arial"/>
          <w:b/>
          <w:bCs/>
          <w:sz w:val="22"/>
          <w:szCs w:val="22"/>
          <w:lang w:eastAsia="en-US"/>
        </w:rPr>
        <w:t>814 000</w:t>
      </w:r>
      <w:r w:rsidR="0046731B" w:rsidRPr="005B2508">
        <w:rPr>
          <w:rFonts w:ascii="Arial" w:hAnsi="Arial" w:cs="Arial"/>
          <w:b/>
          <w:bCs/>
          <w:sz w:val="22"/>
          <w:szCs w:val="22"/>
        </w:rPr>
        <w:t>,-</w:t>
      </w:r>
      <w:r w:rsidR="00025FF5" w:rsidRPr="005B2508">
        <w:rPr>
          <w:rFonts w:ascii="Arial" w:hAnsi="Arial" w:cs="Arial"/>
          <w:b/>
          <w:color w:val="000000"/>
          <w:sz w:val="22"/>
          <w:szCs w:val="22"/>
        </w:rPr>
        <w:t xml:space="preserve"> </w:t>
      </w:r>
      <w:r w:rsidR="006910D4" w:rsidRPr="005B2508">
        <w:rPr>
          <w:rFonts w:ascii="Arial" w:hAnsi="Arial" w:cs="Arial"/>
          <w:b/>
          <w:color w:val="000000"/>
          <w:sz w:val="22"/>
          <w:szCs w:val="22"/>
        </w:rPr>
        <w:t>Kč</w:t>
      </w:r>
      <w:r w:rsidR="006910D4" w:rsidRPr="005B2508">
        <w:rPr>
          <w:rFonts w:ascii="Arial" w:hAnsi="Arial" w:cs="Arial"/>
          <w:color w:val="000000"/>
          <w:sz w:val="22"/>
          <w:szCs w:val="22"/>
        </w:rPr>
        <w:t xml:space="preserve"> </w:t>
      </w:r>
      <w:r w:rsidR="00AB3D76" w:rsidRPr="005B2508">
        <w:rPr>
          <w:rFonts w:ascii="Arial" w:hAnsi="Arial" w:cs="Arial"/>
          <w:color w:val="000000"/>
          <w:sz w:val="22"/>
          <w:szCs w:val="22"/>
        </w:rPr>
        <w:t>(slovy</w:t>
      </w:r>
      <w:r w:rsidR="00EF3E42" w:rsidRPr="005B2508">
        <w:rPr>
          <w:rFonts w:ascii="Arial" w:hAnsi="Arial" w:cs="Arial"/>
          <w:color w:val="000000"/>
          <w:sz w:val="22"/>
          <w:szCs w:val="22"/>
        </w:rPr>
        <w:t>:</w:t>
      </w:r>
      <w:r w:rsidR="00637090" w:rsidRPr="005B2508">
        <w:rPr>
          <w:rFonts w:ascii="Arial" w:hAnsi="Arial" w:cs="Arial"/>
          <w:color w:val="000000"/>
          <w:sz w:val="22"/>
          <w:szCs w:val="22"/>
        </w:rPr>
        <w:t xml:space="preserve"> </w:t>
      </w:r>
      <w:r w:rsidR="00336FF9">
        <w:rPr>
          <w:rFonts w:ascii="Arial" w:hAnsi="Arial" w:cs="Arial"/>
          <w:sz w:val="22"/>
          <w:szCs w:val="22"/>
          <w:lang w:eastAsia="en-US"/>
        </w:rPr>
        <w:t>osm set čtrnáct tisíc korun</w:t>
      </w:r>
      <w:r w:rsidRPr="005B2508">
        <w:rPr>
          <w:rFonts w:ascii="Arial" w:hAnsi="Arial" w:cs="Arial"/>
          <w:color w:val="000000"/>
          <w:sz w:val="22"/>
          <w:szCs w:val="22"/>
        </w:rPr>
        <w:t xml:space="preserve">) </w:t>
      </w:r>
      <w:r w:rsidRPr="005B2508">
        <w:rPr>
          <w:rFonts w:ascii="Arial" w:hAnsi="Arial" w:cs="Arial"/>
          <w:b/>
          <w:color w:val="000000"/>
          <w:sz w:val="22"/>
          <w:szCs w:val="22"/>
        </w:rPr>
        <w:t>bez DPH</w:t>
      </w:r>
      <w:r w:rsidR="00BE55ED" w:rsidRPr="005B2508">
        <w:rPr>
          <w:rFonts w:ascii="Arial" w:hAnsi="Arial" w:cs="Arial"/>
          <w:bCs/>
          <w:color w:val="000000"/>
          <w:sz w:val="22"/>
          <w:szCs w:val="22"/>
        </w:rPr>
        <w:t xml:space="preserve">, tj. </w:t>
      </w:r>
      <w:r w:rsidR="00336FF9" w:rsidRPr="008A2F5F">
        <w:rPr>
          <w:rFonts w:ascii="Arial" w:hAnsi="Arial" w:cs="Arial"/>
          <w:b/>
          <w:bCs/>
          <w:sz w:val="22"/>
          <w:szCs w:val="22"/>
          <w:lang w:eastAsia="en-US"/>
        </w:rPr>
        <w:t>984 940</w:t>
      </w:r>
      <w:r w:rsidR="0023588E" w:rsidRPr="005B2508">
        <w:rPr>
          <w:rFonts w:ascii="Arial" w:hAnsi="Arial" w:cs="Arial"/>
          <w:b/>
          <w:bCs/>
          <w:color w:val="000000"/>
          <w:sz w:val="22"/>
          <w:szCs w:val="22"/>
        </w:rPr>
        <w:t xml:space="preserve"> </w:t>
      </w:r>
      <w:r w:rsidR="006910D4" w:rsidRPr="005B2508">
        <w:rPr>
          <w:rFonts w:ascii="Arial" w:hAnsi="Arial" w:cs="Arial"/>
          <w:b/>
          <w:bCs/>
          <w:sz w:val="22"/>
          <w:szCs w:val="22"/>
        </w:rPr>
        <w:t>Kč</w:t>
      </w:r>
      <w:r w:rsidR="00AB3D76" w:rsidRPr="005B2508">
        <w:rPr>
          <w:rFonts w:ascii="Arial" w:hAnsi="Arial" w:cs="Arial"/>
          <w:sz w:val="22"/>
          <w:szCs w:val="22"/>
        </w:rPr>
        <w:t xml:space="preserve"> (slovy</w:t>
      </w:r>
      <w:r w:rsidR="00BF344A" w:rsidRPr="005B2508">
        <w:rPr>
          <w:rFonts w:ascii="Arial" w:hAnsi="Arial" w:cs="Arial"/>
          <w:sz w:val="22"/>
          <w:szCs w:val="22"/>
        </w:rPr>
        <w:t xml:space="preserve">: </w:t>
      </w:r>
      <w:r w:rsidR="00336FF9">
        <w:rPr>
          <w:rFonts w:ascii="Arial" w:hAnsi="Arial" w:cs="Arial"/>
          <w:sz w:val="22"/>
          <w:szCs w:val="22"/>
          <w:lang w:eastAsia="en-US"/>
        </w:rPr>
        <w:t>devět set osmdesát čtyři tisíc d</w:t>
      </w:r>
      <w:r w:rsidR="001E5AB7">
        <w:rPr>
          <w:rFonts w:ascii="Arial" w:hAnsi="Arial" w:cs="Arial"/>
          <w:sz w:val="22"/>
          <w:szCs w:val="22"/>
          <w:lang w:eastAsia="en-US"/>
        </w:rPr>
        <w:t>e</w:t>
      </w:r>
      <w:r w:rsidR="00336FF9">
        <w:rPr>
          <w:rFonts w:ascii="Arial" w:hAnsi="Arial" w:cs="Arial"/>
          <w:sz w:val="22"/>
          <w:szCs w:val="22"/>
          <w:lang w:eastAsia="en-US"/>
        </w:rPr>
        <w:t>v</w:t>
      </w:r>
      <w:r w:rsidR="001E5AB7">
        <w:rPr>
          <w:rFonts w:ascii="Arial" w:hAnsi="Arial" w:cs="Arial"/>
          <w:sz w:val="22"/>
          <w:szCs w:val="22"/>
          <w:lang w:eastAsia="en-US"/>
        </w:rPr>
        <w:t>ě</w:t>
      </w:r>
      <w:r w:rsidR="00336FF9">
        <w:rPr>
          <w:rFonts w:ascii="Arial" w:hAnsi="Arial" w:cs="Arial"/>
          <w:sz w:val="22"/>
          <w:szCs w:val="22"/>
          <w:lang w:eastAsia="en-US"/>
        </w:rPr>
        <w:t>t set čtyřicet korun</w:t>
      </w:r>
      <w:r w:rsidRPr="005B2508">
        <w:rPr>
          <w:rFonts w:ascii="Arial" w:hAnsi="Arial" w:cs="Arial"/>
          <w:sz w:val="22"/>
          <w:szCs w:val="22"/>
        </w:rPr>
        <w:t xml:space="preserve">) </w:t>
      </w:r>
      <w:r w:rsidRPr="005B2508">
        <w:rPr>
          <w:rFonts w:ascii="Arial" w:hAnsi="Arial" w:cs="Arial"/>
          <w:b/>
          <w:sz w:val="22"/>
          <w:szCs w:val="22"/>
        </w:rPr>
        <w:t>s</w:t>
      </w:r>
      <w:r w:rsidR="00BE55ED" w:rsidRPr="005B2508">
        <w:rPr>
          <w:rFonts w:ascii="Arial" w:hAnsi="Arial" w:cs="Arial"/>
          <w:b/>
          <w:sz w:val="22"/>
          <w:szCs w:val="22"/>
        </w:rPr>
        <w:t> </w:t>
      </w:r>
      <w:r w:rsidR="00EF3E42" w:rsidRPr="005B2508">
        <w:rPr>
          <w:rFonts w:ascii="Arial" w:hAnsi="Arial" w:cs="Arial"/>
          <w:b/>
          <w:sz w:val="22"/>
          <w:szCs w:val="22"/>
        </w:rPr>
        <w:t>2</w:t>
      </w:r>
      <w:r w:rsidR="00127F0A" w:rsidRPr="005B2508">
        <w:rPr>
          <w:rFonts w:ascii="Arial" w:hAnsi="Arial" w:cs="Arial"/>
          <w:b/>
          <w:sz w:val="22"/>
          <w:szCs w:val="22"/>
        </w:rPr>
        <w:t>1</w:t>
      </w:r>
      <w:r w:rsidR="00BE55ED" w:rsidRPr="005B2508">
        <w:rPr>
          <w:rFonts w:ascii="Arial" w:hAnsi="Arial" w:cs="Arial"/>
          <w:b/>
          <w:sz w:val="22"/>
          <w:szCs w:val="22"/>
        </w:rPr>
        <w:t> </w:t>
      </w:r>
      <w:r w:rsidRPr="005B2508">
        <w:rPr>
          <w:rFonts w:ascii="Arial" w:hAnsi="Arial" w:cs="Arial"/>
          <w:b/>
          <w:sz w:val="22"/>
          <w:szCs w:val="22"/>
        </w:rPr>
        <w:t>% DPH</w:t>
      </w:r>
      <w:r w:rsidR="001030D9" w:rsidRPr="005B2508">
        <w:rPr>
          <w:rFonts w:ascii="Arial" w:hAnsi="Arial" w:cs="Arial"/>
          <w:b/>
          <w:sz w:val="22"/>
          <w:szCs w:val="22"/>
        </w:rPr>
        <w:t xml:space="preserve"> </w:t>
      </w:r>
      <w:r w:rsidR="001030D9" w:rsidRPr="005B2508">
        <w:rPr>
          <w:rFonts w:ascii="Arial" w:hAnsi="Arial" w:cs="Arial"/>
          <w:color w:val="000000"/>
          <w:sz w:val="22"/>
          <w:szCs w:val="22"/>
        </w:rPr>
        <w:t>(dále jen „</w:t>
      </w:r>
      <w:r w:rsidR="001030D9" w:rsidRPr="005B2508">
        <w:rPr>
          <w:rFonts w:ascii="Arial" w:hAnsi="Arial" w:cs="Arial"/>
          <w:b/>
          <w:sz w:val="22"/>
          <w:szCs w:val="22"/>
        </w:rPr>
        <w:t>Cena</w:t>
      </w:r>
      <w:r w:rsidR="001030D9" w:rsidRPr="005B2508">
        <w:rPr>
          <w:rFonts w:ascii="Arial" w:hAnsi="Arial" w:cs="Arial"/>
          <w:color w:val="000000"/>
          <w:sz w:val="22"/>
          <w:szCs w:val="22"/>
        </w:rPr>
        <w:t>“)</w:t>
      </w:r>
      <w:r w:rsidRPr="005B2508">
        <w:rPr>
          <w:rFonts w:ascii="Arial" w:hAnsi="Arial" w:cs="Arial"/>
          <w:b/>
          <w:sz w:val="22"/>
          <w:szCs w:val="22"/>
        </w:rPr>
        <w:t>.</w:t>
      </w:r>
    </w:p>
    <w:p w14:paraId="6937AE1E" w14:textId="128E21B2" w:rsidR="00491430" w:rsidRPr="005B2508" w:rsidRDefault="0043367E" w:rsidP="00D840C9">
      <w:pPr>
        <w:numPr>
          <w:ilvl w:val="0"/>
          <w:numId w:val="1"/>
        </w:numPr>
        <w:tabs>
          <w:tab w:val="clear" w:pos="360"/>
          <w:tab w:val="num" w:pos="0"/>
        </w:tabs>
        <w:spacing w:after="60"/>
        <w:jc w:val="both"/>
        <w:rPr>
          <w:rFonts w:ascii="Arial" w:hAnsi="Arial" w:cs="Arial"/>
          <w:color w:val="000000"/>
          <w:sz w:val="22"/>
          <w:szCs w:val="22"/>
        </w:rPr>
      </w:pPr>
      <w:r w:rsidRPr="005B2508">
        <w:rPr>
          <w:rFonts w:ascii="Arial" w:hAnsi="Arial" w:cs="Arial"/>
          <w:color w:val="000000"/>
          <w:sz w:val="22"/>
          <w:szCs w:val="22"/>
        </w:rPr>
        <w:t>Cena</w:t>
      </w:r>
      <w:r w:rsidR="00D47A7F" w:rsidRPr="005B2508">
        <w:rPr>
          <w:rFonts w:ascii="Arial" w:hAnsi="Arial" w:cs="Arial"/>
          <w:color w:val="000000"/>
          <w:sz w:val="22"/>
          <w:szCs w:val="22"/>
        </w:rPr>
        <w:t xml:space="preserve"> </w:t>
      </w:r>
      <w:r w:rsidRPr="005B2508">
        <w:rPr>
          <w:rFonts w:ascii="Arial" w:hAnsi="Arial" w:cs="Arial"/>
          <w:color w:val="000000"/>
          <w:sz w:val="22"/>
          <w:szCs w:val="22"/>
        </w:rPr>
        <w:t xml:space="preserve">je </w:t>
      </w:r>
      <w:r w:rsidR="00031AA6" w:rsidRPr="005B2508">
        <w:rPr>
          <w:rFonts w:ascii="Arial" w:hAnsi="Arial" w:cs="Arial"/>
          <w:color w:val="000000"/>
          <w:sz w:val="22"/>
          <w:szCs w:val="22"/>
        </w:rPr>
        <w:t>ujednána</w:t>
      </w:r>
      <w:r w:rsidRPr="005B2508">
        <w:rPr>
          <w:rFonts w:ascii="Arial" w:hAnsi="Arial" w:cs="Arial"/>
          <w:color w:val="000000"/>
          <w:sz w:val="22"/>
          <w:szCs w:val="22"/>
        </w:rPr>
        <w:t xml:space="preserve"> dohodou</w:t>
      </w:r>
      <w:r w:rsidR="003F1A46" w:rsidRPr="005B2508">
        <w:rPr>
          <w:rFonts w:ascii="Arial" w:hAnsi="Arial" w:cs="Arial"/>
          <w:color w:val="000000"/>
          <w:sz w:val="22"/>
          <w:szCs w:val="22"/>
        </w:rPr>
        <w:t xml:space="preserve"> </w:t>
      </w:r>
      <w:r w:rsidR="00FD6FB3" w:rsidRPr="005B2508">
        <w:rPr>
          <w:rFonts w:ascii="Arial" w:hAnsi="Arial" w:cs="Arial"/>
          <w:color w:val="000000"/>
          <w:sz w:val="22"/>
          <w:szCs w:val="22"/>
        </w:rPr>
        <w:t>S</w:t>
      </w:r>
      <w:r w:rsidR="003F1A46" w:rsidRPr="005B2508">
        <w:rPr>
          <w:rFonts w:ascii="Arial" w:hAnsi="Arial" w:cs="Arial"/>
          <w:color w:val="000000"/>
          <w:sz w:val="22"/>
          <w:szCs w:val="22"/>
        </w:rPr>
        <w:t>tran. C</w:t>
      </w:r>
      <w:r w:rsidRPr="005B2508">
        <w:rPr>
          <w:rFonts w:ascii="Arial" w:hAnsi="Arial" w:cs="Arial"/>
          <w:color w:val="000000"/>
          <w:sz w:val="22"/>
          <w:szCs w:val="22"/>
        </w:rPr>
        <w:t>ena bez DPH je stanovena jako nejvýše přípustná a nepřekročitelná a obsahuje veškeré náklady spojené s</w:t>
      </w:r>
      <w:r w:rsidR="00BF344A" w:rsidRPr="005B2508">
        <w:rPr>
          <w:rFonts w:ascii="Arial" w:hAnsi="Arial" w:cs="Arial"/>
          <w:color w:val="000000"/>
          <w:sz w:val="22"/>
          <w:szCs w:val="22"/>
        </w:rPr>
        <w:t> poskytováním služeb</w:t>
      </w:r>
      <w:r w:rsidR="003C2ACA" w:rsidRPr="005B2508">
        <w:rPr>
          <w:rFonts w:ascii="Arial" w:hAnsi="Arial" w:cs="Arial"/>
          <w:color w:val="000000"/>
          <w:sz w:val="22"/>
          <w:szCs w:val="22"/>
        </w:rPr>
        <w:t xml:space="preserve"> </w:t>
      </w:r>
      <w:r w:rsidR="00491430" w:rsidRPr="005B2508">
        <w:rPr>
          <w:rFonts w:ascii="Arial" w:hAnsi="Arial" w:cs="Arial"/>
          <w:color w:val="000000"/>
          <w:sz w:val="22"/>
          <w:szCs w:val="22"/>
        </w:rPr>
        <w:t xml:space="preserve">(jako např. náklady na energie, dopravu, administrativu apod.). Příkazník není oprávněn účtovat a požadovat na Příkazci úhradu jakýchkoliv jiných či dalších částek. Cena nemůže být po dobu trvání Smlouvy překročena (navýšena), s výjimkou případů uvedených v této Smlouvě. </w:t>
      </w:r>
    </w:p>
    <w:p w14:paraId="576207C7" w14:textId="365320C1" w:rsidR="006706BB" w:rsidRPr="005B2508" w:rsidRDefault="006706BB" w:rsidP="00D840C9">
      <w:pPr>
        <w:numPr>
          <w:ilvl w:val="0"/>
          <w:numId w:val="1"/>
        </w:numPr>
        <w:tabs>
          <w:tab w:val="clear" w:pos="360"/>
          <w:tab w:val="num" w:pos="0"/>
        </w:tabs>
        <w:spacing w:after="60"/>
        <w:jc w:val="both"/>
        <w:rPr>
          <w:rFonts w:ascii="Arial" w:hAnsi="Arial" w:cs="Arial"/>
          <w:color w:val="000000"/>
          <w:sz w:val="22"/>
          <w:szCs w:val="22"/>
        </w:rPr>
      </w:pPr>
      <w:r w:rsidRPr="005B2508">
        <w:rPr>
          <w:rFonts w:ascii="Arial" w:hAnsi="Arial" w:cs="Arial"/>
          <w:color w:val="000000"/>
          <w:sz w:val="22"/>
          <w:szCs w:val="22"/>
        </w:rPr>
        <w:t xml:space="preserve">Zvýšení materiálových, mzdových a jiných nákladů, jakož i případná změna cel, dovozních přirážek nebo kursu české koruny po uzavření Smlouvy, příp. jiné vlivy nemají dopad na cenu, resp. jednotkové ceny. </w:t>
      </w:r>
    </w:p>
    <w:p w14:paraId="797A897C" w14:textId="422CB2AA" w:rsidR="00A33B47" w:rsidRPr="00920E0E" w:rsidRDefault="00BF344A" w:rsidP="00920E0E">
      <w:pPr>
        <w:numPr>
          <w:ilvl w:val="0"/>
          <w:numId w:val="1"/>
        </w:numPr>
        <w:spacing w:after="60"/>
        <w:jc w:val="both"/>
        <w:rPr>
          <w:rFonts w:ascii="Arial" w:hAnsi="Arial" w:cs="Arial"/>
          <w:sz w:val="22"/>
          <w:szCs w:val="22"/>
        </w:rPr>
      </w:pPr>
      <w:r w:rsidRPr="005B2508">
        <w:rPr>
          <w:rFonts w:ascii="Arial" w:hAnsi="Arial" w:cs="Arial"/>
          <w:sz w:val="22"/>
          <w:szCs w:val="22"/>
        </w:rPr>
        <w:t>DPH (vyčíslená s přesností na dvě desetinná místa) je stanovená dle platných a účinných právních předpisů v době uzavření této Smlouvy. V případě, že v době trvání této Smlouvy dojde ke změně DPH, bude k Ceně přičtena výsledná DPH ve výš</w:t>
      </w:r>
      <w:r w:rsidR="009C3D42" w:rsidRPr="005B2508">
        <w:rPr>
          <w:rFonts w:ascii="Arial" w:hAnsi="Arial" w:cs="Arial"/>
          <w:sz w:val="22"/>
          <w:szCs w:val="22"/>
        </w:rPr>
        <w:t>i</w:t>
      </w:r>
      <w:r w:rsidRPr="005B2508">
        <w:rPr>
          <w:rFonts w:ascii="Arial" w:hAnsi="Arial" w:cs="Arial"/>
          <w:sz w:val="22"/>
          <w:szCs w:val="22"/>
        </w:rPr>
        <w:t xml:space="preserve"> dle platných a účinných právních předpisů ke dni zdanitelného plnění.</w:t>
      </w:r>
    </w:p>
    <w:p w14:paraId="64781FCF" w14:textId="77777777" w:rsidR="00A33B47" w:rsidRPr="005B2508" w:rsidRDefault="00A33B47" w:rsidP="00D840C9">
      <w:pPr>
        <w:spacing w:after="60"/>
        <w:ind w:left="360"/>
        <w:jc w:val="both"/>
        <w:rPr>
          <w:rFonts w:ascii="Arial" w:hAnsi="Arial" w:cs="Arial"/>
          <w:sz w:val="22"/>
          <w:szCs w:val="22"/>
        </w:rPr>
      </w:pPr>
    </w:p>
    <w:p w14:paraId="295B4002" w14:textId="52C5E996" w:rsidR="008A7E36" w:rsidRPr="00920E0E" w:rsidRDefault="00920E0E" w:rsidP="00C91669">
      <w:pPr>
        <w:pStyle w:val="Nadpis4"/>
        <w:numPr>
          <w:ilvl w:val="0"/>
          <w:numId w:val="23"/>
        </w:numPr>
        <w:jc w:val="center"/>
        <w:rPr>
          <w:sz w:val="22"/>
          <w:szCs w:val="22"/>
        </w:rPr>
      </w:pPr>
      <w:r w:rsidRPr="00920E0E">
        <w:rPr>
          <w:sz w:val="22"/>
          <w:szCs w:val="22"/>
        </w:rPr>
        <w:t>PŘEDÁNÍ PŘEDMĚTU PLNĚNÍ</w:t>
      </w:r>
    </w:p>
    <w:p w14:paraId="38A37D4E" w14:textId="7379FF00" w:rsidR="008A7E36" w:rsidRPr="005B2508" w:rsidRDefault="008A7E36" w:rsidP="00C91669">
      <w:pPr>
        <w:numPr>
          <w:ilvl w:val="0"/>
          <w:numId w:val="19"/>
        </w:numPr>
        <w:spacing w:after="60"/>
        <w:jc w:val="both"/>
        <w:rPr>
          <w:rFonts w:ascii="Arial" w:hAnsi="Arial" w:cs="Arial"/>
          <w:color w:val="000000"/>
        </w:rPr>
      </w:pPr>
      <w:r w:rsidRPr="005B2508">
        <w:rPr>
          <w:rFonts w:ascii="Arial" w:hAnsi="Arial" w:cs="Arial"/>
          <w:color w:val="000000"/>
          <w:sz w:val="22"/>
          <w:szCs w:val="22"/>
        </w:rPr>
        <w:t xml:space="preserve">Výstupy poskytnutých Služeb dle této Smlouvy, které z povahy věci mají být předmětem předání, budou převzaty Příkazcem na základě akceptační procedury dle tohoto článku Smlouvy. Akceptační procedura zahrnuje ověření, zda Příkazníkem poskytnuté plnění vedlo k výsledku, ke kterému se Příkazník zavázal </w:t>
      </w:r>
      <w:r w:rsidR="009C6B2A" w:rsidRPr="005B2508">
        <w:rPr>
          <w:rFonts w:ascii="Arial" w:hAnsi="Arial" w:cs="Arial"/>
          <w:color w:val="000000"/>
          <w:sz w:val="22"/>
          <w:szCs w:val="22"/>
        </w:rPr>
        <w:t>Smlouvou</w:t>
      </w:r>
      <w:r w:rsidRPr="005B2508">
        <w:rPr>
          <w:rFonts w:ascii="Arial" w:hAnsi="Arial" w:cs="Arial"/>
          <w:color w:val="000000"/>
          <w:sz w:val="22"/>
          <w:szCs w:val="22"/>
        </w:rPr>
        <w:t xml:space="preserve">, a to porovnáním skutečných vlastností poskytnutého plnění </w:t>
      </w:r>
      <w:r w:rsidR="00413361" w:rsidRPr="005B2508">
        <w:rPr>
          <w:rFonts w:ascii="Arial" w:hAnsi="Arial" w:cs="Arial"/>
          <w:color w:val="000000"/>
          <w:sz w:val="22"/>
          <w:szCs w:val="22"/>
        </w:rPr>
        <w:t>Příkazníka</w:t>
      </w:r>
      <w:r w:rsidRPr="005B2508">
        <w:rPr>
          <w:rFonts w:ascii="Arial" w:hAnsi="Arial" w:cs="Arial"/>
          <w:color w:val="000000"/>
          <w:sz w:val="22"/>
          <w:szCs w:val="22"/>
        </w:rPr>
        <w:t xml:space="preserve"> s jejich závaznou specifikací dle této </w:t>
      </w:r>
      <w:r w:rsidR="00413361" w:rsidRPr="005B2508">
        <w:rPr>
          <w:rFonts w:ascii="Arial" w:hAnsi="Arial" w:cs="Arial"/>
          <w:color w:val="000000"/>
          <w:sz w:val="22"/>
          <w:szCs w:val="22"/>
        </w:rPr>
        <w:t>Smlouvy</w:t>
      </w:r>
      <w:r w:rsidRPr="005B2508">
        <w:rPr>
          <w:rFonts w:ascii="Arial" w:hAnsi="Arial" w:cs="Arial"/>
          <w:color w:val="000000"/>
          <w:sz w:val="22"/>
          <w:szCs w:val="22"/>
        </w:rPr>
        <w:t xml:space="preserve">. </w:t>
      </w:r>
    </w:p>
    <w:p w14:paraId="730ADECB" w14:textId="340CACDE" w:rsidR="008A7E36" w:rsidRPr="005B2508" w:rsidRDefault="0057716D" w:rsidP="00C91669">
      <w:pPr>
        <w:numPr>
          <w:ilvl w:val="0"/>
          <w:numId w:val="19"/>
        </w:numPr>
        <w:spacing w:after="60"/>
        <w:jc w:val="both"/>
        <w:rPr>
          <w:rFonts w:ascii="Arial" w:hAnsi="Arial" w:cs="Arial"/>
          <w:color w:val="000000"/>
        </w:rPr>
      </w:pPr>
      <w:r w:rsidRPr="005B2508">
        <w:rPr>
          <w:rFonts w:ascii="Arial" w:hAnsi="Arial" w:cs="Arial"/>
          <w:color w:val="000000" w:themeColor="text1"/>
          <w:sz w:val="22"/>
          <w:szCs w:val="22"/>
        </w:rPr>
        <w:lastRenderedPageBreak/>
        <w:t>Příkazník</w:t>
      </w:r>
      <w:r w:rsidR="008A7E36" w:rsidRPr="005B2508">
        <w:rPr>
          <w:rFonts w:ascii="Arial" w:hAnsi="Arial" w:cs="Arial"/>
          <w:color w:val="000000" w:themeColor="text1"/>
          <w:sz w:val="22"/>
          <w:szCs w:val="22"/>
        </w:rPr>
        <w:t xml:space="preserve"> se zavazuje předat výstup </w:t>
      </w:r>
      <w:r w:rsidRPr="005B2508">
        <w:rPr>
          <w:rFonts w:ascii="Arial" w:hAnsi="Arial" w:cs="Arial"/>
          <w:color w:val="000000" w:themeColor="text1"/>
          <w:sz w:val="22"/>
          <w:szCs w:val="22"/>
        </w:rPr>
        <w:t>Příkazci</w:t>
      </w:r>
      <w:r w:rsidR="008A7E36" w:rsidRPr="005B2508">
        <w:rPr>
          <w:rFonts w:ascii="Arial" w:hAnsi="Arial" w:cs="Arial"/>
          <w:color w:val="000000" w:themeColor="text1"/>
          <w:sz w:val="22"/>
          <w:szCs w:val="22"/>
        </w:rPr>
        <w:t xml:space="preserve"> k akceptaci </w:t>
      </w:r>
      <w:r w:rsidR="00B74B21" w:rsidRPr="005B2508">
        <w:rPr>
          <w:rFonts w:ascii="Arial" w:hAnsi="Arial" w:cs="Arial"/>
          <w:color w:val="000000" w:themeColor="text1"/>
          <w:sz w:val="22"/>
          <w:szCs w:val="22"/>
        </w:rPr>
        <w:t xml:space="preserve">do </w:t>
      </w:r>
      <w:r w:rsidR="00B31996">
        <w:rPr>
          <w:rFonts w:ascii="Arial" w:hAnsi="Arial" w:cs="Arial"/>
          <w:color w:val="000000" w:themeColor="text1"/>
          <w:sz w:val="22"/>
          <w:szCs w:val="22"/>
        </w:rPr>
        <w:t>3 měsíců</w:t>
      </w:r>
      <w:r w:rsidR="00B74B21" w:rsidRPr="005B2508">
        <w:rPr>
          <w:rFonts w:ascii="Arial" w:hAnsi="Arial" w:cs="Arial"/>
          <w:color w:val="000000" w:themeColor="text1"/>
          <w:sz w:val="22"/>
          <w:szCs w:val="22"/>
        </w:rPr>
        <w:t xml:space="preserve"> od účinnosti Smlouvy</w:t>
      </w:r>
      <w:r w:rsidR="008A7E36" w:rsidRPr="005B2508">
        <w:rPr>
          <w:rFonts w:ascii="Arial" w:hAnsi="Arial" w:cs="Arial"/>
          <w:color w:val="000000" w:themeColor="text1"/>
          <w:sz w:val="22"/>
          <w:szCs w:val="22"/>
        </w:rPr>
        <w:t xml:space="preserve">, případně dle dohody s </w:t>
      </w:r>
      <w:r w:rsidR="00C23D7C" w:rsidRPr="005B2508">
        <w:rPr>
          <w:rFonts w:ascii="Arial" w:hAnsi="Arial" w:cs="Arial"/>
          <w:color w:val="000000" w:themeColor="text1"/>
          <w:sz w:val="22"/>
          <w:szCs w:val="22"/>
        </w:rPr>
        <w:t>Příkazcem</w:t>
      </w:r>
      <w:r w:rsidR="008A7E36" w:rsidRPr="005B2508">
        <w:rPr>
          <w:rFonts w:ascii="Arial" w:hAnsi="Arial" w:cs="Arial"/>
          <w:color w:val="000000" w:themeColor="text1"/>
          <w:sz w:val="22"/>
          <w:szCs w:val="22"/>
        </w:rPr>
        <w:t xml:space="preserve">.  </w:t>
      </w:r>
    </w:p>
    <w:p w14:paraId="0311FA33" w14:textId="4C0E67FE" w:rsidR="008A7E36" w:rsidRPr="005B2508" w:rsidRDefault="00196108" w:rsidP="00C91669">
      <w:pPr>
        <w:numPr>
          <w:ilvl w:val="0"/>
          <w:numId w:val="19"/>
        </w:numPr>
        <w:spacing w:after="60"/>
        <w:jc w:val="both"/>
        <w:rPr>
          <w:rFonts w:ascii="Arial" w:hAnsi="Arial" w:cs="Arial"/>
          <w:color w:val="000000"/>
        </w:rPr>
      </w:pPr>
      <w:r w:rsidRPr="005B2508">
        <w:rPr>
          <w:rFonts w:ascii="Arial" w:hAnsi="Arial" w:cs="Arial"/>
          <w:color w:val="000000"/>
          <w:sz w:val="22"/>
          <w:szCs w:val="22"/>
        </w:rPr>
        <w:t>Příkazce</w:t>
      </w:r>
      <w:r w:rsidR="008A7E36" w:rsidRPr="005B2508">
        <w:rPr>
          <w:rFonts w:ascii="Arial" w:hAnsi="Arial" w:cs="Arial"/>
          <w:color w:val="000000"/>
          <w:sz w:val="22"/>
          <w:szCs w:val="22"/>
        </w:rPr>
        <w:t xml:space="preserve"> se zavazuje uvést veškeré své výhrady nebo připomínky k výstupu předloženému dle tohoto článku bez zbytečného odkladu od jeho předání. </w:t>
      </w:r>
    </w:p>
    <w:p w14:paraId="63B83218" w14:textId="7DAC5673" w:rsidR="008A7E36" w:rsidRPr="005B2508" w:rsidRDefault="008A7E36" w:rsidP="00C91669">
      <w:pPr>
        <w:numPr>
          <w:ilvl w:val="0"/>
          <w:numId w:val="19"/>
        </w:numPr>
        <w:spacing w:after="60"/>
        <w:jc w:val="both"/>
        <w:rPr>
          <w:rFonts w:ascii="Arial" w:hAnsi="Arial" w:cs="Arial"/>
          <w:color w:val="000000"/>
        </w:rPr>
      </w:pPr>
      <w:r w:rsidRPr="005B2508">
        <w:rPr>
          <w:rFonts w:ascii="Arial" w:hAnsi="Arial" w:cs="Arial"/>
          <w:color w:val="000000"/>
          <w:sz w:val="22"/>
          <w:szCs w:val="22"/>
        </w:rPr>
        <w:t xml:space="preserve">Vznese-li </w:t>
      </w:r>
      <w:r w:rsidR="00EE56CA" w:rsidRPr="005B2508">
        <w:rPr>
          <w:rFonts w:ascii="Arial" w:hAnsi="Arial" w:cs="Arial"/>
          <w:color w:val="000000"/>
          <w:sz w:val="22"/>
          <w:szCs w:val="22"/>
        </w:rPr>
        <w:t>Příkazce</w:t>
      </w:r>
      <w:r w:rsidRPr="005B2508">
        <w:rPr>
          <w:rFonts w:ascii="Arial" w:hAnsi="Arial" w:cs="Arial"/>
          <w:color w:val="000000"/>
          <w:sz w:val="22"/>
          <w:szCs w:val="22"/>
        </w:rPr>
        <w:t xml:space="preserve"> výhrady nebo připomínky k výstupu, zavazuje se </w:t>
      </w:r>
      <w:r w:rsidR="00EE56CA" w:rsidRPr="005B2508">
        <w:rPr>
          <w:rFonts w:ascii="Arial" w:hAnsi="Arial" w:cs="Arial"/>
          <w:color w:val="000000"/>
          <w:sz w:val="22"/>
          <w:szCs w:val="22"/>
        </w:rPr>
        <w:t>Příkazník</w:t>
      </w:r>
      <w:r w:rsidRPr="005B2508">
        <w:rPr>
          <w:rFonts w:ascii="Arial" w:hAnsi="Arial" w:cs="Arial"/>
          <w:color w:val="000000"/>
          <w:sz w:val="22"/>
          <w:szCs w:val="22"/>
        </w:rPr>
        <w:t xml:space="preserve"> bez zbytečného odkladu (ve lhůtě přiměřené povaze výhrady, nejpozději však do 10 pracovních dnů, nebude-li stranami písemně dohodnuto jinak) provést veškeré potřebné úpravy výstupu dle veškerých výhrad a připomínek </w:t>
      </w:r>
      <w:r w:rsidR="00EE56CA" w:rsidRPr="005B2508">
        <w:rPr>
          <w:rFonts w:ascii="Arial" w:hAnsi="Arial" w:cs="Arial"/>
          <w:color w:val="000000"/>
          <w:sz w:val="22"/>
          <w:szCs w:val="22"/>
        </w:rPr>
        <w:t>Příkazce</w:t>
      </w:r>
      <w:r w:rsidRPr="005B2508">
        <w:rPr>
          <w:rFonts w:ascii="Arial" w:hAnsi="Arial" w:cs="Arial"/>
          <w:color w:val="000000"/>
          <w:sz w:val="22"/>
          <w:szCs w:val="22"/>
        </w:rPr>
        <w:t xml:space="preserve">. Opravený výstup předá </w:t>
      </w:r>
      <w:r w:rsidR="00EE56CA" w:rsidRPr="005B2508">
        <w:rPr>
          <w:rFonts w:ascii="Arial" w:hAnsi="Arial" w:cs="Arial"/>
          <w:color w:val="000000"/>
          <w:sz w:val="22"/>
          <w:szCs w:val="22"/>
        </w:rPr>
        <w:t xml:space="preserve">Příkazník </w:t>
      </w:r>
      <w:r w:rsidR="00654A59" w:rsidRPr="005B2508">
        <w:rPr>
          <w:rFonts w:ascii="Arial" w:hAnsi="Arial" w:cs="Arial"/>
          <w:color w:val="000000"/>
          <w:sz w:val="22"/>
          <w:szCs w:val="22"/>
        </w:rPr>
        <w:t>Přík</w:t>
      </w:r>
      <w:r w:rsidR="00EE56CA" w:rsidRPr="005B2508">
        <w:rPr>
          <w:rFonts w:ascii="Arial" w:hAnsi="Arial" w:cs="Arial"/>
          <w:color w:val="000000"/>
          <w:sz w:val="22"/>
          <w:szCs w:val="22"/>
        </w:rPr>
        <w:t>azc</w:t>
      </w:r>
      <w:r w:rsidRPr="005B2508">
        <w:rPr>
          <w:rFonts w:ascii="Arial" w:hAnsi="Arial" w:cs="Arial"/>
          <w:color w:val="000000"/>
          <w:sz w:val="22"/>
          <w:szCs w:val="22"/>
        </w:rPr>
        <w:t xml:space="preserve">i k opětovné akceptaci. Postup dle tohoto odstavce se opakuje do úplného odstranění vad. </w:t>
      </w:r>
    </w:p>
    <w:p w14:paraId="2C66AC12" w14:textId="33774F5F" w:rsidR="008A7E36" w:rsidRPr="005B2508" w:rsidRDefault="008A7E36" w:rsidP="00C91669">
      <w:pPr>
        <w:numPr>
          <w:ilvl w:val="0"/>
          <w:numId w:val="19"/>
        </w:numPr>
        <w:spacing w:after="60"/>
        <w:jc w:val="both"/>
        <w:rPr>
          <w:rFonts w:ascii="Arial" w:hAnsi="Arial" w:cs="Arial"/>
          <w:color w:val="000000"/>
        </w:rPr>
      </w:pPr>
      <w:r w:rsidRPr="005B2508">
        <w:rPr>
          <w:rFonts w:ascii="Arial" w:hAnsi="Arial" w:cs="Arial"/>
          <w:color w:val="000000"/>
          <w:sz w:val="22"/>
          <w:szCs w:val="22"/>
        </w:rPr>
        <w:t xml:space="preserve">Nevznese-li </w:t>
      </w:r>
      <w:r w:rsidR="00A65EC6" w:rsidRPr="005B2508">
        <w:rPr>
          <w:rFonts w:ascii="Arial" w:hAnsi="Arial" w:cs="Arial"/>
          <w:color w:val="000000"/>
          <w:sz w:val="22"/>
          <w:szCs w:val="22"/>
        </w:rPr>
        <w:t>Příkazce</w:t>
      </w:r>
      <w:r w:rsidRPr="005B2508">
        <w:rPr>
          <w:rFonts w:ascii="Arial" w:hAnsi="Arial" w:cs="Arial"/>
          <w:color w:val="000000"/>
          <w:sz w:val="22"/>
          <w:szCs w:val="22"/>
        </w:rPr>
        <w:t xml:space="preserve"> k předloženému výstupu žádné (další) výhrady ani připomínky, sdělí </w:t>
      </w:r>
      <w:r w:rsidR="00A65EC6" w:rsidRPr="005B2508">
        <w:rPr>
          <w:rFonts w:ascii="Arial" w:hAnsi="Arial" w:cs="Arial"/>
          <w:color w:val="000000"/>
          <w:sz w:val="22"/>
          <w:szCs w:val="22"/>
        </w:rPr>
        <w:t>Příkazníkovi</w:t>
      </w:r>
      <w:r w:rsidRPr="005B2508">
        <w:rPr>
          <w:rFonts w:ascii="Arial" w:hAnsi="Arial" w:cs="Arial"/>
          <w:color w:val="000000"/>
          <w:sz w:val="22"/>
          <w:szCs w:val="22"/>
        </w:rPr>
        <w:t xml:space="preserve">, že výstup akceptuje, čímž </w:t>
      </w:r>
      <w:r w:rsidR="00FD6FB3" w:rsidRPr="005B2508">
        <w:rPr>
          <w:rFonts w:ascii="Arial" w:hAnsi="Arial" w:cs="Arial"/>
          <w:color w:val="000000"/>
          <w:sz w:val="22"/>
          <w:szCs w:val="22"/>
        </w:rPr>
        <w:t>S</w:t>
      </w:r>
      <w:r w:rsidRPr="005B2508">
        <w:rPr>
          <w:rFonts w:ascii="Arial" w:hAnsi="Arial" w:cs="Arial"/>
          <w:color w:val="000000"/>
          <w:sz w:val="22"/>
          <w:szCs w:val="22"/>
        </w:rPr>
        <w:t xml:space="preserve">trany považují výstup za </w:t>
      </w:r>
      <w:r w:rsidR="00A65EC6" w:rsidRPr="005B2508">
        <w:rPr>
          <w:rFonts w:ascii="Arial" w:hAnsi="Arial" w:cs="Arial"/>
          <w:color w:val="000000"/>
          <w:sz w:val="22"/>
          <w:szCs w:val="22"/>
        </w:rPr>
        <w:t>Příkazníkem</w:t>
      </w:r>
      <w:r w:rsidRPr="005B2508">
        <w:rPr>
          <w:rFonts w:ascii="Arial" w:hAnsi="Arial" w:cs="Arial"/>
          <w:color w:val="000000"/>
          <w:sz w:val="22"/>
          <w:szCs w:val="22"/>
        </w:rPr>
        <w:t xml:space="preserve"> řádně provedený a předaný a </w:t>
      </w:r>
      <w:r w:rsidR="00A65EC6" w:rsidRPr="005B2508">
        <w:rPr>
          <w:rFonts w:ascii="Arial" w:hAnsi="Arial" w:cs="Arial"/>
          <w:color w:val="000000"/>
          <w:sz w:val="22"/>
          <w:szCs w:val="22"/>
        </w:rPr>
        <w:t>Příkazcem</w:t>
      </w:r>
      <w:r w:rsidRPr="005B2508">
        <w:rPr>
          <w:rFonts w:ascii="Arial" w:hAnsi="Arial" w:cs="Arial"/>
          <w:color w:val="000000"/>
          <w:sz w:val="22"/>
          <w:szCs w:val="22"/>
        </w:rPr>
        <w:t xml:space="preserve"> převzatý.</w:t>
      </w:r>
    </w:p>
    <w:p w14:paraId="79E407DA" w14:textId="77777777" w:rsidR="008A7E36" w:rsidRPr="005B2508" w:rsidRDefault="2E4254DF" w:rsidP="00C91669">
      <w:pPr>
        <w:numPr>
          <w:ilvl w:val="0"/>
          <w:numId w:val="19"/>
        </w:numPr>
        <w:spacing w:after="60"/>
        <w:jc w:val="both"/>
        <w:rPr>
          <w:rFonts w:ascii="Arial" w:hAnsi="Arial" w:cs="Arial"/>
          <w:color w:val="000000"/>
        </w:rPr>
      </w:pPr>
      <w:r w:rsidRPr="005B2508">
        <w:rPr>
          <w:rFonts w:ascii="Arial" w:hAnsi="Arial" w:cs="Arial"/>
          <w:color w:val="000000" w:themeColor="text1"/>
          <w:sz w:val="22"/>
          <w:szCs w:val="22"/>
        </w:rPr>
        <w:t xml:space="preserve">O akceptaci výstupu dle tohoto článku bude vždy vystaven akceptační protokol. </w:t>
      </w:r>
    </w:p>
    <w:p w14:paraId="105A4A08" w14:textId="77777777" w:rsidR="008A7E36" w:rsidRPr="005B2508" w:rsidRDefault="008A7E36" w:rsidP="00D840C9">
      <w:pPr>
        <w:spacing w:after="60"/>
        <w:jc w:val="both"/>
        <w:rPr>
          <w:rFonts w:ascii="Arial" w:hAnsi="Arial" w:cs="Arial"/>
          <w:sz w:val="22"/>
          <w:szCs w:val="22"/>
        </w:rPr>
      </w:pPr>
    </w:p>
    <w:p w14:paraId="2626C5E6" w14:textId="65CC36CC" w:rsidR="003C2ACA" w:rsidRPr="00550D80" w:rsidRDefault="00550D80" w:rsidP="00C91669">
      <w:pPr>
        <w:pStyle w:val="Nadpis4"/>
        <w:numPr>
          <w:ilvl w:val="0"/>
          <w:numId w:val="23"/>
        </w:numPr>
        <w:jc w:val="center"/>
        <w:rPr>
          <w:sz w:val="22"/>
          <w:szCs w:val="22"/>
        </w:rPr>
      </w:pPr>
      <w:r w:rsidRPr="00550D80">
        <w:rPr>
          <w:sz w:val="22"/>
          <w:szCs w:val="22"/>
        </w:rPr>
        <w:t>PLATEBNÍ PODMÍNKY</w:t>
      </w:r>
    </w:p>
    <w:p w14:paraId="5F1ADAD9" w14:textId="648C3EE6" w:rsidR="005B33AF" w:rsidRPr="005B2508" w:rsidRDefault="6D8CA64F" w:rsidP="00C91669">
      <w:pPr>
        <w:numPr>
          <w:ilvl w:val="0"/>
          <w:numId w:val="11"/>
        </w:numPr>
        <w:spacing w:after="60"/>
        <w:jc w:val="both"/>
        <w:rPr>
          <w:rFonts w:ascii="Arial" w:hAnsi="Arial" w:cs="Arial"/>
          <w:sz w:val="22"/>
          <w:szCs w:val="22"/>
        </w:rPr>
      </w:pPr>
      <w:r w:rsidRPr="005B2508">
        <w:rPr>
          <w:rFonts w:ascii="Arial" w:hAnsi="Arial" w:cs="Arial"/>
          <w:sz w:val="22"/>
          <w:szCs w:val="22"/>
        </w:rPr>
        <w:t xml:space="preserve">Příkazce </w:t>
      </w:r>
      <w:r w:rsidR="6931C075" w:rsidRPr="005B2508">
        <w:rPr>
          <w:rFonts w:ascii="Arial" w:hAnsi="Arial" w:cs="Arial"/>
          <w:sz w:val="22"/>
          <w:szCs w:val="22"/>
        </w:rPr>
        <w:t>se zavazuje uhradit</w:t>
      </w:r>
      <w:r w:rsidRPr="005B2508">
        <w:rPr>
          <w:rFonts w:ascii="Arial" w:hAnsi="Arial" w:cs="Arial"/>
          <w:sz w:val="22"/>
          <w:szCs w:val="22"/>
        </w:rPr>
        <w:t xml:space="preserve"> Příkazníkovi Cenu</w:t>
      </w:r>
      <w:r w:rsidR="774092F3" w:rsidRPr="005B2508">
        <w:rPr>
          <w:rFonts w:ascii="Arial" w:hAnsi="Arial" w:cs="Arial"/>
          <w:sz w:val="22"/>
          <w:szCs w:val="22"/>
        </w:rPr>
        <w:t xml:space="preserve"> ve výši dohodnuté v článku III</w:t>
      </w:r>
      <w:r w:rsidR="76B398B8" w:rsidRPr="005B2508">
        <w:rPr>
          <w:rFonts w:ascii="Arial" w:hAnsi="Arial" w:cs="Arial"/>
          <w:sz w:val="22"/>
          <w:szCs w:val="22"/>
        </w:rPr>
        <w:t xml:space="preserve"> t</w:t>
      </w:r>
      <w:r w:rsidRPr="005B2508">
        <w:rPr>
          <w:rFonts w:ascii="Arial" w:hAnsi="Arial" w:cs="Arial"/>
          <w:sz w:val="22"/>
          <w:szCs w:val="22"/>
        </w:rPr>
        <w:t>éto Smlouvy</w:t>
      </w:r>
      <w:r w:rsidR="6931C075" w:rsidRPr="005B2508">
        <w:rPr>
          <w:rFonts w:ascii="Arial" w:hAnsi="Arial" w:cs="Arial"/>
          <w:sz w:val="22"/>
          <w:szCs w:val="22"/>
        </w:rPr>
        <w:t xml:space="preserve"> za skutečně provedené Služby. </w:t>
      </w:r>
      <w:r w:rsidR="00193AA4" w:rsidRPr="005B2508">
        <w:rPr>
          <w:rFonts w:ascii="Arial" w:hAnsi="Arial" w:cs="Arial"/>
          <w:sz w:val="22"/>
          <w:szCs w:val="22"/>
        </w:rPr>
        <w:t>Právo na úhradu Ceny dle článku III</w:t>
      </w:r>
      <w:r w:rsidR="00782E21" w:rsidRPr="005B2508">
        <w:rPr>
          <w:rFonts w:ascii="Arial" w:hAnsi="Arial" w:cs="Arial"/>
          <w:sz w:val="22"/>
          <w:szCs w:val="22"/>
        </w:rPr>
        <w:t>.</w:t>
      </w:r>
      <w:r w:rsidR="00193AA4" w:rsidRPr="005B2508">
        <w:rPr>
          <w:rFonts w:ascii="Arial" w:hAnsi="Arial" w:cs="Arial"/>
          <w:sz w:val="22"/>
          <w:szCs w:val="22"/>
        </w:rPr>
        <w:t xml:space="preserve"> této Smlouvy vzniká Příkazníkovi </w:t>
      </w:r>
      <w:r w:rsidR="00A37EB3" w:rsidRPr="005B2508">
        <w:rPr>
          <w:rFonts w:ascii="Arial" w:hAnsi="Arial" w:cs="Arial"/>
          <w:sz w:val="22"/>
          <w:szCs w:val="22"/>
        </w:rPr>
        <w:t xml:space="preserve">dnem podpisu akceptačního protokolu. </w:t>
      </w:r>
    </w:p>
    <w:p w14:paraId="3D5ABB73" w14:textId="17C55392" w:rsidR="003C2ACA" w:rsidRPr="005B2508" w:rsidRDefault="69DA8CDF" w:rsidP="00C91669">
      <w:pPr>
        <w:numPr>
          <w:ilvl w:val="0"/>
          <w:numId w:val="11"/>
        </w:numPr>
        <w:spacing w:after="60"/>
        <w:jc w:val="both"/>
        <w:rPr>
          <w:rFonts w:ascii="Arial" w:hAnsi="Arial" w:cs="Arial"/>
          <w:sz w:val="22"/>
          <w:szCs w:val="22"/>
        </w:rPr>
      </w:pPr>
      <w:r w:rsidRPr="005B2508">
        <w:rPr>
          <w:rFonts w:ascii="Arial" w:hAnsi="Arial" w:cs="Arial"/>
          <w:sz w:val="22"/>
          <w:szCs w:val="22"/>
        </w:rPr>
        <w:t>Příkazník je povinen fakturaci provádět pouze na základě schváleného akceptačního protokolu podepsaného Příkazníkem a Příkazcem zaslaného prostřednictvím e-mailu</w:t>
      </w:r>
      <w:r w:rsidR="000D1B7D" w:rsidRPr="005B2508">
        <w:rPr>
          <w:rFonts w:ascii="Arial" w:hAnsi="Arial" w:cs="Arial"/>
          <w:sz w:val="22"/>
          <w:szCs w:val="22"/>
        </w:rPr>
        <w:t xml:space="preserve"> Zástupci Příkazce pro věcná jednání</w:t>
      </w:r>
      <w:r w:rsidRPr="005B2508">
        <w:rPr>
          <w:rFonts w:ascii="Arial" w:hAnsi="Arial" w:cs="Arial"/>
          <w:sz w:val="22"/>
          <w:szCs w:val="22"/>
        </w:rPr>
        <w:t xml:space="preserve">. </w:t>
      </w:r>
    </w:p>
    <w:p w14:paraId="0A96D9DC" w14:textId="360F6A9D" w:rsidR="003C2ACA" w:rsidRPr="005B2508" w:rsidRDefault="003C2ACA" w:rsidP="00C91669">
      <w:pPr>
        <w:numPr>
          <w:ilvl w:val="0"/>
          <w:numId w:val="11"/>
        </w:numPr>
        <w:spacing w:after="60"/>
        <w:jc w:val="both"/>
        <w:rPr>
          <w:rFonts w:ascii="Arial" w:hAnsi="Arial" w:cs="Arial"/>
          <w:sz w:val="22"/>
          <w:szCs w:val="22"/>
        </w:rPr>
      </w:pPr>
      <w:r w:rsidRPr="005B2508">
        <w:rPr>
          <w:rFonts w:ascii="Arial" w:hAnsi="Arial" w:cs="Arial"/>
          <w:sz w:val="22"/>
          <w:szCs w:val="22"/>
        </w:rPr>
        <w:t>Cena bude hrazena na základě daňového dokladu, který je Příkazník oprávněn vystavit za podmínek</w:t>
      </w:r>
      <w:r w:rsidR="0069014B" w:rsidRPr="005B2508">
        <w:rPr>
          <w:rFonts w:ascii="Arial" w:hAnsi="Arial" w:cs="Arial"/>
          <w:sz w:val="22"/>
          <w:szCs w:val="22"/>
        </w:rPr>
        <w:t xml:space="preserve"> tohoto článku Smlouvy (dále jen „</w:t>
      </w:r>
      <w:r w:rsidR="0069014B" w:rsidRPr="005B2508">
        <w:rPr>
          <w:rFonts w:ascii="Arial" w:hAnsi="Arial" w:cs="Arial"/>
          <w:b/>
          <w:bCs/>
          <w:iCs/>
          <w:sz w:val="22"/>
          <w:szCs w:val="22"/>
        </w:rPr>
        <w:t>Faktura</w:t>
      </w:r>
      <w:r w:rsidR="0069014B" w:rsidRPr="005B2508">
        <w:rPr>
          <w:rFonts w:ascii="Arial" w:hAnsi="Arial" w:cs="Arial"/>
          <w:sz w:val="22"/>
          <w:szCs w:val="22"/>
        </w:rPr>
        <w:t>“) a který musí obsahovat všechny náležitosti obchodní listiny, účetního a daňového dokladu ve smyslu obecně závazných právních předpisů Č</w:t>
      </w:r>
      <w:r w:rsidR="00F41203" w:rsidRPr="005B2508">
        <w:rPr>
          <w:rFonts w:ascii="Arial" w:hAnsi="Arial" w:cs="Arial"/>
          <w:sz w:val="22"/>
          <w:szCs w:val="22"/>
        </w:rPr>
        <w:t>eské republiky</w:t>
      </w:r>
      <w:r w:rsidR="0069014B" w:rsidRPr="005B2508">
        <w:rPr>
          <w:rFonts w:ascii="Arial" w:hAnsi="Arial" w:cs="Arial"/>
          <w:sz w:val="22"/>
          <w:szCs w:val="22"/>
        </w:rPr>
        <w:t>, zejména náležitostí dle § 29 zákona č. 235/2004 S., o dani z přidané hodnoty, ve</w:t>
      </w:r>
      <w:r w:rsidR="00623F47" w:rsidRPr="005B2508">
        <w:rPr>
          <w:rFonts w:ascii="Arial" w:hAnsi="Arial" w:cs="Arial"/>
          <w:sz w:val="22"/>
          <w:szCs w:val="22"/>
        </w:rPr>
        <w:t xml:space="preserve"> znění pozdějších předpisů, a zá</w:t>
      </w:r>
      <w:r w:rsidR="0069014B" w:rsidRPr="005B2508">
        <w:rPr>
          <w:rFonts w:ascii="Arial" w:hAnsi="Arial" w:cs="Arial"/>
          <w:sz w:val="22"/>
          <w:szCs w:val="22"/>
        </w:rPr>
        <w:t xml:space="preserve">k. č. 563/1991 Sb. o účetnictví v platném znění. Faktura bude vždy vystavena a zaslána v elektronické podobě </w:t>
      </w:r>
      <w:r w:rsidR="00BA6F4B" w:rsidRPr="005B2508">
        <w:rPr>
          <w:rFonts w:ascii="Arial" w:hAnsi="Arial" w:cs="Arial"/>
          <w:sz w:val="22"/>
          <w:szCs w:val="22"/>
        </w:rPr>
        <w:t xml:space="preserve">do datové schránky Příkazce </w:t>
      </w:r>
      <w:r w:rsidR="0069014B" w:rsidRPr="005B2508">
        <w:rPr>
          <w:rFonts w:ascii="Arial" w:hAnsi="Arial" w:cs="Arial"/>
          <w:sz w:val="22"/>
          <w:szCs w:val="22"/>
        </w:rPr>
        <w:t>v zákonné lhůtě od data uskutečnění zdanitelného plnění a jako odběratel bude na Faktuře uveden Příkazce. Faktura musí dále obsahovat následující údaje</w:t>
      </w:r>
    </w:p>
    <w:p w14:paraId="67426280" w14:textId="096071FE" w:rsidR="0069014B" w:rsidRPr="005B2508" w:rsidRDefault="00550D80" w:rsidP="00C91669">
      <w:pPr>
        <w:pStyle w:val="Odstavecseseznamem"/>
        <w:numPr>
          <w:ilvl w:val="0"/>
          <w:numId w:val="12"/>
        </w:numPr>
        <w:spacing w:after="60"/>
        <w:rPr>
          <w:rFonts w:ascii="Arial" w:hAnsi="Arial" w:cs="Arial"/>
        </w:rPr>
      </w:pPr>
      <w:r>
        <w:rPr>
          <w:rFonts w:ascii="Arial" w:hAnsi="Arial" w:cs="Arial"/>
        </w:rPr>
        <w:t>Evidenční č</w:t>
      </w:r>
      <w:r w:rsidR="0069014B" w:rsidRPr="005B2508">
        <w:rPr>
          <w:rFonts w:ascii="Arial" w:hAnsi="Arial" w:cs="Arial"/>
        </w:rPr>
        <w:t>íslo</w:t>
      </w:r>
      <w:r w:rsidR="00BA6F4B" w:rsidRPr="005B2508">
        <w:rPr>
          <w:rFonts w:ascii="Arial" w:hAnsi="Arial" w:cs="Arial"/>
        </w:rPr>
        <w:t xml:space="preserve"> a č.j.</w:t>
      </w:r>
      <w:r w:rsidR="0069014B" w:rsidRPr="005B2508">
        <w:rPr>
          <w:rFonts w:ascii="Arial" w:hAnsi="Arial" w:cs="Arial"/>
        </w:rPr>
        <w:t xml:space="preserve"> této Smlouvy</w:t>
      </w:r>
      <w:r w:rsidR="000B1F8F" w:rsidRPr="005B2508">
        <w:rPr>
          <w:rFonts w:ascii="Arial" w:hAnsi="Arial" w:cs="Arial"/>
        </w:rPr>
        <w:t>;</w:t>
      </w:r>
    </w:p>
    <w:p w14:paraId="6C021E4E" w14:textId="447319A3" w:rsidR="000B1F8F" w:rsidRPr="005B2508" w:rsidRDefault="000B1F8F" w:rsidP="00C91669">
      <w:pPr>
        <w:pStyle w:val="Odstavecseseznamem"/>
        <w:numPr>
          <w:ilvl w:val="0"/>
          <w:numId w:val="12"/>
        </w:numPr>
        <w:spacing w:after="60"/>
        <w:rPr>
          <w:rFonts w:ascii="Arial" w:hAnsi="Arial" w:cs="Arial"/>
        </w:rPr>
      </w:pPr>
      <w:r w:rsidRPr="005B2508">
        <w:rPr>
          <w:rFonts w:ascii="Arial" w:hAnsi="Arial" w:cs="Arial"/>
        </w:rPr>
        <w:t>Vyznačení splatnosti Faktury;</w:t>
      </w:r>
    </w:p>
    <w:p w14:paraId="323581A8" w14:textId="4854B660" w:rsidR="000B1F8F" w:rsidRPr="005B2508" w:rsidRDefault="000B1F8F" w:rsidP="00C91669">
      <w:pPr>
        <w:pStyle w:val="Odstavecseseznamem"/>
        <w:numPr>
          <w:ilvl w:val="0"/>
          <w:numId w:val="12"/>
        </w:numPr>
        <w:spacing w:after="60"/>
        <w:rPr>
          <w:rFonts w:ascii="Arial" w:hAnsi="Arial" w:cs="Arial"/>
        </w:rPr>
      </w:pPr>
      <w:r w:rsidRPr="005B2508">
        <w:rPr>
          <w:rFonts w:ascii="Arial" w:hAnsi="Arial" w:cs="Arial"/>
        </w:rPr>
        <w:t>IČO Příkazce a Příkazníka;</w:t>
      </w:r>
    </w:p>
    <w:p w14:paraId="74E55923" w14:textId="4E5A9590" w:rsidR="000B1F8F" w:rsidRPr="005B2508" w:rsidRDefault="000B1F8F" w:rsidP="00C91669">
      <w:pPr>
        <w:pStyle w:val="Odstavecseseznamem"/>
        <w:numPr>
          <w:ilvl w:val="0"/>
          <w:numId w:val="12"/>
        </w:numPr>
        <w:spacing w:after="60"/>
        <w:rPr>
          <w:rFonts w:ascii="Arial" w:hAnsi="Arial" w:cs="Arial"/>
        </w:rPr>
      </w:pPr>
      <w:r w:rsidRPr="005B2508">
        <w:rPr>
          <w:rFonts w:ascii="Arial" w:hAnsi="Arial" w:cs="Arial"/>
        </w:rPr>
        <w:t>Bankovní spojení Příkazníka;</w:t>
      </w:r>
    </w:p>
    <w:p w14:paraId="04289467" w14:textId="15E56EE8" w:rsidR="000B1F8F" w:rsidRPr="005B2508" w:rsidRDefault="000B1F8F" w:rsidP="00C91669">
      <w:pPr>
        <w:pStyle w:val="Odstavecseseznamem"/>
        <w:numPr>
          <w:ilvl w:val="0"/>
          <w:numId w:val="12"/>
        </w:numPr>
        <w:spacing w:after="60"/>
        <w:rPr>
          <w:rFonts w:ascii="Arial" w:hAnsi="Arial" w:cs="Arial"/>
        </w:rPr>
      </w:pPr>
      <w:r w:rsidRPr="005B2508">
        <w:rPr>
          <w:rFonts w:ascii="Arial" w:hAnsi="Arial" w:cs="Arial"/>
        </w:rPr>
        <w:t>Podpis oprávněné osoby;</w:t>
      </w:r>
    </w:p>
    <w:p w14:paraId="36BE8E7C" w14:textId="209BE6E8" w:rsidR="000B1F8F" w:rsidRPr="005B2508" w:rsidRDefault="000B1F8F" w:rsidP="00C91669">
      <w:pPr>
        <w:pStyle w:val="Odstavecseseznamem"/>
        <w:numPr>
          <w:ilvl w:val="0"/>
          <w:numId w:val="12"/>
        </w:numPr>
        <w:spacing w:after="60"/>
        <w:rPr>
          <w:rFonts w:ascii="Arial" w:hAnsi="Arial" w:cs="Arial"/>
        </w:rPr>
      </w:pPr>
      <w:r w:rsidRPr="005B2508">
        <w:rPr>
          <w:rFonts w:ascii="Arial" w:hAnsi="Arial" w:cs="Arial"/>
        </w:rPr>
        <w:t>Rozsah a předmět plnění.</w:t>
      </w:r>
    </w:p>
    <w:p w14:paraId="769ED4BC" w14:textId="4CBFBD69" w:rsidR="000B1F8F" w:rsidRPr="005B2508" w:rsidRDefault="000B1F8F" w:rsidP="00C91669">
      <w:pPr>
        <w:numPr>
          <w:ilvl w:val="0"/>
          <w:numId w:val="11"/>
        </w:numPr>
        <w:spacing w:after="60"/>
        <w:jc w:val="both"/>
        <w:rPr>
          <w:rFonts w:ascii="Arial" w:hAnsi="Arial" w:cs="Arial"/>
          <w:sz w:val="22"/>
          <w:szCs w:val="22"/>
        </w:rPr>
      </w:pPr>
      <w:r w:rsidRPr="005B2508">
        <w:rPr>
          <w:rFonts w:ascii="Arial" w:hAnsi="Arial" w:cs="Arial"/>
          <w:sz w:val="22"/>
          <w:szCs w:val="22"/>
        </w:rPr>
        <w:t xml:space="preserve">V případě, že </w:t>
      </w:r>
      <w:r w:rsidR="00623F47" w:rsidRPr="005B2508">
        <w:rPr>
          <w:rFonts w:ascii="Arial" w:hAnsi="Arial" w:cs="Arial"/>
          <w:sz w:val="22"/>
          <w:szCs w:val="22"/>
        </w:rPr>
        <w:t>F</w:t>
      </w:r>
      <w:r w:rsidRPr="005B2508">
        <w:rPr>
          <w:rFonts w:ascii="Arial" w:hAnsi="Arial" w:cs="Arial"/>
          <w:sz w:val="22"/>
          <w:szCs w:val="22"/>
        </w:rPr>
        <w:t xml:space="preserve">aktura nebude mít uvedené náležitosti, </w:t>
      </w:r>
      <w:r w:rsidR="006E2530" w:rsidRPr="005B2508">
        <w:rPr>
          <w:rFonts w:ascii="Arial" w:hAnsi="Arial" w:cs="Arial"/>
          <w:sz w:val="22"/>
          <w:szCs w:val="22"/>
        </w:rPr>
        <w:t>Příkazce</w:t>
      </w:r>
      <w:r w:rsidRPr="005B2508">
        <w:rPr>
          <w:rFonts w:ascii="Arial" w:hAnsi="Arial" w:cs="Arial"/>
          <w:sz w:val="22"/>
          <w:szCs w:val="22"/>
        </w:rPr>
        <w:t xml:space="preserve"> není povinen fakturovanou částku uhradit a nedostává se do prodlení. Bez zbytečného odkladu, nejpozději ve lhůtě splatnosti, </w:t>
      </w:r>
      <w:r w:rsidR="006E2530" w:rsidRPr="005B2508">
        <w:rPr>
          <w:rFonts w:ascii="Arial" w:hAnsi="Arial" w:cs="Arial"/>
          <w:sz w:val="22"/>
          <w:szCs w:val="22"/>
        </w:rPr>
        <w:t>Příkazce</w:t>
      </w:r>
      <w:r w:rsidRPr="005B2508">
        <w:rPr>
          <w:rFonts w:ascii="Arial" w:hAnsi="Arial" w:cs="Arial"/>
          <w:sz w:val="22"/>
          <w:szCs w:val="22"/>
        </w:rPr>
        <w:t xml:space="preserve"> </w:t>
      </w:r>
      <w:r w:rsidR="00623F47" w:rsidRPr="005B2508">
        <w:rPr>
          <w:rFonts w:ascii="Arial" w:hAnsi="Arial" w:cs="Arial"/>
          <w:sz w:val="22"/>
          <w:szCs w:val="22"/>
        </w:rPr>
        <w:t>F</w:t>
      </w:r>
      <w:r w:rsidRPr="005B2508">
        <w:rPr>
          <w:rFonts w:ascii="Arial" w:hAnsi="Arial" w:cs="Arial"/>
          <w:sz w:val="22"/>
          <w:szCs w:val="22"/>
        </w:rPr>
        <w:t xml:space="preserve">akturu vrátí zpět </w:t>
      </w:r>
      <w:r w:rsidR="00623F47" w:rsidRPr="005B2508">
        <w:rPr>
          <w:rFonts w:ascii="Arial" w:hAnsi="Arial" w:cs="Arial"/>
          <w:sz w:val="22"/>
          <w:szCs w:val="22"/>
        </w:rPr>
        <w:t>Příkazníkovi</w:t>
      </w:r>
      <w:r w:rsidRPr="005B2508">
        <w:rPr>
          <w:rFonts w:ascii="Arial" w:hAnsi="Arial" w:cs="Arial"/>
          <w:sz w:val="22"/>
          <w:szCs w:val="22"/>
        </w:rPr>
        <w:t xml:space="preserve"> k doplnění. Lhůta splatnosti počíná běžet od doručení daňového dokladu obsahujícího veškeré náležitosti.</w:t>
      </w:r>
    </w:p>
    <w:p w14:paraId="15B6C5D9" w14:textId="24E72E01" w:rsidR="000B1F8F" w:rsidRPr="005B2508" w:rsidRDefault="00D43A71" w:rsidP="00C91669">
      <w:pPr>
        <w:numPr>
          <w:ilvl w:val="0"/>
          <w:numId w:val="11"/>
        </w:numPr>
        <w:spacing w:after="60"/>
        <w:jc w:val="both"/>
        <w:rPr>
          <w:rFonts w:ascii="Arial" w:hAnsi="Arial" w:cs="Arial"/>
          <w:sz w:val="22"/>
          <w:szCs w:val="22"/>
        </w:rPr>
      </w:pPr>
      <w:r w:rsidRPr="005B2508">
        <w:rPr>
          <w:rFonts w:ascii="Arial" w:hAnsi="Arial" w:cs="Arial"/>
          <w:sz w:val="22"/>
          <w:szCs w:val="22"/>
        </w:rPr>
        <w:t>Doba splatnosti řádně vystavené Faktury je třicet (30) dnů ode dne doručení příslušné Faktury Příkazci. Připadne-li termín splatnosti na den, který není pracovním dnem, posouvá se termín splatnosti na nejb</w:t>
      </w:r>
      <w:r w:rsidR="00D6508C" w:rsidRPr="005B2508">
        <w:rPr>
          <w:rFonts w:ascii="Arial" w:hAnsi="Arial" w:cs="Arial"/>
          <w:sz w:val="22"/>
          <w:szCs w:val="22"/>
        </w:rPr>
        <w:t>ližší následující pracovní den.</w:t>
      </w:r>
    </w:p>
    <w:p w14:paraId="45FC3E2A" w14:textId="64D66D27" w:rsidR="00D43A71" w:rsidRPr="005B2508" w:rsidRDefault="00D43A71" w:rsidP="00C91669">
      <w:pPr>
        <w:numPr>
          <w:ilvl w:val="0"/>
          <w:numId w:val="11"/>
        </w:numPr>
        <w:spacing w:after="60"/>
        <w:jc w:val="both"/>
        <w:rPr>
          <w:rFonts w:ascii="Arial" w:hAnsi="Arial" w:cs="Arial"/>
        </w:rPr>
      </w:pPr>
      <w:r w:rsidRPr="005B2508">
        <w:rPr>
          <w:rFonts w:ascii="Arial" w:hAnsi="Arial" w:cs="Arial"/>
          <w:sz w:val="22"/>
          <w:szCs w:val="22"/>
        </w:rPr>
        <w:lastRenderedPageBreak/>
        <w:t>Příkazce má po obdržení Faktury patnáct (15) pracovních dní na posouzení toho, zda je bezchybně vystavena a splňuje všechny náležitosti daňového dokladu ve smyslu platných a účinných obecně závazných právních předpisů ČR, a na její vrácení, a to i opakovaně, pokud není bezchybně vystavena anebo nesplňuje všechny náležitosti daňového dokladu ve smyslu platných a účinných obecn</w:t>
      </w:r>
      <w:r w:rsidR="00623F47" w:rsidRPr="005B2508">
        <w:rPr>
          <w:rFonts w:ascii="Arial" w:hAnsi="Arial" w:cs="Arial"/>
          <w:sz w:val="22"/>
          <w:szCs w:val="22"/>
        </w:rPr>
        <w:t>ě závazných právních předpisů České republiky</w:t>
      </w:r>
      <w:r w:rsidRPr="005B2508">
        <w:rPr>
          <w:rFonts w:ascii="Arial" w:hAnsi="Arial" w:cs="Arial"/>
          <w:sz w:val="22"/>
          <w:szCs w:val="22"/>
        </w:rPr>
        <w:t xml:space="preserve"> anebo k ní nebyly přiloženy všechny Smlouvou a obecně závaznými předpisy vyžadované podklady k fakturaci. Vrácením takové Faktury se doba splatnosti a doba pro posouzení bezchybnosti Faktury přerušuje a po dodání opravené Faktury začíná běžet doba nová.</w:t>
      </w:r>
    </w:p>
    <w:p w14:paraId="77C52865" w14:textId="4A858898" w:rsidR="00FE2126" w:rsidRPr="00550D80" w:rsidRDefault="00D6508C" w:rsidP="00C91669">
      <w:pPr>
        <w:numPr>
          <w:ilvl w:val="0"/>
          <w:numId w:val="11"/>
        </w:numPr>
        <w:spacing w:after="60"/>
        <w:jc w:val="both"/>
        <w:rPr>
          <w:rFonts w:ascii="Arial" w:hAnsi="Arial" w:cs="Arial"/>
        </w:rPr>
      </w:pPr>
      <w:r w:rsidRPr="005B2508">
        <w:rPr>
          <w:rFonts w:ascii="Arial" w:hAnsi="Arial" w:cs="Arial"/>
          <w:sz w:val="22"/>
          <w:szCs w:val="22"/>
        </w:rPr>
        <w:t xml:space="preserve">Úhrada Ceny bude provedena bezhotovostní formou převodem na bankovní účet </w:t>
      </w:r>
      <w:r w:rsidR="00F67E21" w:rsidRPr="005B2508">
        <w:rPr>
          <w:rFonts w:ascii="Arial" w:hAnsi="Arial" w:cs="Arial"/>
          <w:sz w:val="22"/>
          <w:szCs w:val="22"/>
        </w:rPr>
        <w:t>Příkazníka</w:t>
      </w:r>
      <w:r w:rsidRPr="005B2508">
        <w:rPr>
          <w:rFonts w:ascii="Arial" w:hAnsi="Arial" w:cs="Arial"/>
          <w:sz w:val="22"/>
          <w:szCs w:val="22"/>
        </w:rPr>
        <w:t xml:space="preserve">. Pokud je </w:t>
      </w:r>
      <w:r w:rsidR="00F67E21" w:rsidRPr="005B2508">
        <w:rPr>
          <w:rFonts w:ascii="Arial" w:hAnsi="Arial" w:cs="Arial"/>
          <w:sz w:val="22"/>
          <w:szCs w:val="22"/>
        </w:rPr>
        <w:t>Příkazník</w:t>
      </w:r>
      <w:r w:rsidRPr="005B2508">
        <w:rPr>
          <w:rFonts w:ascii="Arial" w:hAnsi="Arial" w:cs="Arial"/>
          <w:sz w:val="22"/>
          <w:szCs w:val="22"/>
        </w:rPr>
        <w:t xml:space="preserve"> plátce DPH, bude úhrada Ceny provedena pouze na účet zveřejněný v registru plátců vedeném správcem daně </w:t>
      </w:r>
      <w:r w:rsidR="00F67E21" w:rsidRPr="005B2508">
        <w:rPr>
          <w:rFonts w:ascii="Arial" w:hAnsi="Arial" w:cs="Arial"/>
          <w:sz w:val="22"/>
          <w:szCs w:val="22"/>
        </w:rPr>
        <w:t>Příkazníka</w:t>
      </w:r>
      <w:r w:rsidRPr="005B2508">
        <w:rPr>
          <w:rFonts w:ascii="Arial" w:hAnsi="Arial" w:cs="Arial"/>
          <w:sz w:val="22"/>
          <w:szCs w:val="22"/>
        </w:rPr>
        <w:t xml:space="preserve">. Obě </w:t>
      </w:r>
      <w:r w:rsidR="00FD6FB3" w:rsidRPr="005B2508">
        <w:rPr>
          <w:rFonts w:ascii="Arial" w:hAnsi="Arial" w:cs="Arial"/>
          <w:sz w:val="22"/>
          <w:szCs w:val="22"/>
        </w:rPr>
        <w:t>S</w:t>
      </w:r>
      <w:r w:rsidRPr="005B2508">
        <w:rPr>
          <w:rFonts w:ascii="Arial" w:hAnsi="Arial" w:cs="Arial"/>
          <w:sz w:val="22"/>
          <w:szCs w:val="22"/>
        </w:rPr>
        <w:t xml:space="preserve">trany se dohodly na tom, že peněžitý závazek je splněn dnem, kdy je částka odepsána z účtu </w:t>
      </w:r>
      <w:r w:rsidR="00F67E21" w:rsidRPr="005B2508">
        <w:rPr>
          <w:rFonts w:ascii="Arial" w:hAnsi="Arial" w:cs="Arial"/>
          <w:sz w:val="22"/>
          <w:szCs w:val="22"/>
        </w:rPr>
        <w:t>Příkazce</w:t>
      </w:r>
      <w:r w:rsidRPr="005B2508">
        <w:rPr>
          <w:rFonts w:ascii="Arial" w:hAnsi="Arial" w:cs="Arial"/>
          <w:sz w:val="22"/>
          <w:szCs w:val="22"/>
        </w:rPr>
        <w:t xml:space="preserve">. </w:t>
      </w:r>
    </w:p>
    <w:p w14:paraId="572BFEF4" w14:textId="77777777" w:rsidR="00550D80" w:rsidRPr="005B2508" w:rsidRDefault="00550D80" w:rsidP="00550D80">
      <w:pPr>
        <w:spacing w:after="60"/>
        <w:ind w:left="360"/>
        <w:jc w:val="both"/>
        <w:rPr>
          <w:rFonts w:ascii="Arial" w:hAnsi="Arial" w:cs="Arial"/>
        </w:rPr>
      </w:pPr>
    </w:p>
    <w:p w14:paraId="5955AEBA" w14:textId="0E94AF7A" w:rsidR="00600BCE" w:rsidRPr="00550D80" w:rsidRDefault="00550D80" w:rsidP="00C91669">
      <w:pPr>
        <w:pStyle w:val="Nadpis4"/>
        <w:numPr>
          <w:ilvl w:val="0"/>
          <w:numId w:val="23"/>
        </w:numPr>
        <w:jc w:val="center"/>
        <w:rPr>
          <w:sz w:val="22"/>
          <w:szCs w:val="22"/>
        </w:rPr>
      </w:pPr>
      <w:r w:rsidRPr="00550D80">
        <w:rPr>
          <w:sz w:val="22"/>
          <w:szCs w:val="22"/>
        </w:rPr>
        <w:t>ODPOVĚDNOST ZA ŠKODU</w:t>
      </w:r>
    </w:p>
    <w:p w14:paraId="471CF720" w14:textId="53DB16F4" w:rsidR="004A737C" w:rsidRPr="005B2508" w:rsidRDefault="00FD6FB3" w:rsidP="00C91669">
      <w:pPr>
        <w:numPr>
          <w:ilvl w:val="0"/>
          <w:numId w:val="4"/>
        </w:numPr>
        <w:spacing w:after="60"/>
        <w:jc w:val="both"/>
        <w:rPr>
          <w:rFonts w:ascii="Arial" w:hAnsi="Arial" w:cs="Arial"/>
          <w:iCs/>
          <w:sz w:val="22"/>
          <w:szCs w:val="22"/>
        </w:rPr>
      </w:pPr>
      <w:r w:rsidRPr="005B2508">
        <w:rPr>
          <w:rFonts w:ascii="Arial" w:hAnsi="Arial" w:cs="Arial"/>
          <w:iCs/>
          <w:sz w:val="22"/>
          <w:szCs w:val="22"/>
        </w:rPr>
        <w:t>S</w:t>
      </w:r>
      <w:r w:rsidR="004A737C" w:rsidRPr="005B2508">
        <w:rPr>
          <w:rFonts w:ascii="Arial" w:hAnsi="Arial" w:cs="Arial"/>
          <w:iCs/>
          <w:sz w:val="22"/>
          <w:szCs w:val="22"/>
        </w:rPr>
        <w:t xml:space="preserve">trany nesou odpovědnost za způsobenou škodu v rámci platných právních předpisů a této </w:t>
      </w:r>
      <w:r w:rsidR="00D6508C" w:rsidRPr="005B2508">
        <w:rPr>
          <w:rFonts w:ascii="Arial" w:hAnsi="Arial" w:cs="Arial"/>
          <w:iCs/>
          <w:sz w:val="22"/>
          <w:szCs w:val="22"/>
        </w:rPr>
        <w:t>S</w:t>
      </w:r>
      <w:r w:rsidR="004A737C" w:rsidRPr="005B2508">
        <w:rPr>
          <w:rFonts w:ascii="Arial" w:hAnsi="Arial" w:cs="Arial"/>
          <w:iCs/>
          <w:sz w:val="22"/>
          <w:szCs w:val="22"/>
        </w:rPr>
        <w:t xml:space="preserve">mlouvy. </w:t>
      </w:r>
      <w:r w:rsidRPr="005B2508">
        <w:rPr>
          <w:rFonts w:ascii="Arial" w:hAnsi="Arial" w:cs="Arial"/>
          <w:iCs/>
          <w:sz w:val="22"/>
          <w:szCs w:val="22"/>
        </w:rPr>
        <w:t>S</w:t>
      </w:r>
      <w:r w:rsidR="004A737C" w:rsidRPr="005B2508">
        <w:rPr>
          <w:rFonts w:ascii="Arial" w:hAnsi="Arial" w:cs="Arial"/>
          <w:iCs/>
          <w:sz w:val="22"/>
          <w:szCs w:val="22"/>
        </w:rPr>
        <w:t>trany se zavazují k vyvinutí maximálního úsilí k předcházení škodám a k minimalizaci vzniklých škod.</w:t>
      </w:r>
      <w:r w:rsidR="00D6508C" w:rsidRPr="005B2508">
        <w:rPr>
          <w:rFonts w:ascii="Arial" w:hAnsi="Arial" w:cs="Arial"/>
          <w:iCs/>
          <w:sz w:val="22"/>
          <w:szCs w:val="22"/>
        </w:rPr>
        <w:t xml:space="preserve"> Toto ustanovení je výslovným ujednáním o povinnosti Stran odčinit škodu v případech porušení povinnosti dle této Smlouvu.</w:t>
      </w:r>
    </w:p>
    <w:p w14:paraId="3D41737F" w14:textId="170C6C61" w:rsidR="004A737C" w:rsidRPr="005B2508" w:rsidRDefault="00D6508C" w:rsidP="00C91669">
      <w:pPr>
        <w:numPr>
          <w:ilvl w:val="0"/>
          <w:numId w:val="4"/>
        </w:numPr>
        <w:spacing w:after="60"/>
        <w:jc w:val="both"/>
        <w:rPr>
          <w:rFonts w:ascii="Arial" w:hAnsi="Arial" w:cs="Arial"/>
          <w:sz w:val="22"/>
          <w:szCs w:val="22"/>
        </w:rPr>
      </w:pPr>
      <w:r w:rsidRPr="005B2508">
        <w:rPr>
          <w:rFonts w:ascii="Arial" w:hAnsi="Arial" w:cs="Arial"/>
          <w:sz w:val="22"/>
          <w:szCs w:val="22"/>
        </w:rPr>
        <w:t>Příkazník bere na vědom</w:t>
      </w:r>
      <w:r w:rsidR="3B83FA12" w:rsidRPr="005B2508">
        <w:rPr>
          <w:rFonts w:ascii="Arial" w:hAnsi="Arial" w:cs="Arial"/>
          <w:sz w:val="22"/>
          <w:szCs w:val="22"/>
        </w:rPr>
        <w:t>í</w:t>
      </w:r>
      <w:r w:rsidRPr="005B2508">
        <w:rPr>
          <w:rFonts w:ascii="Arial" w:hAnsi="Arial" w:cs="Arial"/>
          <w:sz w:val="22"/>
          <w:szCs w:val="22"/>
        </w:rPr>
        <w:t>, že pokud neuvědomí Příkazce o jakékoli hrozící či vzniklé škodě a neumožní tak Příkazci, aby učinil kroky k zabránění vzniku škody či k jejímu zmírnění, má Příkazce proti Příkazníkovi</w:t>
      </w:r>
      <w:r w:rsidR="00336103" w:rsidRPr="005B2508">
        <w:rPr>
          <w:rFonts w:ascii="Arial" w:hAnsi="Arial" w:cs="Arial"/>
          <w:sz w:val="22"/>
          <w:szCs w:val="22"/>
        </w:rPr>
        <w:t xml:space="preserve"> nárok na náhradu škody, která tím Příkazci vznikla.</w:t>
      </w:r>
    </w:p>
    <w:p w14:paraId="375C62F9" w14:textId="211B3978" w:rsidR="00336103" w:rsidRPr="005B2508" w:rsidRDefault="00336103" w:rsidP="00C91669">
      <w:pPr>
        <w:numPr>
          <w:ilvl w:val="0"/>
          <w:numId w:val="4"/>
        </w:numPr>
        <w:spacing w:after="60"/>
        <w:jc w:val="both"/>
        <w:rPr>
          <w:rFonts w:ascii="Arial" w:hAnsi="Arial" w:cs="Arial"/>
          <w:iCs/>
          <w:sz w:val="22"/>
          <w:szCs w:val="22"/>
        </w:rPr>
      </w:pPr>
      <w:r w:rsidRPr="005B2508">
        <w:rPr>
          <w:rFonts w:ascii="Arial" w:hAnsi="Arial" w:cs="Arial"/>
          <w:iCs/>
          <w:sz w:val="22"/>
          <w:szCs w:val="22"/>
        </w:rPr>
        <w:t>Za případnou škodu, která vznikne Příkazci či třetím osobám v souvislosti s činností Příkazníka, nese Příkazník plnou odpovědnost. Této odpovědnosti se však může částečně nebo úplně zprostit, pokud jednoznačně a nezpochybnitelně prokáže, že škoda vznikla v jednoznačné příčinné souvislosti s příkazem Příkazce</w:t>
      </w:r>
      <w:r w:rsidR="005020AB" w:rsidRPr="005B2508">
        <w:rPr>
          <w:rFonts w:ascii="Arial" w:hAnsi="Arial" w:cs="Arial"/>
          <w:iCs/>
          <w:sz w:val="22"/>
          <w:szCs w:val="22"/>
        </w:rPr>
        <w:t>,</w:t>
      </w:r>
      <w:r w:rsidRPr="005B2508">
        <w:rPr>
          <w:rFonts w:ascii="Arial" w:hAnsi="Arial" w:cs="Arial"/>
          <w:iCs/>
          <w:sz w:val="22"/>
          <w:szCs w:val="22"/>
        </w:rPr>
        <w:t xml:space="preserve"> přitom Příkazník Příkazce na možný vznik této škody předem prokazatelně upozornil a Příkazce</w:t>
      </w:r>
      <w:r w:rsidR="0055609F" w:rsidRPr="005B2508">
        <w:rPr>
          <w:rFonts w:ascii="Arial" w:hAnsi="Arial" w:cs="Arial"/>
          <w:iCs/>
          <w:sz w:val="22"/>
          <w:szCs w:val="22"/>
        </w:rPr>
        <w:t xml:space="preserve"> na dodržení příkazu výslovně </w:t>
      </w:r>
      <w:r w:rsidR="00623F47" w:rsidRPr="005B2508">
        <w:rPr>
          <w:rFonts w:ascii="Arial" w:hAnsi="Arial" w:cs="Arial"/>
          <w:iCs/>
          <w:sz w:val="22"/>
          <w:szCs w:val="22"/>
        </w:rPr>
        <w:t>i přes toto upozornění</w:t>
      </w:r>
      <w:r w:rsidR="0055609F" w:rsidRPr="005B2508">
        <w:rPr>
          <w:rFonts w:ascii="Arial" w:hAnsi="Arial" w:cs="Arial"/>
          <w:iCs/>
          <w:sz w:val="22"/>
          <w:szCs w:val="22"/>
        </w:rPr>
        <w:t xml:space="preserve"> trval</w:t>
      </w:r>
      <w:r w:rsidRPr="005B2508">
        <w:rPr>
          <w:rFonts w:ascii="Arial" w:hAnsi="Arial" w:cs="Arial"/>
          <w:iCs/>
          <w:sz w:val="22"/>
          <w:szCs w:val="22"/>
        </w:rPr>
        <w:t>.</w:t>
      </w:r>
    </w:p>
    <w:p w14:paraId="7B5F7471" w14:textId="71338680" w:rsidR="001B2283" w:rsidRPr="005B2508" w:rsidRDefault="004A737C" w:rsidP="00C91669">
      <w:pPr>
        <w:numPr>
          <w:ilvl w:val="0"/>
          <w:numId w:val="4"/>
        </w:numPr>
        <w:spacing w:after="60"/>
        <w:jc w:val="both"/>
        <w:rPr>
          <w:rFonts w:ascii="Arial" w:hAnsi="Arial" w:cs="Arial"/>
          <w:iCs/>
          <w:sz w:val="22"/>
          <w:szCs w:val="22"/>
        </w:rPr>
      </w:pPr>
      <w:r w:rsidRPr="005B2508">
        <w:rPr>
          <w:rFonts w:ascii="Arial" w:hAnsi="Arial" w:cs="Arial"/>
          <w:iCs/>
          <w:sz w:val="22"/>
          <w:szCs w:val="22"/>
        </w:rPr>
        <w:t xml:space="preserve">V případě, že dojde k porušení právních předpisů nebo této </w:t>
      </w:r>
      <w:r w:rsidR="0055609F" w:rsidRPr="005B2508">
        <w:rPr>
          <w:rFonts w:ascii="Arial" w:hAnsi="Arial" w:cs="Arial"/>
          <w:iCs/>
          <w:sz w:val="22"/>
          <w:szCs w:val="22"/>
        </w:rPr>
        <w:t>S</w:t>
      </w:r>
      <w:r w:rsidRPr="005B2508">
        <w:rPr>
          <w:rFonts w:ascii="Arial" w:hAnsi="Arial" w:cs="Arial"/>
          <w:iCs/>
          <w:sz w:val="22"/>
          <w:szCs w:val="22"/>
        </w:rPr>
        <w:t xml:space="preserve">mlouvy nebo i podmínek výzvy </w:t>
      </w:r>
      <w:r w:rsidR="0055609F" w:rsidRPr="005B2508">
        <w:rPr>
          <w:rFonts w:ascii="Arial" w:hAnsi="Arial" w:cs="Arial"/>
          <w:iCs/>
          <w:sz w:val="22"/>
          <w:szCs w:val="22"/>
        </w:rPr>
        <w:t>Příkazníkem</w:t>
      </w:r>
      <w:r w:rsidRPr="005B2508">
        <w:rPr>
          <w:rFonts w:ascii="Arial" w:hAnsi="Arial" w:cs="Arial"/>
          <w:iCs/>
          <w:sz w:val="22"/>
          <w:szCs w:val="22"/>
        </w:rPr>
        <w:t xml:space="preserve">, má </w:t>
      </w:r>
      <w:r w:rsidR="0055609F" w:rsidRPr="005B2508">
        <w:rPr>
          <w:rFonts w:ascii="Arial" w:hAnsi="Arial" w:cs="Arial"/>
          <w:iCs/>
          <w:sz w:val="22"/>
          <w:szCs w:val="22"/>
        </w:rPr>
        <w:t>Příkazcem</w:t>
      </w:r>
      <w:r w:rsidRPr="005B2508">
        <w:rPr>
          <w:rFonts w:ascii="Arial" w:hAnsi="Arial" w:cs="Arial"/>
          <w:iCs/>
          <w:sz w:val="22"/>
          <w:szCs w:val="22"/>
        </w:rPr>
        <w:t xml:space="preserve"> právo na okamžité odstoupení od smlouvy. Tím není dotčeno právo na náhradu škody. Ve vztahu k</w:t>
      </w:r>
      <w:r w:rsidR="000D4FFC" w:rsidRPr="005B2508">
        <w:rPr>
          <w:rFonts w:ascii="Arial" w:hAnsi="Arial" w:cs="Arial"/>
          <w:iCs/>
          <w:sz w:val="22"/>
          <w:szCs w:val="22"/>
        </w:rPr>
        <w:t> </w:t>
      </w:r>
      <w:r w:rsidRPr="005B2508">
        <w:rPr>
          <w:rFonts w:ascii="Arial" w:hAnsi="Arial" w:cs="Arial"/>
          <w:iCs/>
          <w:sz w:val="22"/>
          <w:szCs w:val="22"/>
        </w:rPr>
        <w:t>realizovanému</w:t>
      </w:r>
      <w:r w:rsidR="000D4FFC" w:rsidRPr="005B2508">
        <w:rPr>
          <w:rFonts w:ascii="Arial" w:hAnsi="Arial" w:cs="Arial"/>
          <w:iCs/>
          <w:sz w:val="22"/>
          <w:szCs w:val="22"/>
        </w:rPr>
        <w:t xml:space="preserve"> předmětu</w:t>
      </w:r>
      <w:r w:rsidRPr="005B2508">
        <w:rPr>
          <w:rFonts w:ascii="Arial" w:hAnsi="Arial" w:cs="Arial"/>
          <w:iCs/>
          <w:sz w:val="22"/>
          <w:szCs w:val="22"/>
        </w:rPr>
        <w:t xml:space="preserve"> plnění odpovídá </w:t>
      </w:r>
      <w:r w:rsidR="002D79CF" w:rsidRPr="005B2508">
        <w:rPr>
          <w:rFonts w:ascii="Arial" w:hAnsi="Arial" w:cs="Arial"/>
          <w:iCs/>
          <w:sz w:val="22"/>
          <w:szCs w:val="22"/>
        </w:rPr>
        <w:t xml:space="preserve">Příkazník </w:t>
      </w:r>
      <w:r w:rsidRPr="005B2508">
        <w:rPr>
          <w:rFonts w:ascii="Arial" w:hAnsi="Arial" w:cs="Arial"/>
          <w:iCs/>
          <w:sz w:val="22"/>
          <w:szCs w:val="22"/>
        </w:rPr>
        <w:t xml:space="preserve">za škodu do výše </w:t>
      </w:r>
      <w:r w:rsidR="002D79CF" w:rsidRPr="005B2508">
        <w:rPr>
          <w:rFonts w:ascii="Arial" w:hAnsi="Arial" w:cs="Arial"/>
          <w:iCs/>
          <w:sz w:val="22"/>
          <w:szCs w:val="22"/>
        </w:rPr>
        <w:t>Ceny dle této Smlouvy</w:t>
      </w:r>
      <w:r w:rsidRPr="005B2508">
        <w:rPr>
          <w:rFonts w:ascii="Arial" w:hAnsi="Arial" w:cs="Arial"/>
          <w:iCs/>
          <w:sz w:val="22"/>
          <w:szCs w:val="22"/>
        </w:rPr>
        <w:t>.</w:t>
      </w:r>
    </w:p>
    <w:p w14:paraId="327D0DAE" w14:textId="45B0107B" w:rsidR="005020AB" w:rsidRDefault="005020AB" w:rsidP="00C91669">
      <w:pPr>
        <w:numPr>
          <w:ilvl w:val="0"/>
          <w:numId w:val="4"/>
        </w:numPr>
        <w:spacing w:after="60"/>
        <w:jc w:val="both"/>
        <w:rPr>
          <w:rFonts w:ascii="Arial" w:hAnsi="Arial" w:cs="Arial"/>
          <w:iCs/>
          <w:sz w:val="22"/>
          <w:szCs w:val="22"/>
        </w:rPr>
      </w:pPr>
      <w:r w:rsidRPr="005B2508">
        <w:rPr>
          <w:rFonts w:ascii="Arial" w:hAnsi="Arial" w:cs="Arial"/>
          <w:iCs/>
          <w:sz w:val="22"/>
          <w:szCs w:val="22"/>
        </w:rPr>
        <w:t xml:space="preserve">Veškerá ustanovení tohoto článku týkající se odpovědnosti za škodu se obdobně vztahují i na odpovědnost za způsobenou újmu. </w:t>
      </w:r>
      <w:r w:rsidR="00635047" w:rsidRPr="005B2508">
        <w:rPr>
          <w:rFonts w:ascii="Arial" w:hAnsi="Arial" w:cs="Arial"/>
          <w:iCs/>
          <w:sz w:val="22"/>
          <w:szCs w:val="22"/>
        </w:rPr>
        <w:t>Příkazník nese odpovědnost za újmu způsobenou Příkazci či třetím osobám v souvislosti s činností Příkazníka, pokud neprokáže, že jsou dány důvody pro zproštění takovéto odpovědnosti.</w:t>
      </w:r>
    </w:p>
    <w:p w14:paraId="2E4697CD" w14:textId="77777777" w:rsidR="00C76ABA" w:rsidRPr="005B2508" w:rsidRDefault="00C76ABA" w:rsidP="00C76ABA">
      <w:pPr>
        <w:spacing w:after="60"/>
        <w:ind w:left="360"/>
        <w:jc w:val="both"/>
        <w:rPr>
          <w:rFonts w:ascii="Arial" w:hAnsi="Arial" w:cs="Arial"/>
          <w:iCs/>
          <w:sz w:val="22"/>
          <w:szCs w:val="22"/>
        </w:rPr>
      </w:pPr>
    </w:p>
    <w:p w14:paraId="779DA96D" w14:textId="2DD31310" w:rsidR="00600BCE" w:rsidRPr="00C76ABA" w:rsidRDefault="00C76ABA" w:rsidP="00C91669">
      <w:pPr>
        <w:pStyle w:val="Nadpis4"/>
        <w:numPr>
          <w:ilvl w:val="0"/>
          <w:numId w:val="23"/>
        </w:numPr>
        <w:jc w:val="center"/>
        <w:rPr>
          <w:sz w:val="22"/>
          <w:szCs w:val="22"/>
        </w:rPr>
      </w:pPr>
      <w:r w:rsidRPr="00C76ABA">
        <w:rPr>
          <w:sz w:val="22"/>
          <w:szCs w:val="22"/>
        </w:rPr>
        <w:t>PRÁVA, POVINNOSTI A SOUČINNOST</w:t>
      </w:r>
    </w:p>
    <w:p w14:paraId="7679A092" w14:textId="52A681A1" w:rsidR="004A737C" w:rsidRPr="005B2508" w:rsidRDefault="00635047" w:rsidP="00C91669">
      <w:pPr>
        <w:numPr>
          <w:ilvl w:val="0"/>
          <w:numId w:val="5"/>
        </w:numPr>
        <w:spacing w:after="60"/>
        <w:jc w:val="both"/>
        <w:rPr>
          <w:rFonts w:ascii="Arial" w:hAnsi="Arial" w:cs="Arial"/>
          <w:iCs/>
          <w:sz w:val="22"/>
          <w:szCs w:val="22"/>
        </w:rPr>
      </w:pPr>
      <w:r w:rsidRPr="005B2508">
        <w:rPr>
          <w:rFonts w:ascii="Arial" w:hAnsi="Arial" w:cs="Arial"/>
          <w:iCs/>
          <w:sz w:val="22"/>
          <w:szCs w:val="22"/>
        </w:rPr>
        <w:t>S</w:t>
      </w:r>
      <w:r w:rsidR="004A737C" w:rsidRPr="005B2508">
        <w:rPr>
          <w:rFonts w:ascii="Arial" w:hAnsi="Arial" w:cs="Arial"/>
          <w:iCs/>
          <w:sz w:val="22"/>
          <w:szCs w:val="22"/>
        </w:rPr>
        <w:t xml:space="preserve">trany se zavazují vzájemně spolupracovat a poskytovat si veškeré informace potřebné pro řádné plnění svých závazků. </w:t>
      </w:r>
      <w:r w:rsidRPr="005B2508">
        <w:rPr>
          <w:rFonts w:ascii="Arial" w:hAnsi="Arial" w:cs="Arial"/>
          <w:iCs/>
          <w:sz w:val="22"/>
          <w:szCs w:val="22"/>
        </w:rPr>
        <w:t>S</w:t>
      </w:r>
      <w:r w:rsidR="004A737C" w:rsidRPr="005B2508">
        <w:rPr>
          <w:rFonts w:ascii="Arial" w:hAnsi="Arial" w:cs="Arial"/>
          <w:iCs/>
          <w:sz w:val="22"/>
          <w:szCs w:val="22"/>
        </w:rPr>
        <w:t xml:space="preserve">trany jsou povinny informovat druhou </w:t>
      </w:r>
      <w:r w:rsidR="00FD6FB3" w:rsidRPr="005B2508">
        <w:rPr>
          <w:rFonts w:ascii="Arial" w:hAnsi="Arial" w:cs="Arial"/>
          <w:iCs/>
          <w:sz w:val="22"/>
          <w:szCs w:val="22"/>
        </w:rPr>
        <w:t>S</w:t>
      </w:r>
      <w:r w:rsidR="004A737C" w:rsidRPr="005B2508">
        <w:rPr>
          <w:rFonts w:ascii="Arial" w:hAnsi="Arial" w:cs="Arial"/>
          <w:iCs/>
          <w:sz w:val="22"/>
          <w:szCs w:val="22"/>
        </w:rPr>
        <w:t xml:space="preserve">tranu o veškerých skutečnostech, které jsou nebo mohou být důležité pro řádné plnění této </w:t>
      </w:r>
      <w:r w:rsidRPr="005B2508">
        <w:rPr>
          <w:rFonts w:ascii="Arial" w:hAnsi="Arial" w:cs="Arial"/>
          <w:iCs/>
          <w:sz w:val="22"/>
          <w:szCs w:val="22"/>
        </w:rPr>
        <w:t>S</w:t>
      </w:r>
      <w:r w:rsidR="004A737C" w:rsidRPr="005B2508">
        <w:rPr>
          <w:rFonts w:ascii="Arial" w:hAnsi="Arial" w:cs="Arial"/>
          <w:iCs/>
          <w:sz w:val="22"/>
          <w:szCs w:val="22"/>
        </w:rPr>
        <w:t xml:space="preserve">mlouvy. </w:t>
      </w:r>
      <w:r w:rsidRPr="005B2508">
        <w:rPr>
          <w:rFonts w:ascii="Arial" w:hAnsi="Arial" w:cs="Arial"/>
          <w:iCs/>
          <w:sz w:val="22"/>
          <w:szCs w:val="22"/>
        </w:rPr>
        <w:t>S</w:t>
      </w:r>
      <w:r w:rsidR="004A737C" w:rsidRPr="005B2508">
        <w:rPr>
          <w:rFonts w:ascii="Arial" w:hAnsi="Arial" w:cs="Arial"/>
          <w:iCs/>
          <w:sz w:val="22"/>
          <w:szCs w:val="22"/>
        </w:rPr>
        <w:t xml:space="preserve">trany deklarují svůj úmysl spolupracovat na </w:t>
      </w:r>
      <w:r w:rsidR="0055609F" w:rsidRPr="005B2508">
        <w:rPr>
          <w:rFonts w:ascii="Arial" w:hAnsi="Arial" w:cs="Arial"/>
          <w:iCs/>
          <w:sz w:val="22"/>
          <w:szCs w:val="22"/>
        </w:rPr>
        <w:t>realizaci Služeb</w:t>
      </w:r>
      <w:r w:rsidR="004A737C" w:rsidRPr="005B2508">
        <w:rPr>
          <w:rFonts w:ascii="Arial" w:hAnsi="Arial" w:cs="Arial"/>
          <w:iCs/>
          <w:sz w:val="22"/>
          <w:szCs w:val="22"/>
        </w:rPr>
        <w:t xml:space="preserve"> i nad rámec vynutitelný dle této </w:t>
      </w:r>
      <w:r w:rsidR="0055609F" w:rsidRPr="005B2508">
        <w:rPr>
          <w:rFonts w:ascii="Arial" w:hAnsi="Arial" w:cs="Arial"/>
          <w:iCs/>
          <w:sz w:val="22"/>
          <w:szCs w:val="22"/>
        </w:rPr>
        <w:t>S</w:t>
      </w:r>
      <w:r w:rsidR="004A737C" w:rsidRPr="005B2508">
        <w:rPr>
          <w:rFonts w:ascii="Arial" w:hAnsi="Arial" w:cs="Arial"/>
          <w:iCs/>
          <w:sz w:val="22"/>
          <w:szCs w:val="22"/>
        </w:rPr>
        <w:t xml:space="preserve">mlouvy, a to z důvodu, že jsou si vědomy, že kvalita plnění závisí podstatnou měrou i na součinnosti </w:t>
      </w:r>
      <w:r w:rsidR="0055609F" w:rsidRPr="005B2508">
        <w:rPr>
          <w:rFonts w:ascii="Arial" w:hAnsi="Arial" w:cs="Arial"/>
          <w:iCs/>
          <w:sz w:val="22"/>
          <w:szCs w:val="22"/>
        </w:rPr>
        <w:t>Příkazce</w:t>
      </w:r>
      <w:r w:rsidR="004A737C" w:rsidRPr="005B2508">
        <w:rPr>
          <w:rFonts w:ascii="Arial" w:hAnsi="Arial" w:cs="Arial"/>
          <w:iCs/>
          <w:sz w:val="22"/>
          <w:szCs w:val="22"/>
        </w:rPr>
        <w:t xml:space="preserve">, poskytnutí dostatku vstupních informací a zpětné vazby </w:t>
      </w:r>
      <w:r w:rsidR="0055609F" w:rsidRPr="005B2508">
        <w:rPr>
          <w:rFonts w:ascii="Arial" w:hAnsi="Arial" w:cs="Arial"/>
          <w:iCs/>
          <w:sz w:val="22"/>
          <w:szCs w:val="22"/>
        </w:rPr>
        <w:t>Příkazníkovi</w:t>
      </w:r>
      <w:r w:rsidR="004A737C" w:rsidRPr="005B2508">
        <w:rPr>
          <w:rFonts w:ascii="Arial" w:hAnsi="Arial" w:cs="Arial"/>
          <w:iCs/>
          <w:sz w:val="22"/>
          <w:szCs w:val="22"/>
        </w:rPr>
        <w:t>.</w:t>
      </w:r>
    </w:p>
    <w:p w14:paraId="113D3841" w14:textId="5E6BCF86" w:rsidR="00E17054" w:rsidRPr="005B2508" w:rsidRDefault="0055609F" w:rsidP="00C91669">
      <w:pPr>
        <w:numPr>
          <w:ilvl w:val="0"/>
          <w:numId w:val="5"/>
        </w:numPr>
        <w:spacing w:after="60"/>
        <w:jc w:val="both"/>
        <w:rPr>
          <w:rFonts w:ascii="Arial" w:hAnsi="Arial" w:cs="Arial"/>
          <w:iCs/>
          <w:sz w:val="22"/>
          <w:szCs w:val="22"/>
        </w:rPr>
      </w:pPr>
      <w:r w:rsidRPr="005B2508">
        <w:rPr>
          <w:rFonts w:ascii="Arial" w:hAnsi="Arial" w:cs="Arial"/>
          <w:iCs/>
          <w:sz w:val="22"/>
          <w:szCs w:val="22"/>
        </w:rPr>
        <w:lastRenderedPageBreak/>
        <w:t xml:space="preserve">Příkazce </w:t>
      </w:r>
      <w:r w:rsidR="004A737C" w:rsidRPr="005B2508">
        <w:rPr>
          <w:rFonts w:ascii="Arial" w:hAnsi="Arial" w:cs="Arial"/>
          <w:iCs/>
          <w:sz w:val="22"/>
          <w:szCs w:val="22"/>
        </w:rPr>
        <w:t xml:space="preserve">se zavazuje poskytnout, případně zajistit, plnění veškerých svých povinností vyplývajících z této smlouvy, zejména poskytnout obvyklou součinnost tak, aby mohl </w:t>
      </w:r>
      <w:r w:rsidR="002D79CF" w:rsidRPr="005B2508">
        <w:rPr>
          <w:rFonts w:ascii="Arial" w:hAnsi="Arial" w:cs="Arial"/>
          <w:iCs/>
          <w:sz w:val="22"/>
          <w:szCs w:val="22"/>
        </w:rPr>
        <w:t xml:space="preserve">Příkazník </w:t>
      </w:r>
      <w:r w:rsidR="000D4FFC" w:rsidRPr="005B2508">
        <w:rPr>
          <w:rFonts w:ascii="Arial" w:hAnsi="Arial" w:cs="Arial"/>
          <w:iCs/>
          <w:sz w:val="22"/>
          <w:szCs w:val="22"/>
        </w:rPr>
        <w:t xml:space="preserve">realizovat </w:t>
      </w:r>
      <w:r w:rsidRPr="005B2508">
        <w:rPr>
          <w:rFonts w:ascii="Arial" w:hAnsi="Arial" w:cs="Arial"/>
          <w:iCs/>
          <w:sz w:val="22"/>
          <w:szCs w:val="22"/>
        </w:rPr>
        <w:t xml:space="preserve">Služby </w:t>
      </w:r>
      <w:r w:rsidR="004A737C" w:rsidRPr="005B2508">
        <w:rPr>
          <w:rFonts w:ascii="Arial" w:hAnsi="Arial" w:cs="Arial"/>
          <w:iCs/>
          <w:sz w:val="22"/>
          <w:szCs w:val="22"/>
        </w:rPr>
        <w:t xml:space="preserve">řádně </w:t>
      </w:r>
      <w:r w:rsidR="000D4FFC" w:rsidRPr="005B2508">
        <w:rPr>
          <w:rFonts w:ascii="Arial" w:hAnsi="Arial" w:cs="Arial"/>
          <w:iCs/>
          <w:sz w:val="22"/>
          <w:szCs w:val="22"/>
        </w:rPr>
        <w:t>v rozsahu</w:t>
      </w:r>
      <w:r w:rsidR="004A737C" w:rsidRPr="005B2508">
        <w:rPr>
          <w:rFonts w:ascii="Arial" w:hAnsi="Arial" w:cs="Arial"/>
          <w:iCs/>
          <w:sz w:val="22"/>
          <w:szCs w:val="22"/>
        </w:rPr>
        <w:t xml:space="preserve"> stanovené</w:t>
      </w:r>
      <w:r w:rsidR="000D4FFC" w:rsidRPr="005B2508">
        <w:rPr>
          <w:rFonts w:ascii="Arial" w:hAnsi="Arial" w:cs="Arial"/>
          <w:iCs/>
          <w:sz w:val="22"/>
          <w:szCs w:val="22"/>
        </w:rPr>
        <w:t>m</w:t>
      </w:r>
      <w:r w:rsidR="004A737C" w:rsidRPr="005B2508">
        <w:rPr>
          <w:rFonts w:ascii="Arial" w:hAnsi="Arial" w:cs="Arial"/>
          <w:iCs/>
          <w:sz w:val="22"/>
          <w:szCs w:val="22"/>
        </w:rPr>
        <w:t xml:space="preserve"> v této </w:t>
      </w:r>
      <w:r w:rsidRPr="005B2508">
        <w:rPr>
          <w:rFonts w:ascii="Arial" w:hAnsi="Arial" w:cs="Arial"/>
          <w:iCs/>
          <w:sz w:val="22"/>
          <w:szCs w:val="22"/>
        </w:rPr>
        <w:t>S</w:t>
      </w:r>
      <w:r w:rsidR="004A737C" w:rsidRPr="005B2508">
        <w:rPr>
          <w:rFonts w:ascii="Arial" w:hAnsi="Arial" w:cs="Arial"/>
          <w:iCs/>
          <w:sz w:val="22"/>
          <w:szCs w:val="22"/>
        </w:rPr>
        <w:t>mlouvě.</w:t>
      </w:r>
    </w:p>
    <w:p w14:paraId="08C1D8F7" w14:textId="2F612123" w:rsidR="0013434F" w:rsidRPr="005B2508" w:rsidRDefault="0055609F" w:rsidP="00C91669">
      <w:pPr>
        <w:numPr>
          <w:ilvl w:val="0"/>
          <w:numId w:val="5"/>
        </w:numPr>
        <w:spacing w:after="60"/>
        <w:jc w:val="both"/>
        <w:rPr>
          <w:rFonts w:ascii="Arial" w:hAnsi="Arial" w:cs="Arial"/>
          <w:iCs/>
          <w:sz w:val="22"/>
          <w:szCs w:val="22"/>
        </w:rPr>
      </w:pPr>
      <w:r w:rsidRPr="005B2508">
        <w:rPr>
          <w:rFonts w:ascii="Arial" w:hAnsi="Arial" w:cs="Arial"/>
          <w:iCs/>
          <w:sz w:val="22"/>
          <w:szCs w:val="22"/>
        </w:rPr>
        <w:t>Příkazník</w:t>
      </w:r>
      <w:r w:rsidR="0013434F" w:rsidRPr="005B2508">
        <w:rPr>
          <w:rFonts w:ascii="Arial" w:hAnsi="Arial" w:cs="Arial"/>
          <w:iCs/>
          <w:sz w:val="22"/>
          <w:szCs w:val="22"/>
        </w:rPr>
        <w:t xml:space="preserve"> prohlašuje, že finanční prostředky získané realizací této smlouvy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w:t>
      </w:r>
      <w:r w:rsidR="00B9390C" w:rsidRPr="005B2508">
        <w:rPr>
          <w:rFonts w:ascii="Arial" w:hAnsi="Arial" w:cs="Arial"/>
          <w:iCs/>
          <w:sz w:val="22"/>
          <w:szCs w:val="22"/>
        </w:rPr>
        <w:t>Příkazník</w:t>
      </w:r>
      <w:r w:rsidR="0013434F" w:rsidRPr="005B2508">
        <w:rPr>
          <w:rFonts w:ascii="Arial" w:hAnsi="Arial" w:cs="Arial"/>
          <w:iCs/>
          <w:sz w:val="22"/>
          <w:szCs w:val="22"/>
        </w:rPr>
        <w:t xml:space="preserve"> se zavazuje, že jakoukoli změnu skutečností, která bude mít vliv na skutečnosti dle tohoto odstavce, </w:t>
      </w:r>
      <w:r w:rsidR="002D79CF" w:rsidRPr="005B2508">
        <w:rPr>
          <w:rFonts w:ascii="Arial" w:hAnsi="Arial" w:cs="Arial"/>
          <w:iCs/>
          <w:sz w:val="22"/>
          <w:szCs w:val="22"/>
        </w:rPr>
        <w:t xml:space="preserve">Příkazník </w:t>
      </w:r>
      <w:r w:rsidR="0013434F" w:rsidRPr="005B2508">
        <w:rPr>
          <w:rFonts w:ascii="Arial" w:hAnsi="Arial" w:cs="Arial"/>
          <w:iCs/>
          <w:sz w:val="22"/>
          <w:szCs w:val="22"/>
        </w:rPr>
        <w:t xml:space="preserve">oznámí písemně </w:t>
      </w:r>
      <w:r w:rsidR="002D79CF" w:rsidRPr="005B2508">
        <w:rPr>
          <w:rFonts w:ascii="Arial" w:hAnsi="Arial" w:cs="Arial"/>
          <w:iCs/>
          <w:sz w:val="22"/>
          <w:szCs w:val="22"/>
        </w:rPr>
        <w:t xml:space="preserve">Příkazci </w:t>
      </w:r>
      <w:r w:rsidR="0013434F" w:rsidRPr="005B2508">
        <w:rPr>
          <w:rFonts w:ascii="Arial" w:hAnsi="Arial" w:cs="Arial"/>
          <w:iCs/>
          <w:sz w:val="22"/>
          <w:szCs w:val="22"/>
        </w:rPr>
        <w:t>do 5 pracovních dnů od okamžiku, kdy se o této skutečnosti dozví.</w:t>
      </w:r>
    </w:p>
    <w:p w14:paraId="2707CD7E" w14:textId="3C40F76F" w:rsidR="00217A2C" w:rsidRPr="005B2508" w:rsidRDefault="00B9390C" w:rsidP="00C91669">
      <w:pPr>
        <w:numPr>
          <w:ilvl w:val="0"/>
          <w:numId w:val="5"/>
        </w:numPr>
        <w:spacing w:after="60"/>
        <w:jc w:val="both"/>
        <w:rPr>
          <w:rFonts w:ascii="Arial" w:hAnsi="Arial" w:cs="Arial"/>
          <w:iCs/>
          <w:sz w:val="22"/>
          <w:szCs w:val="22"/>
        </w:rPr>
      </w:pPr>
      <w:r w:rsidRPr="005B2508">
        <w:rPr>
          <w:rFonts w:ascii="Arial" w:hAnsi="Arial" w:cs="Arial"/>
          <w:iCs/>
          <w:sz w:val="22"/>
          <w:szCs w:val="22"/>
        </w:rPr>
        <w:t>Příkazce</w:t>
      </w:r>
      <w:r w:rsidR="00217A2C" w:rsidRPr="005B2508">
        <w:rPr>
          <w:rFonts w:ascii="Arial" w:hAnsi="Arial" w:cs="Arial"/>
          <w:iCs/>
          <w:sz w:val="22"/>
          <w:szCs w:val="22"/>
        </w:rPr>
        <w:t xml:space="preserve"> je oprávněn odstoupit od této smlouvy, kromě případů uvedených v ustanovení § 2001 a násl. občanského zákoníku a v této smlouvě též v případě:</w:t>
      </w:r>
    </w:p>
    <w:p w14:paraId="71631644" w14:textId="1A7DA5DD" w:rsidR="00217A2C" w:rsidRPr="005B2508" w:rsidRDefault="00217A2C" w:rsidP="00C91669">
      <w:pPr>
        <w:pStyle w:val="Odstavecseseznamem"/>
        <w:numPr>
          <w:ilvl w:val="0"/>
          <w:numId w:val="10"/>
        </w:numPr>
        <w:spacing w:after="60"/>
        <w:rPr>
          <w:rFonts w:ascii="Arial" w:hAnsi="Arial" w:cs="Arial"/>
          <w:iCs/>
        </w:rPr>
      </w:pPr>
      <w:r w:rsidRPr="005B2508">
        <w:rPr>
          <w:rFonts w:ascii="Arial" w:hAnsi="Arial" w:cs="Arial"/>
          <w:iCs/>
        </w:rPr>
        <w:t xml:space="preserve">kdy bude zahájeno insolvenční řízení dle zákona č. 182/2006 Sb., o úpadku a způsobech jeho řešení v znění, jehož předmětem bude úpadek nebo hrozící úpadek </w:t>
      </w:r>
      <w:r w:rsidR="002D79CF" w:rsidRPr="005B2508">
        <w:rPr>
          <w:rFonts w:ascii="Arial" w:hAnsi="Arial" w:cs="Arial"/>
          <w:iCs/>
        </w:rPr>
        <w:t>Příkazníka</w:t>
      </w:r>
      <w:r w:rsidRPr="005B2508">
        <w:rPr>
          <w:rFonts w:ascii="Arial" w:hAnsi="Arial" w:cs="Arial"/>
          <w:iCs/>
        </w:rPr>
        <w:t xml:space="preserve">; </w:t>
      </w:r>
      <w:r w:rsidR="00B9390C" w:rsidRPr="005B2508">
        <w:rPr>
          <w:rFonts w:ascii="Arial" w:hAnsi="Arial" w:cs="Arial"/>
          <w:iCs/>
        </w:rPr>
        <w:t>Příkazník</w:t>
      </w:r>
      <w:r w:rsidRPr="005B2508">
        <w:rPr>
          <w:rFonts w:ascii="Arial" w:hAnsi="Arial" w:cs="Arial"/>
          <w:iCs/>
        </w:rPr>
        <w:t xml:space="preserve"> je povinen oznámit tuto skutečnost neprodleně </w:t>
      </w:r>
      <w:r w:rsidR="00B9390C" w:rsidRPr="005B2508">
        <w:rPr>
          <w:rFonts w:ascii="Arial" w:hAnsi="Arial" w:cs="Arial"/>
          <w:iCs/>
        </w:rPr>
        <w:t>Příkazci</w:t>
      </w:r>
      <w:r w:rsidRPr="005B2508">
        <w:rPr>
          <w:rFonts w:ascii="Arial" w:hAnsi="Arial" w:cs="Arial"/>
          <w:iCs/>
        </w:rPr>
        <w:t>;</w:t>
      </w:r>
    </w:p>
    <w:p w14:paraId="015A1117" w14:textId="0750390C" w:rsidR="00217A2C" w:rsidRPr="005B2508" w:rsidRDefault="00217A2C" w:rsidP="00C91669">
      <w:pPr>
        <w:numPr>
          <w:ilvl w:val="0"/>
          <w:numId w:val="10"/>
        </w:numPr>
        <w:spacing w:after="60"/>
        <w:jc w:val="both"/>
        <w:rPr>
          <w:rFonts w:ascii="Arial" w:hAnsi="Arial" w:cs="Arial"/>
          <w:iCs/>
          <w:sz w:val="22"/>
          <w:szCs w:val="22"/>
        </w:rPr>
      </w:pPr>
      <w:r w:rsidRPr="005B2508">
        <w:rPr>
          <w:rFonts w:ascii="Arial" w:hAnsi="Arial" w:cs="Arial"/>
          <w:iCs/>
          <w:sz w:val="22"/>
          <w:szCs w:val="22"/>
        </w:rPr>
        <w:t xml:space="preserve">bude-li plnění </w:t>
      </w:r>
      <w:r w:rsidR="002D79CF" w:rsidRPr="005B2508">
        <w:rPr>
          <w:rFonts w:ascii="Arial" w:hAnsi="Arial" w:cs="Arial"/>
          <w:iCs/>
          <w:sz w:val="22"/>
          <w:szCs w:val="22"/>
        </w:rPr>
        <w:t xml:space="preserve">Příkazníka </w:t>
      </w:r>
      <w:r w:rsidRPr="005B2508">
        <w:rPr>
          <w:rFonts w:ascii="Arial" w:hAnsi="Arial" w:cs="Arial"/>
          <w:iCs/>
          <w:sz w:val="22"/>
          <w:szCs w:val="22"/>
        </w:rPr>
        <w:t xml:space="preserve">opakovaně vykazovat vady, na něž </w:t>
      </w:r>
      <w:r w:rsidR="00B9390C" w:rsidRPr="005B2508">
        <w:rPr>
          <w:rFonts w:ascii="Arial" w:hAnsi="Arial" w:cs="Arial"/>
          <w:iCs/>
          <w:sz w:val="22"/>
          <w:szCs w:val="22"/>
        </w:rPr>
        <w:t xml:space="preserve">Příkazce Příkazníka </w:t>
      </w:r>
      <w:r w:rsidRPr="005B2508">
        <w:rPr>
          <w:rFonts w:ascii="Arial" w:hAnsi="Arial" w:cs="Arial"/>
          <w:iCs/>
          <w:sz w:val="22"/>
          <w:szCs w:val="22"/>
        </w:rPr>
        <w:t xml:space="preserve">opakovaně (nejméně 2x) upozorní, pokud </w:t>
      </w:r>
      <w:r w:rsidR="002D79CF" w:rsidRPr="005B2508">
        <w:rPr>
          <w:rFonts w:ascii="Arial" w:hAnsi="Arial" w:cs="Arial"/>
          <w:iCs/>
          <w:sz w:val="22"/>
          <w:szCs w:val="22"/>
        </w:rPr>
        <w:t xml:space="preserve">Příkazník </w:t>
      </w:r>
      <w:r w:rsidRPr="005B2508">
        <w:rPr>
          <w:rFonts w:ascii="Arial" w:hAnsi="Arial" w:cs="Arial"/>
          <w:iCs/>
          <w:sz w:val="22"/>
          <w:szCs w:val="22"/>
        </w:rPr>
        <w:t>nesjedná ve stanovené lhůtě nápravu.</w:t>
      </w:r>
    </w:p>
    <w:p w14:paraId="06A498D6" w14:textId="58C7E6C3" w:rsidR="001B2283" w:rsidRPr="005B2508" w:rsidRDefault="00217A2C" w:rsidP="00C91669">
      <w:pPr>
        <w:numPr>
          <w:ilvl w:val="0"/>
          <w:numId w:val="5"/>
        </w:numPr>
        <w:spacing w:after="60"/>
        <w:jc w:val="both"/>
        <w:rPr>
          <w:rFonts w:ascii="Arial" w:hAnsi="Arial" w:cs="Arial"/>
          <w:b/>
          <w:color w:val="000000"/>
          <w:sz w:val="22"/>
          <w:szCs w:val="22"/>
        </w:rPr>
      </w:pPr>
      <w:r w:rsidRPr="005B2508">
        <w:rPr>
          <w:rFonts w:ascii="Arial" w:hAnsi="Arial" w:cs="Arial"/>
          <w:iCs/>
          <w:sz w:val="22"/>
          <w:szCs w:val="22"/>
        </w:rPr>
        <w:t xml:space="preserve">Odstoupení od smlouvy musí být učiněno písemně, doručeno druhé </w:t>
      </w:r>
      <w:r w:rsidR="00FD6FB3" w:rsidRPr="005B2508">
        <w:rPr>
          <w:rFonts w:ascii="Arial" w:hAnsi="Arial" w:cs="Arial"/>
          <w:iCs/>
          <w:sz w:val="22"/>
          <w:szCs w:val="22"/>
        </w:rPr>
        <w:t>S</w:t>
      </w:r>
      <w:r w:rsidRPr="005B2508">
        <w:rPr>
          <w:rFonts w:ascii="Arial" w:hAnsi="Arial" w:cs="Arial"/>
          <w:iCs/>
          <w:sz w:val="22"/>
          <w:szCs w:val="22"/>
        </w:rPr>
        <w:t>traně, přičemž účinky odstoupení nastávají dnem doručení písemného oznámení o odstoupení.</w:t>
      </w:r>
    </w:p>
    <w:p w14:paraId="66CB0F62" w14:textId="77777777" w:rsidR="00EE7B65" w:rsidRPr="005B2508" w:rsidRDefault="00EE7B65" w:rsidP="00B11695">
      <w:pPr>
        <w:spacing w:after="60"/>
        <w:jc w:val="both"/>
        <w:rPr>
          <w:rFonts w:ascii="Arial" w:hAnsi="Arial" w:cs="Arial"/>
          <w:b/>
          <w:color w:val="000000"/>
          <w:sz w:val="22"/>
          <w:szCs w:val="22"/>
        </w:rPr>
      </w:pPr>
    </w:p>
    <w:p w14:paraId="0C26415B" w14:textId="34B3D4C6" w:rsidR="00D97D6F" w:rsidRPr="00C76ABA" w:rsidRDefault="00C76ABA" w:rsidP="00C91669">
      <w:pPr>
        <w:pStyle w:val="Nadpis4"/>
        <w:numPr>
          <w:ilvl w:val="0"/>
          <w:numId w:val="23"/>
        </w:numPr>
        <w:jc w:val="center"/>
        <w:rPr>
          <w:sz w:val="22"/>
          <w:szCs w:val="22"/>
        </w:rPr>
      </w:pPr>
      <w:r w:rsidRPr="00C76ABA">
        <w:rPr>
          <w:sz w:val="22"/>
          <w:szCs w:val="22"/>
        </w:rPr>
        <w:t>DALŠÍ POVINNOSTI PŘÍKAZNÍKA</w:t>
      </w:r>
    </w:p>
    <w:p w14:paraId="2541C48D" w14:textId="1B154AB2" w:rsidR="00D97D6F" w:rsidRPr="005B2508" w:rsidRDefault="00D97D6F" w:rsidP="00C91669">
      <w:pPr>
        <w:pStyle w:val="Odstavecseseznamem"/>
        <w:numPr>
          <w:ilvl w:val="0"/>
          <w:numId w:val="6"/>
        </w:numPr>
        <w:rPr>
          <w:rFonts w:ascii="Arial" w:eastAsia="Times New Roman" w:hAnsi="Arial" w:cs="Arial"/>
          <w:iCs/>
          <w:lang w:eastAsia="cs-CZ"/>
        </w:rPr>
      </w:pPr>
      <w:r w:rsidRPr="005B2508">
        <w:rPr>
          <w:rFonts w:ascii="Arial" w:hAnsi="Arial" w:cs="Arial"/>
          <w:iCs/>
        </w:rPr>
        <w:t xml:space="preserve">Příkazník prohlašuje, že je odborníkem v oboru </w:t>
      </w:r>
      <w:r w:rsidRPr="005B2508">
        <w:rPr>
          <w:rFonts w:ascii="Arial" w:eastAsia="Times New Roman" w:hAnsi="Arial" w:cs="Arial"/>
          <w:iCs/>
          <w:lang w:eastAsia="cs-CZ"/>
        </w:rPr>
        <w:t>a jako takový je schopen poskytnout Služby na vysoké odborné úrovni a řádně splnit veškeré povinnosti, které mu z této Smlouvy vyplývají.</w:t>
      </w:r>
    </w:p>
    <w:p w14:paraId="1ADF5087" w14:textId="43F29A03" w:rsidR="00E03276" w:rsidRPr="005B2508" w:rsidRDefault="00E03276" w:rsidP="00C91669">
      <w:pPr>
        <w:pStyle w:val="Odstavecseseznamem"/>
        <w:numPr>
          <w:ilvl w:val="0"/>
          <w:numId w:val="6"/>
        </w:numPr>
        <w:rPr>
          <w:rFonts w:ascii="Arial" w:eastAsia="Times New Roman" w:hAnsi="Arial" w:cs="Arial"/>
          <w:lang w:eastAsia="cs-CZ"/>
        </w:rPr>
      </w:pPr>
      <w:r w:rsidRPr="005B2508">
        <w:rPr>
          <w:rFonts w:ascii="Arial" w:eastAsia="Times New Roman" w:hAnsi="Arial" w:cs="Arial"/>
          <w:lang w:eastAsia="cs-CZ"/>
        </w:rPr>
        <w:t xml:space="preserve">Příkazník se zavazuje, že před zahájením analýzy dodá navrhované postupy a konzultuje je s Příkazcem, aby byla zajištěna shoda s požadavky </w:t>
      </w:r>
      <w:r w:rsidR="00B84578" w:rsidRPr="005B2508">
        <w:rPr>
          <w:rFonts w:ascii="Arial" w:eastAsia="Times New Roman" w:hAnsi="Arial" w:cs="Arial"/>
          <w:lang w:eastAsia="cs-CZ"/>
        </w:rPr>
        <w:t xml:space="preserve">Příkazce na realizaci Služeb </w:t>
      </w:r>
      <w:r w:rsidRPr="005B2508">
        <w:rPr>
          <w:rFonts w:ascii="Arial" w:eastAsia="Times New Roman" w:hAnsi="Arial" w:cs="Arial"/>
          <w:lang w:eastAsia="cs-CZ"/>
        </w:rPr>
        <w:t xml:space="preserve">a </w:t>
      </w:r>
      <w:r w:rsidR="00B84578" w:rsidRPr="005B2508">
        <w:rPr>
          <w:rFonts w:ascii="Arial" w:eastAsia="Times New Roman" w:hAnsi="Arial" w:cs="Arial"/>
          <w:lang w:eastAsia="cs-CZ"/>
        </w:rPr>
        <w:t xml:space="preserve">zároveň bylo zajištěno </w:t>
      </w:r>
      <w:r w:rsidRPr="005B2508">
        <w:rPr>
          <w:rFonts w:ascii="Arial" w:eastAsia="Times New Roman" w:hAnsi="Arial" w:cs="Arial"/>
          <w:lang w:eastAsia="cs-CZ"/>
        </w:rPr>
        <w:t>optimální provedení analýzy.</w:t>
      </w:r>
    </w:p>
    <w:p w14:paraId="4915C3E9" w14:textId="0FA1EF45" w:rsidR="00D97D6F" w:rsidRPr="005B2508" w:rsidRDefault="00D97D6F" w:rsidP="00C91669">
      <w:pPr>
        <w:pStyle w:val="Odstavecseseznamem"/>
        <w:numPr>
          <w:ilvl w:val="0"/>
          <w:numId w:val="6"/>
        </w:numPr>
        <w:rPr>
          <w:rFonts w:ascii="Arial" w:eastAsia="Times New Roman" w:hAnsi="Arial" w:cs="Arial"/>
          <w:lang w:eastAsia="cs-CZ"/>
        </w:rPr>
      </w:pPr>
      <w:r w:rsidRPr="005B2508">
        <w:rPr>
          <w:rFonts w:ascii="Arial" w:hAnsi="Arial" w:cs="Arial"/>
        </w:rPr>
        <w:t xml:space="preserve">Příkazník se </w:t>
      </w:r>
      <w:r w:rsidRPr="005B2508">
        <w:rPr>
          <w:rFonts w:ascii="Arial" w:eastAsia="Times New Roman" w:hAnsi="Arial" w:cs="Arial"/>
          <w:lang w:eastAsia="cs-CZ"/>
        </w:rPr>
        <w:t>zavazuje, že Služby bude poskytovat Příkazci v souladu s jeho zájmy, s nejvyšší možnou odbornou péčí, podle jeho pokynů, a že zvolí nejúčinnější a ekonomicky nejvýhodnější způsob jejich poskytnutí</w:t>
      </w:r>
      <w:r w:rsidR="00512D64" w:rsidRPr="005B2508">
        <w:rPr>
          <w:rFonts w:ascii="Arial" w:eastAsia="Times New Roman" w:hAnsi="Arial" w:cs="Arial"/>
          <w:lang w:eastAsia="cs-CZ"/>
        </w:rPr>
        <w:t xml:space="preserve">, přičemž se přizpůsobí specifickým požadavkům Příkazce a bude reagovat na případné změny v průběhu </w:t>
      </w:r>
      <w:r w:rsidR="00743A2F" w:rsidRPr="005B2508">
        <w:rPr>
          <w:rFonts w:ascii="Arial" w:eastAsia="Times New Roman" w:hAnsi="Arial" w:cs="Arial"/>
          <w:lang w:eastAsia="cs-CZ"/>
        </w:rPr>
        <w:t xml:space="preserve">realizace </w:t>
      </w:r>
      <w:r w:rsidR="00B84578" w:rsidRPr="005B2508">
        <w:rPr>
          <w:rFonts w:ascii="Arial" w:eastAsia="Times New Roman" w:hAnsi="Arial" w:cs="Arial"/>
          <w:lang w:eastAsia="cs-CZ"/>
        </w:rPr>
        <w:t>Služeb</w:t>
      </w:r>
      <w:r w:rsidR="00743A2F" w:rsidRPr="005B2508">
        <w:rPr>
          <w:rFonts w:ascii="Arial" w:eastAsia="Times New Roman" w:hAnsi="Arial" w:cs="Arial"/>
          <w:lang w:eastAsia="cs-CZ"/>
        </w:rPr>
        <w:t xml:space="preserve">. </w:t>
      </w:r>
    </w:p>
    <w:p w14:paraId="55B6449C" w14:textId="5BB61F79" w:rsidR="00D97D6F" w:rsidRPr="005B2508" w:rsidRDefault="00D97D6F" w:rsidP="00C91669">
      <w:pPr>
        <w:widowControl w:val="0"/>
        <w:numPr>
          <w:ilvl w:val="0"/>
          <w:numId w:val="6"/>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Příkazník se může od pokynů Příkazce odchýlit, jen je-li to nezbytné v zájmu Příkazce a nemůže-li si vyžádat včas jeho souhlas.</w:t>
      </w:r>
    </w:p>
    <w:p w14:paraId="6087AF22" w14:textId="2A1C9819" w:rsidR="00D97D6F" w:rsidRPr="005B2508" w:rsidRDefault="00D97D6F" w:rsidP="00C91669">
      <w:pPr>
        <w:pStyle w:val="Odstavecseseznamem"/>
        <w:numPr>
          <w:ilvl w:val="0"/>
          <w:numId w:val="6"/>
        </w:numPr>
        <w:rPr>
          <w:rFonts w:ascii="Arial" w:eastAsia="Times New Roman" w:hAnsi="Arial" w:cs="Arial"/>
          <w:lang w:eastAsia="cs-CZ"/>
        </w:rPr>
      </w:pPr>
      <w:r w:rsidRPr="005B2508">
        <w:rPr>
          <w:rFonts w:ascii="Arial" w:eastAsia="Times New Roman" w:hAnsi="Arial" w:cs="Arial"/>
          <w:lang w:eastAsia="cs-CZ"/>
        </w:rPr>
        <w:t xml:space="preserve">Strany se zavazují, že řádné splnění veškerých činností Příkazníka dle této Smlouvy potvrdí v písemném </w:t>
      </w:r>
      <w:r w:rsidR="00743A2F" w:rsidRPr="005B2508">
        <w:rPr>
          <w:rFonts w:ascii="Arial" w:eastAsia="Times New Roman" w:hAnsi="Arial" w:cs="Arial"/>
          <w:lang w:eastAsia="cs-CZ"/>
        </w:rPr>
        <w:t xml:space="preserve">akceptačním </w:t>
      </w:r>
      <w:r w:rsidRPr="005B2508">
        <w:rPr>
          <w:rFonts w:ascii="Arial" w:eastAsia="Times New Roman" w:hAnsi="Arial" w:cs="Arial"/>
          <w:lang w:eastAsia="cs-CZ"/>
        </w:rPr>
        <w:t>protokolu, který bude podepsán oběma Stranami.</w:t>
      </w:r>
    </w:p>
    <w:p w14:paraId="15E071FF" w14:textId="398C6F4C" w:rsidR="00B67E63" w:rsidRPr="005B2508" w:rsidRDefault="00B67E63" w:rsidP="00C91669">
      <w:pPr>
        <w:pStyle w:val="Odstavecseseznamem"/>
        <w:numPr>
          <w:ilvl w:val="0"/>
          <w:numId w:val="6"/>
        </w:numPr>
        <w:rPr>
          <w:rFonts w:ascii="Arial" w:eastAsia="Times New Roman" w:hAnsi="Arial" w:cs="Arial"/>
          <w:iCs/>
          <w:lang w:eastAsia="cs-CZ"/>
        </w:rPr>
      </w:pPr>
      <w:r w:rsidRPr="005B2508">
        <w:rPr>
          <w:rFonts w:ascii="Arial" w:eastAsia="Times New Roman" w:hAnsi="Arial" w:cs="Arial"/>
          <w:iCs/>
          <w:lang w:eastAsia="cs-CZ"/>
        </w:rPr>
        <w:t>Veškeré zprávy, protokoly, přehledy a ostatní dokumenty, které Příkazník pro Příkazce vyhotovil podle této Smlouvy, budou výlučným vlastnictvím Příkazce. Příkazník je povinen zaslat Příkazci kopie základních dokladů týkajících se jeho činnosti dle této Smlouvy, případně jinou důležitou dokumentaci, neprodleně po jejich vzniku. Příkazník je dále povinen poskytnout podrobnou dokumentaci k provedeným analýzám, včetně</w:t>
      </w:r>
      <w:r w:rsidR="00FD2BEA">
        <w:rPr>
          <w:rFonts w:ascii="Arial" w:eastAsia="Times New Roman" w:hAnsi="Arial" w:cs="Arial"/>
          <w:iCs/>
          <w:lang w:eastAsia="cs-CZ"/>
        </w:rPr>
        <w:t xml:space="preserve"> </w:t>
      </w:r>
      <w:r w:rsidR="00FD2BEA" w:rsidRPr="00FD2BEA">
        <w:rPr>
          <w:rFonts w:ascii="Arial" w:eastAsia="Times New Roman" w:hAnsi="Arial" w:cs="Arial"/>
          <w:iCs/>
          <w:lang w:eastAsia="cs-CZ"/>
        </w:rPr>
        <w:t xml:space="preserve">posouzení proveditelnosti variant, odhadu přímých i nepřímých nákladů jednotlivých variant, popisu a </w:t>
      </w:r>
      <w:r w:rsidR="00FD2BEA" w:rsidRPr="00FD2BEA">
        <w:rPr>
          <w:rFonts w:ascii="Arial" w:eastAsia="Times New Roman" w:hAnsi="Arial" w:cs="Arial"/>
          <w:iCs/>
          <w:lang w:eastAsia="cs-CZ"/>
        </w:rPr>
        <w:lastRenderedPageBreak/>
        <w:t xml:space="preserve">kvantifikace rizik, popisu dopadů </w:t>
      </w:r>
      <w:r w:rsidR="00211D01">
        <w:rPr>
          <w:rFonts w:ascii="Arial" w:eastAsia="Times New Roman" w:hAnsi="Arial" w:cs="Arial"/>
          <w:iCs/>
          <w:lang w:eastAsia="cs-CZ"/>
        </w:rPr>
        <w:t>Příkazce</w:t>
      </w:r>
      <w:r w:rsidR="00FD2BEA" w:rsidRPr="00FD2BEA">
        <w:rPr>
          <w:rFonts w:ascii="Arial" w:eastAsia="Times New Roman" w:hAnsi="Arial" w:cs="Arial"/>
          <w:iCs/>
          <w:lang w:eastAsia="cs-CZ"/>
        </w:rPr>
        <w:t>, Českou poštu a uživatele ISDS, a návrhu harmonogramu realizace</w:t>
      </w:r>
      <w:r w:rsidR="00FD2BEA">
        <w:rPr>
          <w:rFonts w:ascii="Arial" w:eastAsia="Times New Roman" w:hAnsi="Arial" w:cs="Arial"/>
          <w:iCs/>
          <w:lang w:eastAsia="cs-CZ"/>
        </w:rPr>
        <w:t xml:space="preserve">, příp. </w:t>
      </w:r>
      <w:r w:rsidRPr="005B2508">
        <w:rPr>
          <w:rFonts w:ascii="Arial" w:eastAsia="Times New Roman" w:hAnsi="Arial" w:cs="Arial"/>
          <w:iCs/>
          <w:lang w:eastAsia="cs-CZ"/>
        </w:rPr>
        <w:t>detailních zpráv, doporučení a dalších relevantních informací.</w:t>
      </w:r>
    </w:p>
    <w:p w14:paraId="4EB817E3" w14:textId="7935309A" w:rsidR="00B67E63" w:rsidRPr="005B2508" w:rsidRDefault="00B67E63" w:rsidP="00C91669">
      <w:pPr>
        <w:pStyle w:val="Odstavecseseznamem"/>
        <w:numPr>
          <w:ilvl w:val="0"/>
          <w:numId w:val="6"/>
        </w:numPr>
        <w:rPr>
          <w:rFonts w:ascii="Arial" w:eastAsia="Times New Roman" w:hAnsi="Arial" w:cs="Arial"/>
          <w:iCs/>
          <w:lang w:eastAsia="cs-CZ"/>
        </w:rPr>
      </w:pPr>
      <w:r w:rsidRPr="005B2508">
        <w:rPr>
          <w:rFonts w:ascii="Arial" w:eastAsia="Times New Roman" w:hAnsi="Arial" w:cs="Arial"/>
          <w:iCs/>
          <w:lang w:eastAsia="cs-CZ"/>
        </w:rPr>
        <w:t>Příkazník je dále povinen dodržovat přísná pravidla pro zachování důvěrnosti a bezpečnosti dat</w:t>
      </w:r>
      <w:r w:rsidR="00C13BA7" w:rsidRPr="005B2508">
        <w:rPr>
          <w:rFonts w:ascii="Arial" w:eastAsia="Times New Roman" w:hAnsi="Arial" w:cs="Arial"/>
          <w:iCs/>
          <w:lang w:eastAsia="cs-CZ"/>
        </w:rPr>
        <w:t xml:space="preserve"> Příkazce, a to ze</w:t>
      </w:r>
      <w:r w:rsidRPr="005B2508">
        <w:rPr>
          <w:rFonts w:ascii="Arial" w:eastAsia="Times New Roman" w:hAnsi="Arial" w:cs="Arial"/>
          <w:iCs/>
          <w:lang w:eastAsia="cs-CZ"/>
        </w:rPr>
        <w:t>jména v souvislosti s</w:t>
      </w:r>
      <w:r w:rsidR="0027130C">
        <w:rPr>
          <w:rFonts w:ascii="Arial" w:eastAsia="Times New Roman" w:hAnsi="Arial" w:cs="Arial"/>
          <w:iCs/>
          <w:lang w:eastAsia="cs-CZ"/>
        </w:rPr>
        <w:t xml:space="preserve"> </w:t>
      </w:r>
      <w:r w:rsidRPr="005B2508">
        <w:rPr>
          <w:rFonts w:ascii="Arial" w:eastAsia="Times New Roman" w:hAnsi="Arial" w:cs="Arial"/>
          <w:iCs/>
          <w:lang w:eastAsia="cs-CZ"/>
        </w:rPr>
        <w:t>daty obsahující</w:t>
      </w:r>
      <w:r w:rsidR="0027130C">
        <w:rPr>
          <w:rFonts w:ascii="Arial" w:eastAsia="Times New Roman" w:hAnsi="Arial" w:cs="Arial"/>
          <w:iCs/>
          <w:lang w:eastAsia="cs-CZ"/>
        </w:rPr>
        <w:t>mi</w:t>
      </w:r>
      <w:r w:rsidRPr="005B2508">
        <w:rPr>
          <w:rFonts w:ascii="Arial" w:eastAsia="Times New Roman" w:hAnsi="Arial" w:cs="Arial"/>
          <w:iCs/>
          <w:lang w:eastAsia="cs-CZ"/>
        </w:rPr>
        <w:t xml:space="preserve"> osobní nebo citlivé informace</w:t>
      </w:r>
      <w:r w:rsidR="003979AC" w:rsidRPr="005B2508">
        <w:rPr>
          <w:rFonts w:ascii="Arial" w:eastAsia="Times New Roman" w:hAnsi="Arial" w:cs="Arial"/>
          <w:iCs/>
          <w:lang w:eastAsia="cs-CZ"/>
        </w:rPr>
        <w:t>.</w:t>
      </w:r>
    </w:p>
    <w:p w14:paraId="7A489ED6" w14:textId="77777777" w:rsidR="00D97D6F" w:rsidRPr="005B2508" w:rsidRDefault="00D97D6F" w:rsidP="00C91669">
      <w:pPr>
        <w:pStyle w:val="Odstavecseseznamem"/>
        <w:numPr>
          <w:ilvl w:val="0"/>
          <w:numId w:val="6"/>
        </w:numPr>
        <w:rPr>
          <w:rFonts w:ascii="Arial" w:eastAsia="Times New Roman" w:hAnsi="Arial" w:cs="Arial"/>
          <w:iCs/>
          <w:lang w:eastAsia="cs-CZ"/>
        </w:rPr>
      </w:pPr>
      <w:r w:rsidRPr="005B2508">
        <w:rPr>
          <w:rFonts w:ascii="Arial" w:eastAsia="Times New Roman" w:hAnsi="Arial" w:cs="Arial"/>
          <w:iCs/>
          <w:lang w:eastAsia="cs-CZ"/>
        </w:rPr>
        <w:t>Na výzvu Příkazce je Příkazník povinen předat Příkazci své stanovisko ke konkrétní záležitosti související s jeho činností dle této Smlouvy nejpozději do tří (3) pracovních dnů od doručení výzvy Příkazce.</w:t>
      </w:r>
    </w:p>
    <w:p w14:paraId="7E813CA1" w14:textId="77777777" w:rsidR="00D97D6F" w:rsidRPr="005B2508" w:rsidRDefault="00D97D6F" w:rsidP="00C91669">
      <w:pPr>
        <w:pStyle w:val="Odstavecseseznamem"/>
        <w:numPr>
          <w:ilvl w:val="0"/>
          <w:numId w:val="6"/>
        </w:numPr>
        <w:rPr>
          <w:rFonts w:ascii="Arial" w:eastAsia="Times New Roman" w:hAnsi="Arial" w:cs="Arial"/>
          <w:iCs/>
          <w:lang w:eastAsia="cs-CZ"/>
        </w:rPr>
      </w:pPr>
      <w:r w:rsidRPr="005B2508">
        <w:rPr>
          <w:rFonts w:ascii="Arial" w:eastAsia="Times New Roman" w:hAnsi="Arial" w:cs="Arial"/>
          <w:iCs/>
          <w:lang w:eastAsia="cs-CZ"/>
        </w:rPr>
        <w:t xml:space="preserve">Příkazník odpovídá za poctivé a pečlivé poskytnutí Služeb v rozsahu daném touto Smlouvou a příslušnými obecně závaznými právními předpisy. Pokud k plnění této Smlouvy použije jiné osoby, odpovídá tak, jako by činnost prováděl sám. </w:t>
      </w:r>
    </w:p>
    <w:p w14:paraId="74E255A5" w14:textId="40E525CB" w:rsidR="00D97D6F" w:rsidRPr="005B2508" w:rsidRDefault="00116C9C" w:rsidP="00C91669">
      <w:pPr>
        <w:widowControl w:val="0"/>
        <w:numPr>
          <w:ilvl w:val="0"/>
          <w:numId w:val="6"/>
        </w:numPr>
        <w:autoSpaceDE w:val="0"/>
        <w:autoSpaceDN w:val="0"/>
        <w:adjustRightInd w:val="0"/>
        <w:spacing w:after="60"/>
        <w:rPr>
          <w:rFonts w:ascii="Arial" w:hAnsi="Arial" w:cs="Arial"/>
          <w:iCs/>
          <w:sz w:val="22"/>
          <w:szCs w:val="22"/>
        </w:rPr>
      </w:pPr>
      <w:r w:rsidRPr="005B2508">
        <w:rPr>
          <w:rFonts w:ascii="Arial" w:hAnsi="Arial" w:cs="Arial"/>
          <w:iCs/>
          <w:sz w:val="22"/>
          <w:szCs w:val="22"/>
        </w:rPr>
        <w:t>Příkazník dále odpovídá za:</w:t>
      </w:r>
    </w:p>
    <w:p w14:paraId="614DABC8" w14:textId="77777777" w:rsidR="00116C9C" w:rsidRPr="005B2508" w:rsidRDefault="00116C9C" w:rsidP="00C91669">
      <w:pPr>
        <w:pStyle w:val="Odstavecseseznamem"/>
        <w:numPr>
          <w:ilvl w:val="0"/>
          <w:numId w:val="13"/>
        </w:numPr>
        <w:rPr>
          <w:rFonts w:ascii="Arial" w:hAnsi="Arial" w:cs="Arial"/>
          <w:iCs/>
        </w:rPr>
      </w:pPr>
      <w:r w:rsidRPr="005B2508">
        <w:rPr>
          <w:rFonts w:ascii="Arial" w:hAnsi="Arial" w:cs="Arial"/>
          <w:iCs/>
        </w:rPr>
        <w:t>včasné a řádné předložení a projednání veškerých dokladů, které přísluší Příkazci podle obecně závazných předpisů, uzavřených smluv a jiných dohod;</w:t>
      </w:r>
    </w:p>
    <w:p w14:paraId="31E7AEDE" w14:textId="183AF80B" w:rsidR="00116C9C" w:rsidRPr="005B2508" w:rsidRDefault="00116C9C" w:rsidP="00C91669">
      <w:pPr>
        <w:pStyle w:val="Odstavecseseznamem"/>
        <w:numPr>
          <w:ilvl w:val="0"/>
          <w:numId w:val="13"/>
        </w:numPr>
        <w:rPr>
          <w:rFonts w:ascii="Arial" w:hAnsi="Arial" w:cs="Arial"/>
          <w:iCs/>
        </w:rPr>
      </w:pPr>
      <w:r w:rsidRPr="005B2508">
        <w:rPr>
          <w:rFonts w:ascii="Arial" w:hAnsi="Arial" w:cs="Arial"/>
          <w:iCs/>
        </w:rPr>
        <w:t>včasné a řádné projednání a předložení veškerých dokladů, které Příkazce potřebuje na úhradu faktur nebo záloh a na splnění jiných závazků</w:t>
      </w:r>
      <w:r w:rsidR="006D1D2B" w:rsidRPr="005B2508">
        <w:rPr>
          <w:rFonts w:ascii="Arial" w:hAnsi="Arial" w:cs="Arial"/>
          <w:iCs/>
        </w:rPr>
        <w:t>.</w:t>
      </w:r>
    </w:p>
    <w:p w14:paraId="58075B77" w14:textId="65060F30" w:rsidR="00FD6049" w:rsidRPr="005B2508" w:rsidRDefault="00FD6049" w:rsidP="00C91669">
      <w:pPr>
        <w:pStyle w:val="Odstavecseseznamem"/>
        <w:numPr>
          <w:ilvl w:val="0"/>
          <w:numId w:val="6"/>
        </w:numPr>
        <w:ind w:left="357" w:hanging="357"/>
        <w:contextualSpacing w:val="0"/>
        <w:rPr>
          <w:rFonts w:ascii="Arial" w:eastAsia="Times New Roman" w:hAnsi="Arial" w:cs="Arial"/>
          <w:iCs/>
          <w:lang w:eastAsia="cs-CZ"/>
        </w:rPr>
      </w:pPr>
      <w:r w:rsidRPr="005B2508">
        <w:rPr>
          <w:rFonts w:ascii="Arial" w:eastAsia="Times New Roman" w:hAnsi="Arial" w:cs="Arial"/>
          <w:iCs/>
          <w:lang w:eastAsia="cs-CZ"/>
        </w:rPr>
        <w:t>Příkazník je povinen získat předchozí písemný souhlas Příkazce s (i) plněním jakékoli části Služeb prostřednictvím konkrétního poddodavatele, nebo se (</w:t>
      </w:r>
      <w:proofErr w:type="spellStart"/>
      <w:r w:rsidRPr="005B2508">
        <w:rPr>
          <w:rFonts w:ascii="Arial" w:eastAsia="Times New Roman" w:hAnsi="Arial" w:cs="Arial"/>
          <w:iCs/>
          <w:lang w:eastAsia="cs-CZ"/>
        </w:rPr>
        <w:t>ii</w:t>
      </w:r>
      <w:proofErr w:type="spellEnd"/>
      <w:r w:rsidRPr="005B2508">
        <w:rPr>
          <w:rFonts w:ascii="Arial" w:eastAsia="Times New Roman" w:hAnsi="Arial" w:cs="Arial"/>
          <w:iCs/>
          <w:lang w:eastAsia="cs-CZ"/>
        </w:rPr>
        <w:t xml:space="preserve">) změnou Příkazcem odsouhlaseného poddodavatele. Využije-li Příkazník k plnění jakékoli části Služeb poddodavatele, odpovídá za plnění poskytnuté poddodavatelem jako by jej poskytoval sám Příkazník. </w:t>
      </w:r>
      <w:r w:rsidR="00DD0403" w:rsidRPr="005B2508">
        <w:rPr>
          <w:rFonts w:ascii="Arial" w:eastAsia="Times New Roman" w:hAnsi="Arial" w:cs="Arial"/>
          <w:iCs/>
          <w:lang w:eastAsia="cs-CZ"/>
        </w:rPr>
        <w:t>Poddodavatelé, kteří jsou v době uzavření Smlouvy známi, jsou uvedeni v seznamu poddodavatelů, který tvoří Přílohu č. 3 této Smlouvy.</w:t>
      </w:r>
    </w:p>
    <w:p w14:paraId="34819E92" w14:textId="3A2C6F9A" w:rsidR="002A5FA6" w:rsidRPr="00960C2A" w:rsidRDefault="002A5FA6" w:rsidP="00C91669">
      <w:pPr>
        <w:pStyle w:val="Odstavecseseznamem"/>
        <w:numPr>
          <w:ilvl w:val="0"/>
          <w:numId w:val="6"/>
        </w:numPr>
        <w:rPr>
          <w:rFonts w:ascii="Arial" w:eastAsia="Times New Roman" w:hAnsi="Arial" w:cs="Arial"/>
          <w:iCs/>
          <w:lang w:eastAsia="cs-CZ"/>
        </w:rPr>
      </w:pPr>
      <w:r w:rsidRPr="005B2508">
        <w:rPr>
          <w:rFonts w:ascii="Arial" w:eastAsia="Times New Roman" w:hAnsi="Arial" w:cs="Arial"/>
          <w:iCs/>
          <w:lang w:eastAsia="cs-CZ"/>
        </w:rPr>
        <w:t xml:space="preserve">V případě změny poddodavatele, jehož prostřednictvím Příkazník prokázal splnění kvalifikace, je Příkazník povinen Příkazci předložit veškeré doklady prokazující kvalifikaci poddodavatele. Příkazník je oprávněn změnit poddodavatele, jehož prostřednictvím prokázal splnění kvalifikace pouze </w:t>
      </w:r>
      <w:r w:rsidR="0096176A" w:rsidRPr="005B2508">
        <w:rPr>
          <w:rFonts w:ascii="Arial" w:eastAsia="Times New Roman" w:hAnsi="Arial" w:cs="Arial"/>
          <w:iCs/>
          <w:lang w:eastAsia="cs-CZ"/>
        </w:rPr>
        <w:t>za takového poddodavatele</w:t>
      </w:r>
      <w:r w:rsidRPr="005B2508">
        <w:rPr>
          <w:rFonts w:ascii="Arial" w:eastAsia="Times New Roman" w:hAnsi="Arial" w:cs="Arial"/>
          <w:iCs/>
          <w:lang w:eastAsia="cs-CZ"/>
        </w:rPr>
        <w:t>, který rovněž splňuje prokazovanou část kvalifikace. Příkazník je v těchto případech povinen předložit Příkazci aktualizovaný seznam poddodavatelů včetně věcného rozsahu plnění zajišťovaného jejich prostřednictvím.</w:t>
      </w:r>
    </w:p>
    <w:p w14:paraId="2201FA1E" w14:textId="267C5FF6" w:rsidR="00116C9C" w:rsidRPr="005B2508" w:rsidRDefault="00FD6049" w:rsidP="00C91669">
      <w:pPr>
        <w:widowControl w:val="0"/>
        <w:numPr>
          <w:ilvl w:val="0"/>
          <w:numId w:val="6"/>
        </w:numPr>
        <w:autoSpaceDE w:val="0"/>
        <w:autoSpaceDN w:val="0"/>
        <w:adjustRightInd w:val="0"/>
        <w:spacing w:after="60"/>
        <w:rPr>
          <w:rFonts w:ascii="Arial" w:hAnsi="Arial" w:cs="Arial"/>
          <w:iCs/>
          <w:sz w:val="22"/>
          <w:szCs w:val="22"/>
        </w:rPr>
      </w:pPr>
      <w:r w:rsidRPr="005B2508">
        <w:rPr>
          <w:rFonts w:ascii="Arial" w:hAnsi="Arial" w:cs="Arial"/>
          <w:iCs/>
          <w:sz w:val="22"/>
          <w:szCs w:val="22"/>
        </w:rPr>
        <w:t>Příkazník prohlašuje, že:</w:t>
      </w:r>
    </w:p>
    <w:p w14:paraId="16AC92CE" w14:textId="77777777" w:rsidR="00FD6049" w:rsidRPr="005B2508" w:rsidRDefault="00FD6049" w:rsidP="00C91669">
      <w:pPr>
        <w:pStyle w:val="Odstavecseseznamem"/>
        <w:numPr>
          <w:ilvl w:val="0"/>
          <w:numId w:val="14"/>
        </w:numPr>
        <w:rPr>
          <w:rFonts w:ascii="Arial" w:hAnsi="Arial" w:cs="Arial"/>
          <w:iCs/>
        </w:rPr>
      </w:pPr>
      <w:r w:rsidRPr="005B2508">
        <w:rPr>
          <w:rFonts w:ascii="Arial" w:hAnsi="Arial" w:cs="Arial"/>
          <w:iCs/>
        </w:rPr>
        <w:t xml:space="preserve">zná všechny podmínky, za nichž má poskytovat Služby; </w:t>
      </w:r>
    </w:p>
    <w:p w14:paraId="63639F08" w14:textId="77777777" w:rsidR="00FD6049" w:rsidRPr="005B2508" w:rsidRDefault="00FD6049" w:rsidP="00C91669">
      <w:pPr>
        <w:pStyle w:val="Odstavecseseznamem"/>
        <w:numPr>
          <w:ilvl w:val="0"/>
          <w:numId w:val="14"/>
        </w:numPr>
        <w:rPr>
          <w:rFonts w:ascii="Arial" w:hAnsi="Arial" w:cs="Arial"/>
          <w:iCs/>
        </w:rPr>
      </w:pPr>
      <w:r w:rsidRPr="005B2508">
        <w:rPr>
          <w:rFonts w:ascii="Arial" w:hAnsi="Arial" w:cs="Arial"/>
          <w:iCs/>
        </w:rPr>
        <w:t>podrobně zvážil způsob výkonu povinností dle této Smlouvy;</w:t>
      </w:r>
    </w:p>
    <w:p w14:paraId="54917D32" w14:textId="48969493" w:rsidR="00BC2D01" w:rsidRPr="006E6795" w:rsidRDefault="00FD6049" w:rsidP="00C91669">
      <w:pPr>
        <w:pStyle w:val="Odstavecseseznamem"/>
        <w:numPr>
          <w:ilvl w:val="0"/>
          <w:numId w:val="14"/>
        </w:numPr>
        <w:rPr>
          <w:rFonts w:ascii="Arial" w:hAnsi="Arial" w:cs="Arial"/>
          <w:iCs/>
        </w:rPr>
      </w:pPr>
      <w:r w:rsidRPr="005B2508">
        <w:rPr>
          <w:rFonts w:ascii="Arial" w:hAnsi="Arial" w:cs="Arial"/>
          <w:iCs/>
        </w:rPr>
        <w:t xml:space="preserve">neposkytne žádné informace týkající se </w:t>
      </w:r>
      <w:r w:rsidR="006E6795">
        <w:rPr>
          <w:rFonts w:ascii="Arial" w:hAnsi="Arial" w:cs="Arial"/>
          <w:iCs/>
        </w:rPr>
        <w:t>předmětu plnění</w:t>
      </w:r>
      <w:r w:rsidRPr="005B2508">
        <w:rPr>
          <w:rFonts w:ascii="Arial" w:hAnsi="Arial" w:cs="Arial"/>
          <w:iCs/>
        </w:rPr>
        <w:t xml:space="preserve"> dalším osobám, s výjimkou oprávněných zástupců Příkazce nebo je-li to nezbytné v rámci řádného poskytnutí Služeb.</w:t>
      </w:r>
    </w:p>
    <w:p w14:paraId="31E0B344" w14:textId="3DD4F065" w:rsidR="00BC2D01" w:rsidRPr="005B2508" w:rsidRDefault="00BC2D01" w:rsidP="00C91669">
      <w:pPr>
        <w:pStyle w:val="Odstavecseseznamem"/>
        <w:widowControl w:val="0"/>
        <w:numPr>
          <w:ilvl w:val="0"/>
          <w:numId w:val="6"/>
        </w:numPr>
        <w:autoSpaceDE w:val="0"/>
        <w:autoSpaceDN w:val="0"/>
        <w:adjustRightInd w:val="0"/>
        <w:spacing w:after="60"/>
        <w:rPr>
          <w:rFonts w:ascii="Arial" w:hAnsi="Arial" w:cs="Arial"/>
          <w:iCs/>
        </w:rPr>
      </w:pPr>
      <w:r w:rsidRPr="005B2508">
        <w:rPr>
          <w:rFonts w:ascii="Arial" w:hAnsi="Arial" w:cs="Arial"/>
          <w:iCs/>
        </w:rPr>
        <w:t xml:space="preserve">Příkazník je povinen zajistit, aby plněním Smlouvy nedošlo k porušení právních předpisů a rozhodnutí upravujících mezinárodní sankce, kterými jsou Česká republika a/nebo Příkazce vázáni. Příkazník je neprodleně povinen informovat Příkazce o </w:t>
      </w:r>
      <w:proofErr w:type="gramStart"/>
      <w:r w:rsidRPr="005B2508">
        <w:rPr>
          <w:rFonts w:ascii="Arial" w:hAnsi="Arial" w:cs="Arial"/>
          <w:iCs/>
        </w:rPr>
        <w:t>skutečnostech</w:t>
      </w:r>
      <w:proofErr w:type="gramEnd"/>
      <w:r w:rsidRPr="005B2508">
        <w:rPr>
          <w:rFonts w:ascii="Arial" w:hAnsi="Arial" w:cs="Arial"/>
          <w:iCs/>
        </w:rPr>
        <w:t xml:space="preserve"> jakkoliv relevantních pro posouzení naplnění povinností uvedených ve větě první tohoto bodu Smlouvy.</w:t>
      </w:r>
    </w:p>
    <w:p w14:paraId="2D171E85" w14:textId="5D9B059B" w:rsidR="00BC2D01" w:rsidRPr="005B2508" w:rsidRDefault="00BC2D01" w:rsidP="00C91669">
      <w:pPr>
        <w:pStyle w:val="Odstavecseseznamem"/>
        <w:widowControl w:val="0"/>
        <w:numPr>
          <w:ilvl w:val="0"/>
          <w:numId w:val="6"/>
        </w:numPr>
        <w:autoSpaceDE w:val="0"/>
        <w:autoSpaceDN w:val="0"/>
        <w:adjustRightInd w:val="0"/>
        <w:spacing w:after="60"/>
        <w:rPr>
          <w:rFonts w:ascii="Arial" w:hAnsi="Arial" w:cs="Arial"/>
          <w:iCs/>
        </w:rPr>
      </w:pPr>
      <w:r w:rsidRPr="005B2508">
        <w:rPr>
          <w:rFonts w:ascii="Arial" w:hAnsi="Arial" w:cs="Arial"/>
          <w:iCs/>
        </w:rPr>
        <w:t xml:space="preserve">Příkazce je oprávněn od Smlouvy či její části odstoupit, pokud zjistí, že na Příkazníka či Příkazce ovládající osoby (včetně členů jejich statutárních, dozorčích a/nebo jiných </w:t>
      </w:r>
      <w:r w:rsidRPr="005B2508">
        <w:rPr>
          <w:rFonts w:ascii="Arial" w:hAnsi="Arial" w:cs="Arial"/>
          <w:iCs/>
        </w:rPr>
        <w:lastRenderedPageBreak/>
        <w:t>orgánů) dopadají, přímo či zprostředkovaně, mezinárodní sankce dle příslušných právních předpisů a rozhodnutí, kterými jsou Česká republika nebo Příkazce vázáni.</w:t>
      </w:r>
    </w:p>
    <w:p w14:paraId="7E309403" w14:textId="150752B7" w:rsidR="00521D0E" w:rsidRPr="005B2508" w:rsidRDefault="00BC2D01" w:rsidP="00C91669">
      <w:pPr>
        <w:pStyle w:val="Odstavecseseznamem"/>
        <w:numPr>
          <w:ilvl w:val="0"/>
          <w:numId w:val="6"/>
        </w:numPr>
        <w:rPr>
          <w:rFonts w:ascii="Arial" w:hAnsi="Arial" w:cs="Arial"/>
          <w:iCs/>
        </w:rPr>
      </w:pPr>
      <w:r w:rsidRPr="005B2508">
        <w:rPr>
          <w:rFonts w:ascii="Arial" w:hAnsi="Arial" w:cs="Arial"/>
          <w:iCs/>
        </w:rPr>
        <w:t>Pokud takové sankce dopadají na jakoukoli osobu, kterou Příkazník používá k plnění Smlouvy, včetně poddodavatelů a osob s ním jakkoli spolupracujících (včetně členů jejich statutárních, dozorčích a/nebo jiných orgánů), je Příkazník povinen o takové skutečnosti nejpozději následující pracovní den poté, co ji zjistí, informovat Příkazce a do 14 dní od výzvy Příkazce je povinen zjednat nápravu a takovou osobu nahradit, přičemž pokud tak Příkazník neučiní, je Příkazce oprávněn od Smlouvy či její části odstoupit.</w:t>
      </w:r>
    </w:p>
    <w:p w14:paraId="09D57D92" w14:textId="5264E974" w:rsidR="006D1D2B" w:rsidRPr="005B2508" w:rsidRDefault="006D1D2B" w:rsidP="00C91669">
      <w:pPr>
        <w:pStyle w:val="Odstavecseseznamem"/>
        <w:numPr>
          <w:ilvl w:val="0"/>
          <w:numId w:val="6"/>
        </w:numPr>
        <w:rPr>
          <w:rFonts w:ascii="Arial" w:hAnsi="Arial" w:cs="Arial"/>
          <w:iCs/>
        </w:rPr>
      </w:pPr>
      <w:r w:rsidRPr="005B2508">
        <w:rPr>
          <w:rFonts w:ascii="Arial" w:hAnsi="Arial" w:cs="Arial"/>
          <w:iCs/>
        </w:rPr>
        <w:t xml:space="preserve">Příkazník je povinen pravidelně komunikovat výsledky a doporučení jasným a efektivním způsobem, aby Příkazce byl průběžně informován a stavu </w:t>
      </w:r>
      <w:r w:rsidR="00743A2F" w:rsidRPr="005B2508">
        <w:rPr>
          <w:rFonts w:ascii="Arial" w:hAnsi="Arial" w:cs="Arial"/>
          <w:iCs/>
        </w:rPr>
        <w:t>realizace Služeb</w:t>
      </w:r>
      <w:r w:rsidRPr="005B2508">
        <w:rPr>
          <w:rFonts w:ascii="Arial" w:hAnsi="Arial" w:cs="Arial"/>
          <w:iCs/>
        </w:rPr>
        <w:t>.</w:t>
      </w:r>
    </w:p>
    <w:p w14:paraId="5E3EFE90" w14:textId="7E06E29F" w:rsidR="006D1D2B" w:rsidRPr="005B2508" w:rsidRDefault="006D1D2B" w:rsidP="00C91669">
      <w:pPr>
        <w:pStyle w:val="Odstavecseseznamem"/>
        <w:numPr>
          <w:ilvl w:val="0"/>
          <w:numId w:val="6"/>
        </w:numPr>
        <w:rPr>
          <w:rFonts w:ascii="Arial" w:hAnsi="Arial" w:cs="Arial"/>
          <w:iCs/>
        </w:rPr>
      </w:pPr>
      <w:r w:rsidRPr="005B2508">
        <w:rPr>
          <w:rFonts w:ascii="Arial" w:hAnsi="Arial" w:cs="Arial"/>
          <w:iCs/>
        </w:rPr>
        <w:t xml:space="preserve">Příkazník je povinen zajišťovat pravidelné aktualizace stavu </w:t>
      </w:r>
      <w:r w:rsidR="00B84578" w:rsidRPr="005B2508">
        <w:rPr>
          <w:rFonts w:ascii="Arial" w:hAnsi="Arial" w:cs="Arial"/>
          <w:iCs/>
        </w:rPr>
        <w:t xml:space="preserve">realizace Služeb </w:t>
      </w:r>
      <w:r w:rsidRPr="005B2508">
        <w:rPr>
          <w:rFonts w:ascii="Arial" w:hAnsi="Arial" w:cs="Arial"/>
          <w:iCs/>
        </w:rPr>
        <w:t>a konzultace s Příkazcem, aby byl</w:t>
      </w:r>
      <w:r w:rsidR="00B84578" w:rsidRPr="005B2508">
        <w:rPr>
          <w:rFonts w:ascii="Arial" w:hAnsi="Arial" w:cs="Arial"/>
          <w:iCs/>
        </w:rPr>
        <w:t>y</w:t>
      </w:r>
      <w:r w:rsidRPr="005B2508">
        <w:rPr>
          <w:rFonts w:ascii="Arial" w:hAnsi="Arial" w:cs="Arial"/>
          <w:iCs/>
        </w:rPr>
        <w:t xml:space="preserve"> </w:t>
      </w:r>
      <w:r w:rsidR="00B84578" w:rsidRPr="005B2508">
        <w:rPr>
          <w:rFonts w:ascii="Arial" w:hAnsi="Arial" w:cs="Arial"/>
          <w:iCs/>
        </w:rPr>
        <w:t>Služby</w:t>
      </w:r>
      <w:r w:rsidRPr="005B2508">
        <w:rPr>
          <w:rFonts w:ascii="Arial" w:hAnsi="Arial" w:cs="Arial"/>
          <w:iCs/>
        </w:rPr>
        <w:t xml:space="preserve"> realizován</w:t>
      </w:r>
      <w:r w:rsidR="00B84578" w:rsidRPr="005B2508">
        <w:rPr>
          <w:rFonts w:ascii="Arial" w:hAnsi="Arial" w:cs="Arial"/>
          <w:iCs/>
        </w:rPr>
        <w:t>y</w:t>
      </w:r>
      <w:r w:rsidRPr="005B2508">
        <w:rPr>
          <w:rFonts w:ascii="Arial" w:hAnsi="Arial" w:cs="Arial"/>
          <w:iCs/>
        </w:rPr>
        <w:t xml:space="preserve"> v souladu s plánem a požadavky Příkazce.</w:t>
      </w:r>
    </w:p>
    <w:p w14:paraId="54FD05D4" w14:textId="77777777" w:rsidR="006D1D2B" w:rsidRPr="005B2508" w:rsidRDefault="006D1D2B" w:rsidP="00D840C9">
      <w:pPr>
        <w:pStyle w:val="Odstavecseseznamem"/>
        <w:ind w:left="360"/>
        <w:rPr>
          <w:rFonts w:ascii="Arial" w:hAnsi="Arial" w:cs="Arial"/>
          <w:iCs/>
        </w:rPr>
      </w:pPr>
    </w:p>
    <w:p w14:paraId="677C14AB" w14:textId="260DF4B5" w:rsidR="00BC2D01" w:rsidRPr="00960C2A" w:rsidRDefault="00960C2A" w:rsidP="00C91669">
      <w:pPr>
        <w:pStyle w:val="Nadpis4"/>
        <w:numPr>
          <w:ilvl w:val="0"/>
          <w:numId w:val="23"/>
        </w:numPr>
        <w:jc w:val="center"/>
        <w:rPr>
          <w:sz w:val="22"/>
          <w:szCs w:val="22"/>
        </w:rPr>
      </w:pPr>
      <w:r w:rsidRPr="00960C2A">
        <w:rPr>
          <w:sz w:val="22"/>
          <w:szCs w:val="22"/>
        </w:rPr>
        <w:t>REALIZAČNÍ TÝM PŘÍKAZNÍKA</w:t>
      </w:r>
    </w:p>
    <w:p w14:paraId="3D7AFEB9" w14:textId="36453E2C" w:rsidR="00BC2D01" w:rsidRPr="005B2508" w:rsidRDefault="00BC2D01" w:rsidP="00C91669">
      <w:pPr>
        <w:pStyle w:val="Odstavecseseznamem"/>
        <w:keepNext/>
        <w:numPr>
          <w:ilvl w:val="0"/>
          <w:numId w:val="15"/>
        </w:numPr>
        <w:rPr>
          <w:rFonts w:ascii="Arial" w:eastAsia="Times New Roman" w:hAnsi="Arial" w:cs="Arial"/>
          <w:iCs/>
          <w:lang w:eastAsia="cs-CZ"/>
        </w:rPr>
      </w:pPr>
      <w:r w:rsidRPr="005B2508">
        <w:rPr>
          <w:rFonts w:ascii="Arial" w:hAnsi="Arial" w:cs="Arial"/>
          <w:iCs/>
        </w:rPr>
        <w:t xml:space="preserve">Služby </w:t>
      </w:r>
      <w:r w:rsidRPr="005B2508">
        <w:rPr>
          <w:rFonts w:ascii="Arial" w:eastAsia="Times New Roman" w:hAnsi="Arial" w:cs="Arial"/>
          <w:iCs/>
          <w:lang w:eastAsia="cs-CZ"/>
        </w:rPr>
        <w:t>Příkazníka dle této Smlouvy budou prováděny prostřednictvím realizačního týmu Příkazníka</w:t>
      </w:r>
      <w:r w:rsidR="00EA0EA4" w:rsidRPr="005B2508">
        <w:rPr>
          <w:rFonts w:ascii="Arial" w:eastAsia="Times New Roman" w:hAnsi="Arial" w:cs="Arial"/>
          <w:iCs/>
          <w:lang w:eastAsia="cs-CZ"/>
        </w:rPr>
        <w:t>, uvedeného v nabídce Příkazníka</w:t>
      </w:r>
      <w:r w:rsidRPr="005B2508">
        <w:rPr>
          <w:rFonts w:ascii="Arial" w:eastAsia="Times New Roman" w:hAnsi="Arial" w:cs="Arial"/>
          <w:iCs/>
          <w:lang w:eastAsia="cs-CZ"/>
        </w:rPr>
        <w:t xml:space="preserve"> („</w:t>
      </w:r>
      <w:r w:rsidRPr="005B2508">
        <w:rPr>
          <w:rFonts w:ascii="Arial" w:eastAsia="Times New Roman" w:hAnsi="Arial" w:cs="Arial"/>
          <w:b/>
          <w:bCs/>
          <w:iCs/>
          <w:lang w:eastAsia="cs-CZ"/>
        </w:rPr>
        <w:t>Realizační tým</w:t>
      </w:r>
      <w:r w:rsidRPr="005B2508">
        <w:rPr>
          <w:rFonts w:ascii="Arial" w:eastAsia="Times New Roman" w:hAnsi="Arial" w:cs="Arial"/>
          <w:iCs/>
          <w:lang w:eastAsia="cs-CZ"/>
        </w:rPr>
        <w:t>“),</w:t>
      </w:r>
      <w:r w:rsidR="001E3B05" w:rsidRPr="005B2508">
        <w:rPr>
          <w:rFonts w:ascii="Arial" w:eastAsia="Times New Roman" w:hAnsi="Arial" w:cs="Arial"/>
          <w:iCs/>
          <w:lang w:eastAsia="cs-CZ"/>
        </w:rPr>
        <w:t xml:space="preserve"> jejichž seznam tvoří Přílohu č. 2 této Smlouvy,</w:t>
      </w:r>
      <w:r w:rsidRPr="005B2508">
        <w:rPr>
          <w:rFonts w:ascii="Arial" w:eastAsia="Times New Roman" w:hAnsi="Arial" w:cs="Arial"/>
          <w:iCs/>
          <w:lang w:eastAsia="cs-CZ"/>
        </w:rPr>
        <w:t xml:space="preserve"> a to tak, aby jednotliví členové Realizačního týmu, kterými Příkazník prokazoval splnění kvalifikačních předpokladů v rámci Veřejné zakázky („</w:t>
      </w:r>
      <w:r w:rsidRPr="005B2508">
        <w:rPr>
          <w:rFonts w:ascii="Arial" w:eastAsia="Times New Roman" w:hAnsi="Arial" w:cs="Arial"/>
          <w:b/>
          <w:bCs/>
          <w:iCs/>
          <w:lang w:eastAsia="cs-CZ"/>
        </w:rPr>
        <w:t>Kvalifikované osoby</w:t>
      </w:r>
      <w:r w:rsidRPr="005B2508">
        <w:rPr>
          <w:rFonts w:ascii="Arial" w:eastAsia="Times New Roman" w:hAnsi="Arial" w:cs="Arial"/>
          <w:iCs/>
          <w:lang w:eastAsia="cs-CZ"/>
        </w:rPr>
        <w:t>“), prováděli činnosti dle jejich odbornosti (kvalifikace)</w:t>
      </w:r>
      <w:r w:rsidR="00EA0EA4" w:rsidRPr="005B2508">
        <w:rPr>
          <w:rFonts w:ascii="Arial" w:eastAsia="Times New Roman" w:hAnsi="Arial" w:cs="Arial"/>
          <w:iCs/>
          <w:lang w:eastAsia="cs-CZ"/>
        </w:rPr>
        <w:t>.</w:t>
      </w:r>
    </w:p>
    <w:p w14:paraId="36BAA4D2" w14:textId="77777777" w:rsidR="00DD3439" w:rsidRPr="005B2508" w:rsidRDefault="00DD3439" w:rsidP="00C91669">
      <w:pPr>
        <w:pStyle w:val="Odstavecseseznamem"/>
        <w:widowControl w:val="0"/>
        <w:numPr>
          <w:ilvl w:val="0"/>
          <w:numId w:val="15"/>
        </w:numPr>
        <w:autoSpaceDE w:val="0"/>
        <w:autoSpaceDN w:val="0"/>
        <w:adjustRightInd w:val="0"/>
        <w:spacing w:after="60"/>
        <w:rPr>
          <w:rFonts w:ascii="Arial" w:hAnsi="Arial" w:cs="Arial"/>
          <w:iCs/>
        </w:rPr>
      </w:pPr>
      <w:r w:rsidRPr="005B2508">
        <w:rPr>
          <w:rFonts w:ascii="Arial" w:hAnsi="Arial" w:cs="Arial"/>
          <w:iCs/>
        </w:rPr>
        <w:t xml:space="preserve">V </w:t>
      </w:r>
      <w:r w:rsidRPr="005B2508">
        <w:rPr>
          <w:rFonts w:ascii="Arial" w:eastAsia="Times New Roman" w:hAnsi="Arial" w:cs="Arial"/>
          <w:iCs/>
          <w:lang w:eastAsia="cs-CZ"/>
        </w:rPr>
        <w:t xml:space="preserve">případě dočasné nepřítomnosti, práceneschopnosti nebo jiného důvodu, kvůli kterému některý člen Realizačního týmu nebude schopen poskytovat plnění dle této Smlouvy, zajistí </w:t>
      </w:r>
      <w:r w:rsidRPr="005B2508">
        <w:rPr>
          <w:rFonts w:ascii="Arial" w:hAnsi="Arial" w:cs="Arial"/>
          <w:iCs/>
        </w:rPr>
        <w:t>Příkazník plnění příslušných činností dle této Smlouvy tak, aby nedošlo k průtahům a prodlením s poskytováním činností dle této Smlouvy.</w:t>
      </w:r>
    </w:p>
    <w:p w14:paraId="7B1EAC0E" w14:textId="2BE2D2D5" w:rsidR="00BC2D01" w:rsidRPr="005B2508" w:rsidRDefault="00DD3439" w:rsidP="00C91669">
      <w:pPr>
        <w:pStyle w:val="Odstavecseseznamem"/>
        <w:widowControl w:val="0"/>
        <w:numPr>
          <w:ilvl w:val="0"/>
          <w:numId w:val="15"/>
        </w:numPr>
        <w:autoSpaceDE w:val="0"/>
        <w:autoSpaceDN w:val="0"/>
        <w:adjustRightInd w:val="0"/>
        <w:spacing w:after="60"/>
        <w:rPr>
          <w:rFonts w:ascii="Arial" w:hAnsi="Arial" w:cs="Arial"/>
          <w:iCs/>
        </w:rPr>
      </w:pPr>
      <w:r w:rsidRPr="005B2508">
        <w:rPr>
          <w:rFonts w:ascii="Arial" w:hAnsi="Arial" w:cs="Arial"/>
          <w:iCs/>
        </w:rPr>
        <w:t>V případě zamýšlené změny Kvalifikovaných osob je Příkazník povinen vyžádat si předchozí písemný souhlas Příkazce. Nová Kvalifikovaná osoba musí splňovat příslušné požadavky na kvalifikaci stanovené v zadávací dokumentaci Veřejné zakázky, což je Příkazník povinen Příkazci doložit odpovídajícími dokumenty.</w:t>
      </w:r>
    </w:p>
    <w:p w14:paraId="028DF014" w14:textId="3D2DFD67" w:rsidR="00DD3439" w:rsidRPr="005B2508" w:rsidRDefault="00DD3439" w:rsidP="00C91669">
      <w:pPr>
        <w:pStyle w:val="Odstavecseseznamem"/>
        <w:numPr>
          <w:ilvl w:val="0"/>
          <w:numId w:val="15"/>
        </w:numPr>
        <w:rPr>
          <w:rFonts w:ascii="Arial" w:hAnsi="Arial" w:cs="Arial"/>
          <w:iCs/>
        </w:rPr>
      </w:pPr>
      <w:r w:rsidRPr="005B2508">
        <w:rPr>
          <w:rFonts w:ascii="Arial" w:hAnsi="Arial" w:cs="Arial"/>
          <w:iCs/>
        </w:rPr>
        <w:t>Nebude-li se Kvalifikovaná osoba řádně podílet na provádění plnění dle Smlouvy v rozsahu stanoveném touto Smlouvou, např. v důsledku ukončení její spolupráce s Příkazníkem, je Příkazník povinen neprodleně namísto Kvalifikované osoby zahájit pro</w:t>
      </w:r>
      <w:r w:rsidR="004E4275" w:rsidRPr="005B2508">
        <w:rPr>
          <w:rFonts w:ascii="Arial" w:hAnsi="Arial" w:cs="Arial"/>
          <w:iCs/>
        </w:rPr>
        <w:t>vádění plnění Smlouvy náhradní k</w:t>
      </w:r>
      <w:r w:rsidRPr="005B2508">
        <w:rPr>
          <w:rFonts w:ascii="Arial" w:hAnsi="Arial" w:cs="Arial"/>
          <w:iCs/>
        </w:rPr>
        <w:t>valifikovanou osobou („</w:t>
      </w:r>
      <w:r w:rsidRPr="005B2508">
        <w:rPr>
          <w:rFonts w:ascii="Arial" w:hAnsi="Arial" w:cs="Arial"/>
          <w:b/>
          <w:bCs/>
          <w:iCs/>
        </w:rPr>
        <w:t>Náhradní kvalifikovaná osoba</w:t>
      </w:r>
      <w:r w:rsidRPr="005B2508">
        <w:rPr>
          <w:rFonts w:ascii="Arial" w:hAnsi="Arial" w:cs="Arial"/>
          <w:iCs/>
        </w:rPr>
        <w:t>“), a nejpozději do tří (3) pracovních dnů ode dne, kdy taková situace nastala, informovat Příkazce o této skutečnosti.</w:t>
      </w:r>
    </w:p>
    <w:p w14:paraId="37BEF9CA" w14:textId="0E6F90B0" w:rsidR="00DD3439" w:rsidRPr="005B2508" w:rsidRDefault="00E110C8" w:rsidP="00C91669">
      <w:pPr>
        <w:pStyle w:val="Odstavecseseznamem"/>
        <w:widowControl w:val="0"/>
        <w:numPr>
          <w:ilvl w:val="0"/>
          <w:numId w:val="15"/>
        </w:numPr>
        <w:autoSpaceDE w:val="0"/>
        <w:autoSpaceDN w:val="0"/>
        <w:adjustRightInd w:val="0"/>
        <w:spacing w:after="60"/>
        <w:rPr>
          <w:rFonts w:ascii="Arial" w:hAnsi="Arial" w:cs="Arial"/>
          <w:iCs/>
        </w:rPr>
      </w:pPr>
      <w:r w:rsidRPr="005B2508">
        <w:rPr>
          <w:rFonts w:ascii="Arial" w:hAnsi="Arial" w:cs="Arial"/>
          <w:iCs/>
        </w:rPr>
        <w:t xml:space="preserve">Příkazník je povinen nejpozději </w:t>
      </w:r>
      <w:r w:rsidR="007251BD" w:rsidRPr="005B2508">
        <w:rPr>
          <w:rFonts w:ascii="Arial" w:hAnsi="Arial" w:cs="Arial"/>
          <w:iCs/>
        </w:rPr>
        <w:t>do</w:t>
      </w:r>
      <w:r w:rsidRPr="005B2508">
        <w:rPr>
          <w:rFonts w:ascii="Arial" w:hAnsi="Arial" w:cs="Arial"/>
          <w:iCs/>
        </w:rPr>
        <w:t xml:space="preserve"> </w:t>
      </w:r>
      <w:r w:rsidR="007251BD" w:rsidRPr="005B2508">
        <w:rPr>
          <w:rFonts w:ascii="Arial" w:hAnsi="Arial" w:cs="Arial"/>
          <w:iCs/>
        </w:rPr>
        <w:t>deseti</w:t>
      </w:r>
      <w:r w:rsidRPr="005B2508">
        <w:rPr>
          <w:rFonts w:ascii="Arial" w:hAnsi="Arial" w:cs="Arial"/>
          <w:iCs/>
        </w:rPr>
        <w:t xml:space="preserve"> (1</w:t>
      </w:r>
      <w:r w:rsidR="007251BD" w:rsidRPr="005B2508">
        <w:rPr>
          <w:rFonts w:ascii="Arial" w:hAnsi="Arial" w:cs="Arial"/>
          <w:iCs/>
        </w:rPr>
        <w:t>0</w:t>
      </w:r>
      <w:r w:rsidRPr="005B2508">
        <w:rPr>
          <w:rFonts w:ascii="Arial" w:hAnsi="Arial" w:cs="Arial"/>
          <w:iCs/>
        </w:rPr>
        <w:t xml:space="preserve">) pracovních dnů od doručení oznámení dle předchozího odstavce zajistit a prokázat Příkazci, že Náhradní kvalifikovaná osoba, která se bude podílet na splnění Smlouvy, splňuje </w:t>
      </w:r>
      <w:r w:rsidR="00CE362F" w:rsidRPr="005B2508">
        <w:rPr>
          <w:rFonts w:ascii="Arial" w:hAnsi="Arial" w:cs="Arial"/>
          <w:iCs/>
        </w:rPr>
        <w:t>minimální kvalifikační požadavky stanovené v zadávacích podmínkách veřejné zakázky. Pokud Příkazce nesouhlasí s navrženou Náhradní kvalifikovanou osobou, je oprávněn žádat její výměnu za jinou osobu do patnácti (15) pracovních dnů od doručení žádosti o výměnu; plnění Smlouvy bude do té doby prováděno prostřednictvím původně navržené Náhradní kvalifikované osoby.</w:t>
      </w:r>
    </w:p>
    <w:p w14:paraId="68FDE0E7" w14:textId="463F428C" w:rsidR="00CE362F" w:rsidRPr="005B2508" w:rsidRDefault="00CE362F" w:rsidP="00C91669">
      <w:pPr>
        <w:pStyle w:val="Odstavecseseznamem"/>
        <w:widowControl w:val="0"/>
        <w:numPr>
          <w:ilvl w:val="0"/>
          <w:numId w:val="15"/>
        </w:numPr>
        <w:autoSpaceDE w:val="0"/>
        <w:autoSpaceDN w:val="0"/>
        <w:adjustRightInd w:val="0"/>
        <w:spacing w:after="60"/>
        <w:rPr>
          <w:rFonts w:ascii="Arial" w:hAnsi="Arial" w:cs="Arial"/>
          <w:iCs/>
        </w:rPr>
      </w:pPr>
      <w:r w:rsidRPr="005B2508">
        <w:rPr>
          <w:rFonts w:ascii="Arial" w:hAnsi="Arial" w:cs="Arial"/>
          <w:iCs/>
        </w:rPr>
        <w:t>Jakékoliv náklady vzniklé v souvislosti se zajištěním Náhradní kvalifikované osoby a prokázáním její kvalifikace nese výlučně Příkazník.</w:t>
      </w:r>
    </w:p>
    <w:p w14:paraId="13C9C98D" w14:textId="4CB68965" w:rsidR="00960C2A" w:rsidRDefault="001B1FD1" w:rsidP="00C91669">
      <w:pPr>
        <w:pStyle w:val="Odstavecseseznamem"/>
        <w:numPr>
          <w:ilvl w:val="0"/>
          <w:numId w:val="15"/>
        </w:numPr>
        <w:rPr>
          <w:rFonts w:ascii="Arial" w:hAnsi="Arial" w:cs="Arial"/>
          <w:iCs/>
        </w:rPr>
      </w:pPr>
      <w:r w:rsidRPr="005B2508">
        <w:rPr>
          <w:rFonts w:ascii="Arial" w:hAnsi="Arial" w:cs="Arial"/>
          <w:iCs/>
        </w:rPr>
        <w:lastRenderedPageBreak/>
        <w:t>Příkazník je povinen do deseti (10) pracovních dnů od doručení písemné výzvy Příkazce potvrdit a doložit, že kterákoliv konkrétní osoba podílející se na plnění této Smlouvy má kvalifikaci a odbornost nezbytnou k tomu, aby se na provádění příslušných částí plnění podílela a aby bylo plnění Smlouvy prováděno s řádnou a odbornou péčí.</w:t>
      </w:r>
    </w:p>
    <w:p w14:paraId="4F2D9DF9" w14:textId="77777777" w:rsidR="005A7C16" w:rsidRPr="005A7C16" w:rsidRDefault="005A7C16" w:rsidP="005A7C16">
      <w:pPr>
        <w:pStyle w:val="Odstavecseseznamem"/>
        <w:ind w:left="360"/>
        <w:rPr>
          <w:rFonts w:ascii="Arial" w:hAnsi="Arial" w:cs="Arial"/>
          <w:iCs/>
        </w:rPr>
      </w:pPr>
    </w:p>
    <w:p w14:paraId="77D8E712" w14:textId="6732F69D" w:rsidR="00CA1397" w:rsidRPr="00960C2A" w:rsidRDefault="00960C2A" w:rsidP="00C91669">
      <w:pPr>
        <w:pStyle w:val="Nadpis4"/>
        <w:numPr>
          <w:ilvl w:val="0"/>
          <w:numId w:val="23"/>
        </w:numPr>
        <w:jc w:val="center"/>
        <w:rPr>
          <w:sz w:val="22"/>
          <w:szCs w:val="22"/>
        </w:rPr>
      </w:pPr>
      <w:r w:rsidRPr="00960C2A">
        <w:rPr>
          <w:sz w:val="22"/>
          <w:szCs w:val="22"/>
        </w:rPr>
        <w:t>DŮVĚRNÉ INFORMACE</w:t>
      </w:r>
    </w:p>
    <w:p w14:paraId="30258DA7" w14:textId="0E2E4627" w:rsidR="008945B8" w:rsidRPr="005B2508" w:rsidRDefault="00182B52" w:rsidP="00C91669">
      <w:pPr>
        <w:pStyle w:val="Odstavecseseznamem"/>
        <w:numPr>
          <w:ilvl w:val="0"/>
          <w:numId w:val="17"/>
        </w:numPr>
        <w:rPr>
          <w:rFonts w:ascii="Arial" w:eastAsia="Times New Roman" w:hAnsi="Arial" w:cs="Arial"/>
          <w:iCs/>
          <w:lang w:eastAsia="cs-CZ"/>
        </w:rPr>
      </w:pPr>
      <w:r w:rsidRPr="005B2508">
        <w:rPr>
          <w:rFonts w:ascii="Arial" w:hAnsi="Arial" w:cs="Arial"/>
          <w:iCs/>
        </w:rPr>
        <w:t>Příkazník je povinen</w:t>
      </w:r>
      <w:r w:rsidR="00CA1397" w:rsidRPr="005B2508">
        <w:rPr>
          <w:rFonts w:ascii="Arial" w:hAnsi="Arial" w:cs="Arial"/>
          <w:iCs/>
        </w:rPr>
        <w:t xml:space="preserve"> utajit</w:t>
      </w:r>
      <w:r w:rsidR="008945B8" w:rsidRPr="005B2508">
        <w:rPr>
          <w:rFonts w:ascii="Arial" w:hAnsi="Arial" w:cs="Arial"/>
          <w:iCs/>
        </w:rPr>
        <w:t>:</w:t>
      </w:r>
    </w:p>
    <w:p w14:paraId="4DD1D99C" w14:textId="111A4DB4" w:rsidR="008945B8" w:rsidRPr="005B2508" w:rsidRDefault="00CA1397" w:rsidP="00C91669">
      <w:pPr>
        <w:pStyle w:val="Odstavecseseznamem"/>
        <w:numPr>
          <w:ilvl w:val="1"/>
          <w:numId w:val="17"/>
        </w:numPr>
        <w:rPr>
          <w:rFonts w:ascii="Arial" w:eastAsia="Times New Roman" w:hAnsi="Arial" w:cs="Arial"/>
          <w:iCs/>
          <w:lang w:eastAsia="cs-CZ"/>
        </w:rPr>
      </w:pPr>
      <w:r w:rsidRPr="005B2508">
        <w:rPr>
          <w:rFonts w:ascii="Arial" w:hAnsi="Arial" w:cs="Arial"/>
          <w:iCs/>
        </w:rPr>
        <w:t xml:space="preserve">veškeré informace, které se dozvěděl v rámci uzavírání a plnění Smlouvy tvořící její obsah, a informace, které </w:t>
      </w:r>
      <w:r w:rsidR="00E06811" w:rsidRPr="005B2508">
        <w:rPr>
          <w:rFonts w:ascii="Arial" w:hAnsi="Arial" w:cs="Arial"/>
          <w:iCs/>
        </w:rPr>
        <w:t xml:space="preserve">byly Příkazcem Příkazníkovi </w:t>
      </w:r>
      <w:r w:rsidRPr="005B2508">
        <w:rPr>
          <w:rFonts w:ascii="Arial" w:hAnsi="Arial" w:cs="Arial"/>
          <w:iCs/>
        </w:rPr>
        <w:t>sděl</w:t>
      </w:r>
      <w:r w:rsidR="00495434" w:rsidRPr="005B2508">
        <w:rPr>
          <w:rFonts w:ascii="Arial" w:hAnsi="Arial" w:cs="Arial"/>
          <w:iCs/>
        </w:rPr>
        <w:t>eny</w:t>
      </w:r>
      <w:r w:rsidR="00904C20" w:rsidRPr="005B2508">
        <w:rPr>
          <w:rFonts w:ascii="Arial" w:hAnsi="Arial" w:cs="Arial"/>
          <w:iCs/>
        </w:rPr>
        <w:t>,</w:t>
      </w:r>
      <w:r w:rsidRPr="005B2508">
        <w:rPr>
          <w:rFonts w:ascii="Arial" w:hAnsi="Arial" w:cs="Arial"/>
          <w:iCs/>
        </w:rPr>
        <w:t xml:space="preserve"> </w:t>
      </w:r>
    </w:p>
    <w:p w14:paraId="2A377008" w14:textId="18FDB717" w:rsidR="008945B8" w:rsidRPr="005B2508" w:rsidRDefault="008945B8" w:rsidP="00C91669">
      <w:pPr>
        <w:pStyle w:val="Odstavecseseznamem"/>
        <w:numPr>
          <w:ilvl w:val="1"/>
          <w:numId w:val="17"/>
        </w:numPr>
        <w:rPr>
          <w:rFonts w:ascii="Arial" w:eastAsia="Times New Roman" w:hAnsi="Arial" w:cs="Arial"/>
          <w:iCs/>
          <w:lang w:eastAsia="cs-CZ"/>
        </w:rPr>
      </w:pPr>
      <w:r w:rsidRPr="005B2508">
        <w:rPr>
          <w:rFonts w:ascii="Arial" w:hAnsi="Arial" w:cs="Arial"/>
          <w:iCs/>
        </w:rPr>
        <w:t>informace</w:t>
      </w:r>
      <w:r w:rsidR="00CA1397" w:rsidRPr="005B2508">
        <w:rPr>
          <w:rFonts w:ascii="Arial" w:hAnsi="Arial" w:cs="Arial"/>
          <w:iCs/>
        </w:rPr>
        <w:t xml:space="preserve"> které vyplynou z plnění Smlouvy</w:t>
      </w:r>
      <w:r w:rsidR="00904C20" w:rsidRPr="005B2508">
        <w:rPr>
          <w:rFonts w:ascii="Arial" w:hAnsi="Arial" w:cs="Arial"/>
          <w:iCs/>
        </w:rPr>
        <w:t>,</w:t>
      </w:r>
    </w:p>
    <w:p w14:paraId="4BF36E96" w14:textId="77777777" w:rsidR="008945B8" w:rsidRPr="005B2508" w:rsidRDefault="008945B8" w:rsidP="00C91669">
      <w:pPr>
        <w:pStyle w:val="Odstavecseseznamem"/>
        <w:numPr>
          <w:ilvl w:val="1"/>
          <w:numId w:val="17"/>
        </w:numPr>
        <w:rPr>
          <w:rFonts w:ascii="Arial" w:hAnsi="Arial" w:cs="Arial"/>
          <w:iCs/>
        </w:rPr>
      </w:pPr>
      <w:r w:rsidRPr="005B2508">
        <w:rPr>
          <w:rFonts w:ascii="Arial" w:hAnsi="Arial" w:cs="Arial"/>
          <w:iCs/>
        </w:rPr>
        <w:t>veškeré informace jakékoliv povahy týkající se Příkazce, k nimž získá Příkazník nebo jeho zaměstnanci či jiné spolupracující osoby přístup v rámci plnění Služeb,</w:t>
      </w:r>
    </w:p>
    <w:p w14:paraId="3D06FC5B" w14:textId="640AFEFE" w:rsidR="008945B8" w:rsidRPr="005B2508" w:rsidRDefault="008945B8" w:rsidP="00C91669">
      <w:pPr>
        <w:pStyle w:val="Odstavecseseznamem"/>
        <w:numPr>
          <w:ilvl w:val="1"/>
          <w:numId w:val="17"/>
        </w:numPr>
        <w:rPr>
          <w:rFonts w:ascii="Arial" w:eastAsia="Times New Roman" w:hAnsi="Arial" w:cs="Arial"/>
          <w:iCs/>
          <w:lang w:eastAsia="cs-CZ"/>
        </w:rPr>
      </w:pPr>
      <w:r w:rsidRPr="005B2508">
        <w:rPr>
          <w:rFonts w:ascii="Arial" w:hAnsi="Arial" w:cs="Arial"/>
        </w:rPr>
        <w:t xml:space="preserve">osobní údaje týkající se především, nikoliv však výlučně, zaměstnanců a spolupracujících osob </w:t>
      </w:r>
      <w:r w:rsidR="00F87AB4" w:rsidRPr="005B2508">
        <w:rPr>
          <w:rFonts w:ascii="Arial" w:hAnsi="Arial" w:cs="Arial"/>
        </w:rPr>
        <w:t>Příkazce</w:t>
      </w:r>
      <w:r w:rsidRPr="005B2508">
        <w:rPr>
          <w:rFonts w:ascii="Arial" w:hAnsi="Arial" w:cs="Arial"/>
        </w:rPr>
        <w:t>, nebo jakýchkoliv jiných fyzických osob (souhrnně dále jen „</w:t>
      </w:r>
      <w:r w:rsidRPr="005B2508">
        <w:rPr>
          <w:rFonts w:ascii="Arial" w:hAnsi="Arial" w:cs="Arial"/>
          <w:b/>
          <w:bCs/>
        </w:rPr>
        <w:t>Subjekty údajů</w:t>
      </w:r>
      <w:r w:rsidRPr="005B2508">
        <w:rPr>
          <w:rFonts w:ascii="Arial" w:hAnsi="Arial" w:cs="Arial"/>
        </w:rPr>
        <w:t xml:space="preserve">“) zpřístupněné v jakékoli formě </w:t>
      </w:r>
      <w:r w:rsidR="00F87AB4" w:rsidRPr="005B2508">
        <w:rPr>
          <w:rFonts w:ascii="Arial" w:hAnsi="Arial" w:cs="Arial"/>
        </w:rPr>
        <w:t>Příkazcem</w:t>
      </w:r>
      <w:r w:rsidRPr="005B2508">
        <w:rPr>
          <w:rFonts w:ascii="Arial" w:hAnsi="Arial" w:cs="Arial"/>
        </w:rPr>
        <w:t xml:space="preserve"> </w:t>
      </w:r>
      <w:r w:rsidR="00F87AB4" w:rsidRPr="005B2508">
        <w:rPr>
          <w:rFonts w:ascii="Arial" w:hAnsi="Arial" w:cs="Arial"/>
        </w:rPr>
        <w:t>Příkazníkovi</w:t>
      </w:r>
      <w:r w:rsidRPr="005B2508">
        <w:rPr>
          <w:rFonts w:ascii="Arial" w:hAnsi="Arial" w:cs="Arial"/>
        </w:rPr>
        <w:t xml:space="preserve"> v souvislosti s poskytováním Služeb</w:t>
      </w:r>
    </w:p>
    <w:p w14:paraId="57259C3E" w14:textId="3923A258" w:rsidR="00CA1397" w:rsidRPr="005B2508" w:rsidRDefault="00CA1397" w:rsidP="00D840C9">
      <w:pPr>
        <w:pStyle w:val="Odstavecseseznamem"/>
        <w:ind w:left="1080"/>
        <w:rPr>
          <w:rFonts w:ascii="Arial" w:eastAsia="Times New Roman" w:hAnsi="Arial" w:cs="Arial"/>
          <w:iCs/>
          <w:lang w:eastAsia="cs-CZ"/>
        </w:rPr>
      </w:pPr>
      <w:r w:rsidRPr="005B2508">
        <w:rPr>
          <w:rFonts w:ascii="Arial" w:hAnsi="Arial" w:cs="Arial"/>
          <w:iCs/>
        </w:rPr>
        <w:t>(dále jen „</w:t>
      </w:r>
      <w:r w:rsidRPr="005B2508">
        <w:rPr>
          <w:rFonts w:ascii="Arial" w:hAnsi="Arial" w:cs="Arial"/>
          <w:b/>
          <w:bCs/>
          <w:iCs/>
        </w:rPr>
        <w:t>Důvěrné informace</w:t>
      </w:r>
      <w:r w:rsidRPr="005B2508">
        <w:rPr>
          <w:rFonts w:ascii="Arial" w:hAnsi="Arial" w:cs="Arial"/>
          <w:iCs/>
        </w:rPr>
        <w:t>“).</w:t>
      </w:r>
    </w:p>
    <w:p w14:paraId="23A014D2" w14:textId="506C2F68" w:rsidR="00182B52" w:rsidRPr="005B2508" w:rsidRDefault="00F87AB4" w:rsidP="00C91669">
      <w:pPr>
        <w:pStyle w:val="Odstavecseseznamem"/>
        <w:numPr>
          <w:ilvl w:val="0"/>
          <w:numId w:val="17"/>
        </w:numPr>
        <w:rPr>
          <w:rFonts w:ascii="Arial" w:hAnsi="Arial" w:cs="Arial"/>
          <w:lang w:eastAsia="cs-CZ"/>
        </w:rPr>
      </w:pPr>
      <w:r w:rsidRPr="005B2508">
        <w:rPr>
          <w:rFonts w:ascii="Arial" w:hAnsi="Arial" w:cs="Arial"/>
          <w:iCs/>
        </w:rPr>
        <w:t>Příkazník</w:t>
      </w:r>
      <w:r w:rsidR="00CA1397" w:rsidRPr="005B2508">
        <w:rPr>
          <w:rFonts w:ascii="Arial" w:hAnsi="Arial" w:cs="Arial"/>
          <w:iCs/>
        </w:rPr>
        <w:t xml:space="preserve"> nesdělí Důvěrné informace třetí oso</w:t>
      </w:r>
      <w:r w:rsidRPr="005B2508">
        <w:rPr>
          <w:rFonts w:ascii="Arial" w:hAnsi="Arial" w:cs="Arial"/>
          <w:iCs/>
        </w:rPr>
        <w:t>b</w:t>
      </w:r>
      <w:r w:rsidR="00CA1397" w:rsidRPr="005B2508">
        <w:rPr>
          <w:rFonts w:ascii="Arial" w:hAnsi="Arial" w:cs="Arial"/>
          <w:iCs/>
        </w:rPr>
        <w:t>ě a přijm</w:t>
      </w:r>
      <w:r w:rsidRPr="005B2508">
        <w:rPr>
          <w:rFonts w:ascii="Arial" w:hAnsi="Arial" w:cs="Arial"/>
          <w:iCs/>
        </w:rPr>
        <w:t>e</w:t>
      </w:r>
      <w:r w:rsidR="00CA1397" w:rsidRPr="005B2508">
        <w:rPr>
          <w:rFonts w:ascii="Arial" w:hAnsi="Arial" w:cs="Arial"/>
          <w:iCs/>
        </w:rPr>
        <w:t xml:space="preserve"> taková opatření, která znemožní jejích přístupnost třetím osobám.</w:t>
      </w:r>
    </w:p>
    <w:p w14:paraId="744978DD" w14:textId="629D91E0" w:rsidR="00F87AB4" w:rsidRPr="005B2508" w:rsidRDefault="00F87AB4" w:rsidP="00C91669">
      <w:pPr>
        <w:pStyle w:val="Odstavecseseznamem"/>
        <w:numPr>
          <w:ilvl w:val="0"/>
          <w:numId w:val="17"/>
        </w:numPr>
        <w:rPr>
          <w:rFonts w:ascii="Arial" w:hAnsi="Arial" w:cs="Arial"/>
          <w:iCs/>
        </w:rPr>
      </w:pPr>
      <w:r w:rsidRPr="005B2508">
        <w:rPr>
          <w:rFonts w:ascii="Arial" w:hAnsi="Arial" w:cs="Arial"/>
          <w:iCs/>
        </w:rPr>
        <w:t>Příkazník se zavazuje zachovávat mlčenlivost ke všem Důvěrným informacím.</w:t>
      </w:r>
    </w:p>
    <w:p w14:paraId="403B0DC6" w14:textId="63729D9A" w:rsidR="00F87AB4" w:rsidRPr="005B2508" w:rsidRDefault="00182B52" w:rsidP="00C91669">
      <w:pPr>
        <w:pStyle w:val="Odstavecseseznamem"/>
        <w:numPr>
          <w:ilvl w:val="0"/>
          <w:numId w:val="17"/>
        </w:numPr>
        <w:rPr>
          <w:rFonts w:ascii="Arial" w:hAnsi="Arial" w:cs="Arial"/>
          <w:iCs/>
        </w:rPr>
      </w:pPr>
      <w:r w:rsidRPr="005B2508">
        <w:rPr>
          <w:rFonts w:ascii="Arial" w:hAnsi="Arial" w:cs="Arial"/>
          <w:iCs/>
        </w:rPr>
        <w:t>Příkazník je povinen zajistit zachování mlčenlivosti jeho zaměstnanců či jiných spolupracujících osob, které určí pro poskytování Služeb.</w:t>
      </w:r>
      <w:bookmarkStart w:id="1" w:name="_Ref393989597"/>
    </w:p>
    <w:p w14:paraId="3F15144F" w14:textId="06BD1B7F" w:rsidR="009C4729" w:rsidRPr="005B2508" w:rsidRDefault="009C4729" w:rsidP="00C91669">
      <w:pPr>
        <w:pStyle w:val="Odstavecseseznamem"/>
        <w:numPr>
          <w:ilvl w:val="0"/>
          <w:numId w:val="17"/>
        </w:numPr>
        <w:rPr>
          <w:rFonts w:ascii="Arial" w:hAnsi="Arial" w:cs="Arial"/>
          <w:iCs/>
        </w:rPr>
      </w:pPr>
      <w:r w:rsidRPr="005B2508">
        <w:rPr>
          <w:rFonts w:ascii="Arial" w:hAnsi="Arial" w:cs="Arial"/>
          <w:iCs/>
        </w:rPr>
        <w:t>Pokud Příkazník v rámci plnění Smlouvy přijde do styku s Osobními údaji, je povinen tyto Osobní údaje chránit v souladu s požadavky vyplývajícími (i) z nařízení Evropského parlamentu a Rady (EU) 2016/679 o ochraně fyzických osob v souvislosti se zpracováním osobních údajů a o volném pohybu těchto údajů a o zrušení směrnice 95/46/ES (obecné</w:t>
      </w:r>
      <w:r w:rsidRPr="005B2508">
        <w:rPr>
          <w:rFonts w:ascii="Arial" w:hAnsi="Arial" w:cs="Arial"/>
          <w:color w:val="2B579A"/>
          <w:shd w:val="clear" w:color="auto" w:fill="E6E6E6"/>
        </w:rPr>
        <w:t xml:space="preserve"> </w:t>
      </w:r>
      <w:r w:rsidRPr="005B2508">
        <w:rPr>
          <w:rFonts w:ascii="Arial" w:hAnsi="Arial" w:cs="Arial"/>
          <w:iCs/>
        </w:rPr>
        <w:t>nařízení o ochraně osobních údajů) („</w:t>
      </w:r>
      <w:r w:rsidRPr="005B2508">
        <w:rPr>
          <w:rFonts w:ascii="Arial" w:hAnsi="Arial" w:cs="Arial"/>
          <w:b/>
          <w:bCs/>
        </w:rPr>
        <w:t>Nařízení</w:t>
      </w:r>
      <w:r w:rsidRPr="005B2508">
        <w:rPr>
          <w:rFonts w:ascii="Arial" w:hAnsi="Arial" w:cs="Arial"/>
          <w:iCs/>
        </w:rPr>
        <w:t>“), (</w:t>
      </w:r>
      <w:proofErr w:type="spellStart"/>
      <w:r w:rsidRPr="005B2508">
        <w:rPr>
          <w:rFonts w:ascii="Arial" w:hAnsi="Arial" w:cs="Arial"/>
          <w:iCs/>
        </w:rPr>
        <w:t>iii</w:t>
      </w:r>
      <w:proofErr w:type="spellEnd"/>
      <w:r w:rsidRPr="005B2508">
        <w:rPr>
          <w:rFonts w:ascii="Arial" w:hAnsi="Arial" w:cs="Arial"/>
          <w:iCs/>
        </w:rPr>
        <w:t>) ze zákona č. 110/2019 Sb., o zpracování osobních údajů („</w:t>
      </w:r>
      <w:r w:rsidRPr="005B2508">
        <w:rPr>
          <w:rFonts w:ascii="Arial" w:hAnsi="Arial" w:cs="Arial"/>
          <w:b/>
          <w:bCs/>
        </w:rPr>
        <w:t>Zákon o zpracování OÚ</w:t>
      </w:r>
      <w:r w:rsidRPr="005B2508">
        <w:rPr>
          <w:rFonts w:ascii="Arial" w:hAnsi="Arial" w:cs="Arial"/>
          <w:iCs/>
        </w:rPr>
        <w:t>“), a (</w:t>
      </w:r>
      <w:proofErr w:type="spellStart"/>
      <w:r w:rsidRPr="005B2508">
        <w:rPr>
          <w:rFonts w:ascii="Arial" w:hAnsi="Arial" w:cs="Arial"/>
          <w:iCs/>
        </w:rPr>
        <w:t>iii</w:t>
      </w:r>
      <w:proofErr w:type="spellEnd"/>
      <w:r w:rsidRPr="005B2508">
        <w:rPr>
          <w:rFonts w:ascii="Arial" w:hAnsi="Arial" w:cs="Arial"/>
          <w:iCs/>
        </w:rPr>
        <w:t>) z této Smlouvy.</w:t>
      </w:r>
    </w:p>
    <w:p w14:paraId="2FEC36A4" w14:textId="77777777" w:rsidR="00E94F96" w:rsidRPr="005B2508" w:rsidRDefault="00F87AB4" w:rsidP="00C91669">
      <w:pPr>
        <w:pStyle w:val="Odstavecseseznamem"/>
        <w:numPr>
          <w:ilvl w:val="0"/>
          <w:numId w:val="17"/>
        </w:numPr>
        <w:rPr>
          <w:rFonts w:ascii="Arial" w:hAnsi="Arial" w:cs="Arial"/>
          <w:iCs/>
        </w:rPr>
      </w:pPr>
      <w:r w:rsidRPr="005B2508">
        <w:rPr>
          <w:rFonts w:ascii="Arial" w:hAnsi="Arial" w:cs="Arial"/>
          <w:iCs/>
        </w:rPr>
        <w:t>Příkazník nebo jeho zaměstnanci či jiné spolupracující osoby můžou v rámci poskytování Služeb přistupovat k Důvěrným informacím a na nahodilé bázi i k Osobním údajům pouze v rozsahu nezbytném</w:t>
      </w:r>
      <w:bookmarkEnd w:id="1"/>
      <w:r w:rsidRPr="005B2508">
        <w:rPr>
          <w:rFonts w:ascii="Arial" w:hAnsi="Arial" w:cs="Arial"/>
          <w:iCs/>
        </w:rPr>
        <w:t xml:space="preserve"> pro řádné splnění povinností uložených Příkazci v rámci poskytování Služeb.</w:t>
      </w:r>
    </w:p>
    <w:p w14:paraId="7B87D86F" w14:textId="473E23A7" w:rsidR="00E94F96" w:rsidRPr="005B2508" w:rsidRDefault="00E94F96" w:rsidP="00C91669">
      <w:pPr>
        <w:pStyle w:val="Odstavecseseznamem"/>
        <w:numPr>
          <w:ilvl w:val="0"/>
          <w:numId w:val="17"/>
        </w:numPr>
        <w:rPr>
          <w:rFonts w:ascii="Arial" w:hAnsi="Arial" w:cs="Arial"/>
          <w:iCs/>
        </w:rPr>
      </w:pPr>
      <w:r w:rsidRPr="005B2508">
        <w:rPr>
          <w:rFonts w:ascii="Arial" w:hAnsi="Arial" w:cs="Arial"/>
          <w:iCs/>
        </w:rPr>
        <w:t>Příkazník je při práci s Důvěrnými informacemi, zejména v rámci přistupování k Osobním údajům povinen postupovat s náležitou odbornou péčí tak, aby nezpůsobil nic, co by mohlo představovat porušení právních předpisů upravujících ochranu osobních údajů.</w:t>
      </w:r>
    </w:p>
    <w:p w14:paraId="2587270B" w14:textId="7B0D114B" w:rsidR="00E94F96" w:rsidRPr="005B2508" w:rsidRDefault="001A1EFD" w:rsidP="00C91669">
      <w:pPr>
        <w:pStyle w:val="Odstavecseseznamem"/>
        <w:numPr>
          <w:ilvl w:val="0"/>
          <w:numId w:val="17"/>
        </w:numPr>
        <w:rPr>
          <w:rFonts w:ascii="Arial" w:hAnsi="Arial" w:cs="Arial"/>
          <w:iCs/>
        </w:rPr>
      </w:pPr>
      <w:r w:rsidRPr="005B2508">
        <w:rPr>
          <w:rFonts w:ascii="Arial" w:hAnsi="Arial" w:cs="Arial"/>
          <w:iCs/>
        </w:rPr>
        <w:t>Příkazník</w:t>
      </w:r>
      <w:r w:rsidR="00E94F96" w:rsidRPr="005B2508">
        <w:rPr>
          <w:rFonts w:ascii="Arial" w:hAnsi="Arial" w:cs="Arial"/>
          <w:iCs/>
        </w:rPr>
        <w:t xml:space="preserve"> je povinen se při práci s Důvěrnými informacemi, zejména v rámci přistupování k Osobním údajům řídit doloženými pokyny </w:t>
      </w:r>
      <w:r w:rsidRPr="005B2508">
        <w:rPr>
          <w:rFonts w:ascii="Arial" w:hAnsi="Arial" w:cs="Arial"/>
          <w:iCs/>
        </w:rPr>
        <w:t>Příkazce</w:t>
      </w:r>
      <w:r w:rsidR="00E94F96" w:rsidRPr="005B2508">
        <w:rPr>
          <w:rFonts w:ascii="Arial" w:hAnsi="Arial" w:cs="Arial"/>
          <w:iCs/>
        </w:rPr>
        <w:t xml:space="preserve">. </w:t>
      </w:r>
      <w:r w:rsidR="00BC7395" w:rsidRPr="005B2508">
        <w:rPr>
          <w:rFonts w:ascii="Arial" w:hAnsi="Arial" w:cs="Arial"/>
          <w:iCs/>
        </w:rPr>
        <w:t xml:space="preserve">Příkazník </w:t>
      </w:r>
      <w:r w:rsidR="00E94F96" w:rsidRPr="005B2508">
        <w:rPr>
          <w:rFonts w:ascii="Arial" w:hAnsi="Arial" w:cs="Arial"/>
          <w:iCs/>
        </w:rPr>
        <w:t xml:space="preserve">je povinen upozornit </w:t>
      </w:r>
      <w:r w:rsidRPr="005B2508">
        <w:rPr>
          <w:rFonts w:ascii="Arial" w:hAnsi="Arial" w:cs="Arial"/>
          <w:iCs/>
        </w:rPr>
        <w:t>Příkazce</w:t>
      </w:r>
      <w:r w:rsidR="00E94F96" w:rsidRPr="005B2508">
        <w:rPr>
          <w:rFonts w:ascii="Arial" w:hAnsi="Arial" w:cs="Arial"/>
          <w:iCs/>
        </w:rPr>
        <w:t xml:space="preserve"> bez zbytečného odkladu na nevhodnou povahu pokynů, jestliže </w:t>
      </w:r>
      <w:r w:rsidRPr="005B2508">
        <w:rPr>
          <w:rFonts w:ascii="Arial" w:hAnsi="Arial" w:cs="Arial"/>
          <w:iCs/>
        </w:rPr>
        <w:t xml:space="preserve">Příkazce </w:t>
      </w:r>
      <w:r w:rsidR="00E94F96" w:rsidRPr="005B2508">
        <w:rPr>
          <w:rFonts w:ascii="Arial" w:hAnsi="Arial" w:cs="Arial"/>
          <w:iCs/>
        </w:rPr>
        <w:t>mohl tuto nevhodnost zjistit při vynaložení veškeré odborné péče.</w:t>
      </w:r>
    </w:p>
    <w:p w14:paraId="4CF18944" w14:textId="54A82631" w:rsidR="00E94F96" w:rsidRPr="005B2508" w:rsidRDefault="00E94F96" w:rsidP="00C91669">
      <w:pPr>
        <w:pStyle w:val="Odstavecseseznamem"/>
        <w:numPr>
          <w:ilvl w:val="0"/>
          <w:numId w:val="17"/>
        </w:numPr>
        <w:rPr>
          <w:rFonts w:ascii="Arial" w:hAnsi="Arial" w:cs="Arial"/>
          <w:iCs/>
        </w:rPr>
      </w:pPr>
      <w:r w:rsidRPr="005B2508">
        <w:rPr>
          <w:rFonts w:ascii="Arial" w:hAnsi="Arial" w:cs="Arial"/>
          <w:iCs/>
        </w:rPr>
        <w:t xml:space="preserve">Pokud by pokyny </w:t>
      </w:r>
      <w:r w:rsidR="001A1EFD" w:rsidRPr="005B2508">
        <w:rPr>
          <w:rFonts w:ascii="Arial" w:hAnsi="Arial" w:cs="Arial"/>
          <w:iCs/>
        </w:rPr>
        <w:t>Příkazce</w:t>
      </w:r>
      <w:r w:rsidRPr="005B2508">
        <w:rPr>
          <w:rFonts w:ascii="Arial" w:hAnsi="Arial" w:cs="Arial"/>
          <w:iCs/>
        </w:rPr>
        <w:t xml:space="preserve"> směřovaly k tomu, že by </w:t>
      </w:r>
      <w:r w:rsidR="001A1EFD" w:rsidRPr="005B2508">
        <w:rPr>
          <w:rFonts w:ascii="Arial" w:hAnsi="Arial" w:cs="Arial"/>
          <w:iCs/>
        </w:rPr>
        <w:t>Příkazník</w:t>
      </w:r>
      <w:r w:rsidRPr="005B2508">
        <w:rPr>
          <w:rFonts w:ascii="Arial" w:hAnsi="Arial" w:cs="Arial"/>
          <w:iCs/>
        </w:rPr>
        <w:t xml:space="preserve"> měl systematicky zpracovávat Osobní údaje ve smyslu článku 4 bodu 2) Nařízení, </w:t>
      </w:r>
      <w:r w:rsidR="001A1EFD" w:rsidRPr="005B2508">
        <w:rPr>
          <w:rFonts w:ascii="Arial" w:hAnsi="Arial" w:cs="Arial"/>
          <w:iCs/>
        </w:rPr>
        <w:t>Příkazník</w:t>
      </w:r>
      <w:r w:rsidRPr="005B2508">
        <w:rPr>
          <w:rFonts w:ascii="Arial" w:hAnsi="Arial" w:cs="Arial"/>
          <w:iCs/>
        </w:rPr>
        <w:t xml:space="preserve"> smí zpracovávat Osobní údaje dle těchto pokynů pouze na základě uzavřené smlouvy o zpracování osobních údajů dle článku 28 Nařízení.</w:t>
      </w:r>
    </w:p>
    <w:p w14:paraId="692BDF5A" w14:textId="01579CE8" w:rsidR="00E94F96" w:rsidRPr="005B2508" w:rsidRDefault="00E94F96" w:rsidP="00C91669">
      <w:pPr>
        <w:pStyle w:val="Odstavecseseznamem"/>
        <w:numPr>
          <w:ilvl w:val="0"/>
          <w:numId w:val="17"/>
        </w:numPr>
        <w:rPr>
          <w:rFonts w:ascii="Arial" w:hAnsi="Arial" w:cs="Arial"/>
          <w:iCs/>
        </w:rPr>
      </w:pPr>
      <w:bookmarkStart w:id="2" w:name="_Ref448930299"/>
      <w:r w:rsidRPr="005B2508">
        <w:rPr>
          <w:rFonts w:ascii="Arial" w:hAnsi="Arial" w:cs="Arial"/>
          <w:iCs/>
        </w:rPr>
        <w:lastRenderedPageBreak/>
        <w:t xml:space="preserve">Jakmile pomine účel, který opravňuje </w:t>
      </w:r>
      <w:r w:rsidR="001A1EFD" w:rsidRPr="005B2508">
        <w:rPr>
          <w:rFonts w:ascii="Arial" w:hAnsi="Arial" w:cs="Arial"/>
          <w:iCs/>
        </w:rPr>
        <w:t>Příkazníka</w:t>
      </w:r>
      <w:r w:rsidRPr="005B2508">
        <w:rPr>
          <w:rFonts w:ascii="Arial" w:hAnsi="Arial" w:cs="Arial"/>
          <w:iCs/>
        </w:rPr>
        <w:t xml:space="preserve"> pracovat s Důvěrnými informacemi a přistupovat k Osobním údajům, zejména v případě ukončení poskytování Služeb, je </w:t>
      </w:r>
      <w:r w:rsidR="001A1EFD" w:rsidRPr="005B2508">
        <w:rPr>
          <w:rFonts w:ascii="Arial" w:hAnsi="Arial" w:cs="Arial"/>
          <w:iCs/>
        </w:rPr>
        <w:t>Příkazník</w:t>
      </w:r>
      <w:r w:rsidRPr="005B2508">
        <w:rPr>
          <w:rFonts w:ascii="Arial" w:hAnsi="Arial" w:cs="Arial"/>
          <w:iCs/>
        </w:rPr>
        <w:t xml:space="preserve"> povinen veškeré Důvěrné informace, jejich </w:t>
      </w:r>
      <w:bookmarkEnd w:id="2"/>
      <w:r w:rsidRPr="005B2508">
        <w:rPr>
          <w:rFonts w:ascii="Arial" w:hAnsi="Arial" w:cs="Arial"/>
          <w:iCs/>
        </w:rPr>
        <w:t xml:space="preserve">kopie, popřípadě jejich záznamy bez odkladu vrátit </w:t>
      </w:r>
      <w:r w:rsidR="001A1EFD" w:rsidRPr="005B2508">
        <w:rPr>
          <w:rFonts w:ascii="Arial" w:hAnsi="Arial" w:cs="Arial"/>
          <w:iCs/>
        </w:rPr>
        <w:t>Příkazci</w:t>
      </w:r>
      <w:r w:rsidRPr="005B2508">
        <w:rPr>
          <w:rFonts w:ascii="Arial" w:hAnsi="Arial" w:cs="Arial"/>
          <w:iCs/>
        </w:rPr>
        <w:t xml:space="preserve">, popřípadě na základě instrukcí </w:t>
      </w:r>
      <w:r w:rsidR="001A1EFD" w:rsidRPr="005B2508">
        <w:rPr>
          <w:rFonts w:ascii="Arial" w:hAnsi="Arial" w:cs="Arial"/>
          <w:iCs/>
        </w:rPr>
        <w:t>Příkazce</w:t>
      </w:r>
      <w:r w:rsidRPr="005B2508">
        <w:rPr>
          <w:rFonts w:ascii="Arial" w:hAnsi="Arial" w:cs="Arial"/>
          <w:iCs/>
        </w:rPr>
        <w:t xml:space="preserve"> tyto Důvěrné informace zničit. </w:t>
      </w:r>
      <w:r w:rsidR="001A1EFD" w:rsidRPr="005B2508">
        <w:rPr>
          <w:rFonts w:ascii="Arial" w:hAnsi="Arial" w:cs="Arial"/>
          <w:iCs/>
        </w:rPr>
        <w:t>Příkazník</w:t>
      </w:r>
      <w:r w:rsidRPr="005B2508">
        <w:rPr>
          <w:rFonts w:ascii="Arial" w:hAnsi="Arial" w:cs="Arial"/>
          <w:iCs/>
        </w:rPr>
        <w:t xml:space="preserve"> si v žádném případě nesmí Důvěrné informace ponechat nebo je používat pro jiné účely, než je plnění předmětu Služeb.</w:t>
      </w:r>
    </w:p>
    <w:p w14:paraId="53245DE1" w14:textId="119C5449" w:rsidR="00E94F96" w:rsidRPr="005B2508" w:rsidRDefault="001A1EFD" w:rsidP="00C91669">
      <w:pPr>
        <w:pStyle w:val="Odstavecseseznamem"/>
        <w:numPr>
          <w:ilvl w:val="0"/>
          <w:numId w:val="17"/>
        </w:numPr>
        <w:rPr>
          <w:rFonts w:ascii="Arial" w:hAnsi="Arial" w:cs="Arial"/>
          <w:iCs/>
        </w:rPr>
      </w:pPr>
      <w:bookmarkStart w:id="3" w:name="_Ref497926309"/>
      <w:bookmarkStart w:id="4" w:name="_Ref497928873"/>
      <w:bookmarkStart w:id="5" w:name="_Ref499124519"/>
      <w:r w:rsidRPr="005B2508">
        <w:rPr>
          <w:rFonts w:ascii="Arial" w:hAnsi="Arial" w:cs="Arial"/>
          <w:iCs/>
        </w:rPr>
        <w:t>Příkazník</w:t>
      </w:r>
      <w:r w:rsidR="00E94F96" w:rsidRPr="005B2508">
        <w:rPr>
          <w:rFonts w:ascii="Arial" w:hAnsi="Arial" w:cs="Arial"/>
          <w:iCs/>
        </w:rPr>
        <w:t xml:space="preserve"> je povinen informovat </w:t>
      </w:r>
      <w:r w:rsidRPr="005B2508">
        <w:rPr>
          <w:rFonts w:ascii="Arial" w:hAnsi="Arial" w:cs="Arial"/>
          <w:iCs/>
        </w:rPr>
        <w:t>Příkazce</w:t>
      </w:r>
      <w:r w:rsidR="00E94F96" w:rsidRPr="005B2508">
        <w:rPr>
          <w:rFonts w:ascii="Arial" w:hAnsi="Arial" w:cs="Arial"/>
          <w:iCs/>
        </w:rPr>
        <w:t xml:space="preserve"> o každém případu ztráty či úniku Důvěrných informací včetně Osobních údajů, neoprávněné manipulace s Osobními údaji nebo jiného porušení zabezpečení Osobních údajů („Porušení zabezpečení Osobních údajů“), a to bez zbytečného odkladu, nejpozději do 24 hodin od vzniku Porušení zabezpečení Osobních údajů nebo i pouhé hrozby, jestliže </w:t>
      </w:r>
      <w:r w:rsidRPr="005B2508">
        <w:rPr>
          <w:rFonts w:ascii="Arial" w:hAnsi="Arial" w:cs="Arial"/>
          <w:iCs/>
        </w:rPr>
        <w:t>Příkazník</w:t>
      </w:r>
      <w:r w:rsidR="00E94F96" w:rsidRPr="005B2508">
        <w:rPr>
          <w:rFonts w:ascii="Arial" w:hAnsi="Arial" w:cs="Arial"/>
          <w:iCs/>
        </w:rPr>
        <w:t xml:space="preserve"> mohl o tomto Porušení zabezpečení Osobních</w:t>
      </w:r>
      <w:r w:rsidR="00E94F96" w:rsidRPr="005B2508">
        <w:rPr>
          <w:rFonts w:ascii="Arial" w:hAnsi="Arial" w:cs="Arial"/>
          <w:color w:val="2B579A"/>
          <w:shd w:val="clear" w:color="auto" w:fill="E6E6E6"/>
        </w:rPr>
        <w:t xml:space="preserve"> </w:t>
      </w:r>
      <w:r w:rsidR="00E94F96" w:rsidRPr="005B2508">
        <w:rPr>
          <w:rFonts w:ascii="Arial" w:hAnsi="Arial" w:cs="Arial"/>
          <w:iCs/>
        </w:rPr>
        <w:t xml:space="preserve">údajů či i o hrozbě vzniku Porušení zabezpečení Osobních údajů vědět při vynaložení veškeré odborné péče. Nemohl-li </w:t>
      </w:r>
      <w:r w:rsidRPr="005B2508">
        <w:rPr>
          <w:rFonts w:ascii="Arial" w:hAnsi="Arial" w:cs="Arial"/>
          <w:iCs/>
        </w:rPr>
        <w:t>Příkazník</w:t>
      </w:r>
      <w:r w:rsidR="00E94F96" w:rsidRPr="005B2508">
        <w:rPr>
          <w:rFonts w:ascii="Arial" w:hAnsi="Arial" w:cs="Arial"/>
          <w:iCs/>
        </w:rPr>
        <w:t xml:space="preserve"> zjistit případ skutečného či hrozícího Porušení zabezpečení Osobních údajů před uplynutím lhůty dle předchozí věty tohoto článku</w:t>
      </w:r>
      <w:bookmarkEnd w:id="3"/>
      <w:r w:rsidR="00E94F96" w:rsidRPr="005B2508">
        <w:rPr>
          <w:rFonts w:ascii="Arial" w:hAnsi="Arial" w:cs="Arial"/>
          <w:iCs/>
        </w:rPr>
        <w:t xml:space="preserve">, informuje </w:t>
      </w:r>
      <w:r w:rsidRPr="005B2508">
        <w:rPr>
          <w:rFonts w:ascii="Arial" w:hAnsi="Arial" w:cs="Arial"/>
          <w:iCs/>
        </w:rPr>
        <w:t>Příkazník Příkazce</w:t>
      </w:r>
      <w:r w:rsidR="00E94F96" w:rsidRPr="005B2508">
        <w:rPr>
          <w:rFonts w:ascii="Arial" w:hAnsi="Arial" w:cs="Arial"/>
          <w:iCs/>
        </w:rPr>
        <w:t xml:space="preserve"> nejpozději do 24 hodin od okamžiku, kdy se o vzniku Porušení zabezpečení Osobních údajů nebo jeho hrozbě </w:t>
      </w:r>
      <w:r w:rsidRPr="005B2508">
        <w:rPr>
          <w:rFonts w:ascii="Arial" w:hAnsi="Arial" w:cs="Arial"/>
          <w:iCs/>
        </w:rPr>
        <w:t>Příkazník</w:t>
      </w:r>
      <w:r w:rsidR="00E94F96" w:rsidRPr="005B2508">
        <w:rPr>
          <w:rFonts w:ascii="Arial" w:hAnsi="Arial" w:cs="Arial"/>
          <w:iCs/>
        </w:rPr>
        <w:t xml:space="preserve"> dozví.</w:t>
      </w:r>
      <w:bookmarkEnd w:id="4"/>
      <w:r w:rsidR="00E94F96" w:rsidRPr="005B2508">
        <w:rPr>
          <w:rFonts w:ascii="Arial" w:hAnsi="Arial" w:cs="Arial"/>
          <w:iCs/>
        </w:rPr>
        <w:t xml:space="preserve"> </w:t>
      </w:r>
      <w:r w:rsidRPr="005B2508">
        <w:rPr>
          <w:rFonts w:ascii="Arial" w:hAnsi="Arial" w:cs="Arial"/>
          <w:iCs/>
        </w:rPr>
        <w:t>Příkazník</w:t>
      </w:r>
      <w:r w:rsidR="00E94F96" w:rsidRPr="005B2508">
        <w:rPr>
          <w:rFonts w:ascii="Arial" w:hAnsi="Arial" w:cs="Arial"/>
          <w:iCs/>
        </w:rPr>
        <w:t xml:space="preserve"> je i po poskytnutí informace </w:t>
      </w:r>
      <w:r w:rsidRPr="005B2508">
        <w:rPr>
          <w:rFonts w:ascii="Arial" w:hAnsi="Arial" w:cs="Arial"/>
          <w:iCs/>
        </w:rPr>
        <w:t>Příkazci</w:t>
      </w:r>
      <w:r w:rsidR="00E94F96" w:rsidRPr="005B2508">
        <w:rPr>
          <w:rFonts w:ascii="Arial" w:hAnsi="Arial" w:cs="Arial"/>
          <w:iCs/>
        </w:rPr>
        <w:t xml:space="preserve"> povinen být maximálně nápomocen při řešení Porušení zabezpečení Osobních údajů, resp. při přijímání opatření ke zmírnění možných nepříznivých dopadů a zabránění vzniku obdobných situací v budoucnu.</w:t>
      </w:r>
      <w:bookmarkEnd w:id="5"/>
    </w:p>
    <w:p w14:paraId="353266F1" w14:textId="1C49BA59" w:rsidR="00E94F96" w:rsidRPr="005B2508" w:rsidRDefault="00E94F96" w:rsidP="00C91669">
      <w:pPr>
        <w:pStyle w:val="Odstavecseseznamem"/>
        <w:numPr>
          <w:ilvl w:val="0"/>
          <w:numId w:val="17"/>
        </w:numPr>
        <w:rPr>
          <w:rFonts w:ascii="Arial" w:hAnsi="Arial" w:cs="Arial"/>
          <w:iCs/>
        </w:rPr>
      </w:pPr>
      <w:bookmarkStart w:id="6" w:name="_Ref497928886"/>
      <w:r w:rsidRPr="005B2508">
        <w:rPr>
          <w:rFonts w:ascii="Arial" w:hAnsi="Arial" w:cs="Arial"/>
          <w:iCs/>
        </w:rPr>
        <w:t xml:space="preserve">Informace dle článku </w:t>
      </w:r>
      <w:r w:rsidR="001A1EFD" w:rsidRPr="005B2508">
        <w:rPr>
          <w:rFonts w:ascii="Arial" w:hAnsi="Arial" w:cs="Arial"/>
          <w:iCs/>
        </w:rPr>
        <w:t>X. odst. 11</w:t>
      </w:r>
      <w:r w:rsidRPr="005B2508">
        <w:rPr>
          <w:rFonts w:ascii="Arial" w:hAnsi="Arial" w:cs="Arial"/>
          <w:iCs/>
        </w:rPr>
        <w:t xml:space="preserve"> této Smlouvy musí přinejmenším obsahovat:</w:t>
      </w:r>
      <w:bookmarkEnd w:id="6"/>
    </w:p>
    <w:p w14:paraId="69A3FC19" w14:textId="77777777" w:rsidR="00E94F96" w:rsidRPr="005B2508" w:rsidRDefault="00E94F96" w:rsidP="00C91669">
      <w:pPr>
        <w:pStyle w:val="Odstavecseseznamem"/>
        <w:numPr>
          <w:ilvl w:val="1"/>
          <w:numId w:val="17"/>
        </w:numPr>
        <w:rPr>
          <w:rFonts w:ascii="Arial" w:hAnsi="Arial" w:cs="Arial"/>
          <w:iCs/>
        </w:rPr>
      </w:pPr>
      <w:r w:rsidRPr="005B2508">
        <w:rPr>
          <w:rFonts w:ascii="Arial" w:hAnsi="Arial" w:cs="Arial"/>
          <w:iCs/>
        </w:rPr>
        <w:t>popis povahy daného případu Porušení zabezpečení Osobních údajů včetně, pokud je to možné, kategorií a přibližného počtu dotčených Subjektů údajů a kategorií a přibližného množství dotčených záznamů Osobních údajů;</w:t>
      </w:r>
    </w:p>
    <w:p w14:paraId="530B2F09" w14:textId="77777777" w:rsidR="00E94F96" w:rsidRPr="005B2508" w:rsidRDefault="00E94F96" w:rsidP="00C91669">
      <w:pPr>
        <w:pStyle w:val="Odstavecseseznamem"/>
        <w:numPr>
          <w:ilvl w:val="1"/>
          <w:numId w:val="17"/>
        </w:numPr>
        <w:rPr>
          <w:rFonts w:ascii="Arial" w:hAnsi="Arial" w:cs="Arial"/>
          <w:iCs/>
        </w:rPr>
      </w:pPr>
      <w:r w:rsidRPr="005B2508">
        <w:rPr>
          <w:rFonts w:ascii="Arial" w:hAnsi="Arial" w:cs="Arial"/>
          <w:iCs/>
        </w:rPr>
        <w:t>popis pravděpodobných důsledků Porušení zabezpečení Osobních údajů; a</w:t>
      </w:r>
    </w:p>
    <w:p w14:paraId="6F1851F2" w14:textId="77777777" w:rsidR="00E94F96" w:rsidRPr="005B2508" w:rsidRDefault="00E94F96" w:rsidP="00C91669">
      <w:pPr>
        <w:pStyle w:val="Odstavecseseznamem"/>
        <w:numPr>
          <w:ilvl w:val="1"/>
          <w:numId w:val="17"/>
        </w:numPr>
        <w:rPr>
          <w:rFonts w:ascii="Arial" w:hAnsi="Arial" w:cs="Arial"/>
          <w:iCs/>
        </w:rPr>
      </w:pPr>
      <w:r w:rsidRPr="005B2508">
        <w:rPr>
          <w:rFonts w:ascii="Arial" w:hAnsi="Arial" w:cs="Arial"/>
          <w:iCs/>
        </w:rPr>
        <w:t>popis přijatých nebo navržených opatření, které mají za cíl vyřešit dané Porušení zabezpečení Osobních údajů, včetně případných opatření ke zmírnění možných nepříznivých dopadů.</w:t>
      </w:r>
    </w:p>
    <w:p w14:paraId="130C9D6A" w14:textId="0A766031" w:rsidR="00E94F96" w:rsidRPr="005B2508" w:rsidRDefault="008C2705" w:rsidP="00C91669">
      <w:pPr>
        <w:pStyle w:val="Odstavecseseznamem"/>
        <w:numPr>
          <w:ilvl w:val="0"/>
          <w:numId w:val="17"/>
        </w:numPr>
        <w:rPr>
          <w:rFonts w:ascii="Arial" w:hAnsi="Arial" w:cs="Arial"/>
          <w:iCs/>
        </w:rPr>
      </w:pPr>
      <w:r w:rsidRPr="005B2508">
        <w:rPr>
          <w:rFonts w:ascii="Arial" w:hAnsi="Arial" w:cs="Arial"/>
          <w:iCs/>
        </w:rPr>
        <w:t>Příkazník</w:t>
      </w:r>
      <w:r w:rsidR="00E94F96" w:rsidRPr="005B2508">
        <w:rPr>
          <w:rFonts w:ascii="Arial" w:hAnsi="Arial" w:cs="Arial"/>
          <w:iCs/>
        </w:rPr>
        <w:t xml:space="preserve"> se zavazuje poskytnout </w:t>
      </w:r>
      <w:r w:rsidRPr="005B2508">
        <w:rPr>
          <w:rFonts w:ascii="Arial" w:hAnsi="Arial" w:cs="Arial"/>
          <w:iCs/>
        </w:rPr>
        <w:t>Příkazci</w:t>
      </w:r>
      <w:r w:rsidR="00E94F96" w:rsidRPr="005B2508">
        <w:rPr>
          <w:rFonts w:ascii="Arial" w:hAnsi="Arial" w:cs="Arial"/>
          <w:iCs/>
        </w:rPr>
        <w:t xml:space="preserve"> veškeré informace potřebné k doložení toho, že byly splněny povinnosti související se zabezpečením Osobních údajů včetně zabezpečení v případě přístupu Subdodavatelů k Osobním údajům, a umožnit audity, včetně inspekcí, prováděné </w:t>
      </w:r>
      <w:r w:rsidRPr="005B2508">
        <w:rPr>
          <w:rFonts w:ascii="Arial" w:hAnsi="Arial" w:cs="Arial"/>
          <w:iCs/>
        </w:rPr>
        <w:t>Příkazcem</w:t>
      </w:r>
      <w:r w:rsidR="00E94F96" w:rsidRPr="005B2508">
        <w:rPr>
          <w:rFonts w:ascii="Arial" w:hAnsi="Arial" w:cs="Arial"/>
          <w:iCs/>
        </w:rPr>
        <w:t xml:space="preserve"> nebo jiným auditorem, kterého </w:t>
      </w:r>
      <w:r w:rsidRPr="005B2508">
        <w:rPr>
          <w:rFonts w:ascii="Arial" w:hAnsi="Arial" w:cs="Arial"/>
          <w:iCs/>
        </w:rPr>
        <w:t>Příkazce</w:t>
      </w:r>
      <w:r w:rsidR="00E94F96" w:rsidRPr="005B2508">
        <w:rPr>
          <w:rFonts w:ascii="Arial" w:hAnsi="Arial" w:cs="Arial"/>
          <w:iCs/>
        </w:rPr>
        <w:t xml:space="preserve"> pověří, a k těmto auditům přispěje.</w:t>
      </w:r>
    </w:p>
    <w:p w14:paraId="6755D43C" w14:textId="466C7A9F" w:rsidR="00E94F96" w:rsidRPr="005B2508" w:rsidRDefault="008C2705" w:rsidP="00C91669">
      <w:pPr>
        <w:pStyle w:val="Odstavecseseznamem"/>
        <w:numPr>
          <w:ilvl w:val="0"/>
          <w:numId w:val="17"/>
        </w:numPr>
        <w:rPr>
          <w:rFonts w:ascii="Arial" w:hAnsi="Arial" w:cs="Arial"/>
          <w:iCs/>
        </w:rPr>
      </w:pPr>
      <w:bookmarkStart w:id="7" w:name="_Ref500521776"/>
      <w:r w:rsidRPr="005B2508">
        <w:rPr>
          <w:rFonts w:ascii="Arial" w:hAnsi="Arial" w:cs="Arial"/>
          <w:iCs/>
        </w:rPr>
        <w:t>Příkazník</w:t>
      </w:r>
      <w:r w:rsidR="00E94F96" w:rsidRPr="005B2508">
        <w:rPr>
          <w:rFonts w:ascii="Arial" w:hAnsi="Arial" w:cs="Arial"/>
          <w:iCs/>
        </w:rPr>
        <w:t xml:space="preserve"> se zavazuje, že s přihlédnutím ke stavu techniky, nákladům na provedení, povaze, rozsahu, kontextu a účelům práce s Důvěrnými informacemi včetně přístupu k Osobním údajům i k různě pravděpodobným a různě závažným rizikům pro práva a svobody fyzických osob přijme veškerá technická a organizační opatření k zabezpečení ochrany Důvěrných informací a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práce s Důvěrnými informacemi a přístupu k Osobním údajům.</w:t>
      </w:r>
      <w:bookmarkEnd w:id="7"/>
    </w:p>
    <w:p w14:paraId="62BBE945" w14:textId="5CFBDFB2" w:rsidR="00E94F96" w:rsidRPr="005B2508" w:rsidRDefault="00DD55AE" w:rsidP="00C91669">
      <w:pPr>
        <w:pStyle w:val="Odstavecseseznamem"/>
        <w:numPr>
          <w:ilvl w:val="0"/>
          <w:numId w:val="17"/>
        </w:numPr>
        <w:rPr>
          <w:rFonts w:ascii="Arial" w:hAnsi="Arial" w:cs="Arial"/>
          <w:iCs/>
        </w:rPr>
      </w:pPr>
      <w:r w:rsidRPr="005B2508">
        <w:rPr>
          <w:rFonts w:ascii="Arial" w:hAnsi="Arial" w:cs="Arial"/>
          <w:iCs/>
        </w:rPr>
        <w:t>Příkazník</w:t>
      </w:r>
      <w:r w:rsidR="00E94F96" w:rsidRPr="005B2508">
        <w:rPr>
          <w:rFonts w:ascii="Arial" w:hAnsi="Arial" w:cs="Arial"/>
          <w:iCs/>
        </w:rPr>
        <w:t xml:space="preserve"> se zavazuje zejména, nikoliv však výlučně, že přijme následující organizační a technická opatření:</w:t>
      </w:r>
    </w:p>
    <w:p w14:paraId="3FA2FDF6" w14:textId="258C2D36" w:rsidR="00BC7395" w:rsidRPr="005B2508" w:rsidRDefault="00E94F96" w:rsidP="00C91669">
      <w:pPr>
        <w:pStyle w:val="Odstavecseseznamem"/>
        <w:numPr>
          <w:ilvl w:val="1"/>
          <w:numId w:val="17"/>
        </w:numPr>
        <w:rPr>
          <w:rFonts w:ascii="Arial" w:hAnsi="Arial" w:cs="Arial"/>
        </w:rPr>
      </w:pPr>
      <w:r w:rsidRPr="005B2508">
        <w:rPr>
          <w:rFonts w:ascii="Arial" w:hAnsi="Arial" w:cs="Arial"/>
          <w:iCs/>
        </w:rPr>
        <w:lastRenderedPageBreak/>
        <w:t xml:space="preserve">za </w:t>
      </w:r>
      <w:r w:rsidR="00DD55AE" w:rsidRPr="005B2508">
        <w:rPr>
          <w:rFonts w:ascii="Arial" w:hAnsi="Arial" w:cs="Arial"/>
          <w:iCs/>
        </w:rPr>
        <w:t>Příkazníka</w:t>
      </w:r>
      <w:r w:rsidRPr="005B2508">
        <w:rPr>
          <w:rFonts w:ascii="Arial" w:hAnsi="Arial" w:cs="Arial"/>
          <w:iCs/>
        </w:rPr>
        <w:t xml:space="preserve"> mohou s Důvěrnými informacemi pracovat a k Osobním údajům přistupovat pouze vybraní zaměstnanci </w:t>
      </w:r>
      <w:r w:rsidR="00DD55AE" w:rsidRPr="005B2508">
        <w:rPr>
          <w:rFonts w:ascii="Arial" w:hAnsi="Arial" w:cs="Arial"/>
          <w:iCs/>
        </w:rPr>
        <w:t>Příkazníka</w:t>
      </w:r>
      <w:r w:rsidRPr="005B2508">
        <w:rPr>
          <w:rFonts w:ascii="Arial" w:hAnsi="Arial" w:cs="Arial"/>
          <w:iCs/>
        </w:rPr>
        <w:t>, kteří budou poučeni o obsahu této Smlouvy, především o jejich povinnosti zachovávat mlčenlivost ohledně Důvěrných informací a Osobních údajů a o dalších povinnostech, které jsou povinni dodržovat tak, aby nedošlo k porušení právních předpisů upravujících ochranu osobních údajů či této Smlouvy;</w:t>
      </w:r>
    </w:p>
    <w:p w14:paraId="00279EF6" w14:textId="10E390FB" w:rsidR="00E94F96" w:rsidRPr="005B2508" w:rsidRDefault="00E94F96" w:rsidP="00C91669">
      <w:pPr>
        <w:pStyle w:val="Odstavecseseznamem"/>
        <w:numPr>
          <w:ilvl w:val="1"/>
          <w:numId w:val="17"/>
        </w:numPr>
        <w:rPr>
          <w:rFonts w:ascii="Arial" w:hAnsi="Arial" w:cs="Arial"/>
          <w:iCs/>
        </w:rPr>
      </w:pPr>
      <w:r w:rsidRPr="005B2508">
        <w:rPr>
          <w:rFonts w:ascii="Arial" w:hAnsi="Arial" w:cs="Arial"/>
          <w:iCs/>
        </w:rPr>
        <w:t xml:space="preserve">bude používat odpovídající technické zařízení a programové vybavení způsobem, který vyloučí neoprávněný či nahodilý přístup k Osobním údajům ze strany jiných osob než pověřených zaměstnanců </w:t>
      </w:r>
      <w:r w:rsidR="00DD55AE" w:rsidRPr="005B2508">
        <w:rPr>
          <w:rFonts w:ascii="Arial" w:hAnsi="Arial" w:cs="Arial"/>
          <w:iCs/>
        </w:rPr>
        <w:t>Příkazníka</w:t>
      </w:r>
      <w:r w:rsidRPr="005B2508">
        <w:rPr>
          <w:rFonts w:ascii="Arial" w:hAnsi="Arial" w:cs="Arial"/>
          <w:iCs/>
        </w:rPr>
        <w:t>;</w:t>
      </w:r>
    </w:p>
    <w:p w14:paraId="394CF55B" w14:textId="27ED4935" w:rsidR="00E94F96" w:rsidRPr="005B2508" w:rsidRDefault="00E94F96" w:rsidP="00C91669">
      <w:pPr>
        <w:pStyle w:val="Odstavecseseznamem"/>
        <w:numPr>
          <w:ilvl w:val="1"/>
          <w:numId w:val="17"/>
        </w:numPr>
        <w:rPr>
          <w:rFonts w:ascii="Arial" w:hAnsi="Arial" w:cs="Arial"/>
          <w:iCs/>
        </w:rPr>
      </w:pPr>
      <w:r w:rsidRPr="005B2508">
        <w:rPr>
          <w:rFonts w:ascii="Arial" w:hAnsi="Arial" w:cs="Arial"/>
          <w:iCs/>
        </w:rPr>
        <w:t xml:space="preserve">pokud bude </w:t>
      </w:r>
      <w:r w:rsidR="00DD55AE" w:rsidRPr="005B2508">
        <w:rPr>
          <w:rFonts w:ascii="Arial" w:hAnsi="Arial" w:cs="Arial"/>
          <w:iCs/>
        </w:rPr>
        <w:t>Příkazník</w:t>
      </w:r>
      <w:r w:rsidRPr="005B2508">
        <w:rPr>
          <w:rFonts w:ascii="Arial" w:hAnsi="Arial" w:cs="Arial"/>
          <w:iCs/>
        </w:rPr>
        <w:t xml:space="preserve"> výjimečně uchovávat Důvěrné informace ve fyzické podobě, bude tyto uchovávat v náležitě zabezpečených objektech a místnostech a v případě uchování písemných dokumentů obsahujících Důvěrné informace bude vést řádnou evidenci o pohybu takových písemných dokumentů;</w:t>
      </w:r>
    </w:p>
    <w:p w14:paraId="586D80E5" w14:textId="087B7076" w:rsidR="00E94F96" w:rsidRPr="005B2508" w:rsidRDefault="00E94F96" w:rsidP="00C91669">
      <w:pPr>
        <w:pStyle w:val="Odstavecseseznamem"/>
        <w:numPr>
          <w:ilvl w:val="1"/>
          <w:numId w:val="17"/>
        </w:numPr>
        <w:rPr>
          <w:rFonts w:ascii="Arial" w:hAnsi="Arial" w:cs="Arial"/>
          <w:iCs/>
        </w:rPr>
      </w:pPr>
      <w:r w:rsidRPr="005B2508">
        <w:rPr>
          <w:rFonts w:ascii="Arial" w:hAnsi="Arial" w:cs="Arial"/>
          <w:iCs/>
        </w:rPr>
        <w:t xml:space="preserve">Důvěrné informace v elektronické podobě, bude </w:t>
      </w:r>
      <w:r w:rsidR="00DD55AE" w:rsidRPr="005B2508">
        <w:rPr>
          <w:rFonts w:ascii="Arial" w:hAnsi="Arial" w:cs="Arial"/>
          <w:iCs/>
        </w:rPr>
        <w:t>Příkazník</w:t>
      </w:r>
      <w:r w:rsidRPr="005B2508">
        <w:rPr>
          <w:rFonts w:ascii="Arial" w:hAnsi="Arial" w:cs="Arial"/>
          <w:iCs/>
        </w:rPr>
        <w:t xml:space="preserve"> uchovávat na zabezpečených serverech nebo na nosičích dat, ke kterým budou mít přístup pouze pověřené osoby na základě přístupových kódů či hesel;</w:t>
      </w:r>
    </w:p>
    <w:p w14:paraId="7BF6AD0D" w14:textId="6023A6FC" w:rsidR="00E94F96" w:rsidRPr="005B2508" w:rsidRDefault="00E94F96" w:rsidP="00C91669">
      <w:pPr>
        <w:pStyle w:val="Odstavecseseznamem"/>
        <w:numPr>
          <w:ilvl w:val="1"/>
          <w:numId w:val="17"/>
        </w:numPr>
        <w:rPr>
          <w:rFonts w:ascii="Arial" w:hAnsi="Arial" w:cs="Arial"/>
          <w:iCs/>
        </w:rPr>
      </w:pPr>
      <w:r w:rsidRPr="005B2508">
        <w:rPr>
          <w:rFonts w:ascii="Arial" w:hAnsi="Arial" w:cs="Arial"/>
          <w:iCs/>
        </w:rPr>
        <w:t xml:space="preserve">pokud bude </w:t>
      </w:r>
      <w:r w:rsidR="00DD55AE" w:rsidRPr="005B2508">
        <w:rPr>
          <w:rFonts w:ascii="Arial" w:hAnsi="Arial" w:cs="Arial"/>
          <w:iCs/>
        </w:rPr>
        <w:t>Příkazník</w:t>
      </w:r>
      <w:r w:rsidRPr="005B2508">
        <w:rPr>
          <w:rFonts w:ascii="Arial" w:hAnsi="Arial" w:cs="Arial"/>
          <w:iCs/>
        </w:rPr>
        <w:t xml:space="preserve"> v souladu s touto Smlouvou předávat Důvěrné informace jiným osobám, zajistí dálkový přenos těchto Důvěrných informací buď pouze prostřednictvím veřejně nepřístupné sítě, nebo prostřednictvím zabezpečeného přenosu po veřejných sítích; a</w:t>
      </w:r>
    </w:p>
    <w:p w14:paraId="4159C016" w14:textId="77777777" w:rsidR="00E94F96" w:rsidRPr="005B2508" w:rsidRDefault="00E94F96" w:rsidP="00C91669">
      <w:pPr>
        <w:pStyle w:val="Odstavecseseznamem"/>
        <w:numPr>
          <w:ilvl w:val="1"/>
          <w:numId w:val="17"/>
        </w:numPr>
        <w:rPr>
          <w:rFonts w:ascii="Arial" w:hAnsi="Arial" w:cs="Arial"/>
          <w:iCs/>
        </w:rPr>
      </w:pPr>
      <w:r w:rsidRPr="005B2508">
        <w:rPr>
          <w:rFonts w:ascii="Arial" w:hAnsi="Arial" w:cs="Arial"/>
          <w:iCs/>
        </w:rPr>
        <w:t>zajistí neustálou důvěrnost, integritu, dostupnost a odolnost systémů a služeb, prostřednictvím kterých přistupuje a v rámci kterých případně uchovává Důvěrné informace.</w:t>
      </w:r>
    </w:p>
    <w:p w14:paraId="2B2AE948" w14:textId="2152FB8D" w:rsidR="00E94F96" w:rsidRPr="005B2508" w:rsidRDefault="005C6D78" w:rsidP="00C91669">
      <w:pPr>
        <w:pStyle w:val="Odstavecseseznamem"/>
        <w:numPr>
          <w:ilvl w:val="0"/>
          <w:numId w:val="17"/>
        </w:numPr>
        <w:rPr>
          <w:rFonts w:ascii="Arial" w:hAnsi="Arial" w:cs="Arial"/>
          <w:iCs/>
        </w:rPr>
      </w:pPr>
      <w:bookmarkStart w:id="8" w:name="_Ref500265357"/>
      <w:r w:rsidRPr="005B2508">
        <w:rPr>
          <w:rFonts w:ascii="Arial" w:hAnsi="Arial" w:cs="Arial"/>
          <w:iCs/>
        </w:rPr>
        <w:t>Příkazník</w:t>
      </w:r>
      <w:r w:rsidR="00E94F96" w:rsidRPr="005B2508">
        <w:rPr>
          <w:rFonts w:ascii="Arial" w:hAnsi="Arial" w:cs="Arial"/>
          <w:iCs/>
        </w:rPr>
        <w:t xml:space="preserve"> je povinen zpracovat a dokumentovat přijatá a provedená </w:t>
      </w:r>
      <w:proofErr w:type="spellStart"/>
      <w:r w:rsidR="00E94F96" w:rsidRPr="005B2508">
        <w:rPr>
          <w:rFonts w:ascii="Arial" w:hAnsi="Arial" w:cs="Arial"/>
          <w:iCs/>
        </w:rPr>
        <w:t>technicko-organizační</w:t>
      </w:r>
      <w:proofErr w:type="spellEnd"/>
      <w:r w:rsidR="00E94F96" w:rsidRPr="005B2508">
        <w:rPr>
          <w:rFonts w:ascii="Arial" w:hAnsi="Arial" w:cs="Arial"/>
          <w:iCs/>
        </w:rPr>
        <w:t xml:space="preserve"> opatření k zajištění ochrany Důvěrných informací a Osobních údajů.</w:t>
      </w:r>
    </w:p>
    <w:p w14:paraId="59C34915" w14:textId="30A36781" w:rsidR="00E94F96" w:rsidRPr="005B2508" w:rsidRDefault="00E94F96" w:rsidP="00C91669">
      <w:pPr>
        <w:pStyle w:val="Odstavecseseznamem"/>
        <w:numPr>
          <w:ilvl w:val="0"/>
          <w:numId w:val="17"/>
        </w:numPr>
        <w:rPr>
          <w:rFonts w:ascii="Arial" w:hAnsi="Arial" w:cs="Arial"/>
          <w:iCs/>
        </w:rPr>
      </w:pPr>
      <w:bookmarkStart w:id="9" w:name="_Ref500521622"/>
      <w:r w:rsidRPr="005B2508">
        <w:rPr>
          <w:rFonts w:ascii="Arial" w:hAnsi="Arial" w:cs="Arial"/>
          <w:iCs/>
        </w:rPr>
        <w:t xml:space="preserve">Povinnost nezpřístupnit a nevyzradit Důvěrné informace jakékoli třetí osobě neplatí v rozsahu, v jakém mají být Důvěrné informace sděleny v souladu s požadavky právních předpisů nebo na základě oprávněné žádosti soudu nebo jiného správního úřadu s odpovídající kompetencí. Vždy však platí, že pokud </w:t>
      </w:r>
      <w:r w:rsidR="00076A73" w:rsidRPr="005B2508">
        <w:rPr>
          <w:rFonts w:ascii="Arial" w:hAnsi="Arial" w:cs="Arial"/>
          <w:iCs/>
        </w:rPr>
        <w:t>Příkazníkovi</w:t>
      </w:r>
      <w:r w:rsidRPr="005B2508">
        <w:rPr>
          <w:rFonts w:ascii="Arial" w:hAnsi="Arial" w:cs="Arial"/>
          <w:iCs/>
        </w:rPr>
        <w:t xml:space="preserve"> nebo jiné osobě, které </w:t>
      </w:r>
      <w:r w:rsidR="005C6D78" w:rsidRPr="005B2508">
        <w:rPr>
          <w:rFonts w:ascii="Arial" w:hAnsi="Arial" w:cs="Arial"/>
          <w:iCs/>
        </w:rPr>
        <w:t>Příkazník</w:t>
      </w:r>
      <w:r w:rsidRPr="005B2508">
        <w:rPr>
          <w:rFonts w:ascii="Arial" w:hAnsi="Arial" w:cs="Arial"/>
          <w:iCs/>
        </w:rPr>
        <w:t xml:space="preserve"> Důvěrné informace předá, vznikne podle příslušných právních předpisů povinnost jakékoli Důvěrné informace sdělit, uvědomí o tom </w:t>
      </w:r>
      <w:r w:rsidR="005C6D78" w:rsidRPr="005B2508">
        <w:rPr>
          <w:rFonts w:ascii="Arial" w:hAnsi="Arial" w:cs="Arial"/>
          <w:iCs/>
        </w:rPr>
        <w:t>Příkazník</w:t>
      </w:r>
      <w:r w:rsidRPr="005B2508">
        <w:rPr>
          <w:rFonts w:ascii="Arial" w:hAnsi="Arial" w:cs="Arial"/>
          <w:iCs/>
        </w:rPr>
        <w:t xml:space="preserve"> neprodleně </w:t>
      </w:r>
      <w:r w:rsidR="00076A73" w:rsidRPr="005B2508">
        <w:rPr>
          <w:rFonts w:ascii="Arial" w:hAnsi="Arial" w:cs="Arial"/>
          <w:iCs/>
        </w:rPr>
        <w:t>Příkazce</w:t>
      </w:r>
      <w:r w:rsidRPr="005B2508">
        <w:rPr>
          <w:rFonts w:ascii="Arial" w:hAnsi="Arial" w:cs="Arial"/>
          <w:iCs/>
        </w:rPr>
        <w:t xml:space="preserve"> a zajistí, že osoba, jíž budou Důvěrné informace sděleny, si bude vědoma jejich důvěrného charakteru.</w:t>
      </w:r>
    </w:p>
    <w:p w14:paraId="33D78A17" w14:textId="4097F859" w:rsidR="00E94F96" w:rsidRPr="005B2508" w:rsidRDefault="00076A73" w:rsidP="00C91669">
      <w:pPr>
        <w:pStyle w:val="Odstavecseseznamem"/>
        <w:numPr>
          <w:ilvl w:val="0"/>
          <w:numId w:val="17"/>
        </w:numPr>
        <w:rPr>
          <w:rFonts w:ascii="Arial" w:hAnsi="Arial" w:cs="Arial"/>
          <w:iCs/>
        </w:rPr>
      </w:pPr>
      <w:bookmarkStart w:id="10" w:name="_Ref500605734"/>
      <w:r w:rsidRPr="005B2508">
        <w:rPr>
          <w:rFonts w:ascii="Arial" w:hAnsi="Arial" w:cs="Arial"/>
          <w:iCs/>
        </w:rPr>
        <w:t>Příkazník</w:t>
      </w:r>
      <w:r w:rsidR="00E94F96" w:rsidRPr="005B2508">
        <w:rPr>
          <w:rFonts w:ascii="Arial" w:hAnsi="Arial" w:cs="Arial"/>
          <w:iCs/>
        </w:rPr>
        <w:t xml:space="preserve"> není v rámci poskytování Služeb oprávněn zpřístupnit Důvěrné informace včetně Osobních údajů třetím osobám.</w:t>
      </w:r>
      <w:bookmarkEnd w:id="8"/>
      <w:bookmarkEnd w:id="9"/>
      <w:bookmarkEnd w:id="10"/>
    </w:p>
    <w:p w14:paraId="5BA95916" w14:textId="0B970901" w:rsidR="00E94F96" w:rsidRPr="005B2508" w:rsidRDefault="00E94F96" w:rsidP="00C91669">
      <w:pPr>
        <w:pStyle w:val="Odstavecseseznamem"/>
        <w:numPr>
          <w:ilvl w:val="0"/>
          <w:numId w:val="17"/>
        </w:numPr>
        <w:rPr>
          <w:rFonts w:ascii="Arial" w:hAnsi="Arial" w:cs="Arial"/>
          <w:iCs/>
        </w:rPr>
      </w:pPr>
      <w:r w:rsidRPr="005B2508">
        <w:rPr>
          <w:rFonts w:ascii="Arial" w:hAnsi="Arial" w:cs="Arial"/>
          <w:iCs/>
        </w:rPr>
        <w:t xml:space="preserve">Odstoupení od této Smlouvy, její výpověď či její jiné ukončení nemá vliv na trvání povinností </w:t>
      </w:r>
      <w:r w:rsidR="00076A73" w:rsidRPr="005B2508">
        <w:rPr>
          <w:rFonts w:ascii="Arial" w:hAnsi="Arial" w:cs="Arial"/>
          <w:iCs/>
        </w:rPr>
        <w:t>Příkazníka</w:t>
      </w:r>
      <w:r w:rsidRPr="005B2508">
        <w:rPr>
          <w:rFonts w:ascii="Arial" w:hAnsi="Arial" w:cs="Arial"/>
          <w:iCs/>
        </w:rPr>
        <w:t xml:space="preserve"> ve vztahu k Důvěrným informacím včetně Osobních údajů uvedených v této Smlouvě, zejména povinností plynoucích z právních předpisů upravujících ochranu osobních údajů vedoucí zejména k předejití jakémukoliv neoprávněnému nakládání s Osobními údaji; tyto povinnosti </w:t>
      </w:r>
      <w:r w:rsidR="00076A73" w:rsidRPr="005B2508">
        <w:rPr>
          <w:rFonts w:ascii="Arial" w:hAnsi="Arial" w:cs="Arial"/>
          <w:iCs/>
        </w:rPr>
        <w:t>Příkazníka</w:t>
      </w:r>
      <w:r w:rsidRPr="005B2508">
        <w:rPr>
          <w:rFonts w:ascii="Arial" w:hAnsi="Arial" w:cs="Arial"/>
          <w:iCs/>
        </w:rPr>
        <w:t xml:space="preserve"> zůstanou v platnosti, dokud se veškeré Důvěrné informace nestanou veřejně přístupnými jinak, než v důsledku porušení uvedených ustanovení, a Osobní údaje budou buďto vráceny </w:t>
      </w:r>
      <w:r w:rsidR="00076A73" w:rsidRPr="005B2508">
        <w:rPr>
          <w:rFonts w:ascii="Arial" w:hAnsi="Arial" w:cs="Arial"/>
          <w:iCs/>
        </w:rPr>
        <w:t>Příkazci</w:t>
      </w:r>
      <w:r w:rsidRPr="005B2508">
        <w:rPr>
          <w:rFonts w:ascii="Arial" w:hAnsi="Arial" w:cs="Arial"/>
          <w:iCs/>
        </w:rPr>
        <w:t xml:space="preserve">, nebo na základě instrukcí </w:t>
      </w:r>
      <w:r w:rsidR="00076A73" w:rsidRPr="005B2508">
        <w:rPr>
          <w:rFonts w:ascii="Arial" w:hAnsi="Arial" w:cs="Arial"/>
          <w:iCs/>
        </w:rPr>
        <w:t>Příkazce</w:t>
      </w:r>
      <w:r w:rsidRPr="005B2508">
        <w:rPr>
          <w:rFonts w:ascii="Arial" w:hAnsi="Arial" w:cs="Arial"/>
          <w:iCs/>
        </w:rPr>
        <w:t xml:space="preserve"> budou zničeny.</w:t>
      </w:r>
    </w:p>
    <w:p w14:paraId="0ACB809B" w14:textId="13391C16" w:rsidR="00E94F96" w:rsidRPr="005B2508" w:rsidRDefault="00E94F96" w:rsidP="00C91669">
      <w:pPr>
        <w:pStyle w:val="Odstavecseseznamem"/>
        <w:numPr>
          <w:ilvl w:val="0"/>
          <w:numId w:val="17"/>
        </w:numPr>
        <w:rPr>
          <w:rFonts w:ascii="Arial" w:hAnsi="Arial" w:cs="Arial"/>
          <w:iCs/>
        </w:rPr>
      </w:pPr>
      <w:r w:rsidRPr="005B2508">
        <w:rPr>
          <w:rFonts w:ascii="Arial" w:hAnsi="Arial" w:cs="Arial"/>
          <w:iCs/>
        </w:rPr>
        <w:lastRenderedPageBreak/>
        <w:t xml:space="preserve">Porušení kterékoliv z povinností </w:t>
      </w:r>
      <w:r w:rsidR="006A30AD" w:rsidRPr="005B2508">
        <w:rPr>
          <w:rFonts w:ascii="Arial" w:hAnsi="Arial" w:cs="Arial"/>
          <w:iCs/>
        </w:rPr>
        <w:t>Příkazníka</w:t>
      </w:r>
      <w:r w:rsidRPr="005B2508">
        <w:rPr>
          <w:rFonts w:ascii="Arial" w:hAnsi="Arial" w:cs="Arial"/>
          <w:iCs/>
        </w:rPr>
        <w:t xml:space="preserve"> vyplývajících z této Smlouvy představuje skutečnost, díky které může </w:t>
      </w:r>
      <w:r w:rsidR="006A30AD" w:rsidRPr="005B2508">
        <w:rPr>
          <w:rFonts w:ascii="Arial" w:hAnsi="Arial" w:cs="Arial"/>
          <w:iCs/>
        </w:rPr>
        <w:t>Příkazce</w:t>
      </w:r>
      <w:r w:rsidRPr="005B2508">
        <w:rPr>
          <w:rFonts w:ascii="Arial" w:hAnsi="Arial" w:cs="Arial"/>
          <w:iCs/>
        </w:rPr>
        <w:t xml:space="preserve"> omezit či zakázat přístup </w:t>
      </w:r>
      <w:r w:rsidR="006A30AD" w:rsidRPr="005B2508">
        <w:rPr>
          <w:rFonts w:ascii="Arial" w:hAnsi="Arial" w:cs="Arial"/>
          <w:iCs/>
        </w:rPr>
        <w:t>Příkazníka</w:t>
      </w:r>
      <w:r w:rsidRPr="005B2508">
        <w:rPr>
          <w:rFonts w:ascii="Arial" w:hAnsi="Arial" w:cs="Arial"/>
          <w:iCs/>
        </w:rPr>
        <w:t xml:space="preserve"> k Důvěrným informacím včetně Osobních údajů, díky čemuž se mohou stát nemožnými veškeré či pouze některé konkrétní druhy činností které provádí </w:t>
      </w:r>
      <w:r w:rsidR="006A30AD" w:rsidRPr="005B2508">
        <w:rPr>
          <w:rFonts w:ascii="Arial" w:hAnsi="Arial" w:cs="Arial"/>
          <w:iCs/>
        </w:rPr>
        <w:t>Příkazník</w:t>
      </w:r>
      <w:r w:rsidRPr="005B2508">
        <w:rPr>
          <w:rFonts w:ascii="Arial" w:hAnsi="Arial" w:cs="Arial"/>
          <w:iCs/>
        </w:rPr>
        <w:t xml:space="preserve"> pro </w:t>
      </w:r>
      <w:r w:rsidR="006A30AD" w:rsidRPr="005B2508">
        <w:rPr>
          <w:rFonts w:ascii="Arial" w:hAnsi="Arial" w:cs="Arial"/>
          <w:iCs/>
        </w:rPr>
        <w:t>Příkazce</w:t>
      </w:r>
      <w:r w:rsidRPr="005B2508">
        <w:rPr>
          <w:rFonts w:ascii="Arial" w:hAnsi="Arial" w:cs="Arial"/>
          <w:iCs/>
        </w:rPr>
        <w:t xml:space="preserve"> v rámci poskytování Služeb.</w:t>
      </w:r>
    </w:p>
    <w:p w14:paraId="28596CE5" w14:textId="7DAEEAB7" w:rsidR="006E3B50" w:rsidRPr="005A7C16" w:rsidRDefault="00E94F96" w:rsidP="00C91669">
      <w:pPr>
        <w:pStyle w:val="Odstavecseseznamem"/>
        <w:numPr>
          <w:ilvl w:val="0"/>
          <w:numId w:val="17"/>
        </w:numPr>
        <w:rPr>
          <w:rFonts w:ascii="Arial" w:hAnsi="Arial" w:cs="Arial"/>
        </w:rPr>
      </w:pPr>
      <w:r w:rsidRPr="005B2508">
        <w:rPr>
          <w:rFonts w:ascii="Arial" w:hAnsi="Arial" w:cs="Arial"/>
          <w:iCs/>
        </w:rPr>
        <w:t>Povinnost zachování důvěrné povahy Důvěrných informací včetně Osobních údajů trvá i po ukončení této Smlouvy.</w:t>
      </w:r>
    </w:p>
    <w:p w14:paraId="24D53A75" w14:textId="77777777" w:rsidR="005A7C16" w:rsidRPr="003A48A7" w:rsidRDefault="005A7C16" w:rsidP="005A7C16">
      <w:pPr>
        <w:pStyle w:val="Odstavecseseznamem"/>
        <w:ind w:left="360"/>
        <w:rPr>
          <w:rFonts w:ascii="Arial" w:hAnsi="Arial" w:cs="Arial"/>
        </w:rPr>
      </w:pPr>
    </w:p>
    <w:p w14:paraId="2DAA9202" w14:textId="09162C16" w:rsidR="00600BCE" w:rsidRPr="005A7C16" w:rsidRDefault="005A7C16" w:rsidP="00C91669">
      <w:pPr>
        <w:pStyle w:val="Nadpis4"/>
        <w:numPr>
          <w:ilvl w:val="0"/>
          <w:numId w:val="23"/>
        </w:numPr>
        <w:jc w:val="center"/>
        <w:rPr>
          <w:sz w:val="22"/>
          <w:szCs w:val="22"/>
        </w:rPr>
      </w:pPr>
      <w:r w:rsidRPr="005A7C16">
        <w:rPr>
          <w:sz w:val="22"/>
          <w:szCs w:val="22"/>
        </w:rPr>
        <w:t>VZÁJEMNÁ KOMUNIKACE A OPRÁVNĚNÉ OSOBY</w:t>
      </w:r>
    </w:p>
    <w:p w14:paraId="16A63A7C" w14:textId="1B09CC01" w:rsidR="004A737C" w:rsidRPr="005B2508" w:rsidRDefault="004A737C" w:rsidP="00C91669">
      <w:pPr>
        <w:widowControl w:val="0"/>
        <w:numPr>
          <w:ilvl w:val="0"/>
          <w:numId w:val="16"/>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 xml:space="preserve">Všechna podstatná oznámení mezi </w:t>
      </w:r>
      <w:r w:rsidR="00FD6FB3" w:rsidRPr="005B2508">
        <w:rPr>
          <w:rFonts w:ascii="Arial" w:hAnsi="Arial" w:cs="Arial"/>
          <w:iCs/>
          <w:sz w:val="22"/>
          <w:szCs w:val="22"/>
        </w:rPr>
        <w:t>S</w:t>
      </w:r>
      <w:r w:rsidRPr="005B2508">
        <w:rPr>
          <w:rFonts w:ascii="Arial" w:hAnsi="Arial" w:cs="Arial"/>
          <w:iCs/>
          <w:sz w:val="22"/>
          <w:szCs w:val="22"/>
        </w:rPr>
        <w:t>tranami budou učiněna v písemné podobě</w:t>
      </w:r>
      <w:r w:rsidR="00BB329E" w:rsidRPr="005B2508">
        <w:rPr>
          <w:rFonts w:ascii="Arial" w:hAnsi="Arial" w:cs="Arial"/>
          <w:iCs/>
          <w:sz w:val="22"/>
          <w:szCs w:val="22"/>
        </w:rPr>
        <w:t>, není-li v této smlouvě stanoveno jinak</w:t>
      </w:r>
      <w:r w:rsidRPr="005B2508">
        <w:rPr>
          <w:rFonts w:ascii="Arial" w:hAnsi="Arial" w:cs="Arial"/>
          <w:iCs/>
          <w:sz w:val="22"/>
          <w:szCs w:val="22"/>
        </w:rPr>
        <w:t>, a to oprávněné osobě druhé smluvní strany.</w:t>
      </w:r>
    </w:p>
    <w:p w14:paraId="021E5B33" w14:textId="61E3F2EA" w:rsidR="004A737C" w:rsidRPr="005B2508" w:rsidRDefault="004A737C" w:rsidP="00C91669">
      <w:pPr>
        <w:widowControl w:val="0"/>
        <w:numPr>
          <w:ilvl w:val="0"/>
          <w:numId w:val="16"/>
        </w:numPr>
        <w:autoSpaceDE w:val="0"/>
        <w:autoSpaceDN w:val="0"/>
        <w:adjustRightInd w:val="0"/>
        <w:spacing w:after="60"/>
        <w:jc w:val="both"/>
        <w:rPr>
          <w:rFonts w:ascii="Arial" w:hAnsi="Arial" w:cs="Arial"/>
          <w:color w:val="000000"/>
          <w:sz w:val="22"/>
          <w:szCs w:val="22"/>
        </w:rPr>
      </w:pPr>
      <w:r w:rsidRPr="005B2508">
        <w:rPr>
          <w:rFonts w:ascii="Arial" w:hAnsi="Arial" w:cs="Arial"/>
          <w:iCs/>
          <w:sz w:val="22"/>
          <w:szCs w:val="22"/>
        </w:rPr>
        <w:t>Veškerá komunikace</w:t>
      </w:r>
      <w:r w:rsidR="0028154C" w:rsidRPr="005B2508">
        <w:rPr>
          <w:rFonts w:ascii="Arial" w:hAnsi="Arial" w:cs="Arial"/>
          <w:iCs/>
          <w:sz w:val="22"/>
          <w:szCs w:val="22"/>
        </w:rPr>
        <w:t xml:space="preserve"> k </w:t>
      </w:r>
      <w:r w:rsidR="000E200F" w:rsidRPr="005B2508">
        <w:rPr>
          <w:rFonts w:ascii="Arial" w:hAnsi="Arial" w:cs="Arial"/>
          <w:iCs/>
          <w:sz w:val="22"/>
          <w:szCs w:val="22"/>
        </w:rPr>
        <w:t>realizaci Smlouvy</w:t>
      </w:r>
      <w:r w:rsidRPr="005B2508">
        <w:rPr>
          <w:rFonts w:ascii="Arial" w:hAnsi="Arial" w:cs="Arial"/>
          <w:iCs/>
          <w:sz w:val="22"/>
          <w:szCs w:val="22"/>
        </w:rPr>
        <w:t xml:space="preserve"> mezi </w:t>
      </w:r>
      <w:r w:rsidR="00FD6FB3" w:rsidRPr="005B2508">
        <w:rPr>
          <w:rFonts w:ascii="Arial" w:hAnsi="Arial" w:cs="Arial"/>
          <w:iCs/>
          <w:sz w:val="22"/>
          <w:szCs w:val="22"/>
        </w:rPr>
        <w:t>S</w:t>
      </w:r>
      <w:r w:rsidRPr="005B2508">
        <w:rPr>
          <w:rFonts w:ascii="Arial" w:hAnsi="Arial" w:cs="Arial"/>
          <w:iCs/>
          <w:sz w:val="22"/>
          <w:szCs w:val="22"/>
        </w:rPr>
        <w:t>tranami bude probíhat prostřednictvím nebo s vědomím oprávněných osob smluvních stran.</w:t>
      </w:r>
    </w:p>
    <w:p w14:paraId="047020E5" w14:textId="5CAAA797" w:rsidR="000A2F70" w:rsidRPr="005B2508" w:rsidRDefault="000A2F70" w:rsidP="00D840C9">
      <w:pPr>
        <w:widowControl w:val="0"/>
        <w:autoSpaceDE w:val="0"/>
        <w:autoSpaceDN w:val="0"/>
        <w:adjustRightInd w:val="0"/>
        <w:spacing w:after="60"/>
        <w:jc w:val="both"/>
        <w:rPr>
          <w:rFonts w:ascii="Arial" w:hAnsi="Arial" w:cs="Arial"/>
          <w:iCs/>
          <w:sz w:val="22"/>
          <w:szCs w:val="22"/>
        </w:rPr>
      </w:pPr>
    </w:p>
    <w:p w14:paraId="12B137E0" w14:textId="5DB4FAE3" w:rsidR="000A2F70" w:rsidRPr="005A7C16" w:rsidRDefault="005A7C16" w:rsidP="00C91669">
      <w:pPr>
        <w:pStyle w:val="Nadpis4"/>
        <w:numPr>
          <w:ilvl w:val="0"/>
          <w:numId w:val="23"/>
        </w:numPr>
        <w:jc w:val="center"/>
        <w:rPr>
          <w:sz w:val="22"/>
          <w:szCs w:val="22"/>
        </w:rPr>
      </w:pPr>
      <w:r w:rsidRPr="005A7C16">
        <w:rPr>
          <w:sz w:val="22"/>
          <w:szCs w:val="22"/>
        </w:rPr>
        <w:t xml:space="preserve">POJIŠTĚNÍ ODPOVĚDNOSTI </w:t>
      </w:r>
    </w:p>
    <w:p w14:paraId="33B942D9" w14:textId="2AD8342B" w:rsidR="000A2F70" w:rsidRPr="005B2508" w:rsidRDefault="70664768" w:rsidP="00C91669">
      <w:pPr>
        <w:widowControl w:val="0"/>
        <w:numPr>
          <w:ilvl w:val="0"/>
          <w:numId w:val="20"/>
        </w:numPr>
        <w:autoSpaceDE w:val="0"/>
        <w:autoSpaceDN w:val="0"/>
        <w:adjustRightInd w:val="0"/>
        <w:spacing w:after="60"/>
        <w:jc w:val="both"/>
        <w:rPr>
          <w:rFonts w:ascii="Arial" w:hAnsi="Arial" w:cs="Arial"/>
          <w:sz w:val="22"/>
          <w:szCs w:val="22"/>
        </w:rPr>
      </w:pPr>
      <w:r w:rsidRPr="005B2508">
        <w:rPr>
          <w:rFonts w:ascii="Arial" w:hAnsi="Arial" w:cs="Arial"/>
          <w:sz w:val="22"/>
          <w:szCs w:val="22"/>
        </w:rPr>
        <w:t xml:space="preserve">Příkazník tímto prohlašuje, že má ke dni uzavření Smlouvy sjednáno platné pojištění odpovědnosti za škodu způsobenou třetí osobě s pojistným plněním vyplývajícím z takového pojištění minimálně v hodnotě </w:t>
      </w:r>
      <w:r w:rsidR="00B11695" w:rsidRPr="005B2508">
        <w:rPr>
          <w:rFonts w:ascii="Arial" w:hAnsi="Arial" w:cs="Arial"/>
          <w:sz w:val="22"/>
          <w:szCs w:val="22"/>
        </w:rPr>
        <w:t>1</w:t>
      </w:r>
      <w:r w:rsidR="003A48A7">
        <w:rPr>
          <w:rFonts w:ascii="Arial" w:hAnsi="Arial" w:cs="Arial"/>
          <w:sz w:val="22"/>
          <w:szCs w:val="22"/>
        </w:rPr>
        <w:t xml:space="preserve"> </w:t>
      </w:r>
      <w:r w:rsidR="00B11695" w:rsidRPr="005B2508">
        <w:rPr>
          <w:rFonts w:ascii="Arial" w:hAnsi="Arial" w:cs="Arial"/>
          <w:sz w:val="22"/>
          <w:szCs w:val="22"/>
        </w:rPr>
        <w:t>0</w:t>
      </w:r>
      <w:r w:rsidR="009A5F5D" w:rsidRPr="005B2508">
        <w:rPr>
          <w:rFonts w:ascii="Arial" w:hAnsi="Arial" w:cs="Arial"/>
          <w:sz w:val="22"/>
          <w:szCs w:val="22"/>
        </w:rPr>
        <w:t>0</w:t>
      </w:r>
      <w:r w:rsidR="003A48A7">
        <w:rPr>
          <w:rFonts w:ascii="Arial" w:hAnsi="Arial" w:cs="Arial"/>
          <w:sz w:val="22"/>
          <w:szCs w:val="22"/>
        </w:rPr>
        <w:t xml:space="preserve">0 </w:t>
      </w:r>
      <w:r w:rsidR="009A5F5D" w:rsidRPr="005B2508">
        <w:rPr>
          <w:rFonts w:ascii="Arial" w:hAnsi="Arial" w:cs="Arial"/>
          <w:sz w:val="22"/>
          <w:szCs w:val="22"/>
        </w:rPr>
        <w:t>000,-</w:t>
      </w:r>
      <w:r w:rsidRPr="005B2508">
        <w:rPr>
          <w:rFonts w:ascii="Arial" w:hAnsi="Arial" w:cs="Arial"/>
          <w:sz w:val="22"/>
          <w:szCs w:val="22"/>
        </w:rPr>
        <w:t xml:space="preserve"> Kč. </w:t>
      </w:r>
      <w:r w:rsidR="2D76B21D" w:rsidRPr="005B2508">
        <w:rPr>
          <w:rFonts w:ascii="Arial" w:hAnsi="Arial" w:cs="Arial"/>
          <w:sz w:val="22"/>
          <w:szCs w:val="22"/>
        </w:rPr>
        <w:t xml:space="preserve"> Příkazník</w:t>
      </w:r>
      <w:r w:rsidRPr="005B2508">
        <w:rPr>
          <w:rFonts w:ascii="Arial" w:hAnsi="Arial" w:cs="Arial"/>
          <w:sz w:val="22"/>
          <w:szCs w:val="22"/>
        </w:rPr>
        <w:t xml:space="preserve"> se zavazuje udržovat sjednané pojištění odpovědnosti po celou dobu trvání Smlouvy v platnosti a minimální výši dle tohoto článku Smlouvy.</w:t>
      </w:r>
    </w:p>
    <w:p w14:paraId="65465AB1" w14:textId="68A821C2" w:rsidR="000A2F70" w:rsidRPr="005B2508" w:rsidRDefault="00457BE7" w:rsidP="00C91669">
      <w:pPr>
        <w:widowControl w:val="0"/>
        <w:numPr>
          <w:ilvl w:val="0"/>
          <w:numId w:val="20"/>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Příkazník</w:t>
      </w:r>
      <w:r w:rsidR="000A2F70" w:rsidRPr="005B2508">
        <w:rPr>
          <w:rFonts w:ascii="Arial" w:hAnsi="Arial" w:cs="Arial"/>
          <w:iCs/>
          <w:sz w:val="22"/>
          <w:szCs w:val="22"/>
        </w:rPr>
        <w:t xml:space="preserve"> není oprávněn snížit výši pojistného krytí nebo podstatným způsobem změnit podmínky pojištění odpovědnosti bez předchozího písemného souhlasu </w:t>
      </w:r>
      <w:r w:rsidRPr="005B2508">
        <w:rPr>
          <w:rFonts w:ascii="Arial" w:hAnsi="Arial" w:cs="Arial"/>
          <w:iCs/>
          <w:sz w:val="22"/>
          <w:szCs w:val="22"/>
        </w:rPr>
        <w:t>Příkazce</w:t>
      </w:r>
      <w:r w:rsidR="000A2F70" w:rsidRPr="005B2508">
        <w:rPr>
          <w:rFonts w:ascii="Arial" w:hAnsi="Arial" w:cs="Arial"/>
          <w:iCs/>
          <w:sz w:val="22"/>
          <w:szCs w:val="22"/>
        </w:rPr>
        <w:t>.</w:t>
      </w:r>
    </w:p>
    <w:p w14:paraId="57122CAA" w14:textId="7F833C61" w:rsidR="000A2F70" w:rsidRPr="005B2508" w:rsidRDefault="00457BE7" w:rsidP="00C91669">
      <w:pPr>
        <w:widowControl w:val="0"/>
        <w:numPr>
          <w:ilvl w:val="0"/>
          <w:numId w:val="20"/>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Příkazník</w:t>
      </w:r>
      <w:r w:rsidR="000A2F70" w:rsidRPr="005B2508">
        <w:rPr>
          <w:rFonts w:ascii="Arial" w:hAnsi="Arial" w:cs="Arial"/>
          <w:iCs/>
          <w:sz w:val="22"/>
          <w:szCs w:val="22"/>
        </w:rPr>
        <w:t xml:space="preserve"> je povinen na předchozí žádost </w:t>
      </w:r>
      <w:r w:rsidRPr="005B2508">
        <w:rPr>
          <w:rFonts w:ascii="Arial" w:hAnsi="Arial" w:cs="Arial"/>
          <w:iCs/>
          <w:sz w:val="22"/>
          <w:szCs w:val="22"/>
        </w:rPr>
        <w:t>Příkazce</w:t>
      </w:r>
      <w:r w:rsidR="000A2F70" w:rsidRPr="005B2508">
        <w:rPr>
          <w:rFonts w:ascii="Arial" w:hAnsi="Arial" w:cs="Arial"/>
          <w:iCs/>
          <w:sz w:val="22"/>
          <w:szCs w:val="22"/>
        </w:rPr>
        <w:t xml:space="preserve"> kdykoliv po dobu trvání Smlouvy předložit </w:t>
      </w:r>
      <w:r w:rsidRPr="005B2508">
        <w:rPr>
          <w:rFonts w:ascii="Arial" w:hAnsi="Arial" w:cs="Arial"/>
          <w:iCs/>
          <w:sz w:val="22"/>
          <w:szCs w:val="22"/>
        </w:rPr>
        <w:t>Příkazc</w:t>
      </w:r>
      <w:r w:rsidR="000A2F70" w:rsidRPr="005B2508">
        <w:rPr>
          <w:rFonts w:ascii="Arial" w:hAnsi="Arial" w:cs="Arial"/>
          <w:iCs/>
          <w:sz w:val="22"/>
          <w:szCs w:val="22"/>
        </w:rPr>
        <w:t>i uzavřenou pojistnou smlouvu, pojistku nebo potvrzení příslušné pojišťovny, příp. potvrzení pojišťovacího zprostředkovatele (</w:t>
      </w:r>
      <w:proofErr w:type="spellStart"/>
      <w:r w:rsidR="000A2F70" w:rsidRPr="005B2508">
        <w:rPr>
          <w:rFonts w:ascii="Arial" w:hAnsi="Arial" w:cs="Arial"/>
          <w:iCs/>
          <w:sz w:val="22"/>
          <w:szCs w:val="22"/>
        </w:rPr>
        <w:t>insurance</w:t>
      </w:r>
      <w:proofErr w:type="spellEnd"/>
      <w:r w:rsidR="000A2F70" w:rsidRPr="005B2508">
        <w:rPr>
          <w:rFonts w:ascii="Arial" w:hAnsi="Arial" w:cs="Arial"/>
          <w:iCs/>
          <w:sz w:val="22"/>
          <w:szCs w:val="22"/>
        </w:rPr>
        <w:t xml:space="preserve"> broker), prokazující existenci jeho pojištění odpovědnosti, a to do 5 pracovních dnů od obdržení žádosti </w:t>
      </w:r>
      <w:r w:rsidRPr="005B2508">
        <w:rPr>
          <w:rFonts w:ascii="Arial" w:hAnsi="Arial" w:cs="Arial"/>
          <w:iCs/>
          <w:sz w:val="22"/>
          <w:szCs w:val="22"/>
        </w:rPr>
        <w:t>Příkazce</w:t>
      </w:r>
      <w:r w:rsidR="000A2F70" w:rsidRPr="005B2508">
        <w:rPr>
          <w:rFonts w:ascii="Arial" w:hAnsi="Arial" w:cs="Arial"/>
          <w:iCs/>
          <w:sz w:val="22"/>
          <w:szCs w:val="22"/>
        </w:rPr>
        <w:t xml:space="preserve">. </w:t>
      </w:r>
    </w:p>
    <w:p w14:paraId="6F4852F7" w14:textId="2992E4EF" w:rsidR="000A2F70" w:rsidRPr="005B2508" w:rsidRDefault="000A2F70" w:rsidP="00C91669">
      <w:pPr>
        <w:widowControl w:val="0"/>
        <w:numPr>
          <w:ilvl w:val="0"/>
          <w:numId w:val="20"/>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 xml:space="preserve">Pojištění odpovědnosti za škodu způsobenou </w:t>
      </w:r>
      <w:r w:rsidR="00457BE7" w:rsidRPr="005B2508">
        <w:rPr>
          <w:rFonts w:ascii="Arial" w:hAnsi="Arial" w:cs="Arial"/>
          <w:iCs/>
          <w:sz w:val="22"/>
          <w:szCs w:val="22"/>
        </w:rPr>
        <w:t>Příkazník</w:t>
      </w:r>
      <w:r w:rsidRPr="005B2508">
        <w:rPr>
          <w:rFonts w:ascii="Arial" w:hAnsi="Arial" w:cs="Arial"/>
          <w:iCs/>
          <w:sz w:val="22"/>
          <w:szCs w:val="22"/>
        </w:rPr>
        <w:t xml:space="preserve">em třetím osobám musí rovněž zahrnovat i pojištění všech případných poddodavatelů </w:t>
      </w:r>
      <w:r w:rsidR="00457BE7" w:rsidRPr="005B2508">
        <w:rPr>
          <w:rFonts w:ascii="Arial" w:hAnsi="Arial" w:cs="Arial"/>
          <w:iCs/>
          <w:sz w:val="22"/>
          <w:szCs w:val="22"/>
        </w:rPr>
        <w:t>Příkazníka</w:t>
      </w:r>
      <w:r w:rsidRPr="005B2508">
        <w:rPr>
          <w:rFonts w:ascii="Arial" w:hAnsi="Arial" w:cs="Arial"/>
          <w:iCs/>
          <w:sz w:val="22"/>
          <w:szCs w:val="22"/>
        </w:rPr>
        <w:t xml:space="preserve">, případně je </w:t>
      </w:r>
      <w:r w:rsidR="00457BE7" w:rsidRPr="005B2508">
        <w:rPr>
          <w:rFonts w:ascii="Arial" w:hAnsi="Arial" w:cs="Arial"/>
          <w:iCs/>
          <w:sz w:val="22"/>
          <w:szCs w:val="22"/>
        </w:rPr>
        <w:t xml:space="preserve">Příkazník </w:t>
      </w:r>
      <w:r w:rsidRPr="005B2508">
        <w:rPr>
          <w:rFonts w:ascii="Arial" w:hAnsi="Arial" w:cs="Arial"/>
          <w:iCs/>
          <w:sz w:val="22"/>
          <w:szCs w:val="22"/>
        </w:rPr>
        <w:t xml:space="preserve">povinen zajistit, aby obdobné pojištění v přiměřeném rozsahu sjednali i všichni jeho poddodavatelé, kteří se pro něj budou podílet na poskytování plnění dle této Smlouvy. </w:t>
      </w:r>
    </w:p>
    <w:p w14:paraId="19EC20C0" w14:textId="77777777" w:rsidR="000A2F70" w:rsidRPr="005B2508" w:rsidRDefault="000A2F70" w:rsidP="00D840C9">
      <w:pPr>
        <w:widowControl w:val="0"/>
        <w:autoSpaceDE w:val="0"/>
        <w:autoSpaceDN w:val="0"/>
        <w:adjustRightInd w:val="0"/>
        <w:spacing w:after="60"/>
        <w:jc w:val="both"/>
        <w:rPr>
          <w:rFonts w:ascii="Arial" w:hAnsi="Arial" w:cs="Arial"/>
          <w:color w:val="000000"/>
          <w:sz w:val="22"/>
          <w:szCs w:val="22"/>
        </w:rPr>
      </w:pPr>
    </w:p>
    <w:p w14:paraId="70F2471A" w14:textId="589928D4" w:rsidR="00600BCE" w:rsidRPr="00B7711C" w:rsidRDefault="00B7711C" w:rsidP="00C91669">
      <w:pPr>
        <w:pStyle w:val="Nadpis4"/>
        <w:numPr>
          <w:ilvl w:val="0"/>
          <w:numId w:val="23"/>
        </w:numPr>
        <w:jc w:val="center"/>
        <w:rPr>
          <w:sz w:val="22"/>
          <w:szCs w:val="22"/>
        </w:rPr>
      </w:pPr>
      <w:r w:rsidRPr="00B7711C">
        <w:rPr>
          <w:sz w:val="22"/>
          <w:szCs w:val="22"/>
        </w:rPr>
        <w:t>SMLUVNÍ POKUTA</w:t>
      </w:r>
    </w:p>
    <w:p w14:paraId="1E5D6AE1" w14:textId="77777777" w:rsidR="00435610" w:rsidRPr="005B2508" w:rsidRDefault="4CD572B4" w:rsidP="00C91669">
      <w:pPr>
        <w:keepNext/>
        <w:widowControl w:val="0"/>
        <w:numPr>
          <w:ilvl w:val="0"/>
          <w:numId w:val="7"/>
        </w:numPr>
        <w:autoSpaceDE w:val="0"/>
        <w:autoSpaceDN w:val="0"/>
        <w:adjustRightInd w:val="0"/>
        <w:spacing w:after="60"/>
        <w:jc w:val="both"/>
        <w:rPr>
          <w:rFonts w:ascii="Arial" w:hAnsi="Arial" w:cs="Arial"/>
          <w:sz w:val="22"/>
          <w:szCs w:val="22"/>
        </w:rPr>
      </w:pPr>
      <w:r w:rsidRPr="005B2508">
        <w:rPr>
          <w:rFonts w:ascii="Arial" w:hAnsi="Arial" w:cs="Arial"/>
          <w:sz w:val="22"/>
          <w:szCs w:val="22"/>
        </w:rPr>
        <w:t>Strany sjednávají následující pokuty:</w:t>
      </w:r>
    </w:p>
    <w:p w14:paraId="73CA3E4A" w14:textId="688787A7" w:rsidR="00435610" w:rsidRPr="005B2508" w:rsidRDefault="00435610" w:rsidP="00C91669">
      <w:pPr>
        <w:pStyle w:val="Odstavecseseznamem"/>
        <w:numPr>
          <w:ilvl w:val="0"/>
          <w:numId w:val="18"/>
        </w:numPr>
        <w:rPr>
          <w:rFonts w:ascii="Arial" w:hAnsi="Arial" w:cs="Arial"/>
          <w:iCs/>
        </w:rPr>
      </w:pPr>
      <w:r w:rsidRPr="005B2508">
        <w:rPr>
          <w:rFonts w:ascii="Arial" w:hAnsi="Arial" w:cs="Arial"/>
          <w:iCs/>
        </w:rPr>
        <w:t xml:space="preserve">Příkazník je povinen uhradit Příkazci smluvní pokutu ve výši </w:t>
      </w:r>
      <w:proofErr w:type="gramStart"/>
      <w:r w:rsidRPr="005B2508">
        <w:rPr>
          <w:rFonts w:ascii="Arial" w:hAnsi="Arial" w:cs="Arial"/>
          <w:iCs/>
        </w:rPr>
        <w:t>5.000,-</w:t>
      </w:r>
      <w:proofErr w:type="gramEnd"/>
      <w:r w:rsidRPr="005B2508">
        <w:rPr>
          <w:rFonts w:ascii="Arial" w:hAnsi="Arial" w:cs="Arial"/>
          <w:iCs/>
        </w:rPr>
        <w:t xml:space="preserve"> Kč, pokud při poskytování Služeb poruší podstatným způsobem jakoukoli povinnost stanovenou touto Smlouvou, relevantními právními předpisy, technickými normami a/nebo pokud neposkytuje Služby v rozsahu dle Přílohy č. 1 této Smlouvy vůbec a/nebo řádným způsobem, a to za každý jednotlivý případ porušení povinnosti;</w:t>
      </w:r>
    </w:p>
    <w:p w14:paraId="47894C02" w14:textId="277ED528" w:rsidR="00021289" w:rsidRPr="005B2508" w:rsidRDefault="00454F26" w:rsidP="00C91669">
      <w:pPr>
        <w:pStyle w:val="Odstavecseseznamem"/>
        <w:numPr>
          <w:ilvl w:val="0"/>
          <w:numId w:val="18"/>
        </w:numPr>
        <w:rPr>
          <w:rFonts w:ascii="Arial" w:hAnsi="Arial" w:cs="Arial"/>
          <w:iCs/>
        </w:rPr>
      </w:pPr>
      <w:r w:rsidRPr="005B2508">
        <w:rPr>
          <w:rFonts w:ascii="Arial" w:hAnsi="Arial" w:cs="Arial"/>
          <w:iCs/>
        </w:rPr>
        <w:t xml:space="preserve">Příkazník je povinen uhradit Příkazci smluvní pokutu v případě porušení povinnosti zachovat důvěrnost informací dle čl. </w:t>
      </w:r>
      <w:r w:rsidR="00211D01">
        <w:rPr>
          <w:rFonts w:ascii="Arial" w:hAnsi="Arial" w:cs="Arial"/>
          <w:iCs/>
        </w:rPr>
        <w:t>X.</w:t>
      </w:r>
      <w:r w:rsidRPr="005B2508">
        <w:rPr>
          <w:rFonts w:ascii="Arial" w:hAnsi="Arial" w:cs="Arial"/>
          <w:iCs/>
        </w:rPr>
        <w:t xml:space="preserve"> této Smlouvy, a to ve výši </w:t>
      </w:r>
      <w:proofErr w:type="gramStart"/>
      <w:r w:rsidR="00BC21F8" w:rsidRPr="005B2508">
        <w:rPr>
          <w:rFonts w:ascii="Arial" w:hAnsi="Arial" w:cs="Arial"/>
          <w:iCs/>
        </w:rPr>
        <w:t>5</w:t>
      </w:r>
      <w:r w:rsidRPr="005B2508">
        <w:rPr>
          <w:rFonts w:ascii="Arial" w:hAnsi="Arial" w:cs="Arial"/>
          <w:iCs/>
        </w:rPr>
        <w:t>0.000,-</w:t>
      </w:r>
      <w:proofErr w:type="gramEnd"/>
      <w:r w:rsidRPr="005B2508">
        <w:rPr>
          <w:rFonts w:ascii="Arial" w:hAnsi="Arial" w:cs="Arial"/>
          <w:iCs/>
        </w:rPr>
        <w:t xml:space="preserve"> Kč za každé jednotlivé porušení povinnosti;</w:t>
      </w:r>
    </w:p>
    <w:p w14:paraId="099EE9ED" w14:textId="467913B6" w:rsidR="002C2081" w:rsidRPr="005B2508" w:rsidRDefault="002C2081" w:rsidP="00C91669">
      <w:pPr>
        <w:pStyle w:val="Odstavecseseznamem"/>
        <w:numPr>
          <w:ilvl w:val="0"/>
          <w:numId w:val="18"/>
        </w:numPr>
        <w:rPr>
          <w:rFonts w:ascii="Arial" w:hAnsi="Arial" w:cs="Arial"/>
          <w:iCs/>
        </w:rPr>
      </w:pPr>
      <w:r w:rsidRPr="005B2508">
        <w:rPr>
          <w:rFonts w:ascii="Arial" w:hAnsi="Arial" w:cs="Arial"/>
          <w:iCs/>
        </w:rPr>
        <w:lastRenderedPageBreak/>
        <w:t xml:space="preserve">Příkazník je povinen uhradit Příkazci smluvní pokutu ve výši 0,05 % z </w:t>
      </w:r>
      <w:r w:rsidR="001030D9" w:rsidRPr="005B2508">
        <w:rPr>
          <w:rFonts w:ascii="Arial" w:hAnsi="Arial" w:cs="Arial"/>
          <w:iCs/>
        </w:rPr>
        <w:t>Ceny</w:t>
      </w:r>
      <w:r w:rsidRPr="005B2508">
        <w:rPr>
          <w:rFonts w:ascii="Arial" w:hAnsi="Arial" w:cs="Arial"/>
          <w:iCs/>
        </w:rPr>
        <w:t xml:space="preserve"> bez DPH, za každý i započatý den prodlení s předáním výstupu k akceptaci podle čl. IV odst. 2 Smlouvy</w:t>
      </w:r>
      <w:r w:rsidR="00864730" w:rsidRPr="005B2508">
        <w:rPr>
          <w:rFonts w:ascii="Arial" w:hAnsi="Arial" w:cs="Arial"/>
          <w:iCs/>
        </w:rPr>
        <w:t>, přičemž Příkazce má nárok požadovat zaplacení této smluvní pokuty, dokud nedojde k vystavení akceptačního protokolu</w:t>
      </w:r>
      <w:r w:rsidR="00E50341" w:rsidRPr="005B2508">
        <w:rPr>
          <w:rFonts w:ascii="Arial" w:hAnsi="Arial" w:cs="Arial"/>
          <w:iCs/>
        </w:rPr>
        <w:t>;</w:t>
      </w:r>
      <w:r w:rsidRPr="005B2508">
        <w:rPr>
          <w:rFonts w:ascii="Arial" w:hAnsi="Arial" w:cs="Arial"/>
          <w:iCs/>
        </w:rPr>
        <w:t xml:space="preserve"> </w:t>
      </w:r>
    </w:p>
    <w:p w14:paraId="2DEDEF08" w14:textId="78B57CB6" w:rsidR="00454F26" w:rsidRPr="005B2508" w:rsidRDefault="00454F26" w:rsidP="00C91669">
      <w:pPr>
        <w:pStyle w:val="Odstavecseseznamem"/>
        <w:numPr>
          <w:ilvl w:val="0"/>
          <w:numId w:val="18"/>
        </w:numPr>
        <w:rPr>
          <w:rFonts w:ascii="Arial" w:hAnsi="Arial" w:cs="Arial"/>
          <w:iCs/>
        </w:rPr>
      </w:pPr>
      <w:r w:rsidRPr="005B2508">
        <w:rPr>
          <w:rFonts w:ascii="Arial" w:hAnsi="Arial" w:cs="Arial"/>
          <w:iCs/>
        </w:rPr>
        <w:t>Příkazník je povinen uhradit Příkazci smluvní pokutu v případě porušení povinnosti zákazu dle čl. V</w:t>
      </w:r>
      <w:r w:rsidR="00FC4ACA" w:rsidRPr="005B2508">
        <w:rPr>
          <w:rFonts w:ascii="Arial" w:hAnsi="Arial" w:cs="Arial"/>
          <w:iCs/>
        </w:rPr>
        <w:t>II</w:t>
      </w:r>
      <w:r w:rsidR="00021289" w:rsidRPr="005B2508">
        <w:rPr>
          <w:rFonts w:ascii="Arial" w:hAnsi="Arial" w:cs="Arial"/>
          <w:iCs/>
        </w:rPr>
        <w:t>I</w:t>
      </w:r>
      <w:r w:rsidRPr="005B2508">
        <w:rPr>
          <w:rFonts w:ascii="Arial" w:hAnsi="Arial" w:cs="Arial"/>
          <w:iCs/>
        </w:rPr>
        <w:t xml:space="preserve"> odst. </w:t>
      </w:r>
      <w:r w:rsidR="00021289" w:rsidRPr="005B2508">
        <w:rPr>
          <w:rFonts w:ascii="Arial" w:hAnsi="Arial" w:cs="Arial"/>
          <w:iCs/>
        </w:rPr>
        <w:t>1</w:t>
      </w:r>
      <w:r w:rsidR="00FC4ACA" w:rsidRPr="005B2508">
        <w:rPr>
          <w:rFonts w:ascii="Arial" w:hAnsi="Arial" w:cs="Arial"/>
          <w:iCs/>
        </w:rPr>
        <w:t>4</w:t>
      </w:r>
      <w:r w:rsidRPr="005B2508">
        <w:rPr>
          <w:rFonts w:ascii="Arial" w:hAnsi="Arial" w:cs="Arial"/>
          <w:iCs/>
        </w:rPr>
        <w:t xml:space="preserve"> této Smlouvy, a to ve výši </w:t>
      </w:r>
      <w:proofErr w:type="gramStart"/>
      <w:r w:rsidR="00FC4ACA" w:rsidRPr="005B2508">
        <w:rPr>
          <w:rFonts w:ascii="Arial" w:hAnsi="Arial" w:cs="Arial"/>
          <w:iCs/>
        </w:rPr>
        <w:t>3</w:t>
      </w:r>
      <w:r w:rsidRPr="005B2508">
        <w:rPr>
          <w:rFonts w:ascii="Arial" w:hAnsi="Arial" w:cs="Arial"/>
          <w:iCs/>
        </w:rPr>
        <w:t>0.000,-</w:t>
      </w:r>
      <w:proofErr w:type="gramEnd"/>
      <w:r w:rsidRPr="005B2508">
        <w:rPr>
          <w:rFonts w:ascii="Arial" w:hAnsi="Arial" w:cs="Arial"/>
          <w:iCs/>
        </w:rPr>
        <w:t xml:space="preserve"> Kč za každé jednotlivé porušení povinnosti;</w:t>
      </w:r>
    </w:p>
    <w:p w14:paraId="0B675288" w14:textId="657E4DD2" w:rsidR="00454F26" w:rsidRPr="005B2508" w:rsidRDefault="00FD4E9B" w:rsidP="00C91669">
      <w:pPr>
        <w:pStyle w:val="Odstavecseseznamem"/>
        <w:numPr>
          <w:ilvl w:val="0"/>
          <w:numId w:val="18"/>
        </w:numPr>
        <w:rPr>
          <w:rFonts w:ascii="Arial" w:hAnsi="Arial" w:cs="Arial"/>
          <w:iCs/>
        </w:rPr>
      </w:pPr>
      <w:r w:rsidRPr="005B2508">
        <w:rPr>
          <w:rFonts w:ascii="Arial" w:hAnsi="Arial" w:cs="Arial"/>
          <w:iCs/>
        </w:rPr>
        <w:t xml:space="preserve">Příkazník je povinen uhradit Příkazci smluvní pokutu v případě porušení informační povinnosti sjednané v této Smlouvě, a to ve výši </w:t>
      </w:r>
      <w:proofErr w:type="gramStart"/>
      <w:r w:rsidR="00FC4ACA" w:rsidRPr="005B2508">
        <w:rPr>
          <w:rFonts w:ascii="Arial" w:hAnsi="Arial" w:cs="Arial"/>
          <w:iCs/>
        </w:rPr>
        <w:t>2</w:t>
      </w:r>
      <w:r w:rsidRPr="005B2508">
        <w:rPr>
          <w:rFonts w:ascii="Arial" w:hAnsi="Arial" w:cs="Arial"/>
          <w:iCs/>
        </w:rPr>
        <w:t>.000,-</w:t>
      </w:r>
      <w:proofErr w:type="gramEnd"/>
      <w:r w:rsidRPr="005B2508">
        <w:rPr>
          <w:rFonts w:ascii="Arial" w:hAnsi="Arial" w:cs="Arial"/>
          <w:iCs/>
        </w:rPr>
        <w:t xml:space="preserve"> Kč za každý započatý den porušení uvedené povinnosti;</w:t>
      </w:r>
    </w:p>
    <w:p w14:paraId="19E4467A" w14:textId="686E57C7" w:rsidR="00FD4E9B" w:rsidRPr="005B2508" w:rsidRDefault="00FD4E9B" w:rsidP="00C91669">
      <w:pPr>
        <w:pStyle w:val="Odstavecseseznamem"/>
        <w:numPr>
          <w:ilvl w:val="0"/>
          <w:numId w:val="18"/>
        </w:numPr>
        <w:rPr>
          <w:rFonts w:ascii="Arial" w:hAnsi="Arial" w:cs="Arial"/>
          <w:iCs/>
        </w:rPr>
      </w:pPr>
      <w:r w:rsidRPr="005B2508">
        <w:rPr>
          <w:rFonts w:ascii="Arial" w:hAnsi="Arial" w:cs="Arial"/>
          <w:iCs/>
        </w:rPr>
        <w:t xml:space="preserve">Příkazník je povinen uhradit Příkazci smluvní pokutu v případě porušení povinností souvisejících s Realizačním týmem Příkazníka dle čl. </w:t>
      </w:r>
      <w:r w:rsidR="00BC21F8" w:rsidRPr="005B2508">
        <w:rPr>
          <w:rFonts w:ascii="Arial" w:hAnsi="Arial" w:cs="Arial"/>
          <w:iCs/>
        </w:rPr>
        <w:t xml:space="preserve">IX </w:t>
      </w:r>
      <w:r w:rsidRPr="005B2508">
        <w:rPr>
          <w:rFonts w:ascii="Arial" w:hAnsi="Arial" w:cs="Arial"/>
          <w:iCs/>
        </w:rPr>
        <w:t>této Smlouvy, a to ve výši</w:t>
      </w:r>
      <w:r w:rsidR="00BC21F8" w:rsidRPr="005B2508">
        <w:rPr>
          <w:rFonts w:ascii="Arial" w:hAnsi="Arial" w:cs="Arial"/>
          <w:iCs/>
        </w:rPr>
        <w:t xml:space="preserve"> </w:t>
      </w:r>
      <w:proofErr w:type="gramStart"/>
      <w:r w:rsidR="00BC21F8" w:rsidRPr="005B2508">
        <w:rPr>
          <w:rFonts w:ascii="Arial" w:hAnsi="Arial" w:cs="Arial"/>
          <w:iCs/>
        </w:rPr>
        <w:t>5</w:t>
      </w:r>
      <w:r w:rsidRPr="005B2508">
        <w:rPr>
          <w:rFonts w:ascii="Arial" w:hAnsi="Arial" w:cs="Arial"/>
          <w:iCs/>
        </w:rPr>
        <w:t>.000,-</w:t>
      </w:r>
      <w:proofErr w:type="gramEnd"/>
      <w:r w:rsidRPr="005B2508">
        <w:rPr>
          <w:rFonts w:ascii="Arial" w:hAnsi="Arial" w:cs="Arial"/>
          <w:iCs/>
        </w:rPr>
        <w:t xml:space="preserve"> Kč za každé jednotlivé porušení povinnosti.</w:t>
      </w:r>
    </w:p>
    <w:p w14:paraId="36B20AA1" w14:textId="168E7DFC" w:rsidR="00FD4E9B" w:rsidRPr="005B2508" w:rsidRDefault="00FD4E9B" w:rsidP="00C91669">
      <w:pPr>
        <w:pStyle w:val="Odstavecseseznamem"/>
        <w:numPr>
          <w:ilvl w:val="0"/>
          <w:numId w:val="7"/>
        </w:numPr>
        <w:rPr>
          <w:rFonts w:ascii="Arial" w:hAnsi="Arial" w:cs="Arial"/>
        </w:rPr>
      </w:pPr>
      <w:r w:rsidRPr="005B2508">
        <w:rPr>
          <w:rFonts w:ascii="Arial" w:hAnsi="Arial" w:cs="Arial"/>
        </w:rPr>
        <w:t xml:space="preserve">Příkazník je oprávněn požadovat po Příkazci úrok z prodlení v zákonné výši v případě prodlení Příkazce s úhradou Faktury nebo její části, a to pouze v případě, že Příkazce bude v prodlení s úhradou příslušné Faktury i po uplynutí dodatečné lhůty k její úhradě stanovené v druhé </w:t>
      </w:r>
      <w:r w:rsidR="0019603A" w:rsidRPr="005B2508">
        <w:rPr>
          <w:rFonts w:ascii="Arial" w:hAnsi="Arial" w:cs="Arial"/>
        </w:rPr>
        <w:t>písemné</w:t>
      </w:r>
      <w:r w:rsidRPr="005B2508">
        <w:rPr>
          <w:rFonts w:ascii="Arial" w:hAnsi="Arial" w:cs="Arial"/>
        </w:rPr>
        <w:t xml:space="preserve"> výzvě Příkazníka doručené Příkazci, jejíž délka činí </w:t>
      </w:r>
      <w:r w:rsidR="002F6675" w:rsidRPr="005B2508">
        <w:rPr>
          <w:rFonts w:ascii="Arial" w:hAnsi="Arial" w:cs="Arial"/>
        </w:rPr>
        <w:t xml:space="preserve">dvacet </w:t>
      </w:r>
      <w:r w:rsidRPr="005B2508">
        <w:rPr>
          <w:rFonts w:ascii="Arial" w:hAnsi="Arial" w:cs="Arial"/>
        </w:rPr>
        <w:t>(</w:t>
      </w:r>
      <w:r w:rsidR="002F6675" w:rsidRPr="005B2508">
        <w:rPr>
          <w:rFonts w:ascii="Arial" w:hAnsi="Arial" w:cs="Arial"/>
        </w:rPr>
        <w:t>20</w:t>
      </w:r>
      <w:r w:rsidRPr="005B2508">
        <w:rPr>
          <w:rFonts w:ascii="Arial" w:hAnsi="Arial" w:cs="Arial"/>
        </w:rPr>
        <w:t xml:space="preserve">) pracovních dnů, přičemž k zaslání druhé </w:t>
      </w:r>
      <w:r w:rsidR="0019603A" w:rsidRPr="005B2508">
        <w:rPr>
          <w:rFonts w:ascii="Arial" w:hAnsi="Arial" w:cs="Arial"/>
        </w:rPr>
        <w:t xml:space="preserve">písemné </w:t>
      </w:r>
      <w:r w:rsidRPr="005B2508">
        <w:rPr>
          <w:rFonts w:ascii="Arial" w:hAnsi="Arial" w:cs="Arial"/>
        </w:rPr>
        <w:t xml:space="preserve">výzvy je Příkazník oprávněn nejdříve po uplynutí lhůty </w:t>
      </w:r>
      <w:r w:rsidR="002F6675" w:rsidRPr="005B2508">
        <w:rPr>
          <w:rFonts w:ascii="Arial" w:hAnsi="Arial" w:cs="Arial"/>
        </w:rPr>
        <w:t>dvaceti</w:t>
      </w:r>
      <w:r w:rsidRPr="005B2508">
        <w:rPr>
          <w:rFonts w:ascii="Arial" w:hAnsi="Arial" w:cs="Arial"/>
        </w:rPr>
        <w:t xml:space="preserve"> (</w:t>
      </w:r>
      <w:r w:rsidR="002F6675" w:rsidRPr="005B2508">
        <w:rPr>
          <w:rFonts w:ascii="Arial" w:hAnsi="Arial" w:cs="Arial"/>
        </w:rPr>
        <w:t>20</w:t>
      </w:r>
      <w:r w:rsidRPr="005B2508">
        <w:rPr>
          <w:rFonts w:ascii="Arial" w:hAnsi="Arial" w:cs="Arial"/>
        </w:rPr>
        <w:t xml:space="preserve">) pracovních dnů od doručení první </w:t>
      </w:r>
      <w:r w:rsidR="0019603A" w:rsidRPr="005B2508">
        <w:rPr>
          <w:rFonts w:ascii="Arial" w:hAnsi="Arial" w:cs="Arial"/>
        </w:rPr>
        <w:t xml:space="preserve">písemné </w:t>
      </w:r>
      <w:r w:rsidRPr="005B2508">
        <w:rPr>
          <w:rFonts w:ascii="Arial" w:hAnsi="Arial" w:cs="Arial"/>
        </w:rPr>
        <w:t>výzvy k úhradě dlužné částky Příkazci.</w:t>
      </w:r>
    </w:p>
    <w:p w14:paraId="17627E03" w14:textId="4B8FD8F3" w:rsidR="00FD4E9B" w:rsidRPr="005B2508" w:rsidRDefault="00FD4E9B" w:rsidP="00C91669">
      <w:pPr>
        <w:pStyle w:val="Odstavecseseznamem"/>
        <w:numPr>
          <w:ilvl w:val="0"/>
          <w:numId w:val="7"/>
        </w:numPr>
        <w:rPr>
          <w:rFonts w:ascii="Arial" w:hAnsi="Arial" w:cs="Arial"/>
          <w:iCs/>
        </w:rPr>
      </w:pPr>
      <w:r w:rsidRPr="005B2508">
        <w:rPr>
          <w:rFonts w:ascii="Arial" w:hAnsi="Arial" w:cs="Arial"/>
          <w:iCs/>
        </w:rPr>
        <w:t>Platby smluvní pokuty nezbavují Příkazníka povinnosti poskytovat Služby, ani jiných povinností, závazků nebo odpovědnosti vyplývající ze Smlouvy. Příkazce je oprávněn domáhat se náhrady škody za porušení jakékoliv povinnosti, na kterou se vztahuje jakákoliv smluvní pokuta dle této Smlouvy, a to v plné výši.</w:t>
      </w:r>
    </w:p>
    <w:p w14:paraId="22BAC422" w14:textId="0170FB91" w:rsidR="00FD4E9B" w:rsidRPr="005B2508" w:rsidRDefault="00442CD5" w:rsidP="00C91669">
      <w:pPr>
        <w:pStyle w:val="Odstavecseseznamem"/>
        <w:numPr>
          <w:ilvl w:val="0"/>
          <w:numId w:val="7"/>
        </w:numPr>
        <w:rPr>
          <w:rFonts w:ascii="Arial" w:hAnsi="Arial" w:cs="Arial"/>
          <w:iCs/>
        </w:rPr>
      </w:pPr>
      <w:r w:rsidRPr="005B2508">
        <w:rPr>
          <w:rFonts w:ascii="Arial" w:hAnsi="Arial" w:cs="Arial"/>
          <w:iCs/>
        </w:rPr>
        <w:t xml:space="preserve">Smluvní pokuty mohou být kombinovány (uplatnění jedné smluvní pokuty nevylučuje souběžné uplatnění jakékoliv jiné smluvní pokuty). Smluvní pokuta je splatná do patnácti (15) dnů po doručení </w:t>
      </w:r>
      <w:proofErr w:type="gramStart"/>
      <w:r w:rsidRPr="005B2508">
        <w:rPr>
          <w:rFonts w:ascii="Arial" w:hAnsi="Arial" w:cs="Arial"/>
          <w:iCs/>
        </w:rPr>
        <w:t>výzvy - faktury</w:t>
      </w:r>
      <w:proofErr w:type="gramEnd"/>
      <w:r w:rsidRPr="005B2508">
        <w:rPr>
          <w:rFonts w:ascii="Arial" w:hAnsi="Arial" w:cs="Arial"/>
          <w:iCs/>
        </w:rPr>
        <w:t xml:space="preserve"> oprávněné Strany druhé Straně k její úhradě.</w:t>
      </w:r>
    </w:p>
    <w:p w14:paraId="717D6FE6" w14:textId="77777777" w:rsidR="00672184" w:rsidRPr="005B2508" w:rsidRDefault="00672184" w:rsidP="00D840C9">
      <w:pPr>
        <w:pStyle w:val="Odstavecseseznamem"/>
        <w:rPr>
          <w:rFonts w:ascii="Arial" w:hAnsi="Arial" w:cs="Arial"/>
          <w:color w:val="000000"/>
        </w:rPr>
      </w:pPr>
    </w:p>
    <w:p w14:paraId="7C0FA6A6" w14:textId="20D8FC28" w:rsidR="003A48A7" w:rsidRPr="003A48A7" w:rsidRDefault="00D94A6B" w:rsidP="00C91669">
      <w:pPr>
        <w:pStyle w:val="Nadpis4"/>
        <w:numPr>
          <w:ilvl w:val="0"/>
          <w:numId w:val="23"/>
        </w:numPr>
        <w:jc w:val="center"/>
        <w:rPr>
          <w:sz w:val="22"/>
          <w:szCs w:val="22"/>
        </w:rPr>
      </w:pPr>
      <w:r w:rsidRPr="003A48A7">
        <w:rPr>
          <w:sz w:val="22"/>
          <w:szCs w:val="22"/>
        </w:rPr>
        <w:t xml:space="preserve">PRÁVA DUŠEVNÍHO VLASTNICTVÍ </w:t>
      </w:r>
    </w:p>
    <w:p w14:paraId="7F791A46" w14:textId="08F1A7F0" w:rsidR="003A48A7" w:rsidRPr="003A48A7" w:rsidRDefault="00D94A6B" w:rsidP="00C91669">
      <w:pPr>
        <w:numPr>
          <w:ilvl w:val="0"/>
          <w:numId w:val="24"/>
        </w:numPr>
        <w:spacing w:after="161" w:line="288" w:lineRule="auto"/>
        <w:ind w:right="8" w:hanging="566"/>
        <w:jc w:val="both"/>
        <w:rPr>
          <w:rFonts w:ascii="Arial" w:eastAsia="Arial" w:hAnsi="Arial" w:cs="Arial"/>
          <w:color w:val="000000"/>
          <w:sz w:val="22"/>
          <w:szCs w:val="22"/>
        </w:rPr>
      </w:pPr>
      <w:r>
        <w:rPr>
          <w:rFonts w:ascii="Arial" w:eastAsia="Arial" w:hAnsi="Arial" w:cs="Arial"/>
          <w:color w:val="000000"/>
          <w:sz w:val="22"/>
          <w:szCs w:val="22"/>
        </w:rPr>
        <w:t>Příkazník</w:t>
      </w:r>
      <w:r w:rsidR="003A48A7" w:rsidRPr="003A48A7">
        <w:rPr>
          <w:rFonts w:ascii="Arial" w:eastAsia="Arial" w:hAnsi="Arial" w:cs="Arial"/>
          <w:color w:val="000000"/>
          <w:sz w:val="22"/>
          <w:szCs w:val="22"/>
        </w:rPr>
        <w:t xml:space="preserve"> se zavazuje, že při poskytování služeb neporuší práva třetích osob, která těmto osobám mohou plynout z práv k duševnímu vlastnictví, zejména z autorských práv a práv průmyslového vlastnictví. </w:t>
      </w:r>
      <w:r>
        <w:rPr>
          <w:rFonts w:ascii="Arial" w:eastAsia="Arial" w:hAnsi="Arial" w:cs="Arial"/>
          <w:color w:val="000000"/>
          <w:sz w:val="22"/>
          <w:szCs w:val="22"/>
        </w:rPr>
        <w:t>Příkazník</w:t>
      </w:r>
      <w:r w:rsidR="003A48A7" w:rsidRPr="003A48A7">
        <w:rPr>
          <w:rFonts w:ascii="Arial" w:eastAsia="Arial" w:hAnsi="Arial" w:cs="Arial"/>
          <w:color w:val="000000"/>
          <w:sz w:val="22"/>
          <w:szCs w:val="22"/>
        </w:rPr>
        <w:t xml:space="preserve"> se zavazuje, že </w:t>
      </w:r>
      <w:r>
        <w:rPr>
          <w:rFonts w:ascii="Arial" w:eastAsia="Arial" w:hAnsi="Arial" w:cs="Arial"/>
          <w:color w:val="000000"/>
          <w:sz w:val="22"/>
          <w:szCs w:val="22"/>
        </w:rPr>
        <w:t>Příkazci</w:t>
      </w:r>
      <w:r w:rsidR="003A48A7" w:rsidRPr="003A48A7">
        <w:rPr>
          <w:rFonts w:ascii="Arial" w:eastAsia="Arial" w:hAnsi="Arial" w:cs="Arial"/>
          <w:color w:val="000000"/>
          <w:sz w:val="22"/>
          <w:szCs w:val="22"/>
        </w:rPr>
        <w:t xml:space="preserve"> uhradí veškeré náklady, výdaje, majetkovou i nemajetkovou újmu, které </w:t>
      </w:r>
      <w:r>
        <w:rPr>
          <w:rFonts w:ascii="Arial" w:eastAsia="Arial" w:hAnsi="Arial" w:cs="Arial"/>
          <w:color w:val="000000"/>
          <w:sz w:val="22"/>
          <w:szCs w:val="22"/>
        </w:rPr>
        <w:t>Příkazci</w:t>
      </w:r>
      <w:r w:rsidR="003A48A7" w:rsidRPr="003A48A7">
        <w:rPr>
          <w:rFonts w:ascii="Arial" w:eastAsia="Arial" w:hAnsi="Arial" w:cs="Arial"/>
          <w:color w:val="000000"/>
          <w:sz w:val="22"/>
          <w:szCs w:val="22"/>
        </w:rPr>
        <w:t xml:space="preserve"> vzniknou v důsledku uplatnění práv třetích osob vůči </w:t>
      </w:r>
      <w:r>
        <w:rPr>
          <w:rFonts w:ascii="Arial" w:eastAsia="Arial" w:hAnsi="Arial" w:cs="Arial"/>
          <w:color w:val="000000"/>
          <w:sz w:val="22"/>
          <w:szCs w:val="22"/>
        </w:rPr>
        <w:t>Příkazci</w:t>
      </w:r>
      <w:r w:rsidR="003A48A7" w:rsidRPr="003A48A7">
        <w:rPr>
          <w:rFonts w:ascii="Arial" w:eastAsia="Arial" w:hAnsi="Arial" w:cs="Arial"/>
          <w:color w:val="000000"/>
          <w:sz w:val="22"/>
          <w:szCs w:val="22"/>
        </w:rPr>
        <w:t xml:space="preserve"> v souvislosti porušením povinnosti </w:t>
      </w:r>
      <w:r>
        <w:rPr>
          <w:rFonts w:ascii="Arial" w:eastAsia="Arial" w:hAnsi="Arial" w:cs="Arial"/>
          <w:color w:val="000000"/>
          <w:sz w:val="22"/>
          <w:szCs w:val="22"/>
        </w:rPr>
        <w:t>Příkazníka</w:t>
      </w:r>
      <w:r w:rsidR="003A48A7" w:rsidRPr="003A48A7">
        <w:rPr>
          <w:rFonts w:ascii="Arial" w:eastAsia="Arial" w:hAnsi="Arial" w:cs="Arial"/>
          <w:color w:val="000000"/>
          <w:sz w:val="22"/>
          <w:szCs w:val="22"/>
        </w:rPr>
        <w:t xml:space="preserve"> dle předchozí věty. </w:t>
      </w:r>
    </w:p>
    <w:p w14:paraId="63F1E5E4" w14:textId="31875124" w:rsidR="003A48A7" w:rsidRPr="003A48A7" w:rsidRDefault="009F162C" w:rsidP="00C91669">
      <w:pPr>
        <w:numPr>
          <w:ilvl w:val="0"/>
          <w:numId w:val="24"/>
        </w:numPr>
        <w:spacing w:after="161" w:line="288" w:lineRule="auto"/>
        <w:ind w:right="8" w:hanging="566"/>
        <w:jc w:val="both"/>
        <w:rPr>
          <w:rFonts w:ascii="Arial" w:eastAsia="Arial" w:hAnsi="Arial" w:cs="Arial"/>
          <w:color w:val="000000"/>
          <w:sz w:val="22"/>
          <w:szCs w:val="22"/>
        </w:rPr>
      </w:pPr>
      <w:r>
        <w:rPr>
          <w:rFonts w:ascii="Arial" w:eastAsia="Arial" w:hAnsi="Arial" w:cs="Arial"/>
          <w:color w:val="000000"/>
          <w:sz w:val="22"/>
          <w:szCs w:val="22"/>
        </w:rPr>
        <w:t>S</w:t>
      </w:r>
      <w:r w:rsidR="003A48A7" w:rsidRPr="003A48A7">
        <w:rPr>
          <w:rFonts w:ascii="Arial" w:eastAsia="Arial" w:hAnsi="Arial" w:cs="Arial"/>
          <w:color w:val="000000"/>
          <w:sz w:val="22"/>
          <w:szCs w:val="22"/>
        </w:rPr>
        <w:t xml:space="preserve">trany výslovně prohlašují, že pokud realizací pokynu vznikne činností </w:t>
      </w:r>
      <w:r w:rsidR="00E41423">
        <w:rPr>
          <w:rFonts w:ascii="Arial" w:eastAsia="Arial" w:hAnsi="Arial" w:cs="Arial"/>
          <w:color w:val="000000"/>
          <w:sz w:val="22"/>
          <w:szCs w:val="22"/>
        </w:rPr>
        <w:t>Příkazníka</w:t>
      </w:r>
      <w:r w:rsidR="003A48A7" w:rsidRPr="003A48A7">
        <w:rPr>
          <w:rFonts w:ascii="Arial" w:eastAsia="Arial" w:hAnsi="Arial" w:cs="Arial"/>
          <w:color w:val="000000"/>
          <w:sz w:val="22"/>
          <w:szCs w:val="22"/>
        </w:rPr>
        <w:t xml:space="preserve"> a </w:t>
      </w:r>
      <w:r w:rsidR="00E41423">
        <w:rPr>
          <w:rFonts w:ascii="Arial" w:eastAsia="Arial" w:hAnsi="Arial" w:cs="Arial"/>
          <w:color w:val="000000"/>
          <w:sz w:val="22"/>
          <w:szCs w:val="22"/>
        </w:rPr>
        <w:t>Příkazce</w:t>
      </w:r>
      <w:r w:rsidR="003A48A7" w:rsidRPr="003A48A7">
        <w:rPr>
          <w:rFonts w:ascii="Arial" w:eastAsia="Arial" w:hAnsi="Arial" w:cs="Arial"/>
          <w:color w:val="000000"/>
          <w:sz w:val="22"/>
          <w:szCs w:val="22"/>
        </w:rPr>
        <w:t xml:space="preserve"> dílo spoluautorů ve smyslu zákona č. 121/2000 Sb., autorský zákon, ve znění pozdějších předpisů (dále jen „</w:t>
      </w:r>
      <w:r w:rsidR="003A48A7" w:rsidRPr="003A48A7">
        <w:rPr>
          <w:rFonts w:ascii="Arial" w:eastAsia="Arial" w:hAnsi="Arial" w:cs="Arial"/>
          <w:b/>
          <w:bCs/>
          <w:color w:val="000000"/>
          <w:sz w:val="22"/>
          <w:szCs w:val="22"/>
        </w:rPr>
        <w:t>autorský zákon</w:t>
      </w:r>
      <w:r w:rsidR="003A48A7" w:rsidRPr="003A48A7">
        <w:rPr>
          <w:rFonts w:ascii="Arial" w:eastAsia="Arial" w:hAnsi="Arial" w:cs="Arial"/>
          <w:color w:val="000000"/>
          <w:sz w:val="22"/>
          <w:szCs w:val="22"/>
        </w:rPr>
        <w:t xml:space="preserve">“), je </w:t>
      </w:r>
      <w:r w:rsidR="00E41423">
        <w:rPr>
          <w:rFonts w:ascii="Arial" w:eastAsia="Arial" w:hAnsi="Arial" w:cs="Arial"/>
          <w:color w:val="000000"/>
          <w:sz w:val="22"/>
          <w:szCs w:val="22"/>
        </w:rPr>
        <w:t>Příkazce</w:t>
      </w:r>
      <w:r w:rsidR="003A48A7" w:rsidRPr="003A48A7">
        <w:rPr>
          <w:rFonts w:ascii="Arial" w:eastAsia="Arial" w:hAnsi="Arial" w:cs="Arial"/>
          <w:color w:val="000000"/>
          <w:sz w:val="22"/>
          <w:szCs w:val="22"/>
        </w:rPr>
        <w:t xml:space="preserve"> oprávněn vykonávat majetková autorská práva k dílu spoluautorů po dobu trvání majetkových práv tak, jako by byl jejich výlučným vykonavatelem a </w:t>
      </w:r>
      <w:r w:rsidR="00E41423">
        <w:rPr>
          <w:rFonts w:ascii="Arial" w:eastAsia="Arial" w:hAnsi="Arial" w:cs="Arial"/>
          <w:color w:val="000000"/>
          <w:sz w:val="22"/>
          <w:szCs w:val="22"/>
        </w:rPr>
        <w:t>P</w:t>
      </w:r>
      <w:r w:rsidR="00D94A6B">
        <w:rPr>
          <w:rFonts w:ascii="Arial" w:eastAsia="Arial" w:hAnsi="Arial" w:cs="Arial"/>
          <w:color w:val="000000"/>
          <w:sz w:val="22"/>
          <w:szCs w:val="22"/>
        </w:rPr>
        <w:t>říkazník</w:t>
      </w:r>
      <w:r w:rsidR="003A48A7" w:rsidRPr="003A48A7">
        <w:rPr>
          <w:rFonts w:ascii="Arial" w:eastAsia="Arial" w:hAnsi="Arial" w:cs="Arial"/>
          <w:color w:val="000000"/>
          <w:sz w:val="22"/>
          <w:szCs w:val="22"/>
        </w:rPr>
        <w:t xml:space="preserve"> udělil </w:t>
      </w:r>
      <w:r w:rsidR="00E41423">
        <w:rPr>
          <w:rFonts w:ascii="Arial" w:eastAsia="Arial" w:hAnsi="Arial" w:cs="Arial"/>
          <w:color w:val="000000"/>
          <w:sz w:val="22"/>
          <w:szCs w:val="22"/>
        </w:rPr>
        <w:t>Příkazci</w:t>
      </w:r>
      <w:r w:rsidR="003A48A7" w:rsidRPr="003A48A7">
        <w:rPr>
          <w:rFonts w:ascii="Arial" w:eastAsia="Arial" w:hAnsi="Arial" w:cs="Arial"/>
          <w:color w:val="000000"/>
          <w:sz w:val="22"/>
          <w:szCs w:val="22"/>
        </w:rPr>
        <w:t xml:space="preserve"> souhlas k jakékoliv změně nebo jinému zásahu do díla spoluautorů;  </w:t>
      </w:r>
      <w:r w:rsidR="00E41423">
        <w:rPr>
          <w:rFonts w:ascii="Arial" w:eastAsia="Arial" w:hAnsi="Arial" w:cs="Arial"/>
          <w:color w:val="000000"/>
          <w:sz w:val="22"/>
          <w:szCs w:val="22"/>
        </w:rPr>
        <w:t>Příkazce</w:t>
      </w:r>
      <w:r w:rsidR="003A48A7" w:rsidRPr="003A48A7">
        <w:rPr>
          <w:rFonts w:ascii="Arial" w:eastAsia="Arial" w:hAnsi="Arial" w:cs="Arial"/>
          <w:color w:val="000000"/>
          <w:sz w:val="22"/>
          <w:szCs w:val="22"/>
        </w:rPr>
        <w:t xml:space="preserve"> dále není povinen uvádět autory </w:t>
      </w:r>
      <w:r w:rsidR="00E41423">
        <w:rPr>
          <w:rFonts w:ascii="Arial" w:eastAsia="Arial" w:hAnsi="Arial" w:cs="Arial"/>
          <w:color w:val="000000"/>
          <w:sz w:val="22"/>
          <w:szCs w:val="22"/>
        </w:rPr>
        <w:t>Příkazníka</w:t>
      </w:r>
      <w:r w:rsidR="003A48A7" w:rsidRPr="003A48A7">
        <w:rPr>
          <w:rFonts w:ascii="Arial" w:eastAsia="Arial" w:hAnsi="Arial" w:cs="Arial"/>
          <w:color w:val="000000"/>
          <w:sz w:val="22"/>
          <w:szCs w:val="22"/>
        </w:rPr>
        <w:t xml:space="preserve"> na příslušných dokumentech.</w:t>
      </w:r>
    </w:p>
    <w:p w14:paraId="4023AAE9" w14:textId="7D997DBA" w:rsidR="00153B7D" w:rsidRDefault="00D94A6B" w:rsidP="00C91669">
      <w:pPr>
        <w:numPr>
          <w:ilvl w:val="0"/>
          <w:numId w:val="24"/>
        </w:numPr>
        <w:spacing w:after="127" w:line="288" w:lineRule="auto"/>
        <w:ind w:right="8" w:hanging="566"/>
        <w:jc w:val="both"/>
        <w:rPr>
          <w:rFonts w:ascii="Arial" w:eastAsia="Arial" w:hAnsi="Arial" w:cs="Arial"/>
          <w:color w:val="000000"/>
          <w:sz w:val="22"/>
          <w:szCs w:val="22"/>
        </w:rPr>
      </w:pPr>
      <w:r>
        <w:rPr>
          <w:rFonts w:ascii="Arial" w:eastAsia="Arial" w:hAnsi="Arial" w:cs="Arial"/>
          <w:color w:val="000000"/>
          <w:sz w:val="22"/>
          <w:szCs w:val="22"/>
        </w:rPr>
        <w:lastRenderedPageBreak/>
        <w:t>Příkazník</w:t>
      </w:r>
      <w:r w:rsidR="003A48A7" w:rsidRPr="003A48A7">
        <w:rPr>
          <w:rFonts w:ascii="Arial" w:eastAsia="Arial" w:hAnsi="Arial" w:cs="Arial"/>
          <w:color w:val="000000"/>
          <w:sz w:val="22"/>
          <w:szCs w:val="22"/>
        </w:rPr>
        <w:t xml:space="preserve"> výslovně prohlašuje, že je plně oprávněn disponovat právy k duševnímu vlastnictví včetně výše uvedených autorských majetkových práv, a zavazuje se za tímto účelem zajistit řádné a nerušené užívání díla </w:t>
      </w:r>
      <w:r w:rsidR="00153B7D">
        <w:rPr>
          <w:rFonts w:ascii="Arial" w:eastAsia="Arial" w:hAnsi="Arial" w:cs="Arial"/>
          <w:color w:val="000000"/>
          <w:sz w:val="22"/>
          <w:szCs w:val="22"/>
        </w:rPr>
        <w:t>Příkazcem</w:t>
      </w:r>
      <w:r w:rsidR="003A48A7" w:rsidRPr="003A48A7">
        <w:rPr>
          <w:rFonts w:ascii="Arial" w:eastAsia="Arial" w:hAnsi="Arial" w:cs="Arial"/>
          <w:color w:val="000000"/>
          <w:sz w:val="22"/>
          <w:szCs w:val="22"/>
        </w:rPr>
        <w:t xml:space="preserve">, včetně případného zajištění dalších souhlasů a licencí od autorů děl v souladu s autorským zákonem, popř. od vlastníků jiných práv duševního vlastnictví v souladu s právními předpisy. </w:t>
      </w:r>
      <w:r>
        <w:rPr>
          <w:rFonts w:ascii="Arial" w:eastAsia="Arial" w:hAnsi="Arial" w:cs="Arial"/>
          <w:color w:val="000000"/>
          <w:sz w:val="22"/>
          <w:szCs w:val="22"/>
        </w:rPr>
        <w:t>Příkazník</w:t>
      </w:r>
      <w:r w:rsidR="003A48A7" w:rsidRPr="003A48A7">
        <w:rPr>
          <w:rFonts w:ascii="Arial" w:eastAsia="Arial" w:hAnsi="Arial" w:cs="Arial"/>
          <w:color w:val="000000"/>
          <w:sz w:val="22"/>
          <w:szCs w:val="22"/>
        </w:rPr>
        <w:t xml:space="preserve"> se zavazuje, že </w:t>
      </w:r>
      <w:r w:rsidR="009F162C">
        <w:rPr>
          <w:rFonts w:ascii="Arial" w:eastAsia="Arial" w:hAnsi="Arial" w:cs="Arial"/>
          <w:color w:val="000000"/>
          <w:sz w:val="22"/>
          <w:szCs w:val="22"/>
        </w:rPr>
        <w:t>Příkazci</w:t>
      </w:r>
      <w:r w:rsidR="003A48A7" w:rsidRPr="003A48A7">
        <w:rPr>
          <w:rFonts w:ascii="Arial" w:eastAsia="Arial" w:hAnsi="Arial" w:cs="Arial"/>
          <w:color w:val="000000"/>
          <w:sz w:val="22"/>
          <w:szCs w:val="22"/>
        </w:rPr>
        <w:t xml:space="preserve"> uhradí veškeré náklady, výdaje, majetkovou i nemajetkovou újmu, které </w:t>
      </w:r>
      <w:r w:rsidR="00153B7D">
        <w:rPr>
          <w:rFonts w:ascii="Arial" w:eastAsia="Arial" w:hAnsi="Arial" w:cs="Arial"/>
          <w:color w:val="000000"/>
          <w:sz w:val="22"/>
          <w:szCs w:val="22"/>
        </w:rPr>
        <w:t>Příkazci</w:t>
      </w:r>
      <w:r w:rsidR="003A48A7" w:rsidRPr="003A48A7">
        <w:rPr>
          <w:rFonts w:ascii="Arial" w:eastAsia="Arial" w:hAnsi="Arial" w:cs="Arial"/>
          <w:color w:val="000000"/>
          <w:sz w:val="22"/>
          <w:szCs w:val="22"/>
        </w:rPr>
        <w:t xml:space="preserve"> vzniknou v důsledku toho, že </w:t>
      </w:r>
      <w:r w:rsidR="00153B7D">
        <w:rPr>
          <w:rFonts w:ascii="Arial" w:eastAsia="Arial" w:hAnsi="Arial" w:cs="Arial"/>
          <w:color w:val="000000"/>
          <w:sz w:val="22"/>
          <w:szCs w:val="22"/>
        </w:rPr>
        <w:t>Příkazce</w:t>
      </w:r>
      <w:r w:rsidR="003A48A7" w:rsidRPr="003A48A7">
        <w:rPr>
          <w:rFonts w:ascii="Arial" w:eastAsia="Arial" w:hAnsi="Arial" w:cs="Arial"/>
          <w:color w:val="000000"/>
          <w:sz w:val="22"/>
          <w:szCs w:val="22"/>
        </w:rPr>
        <w:t xml:space="preserve"> nemohl dílo užívat řádně a nerušeně. </w:t>
      </w:r>
    </w:p>
    <w:p w14:paraId="30410B0D" w14:textId="52976889" w:rsidR="003A48A7" w:rsidRPr="00153B7D" w:rsidRDefault="003A48A7" w:rsidP="00C91669">
      <w:pPr>
        <w:numPr>
          <w:ilvl w:val="0"/>
          <w:numId w:val="24"/>
        </w:numPr>
        <w:spacing w:after="127" w:line="288" w:lineRule="auto"/>
        <w:ind w:right="8" w:hanging="566"/>
        <w:jc w:val="both"/>
        <w:rPr>
          <w:rFonts w:ascii="Arial" w:eastAsia="Arial" w:hAnsi="Arial" w:cs="Arial"/>
          <w:color w:val="000000"/>
          <w:sz w:val="22"/>
          <w:szCs w:val="22"/>
        </w:rPr>
      </w:pPr>
      <w:r w:rsidRPr="00153B7D">
        <w:rPr>
          <w:rFonts w:ascii="Arial" w:eastAsia="Arial" w:hAnsi="Arial" w:cs="Arial"/>
          <w:color w:val="000000"/>
          <w:sz w:val="22"/>
          <w:szCs w:val="22"/>
        </w:rPr>
        <w:t xml:space="preserve">Strany tímto sjednávají, že veškerá finanční vyrovnání dle tohoto článku </w:t>
      </w:r>
      <w:r w:rsidR="00153B7D">
        <w:rPr>
          <w:rFonts w:ascii="Arial" w:eastAsia="Arial" w:hAnsi="Arial" w:cs="Arial"/>
          <w:color w:val="000000"/>
          <w:sz w:val="22"/>
          <w:szCs w:val="22"/>
        </w:rPr>
        <w:t>XI</w:t>
      </w:r>
      <w:r w:rsidRPr="00153B7D">
        <w:rPr>
          <w:rFonts w:ascii="Arial" w:eastAsia="Arial" w:hAnsi="Arial" w:cs="Arial"/>
          <w:color w:val="000000"/>
          <w:sz w:val="22"/>
          <w:szCs w:val="22"/>
        </w:rPr>
        <w:t xml:space="preserve">V. </w:t>
      </w:r>
      <w:r w:rsidR="00153B7D">
        <w:rPr>
          <w:rFonts w:ascii="Arial" w:eastAsia="Arial" w:hAnsi="Arial" w:cs="Arial"/>
          <w:color w:val="000000"/>
          <w:sz w:val="22"/>
          <w:szCs w:val="22"/>
        </w:rPr>
        <w:t>S</w:t>
      </w:r>
      <w:r w:rsidRPr="00153B7D">
        <w:rPr>
          <w:rFonts w:ascii="Arial" w:eastAsia="Arial" w:hAnsi="Arial" w:cs="Arial"/>
          <w:color w:val="000000"/>
          <w:sz w:val="22"/>
          <w:szCs w:val="22"/>
        </w:rPr>
        <w:t>mlouvy jsou zahrnuta v ceně dle článku I</w:t>
      </w:r>
      <w:r w:rsidR="00153B7D">
        <w:rPr>
          <w:rFonts w:ascii="Arial" w:eastAsia="Arial" w:hAnsi="Arial" w:cs="Arial"/>
          <w:color w:val="000000"/>
          <w:sz w:val="22"/>
          <w:szCs w:val="22"/>
        </w:rPr>
        <w:t>II</w:t>
      </w:r>
      <w:r w:rsidRPr="00153B7D">
        <w:rPr>
          <w:rFonts w:ascii="Arial" w:eastAsia="Arial" w:hAnsi="Arial" w:cs="Arial"/>
          <w:color w:val="000000"/>
          <w:sz w:val="22"/>
          <w:szCs w:val="22"/>
        </w:rPr>
        <w:t xml:space="preserve">. odst. 1 této </w:t>
      </w:r>
      <w:r w:rsidR="00153B7D">
        <w:rPr>
          <w:rFonts w:ascii="Arial" w:eastAsia="Arial" w:hAnsi="Arial" w:cs="Arial"/>
          <w:color w:val="000000"/>
          <w:sz w:val="22"/>
          <w:szCs w:val="22"/>
        </w:rPr>
        <w:t>S</w:t>
      </w:r>
      <w:r w:rsidRPr="00153B7D">
        <w:rPr>
          <w:rFonts w:ascii="Arial" w:eastAsia="Arial" w:hAnsi="Arial" w:cs="Arial"/>
          <w:color w:val="000000"/>
          <w:sz w:val="22"/>
          <w:szCs w:val="22"/>
        </w:rPr>
        <w:t>mlouvy.</w:t>
      </w:r>
    </w:p>
    <w:p w14:paraId="750D81A6" w14:textId="1842A20A" w:rsidR="00255388" w:rsidRPr="009F162C" w:rsidRDefault="009F162C" w:rsidP="00C91669">
      <w:pPr>
        <w:pStyle w:val="Nadpis4"/>
        <w:numPr>
          <w:ilvl w:val="0"/>
          <w:numId w:val="23"/>
        </w:numPr>
        <w:jc w:val="center"/>
        <w:rPr>
          <w:sz w:val="22"/>
          <w:szCs w:val="22"/>
        </w:rPr>
      </w:pPr>
      <w:r w:rsidRPr="009F162C">
        <w:rPr>
          <w:sz w:val="22"/>
          <w:szCs w:val="22"/>
        </w:rPr>
        <w:t>ZÁVĚREČNÁ USTANOVENÍ</w:t>
      </w:r>
    </w:p>
    <w:p w14:paraId="33D20ECE" w14:textId="28BC9DA2" w:rsidR="004A737C" w:rsidRPr="005B2508" w:rsidRDefault="00442CD5" w:rsidP="00C91669">
      <w:pPr>
        <w:widowControl w:val="0"/>
        <w:numPr>
          <w:ilvl w:val="0"/>
          <w:numId w:val="8"/>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Smlouva se řídí a bude vykládána v souladu s právním řádem České republiky, zejména Občanským zákoníkem. Strany se zavazují řešit veškeré spory jednáním vzájemnou dohodou. Pokud se nepodaří vyřešit spor vzájemnou dohodou Stran</w:t>
      </w:r>
      <w:r w:rsidR="00565FA6" w:rsidRPr="005B2508">
        <w:rPr>
          <w:rFonts w:ascii="Arial" w:hAnsi="Arial" w:cs="Arial"/>
          <w:iCs/>
          <w:sz w:val="22"/>
          <w:szCs w:val="22"/>
        </w:rPr>
        <w:t>, bude spor předložen</w:t>
      </w:r>
      <w:r w:rsidRPr="005B2508">
        <w:rPr>
          <w:rFonts w:ascii="Arial" w:hAnsi="Arial" w:cs="Arial"/>
          <w:iCs/>
          <w:sz w:val="22"/>
          <w:szCs w:val="22"/>
        </w:rPr>
        <w:t xml:space="preserve"> jednou ze Stran věcně a místně příslušnému soudu.</w:t>
      </w:r>
    </w:p>
    <w:p w14:paraId="1C8EC6CF" w14:textId="1EFE396F" w:rsidR="004A737C" w:rsidRPr="005B2508" w:rsidRDefault="002C16F4" w:rsidP="00C91669">
      <w:pPr>
        <w:widowControl w:val="0"/>
        <w:numPr>
          <w:ilvl w:val="0"/>
          <w:numId w:val="8"/>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 xml:space="preserve">Tato Smlouva může být měněna nebo zrušena pouze písemně, a to v případě změn Smlouvy číslovanými dodatky, které musí být podepsány oběma Stranami na téže listině. </w:t>
      </w:r>
      <w:r w:rsidR="00747B02" w:rsidRPr="005B2508">
        <w:rPr>
          <w:rFonts w:ascii="Arial" w:hAnsi="Arial" w:cs="Arial"/>
          <w:sz w:val="22"/>
        </w:rPr>
        <w:t xml:space="preserve">Pokud bude v důsledku změny závazku ze Smlouvy překročen limit ve smyslu § 27 písm. a) ZZVZ, je </w:t>
      </w:r>
      <w:r w:rsidR="00FF7EFC" w:rsidRPr="005B2508">
        <w:rPr>
          <w:rFonts w:ascii="Arial" w:hAnsi="Arial" w:cs="Arial"/>
          <w:sz w:val="22"/>
        </w:rPr>
        <w:t xml:space="preserve">nutné </w:t>
      </w:r>
      <w:r w:rsidR="00747B02" w:rsidRPr="005B2508">
        <w:rPr>
          <w:rFonts w:ascii="Arial" w:hAnsi="Arial" w:cs="Arial"/>
          <w:sz w:val="22"/>
        </w:rPr>
        <w:t xml:space="preserve">dodržet </w:t>
      </w:r>
      <w:r w:rsidR="00FF7EFC" w:rsidRPr="005B2508">
        <w:rPr>
          <w:rFonts w:ascii="Arial" w:hAnsi="Arial" w:cs="Arial"/>
          <w:sz w:val="22"/>
        </w:rPr>
        <w:t xml:space="preserve">náležitosti </w:t>
      </w:r>
      <w:proofErr w:type="spellStart"/>
      <w:r w:rsidR="00FF7EFC" w:rsidRPr="005B2508">
        <w:rPr>
          <w:rFonts w:ascii="Arial" w:hAnsi="Arial" w:cs="Arial"/>
          <w:sz w:val="22"/>
        </w:rPr>
        <w:t>ust</w:t>
      </w:r>
      <w:proofErr w:type="spellEnd"/>
      <w:r w:rsidR="00FF7EFC" w:rsidRPr="005B2508">
        <w:rPr>
          <w:rFonts w:ascii="Arial" w:hAnsi="Arial" w:cs="Arial"/>
          <w:sz w:val="22"/>
        </w:rPr>
        <w:t xml:space="preserve">. </w:t>
      </w:r>
      <w:r w:rsidR="00747B02" w:rsidRPr="005B2508">
        <w:rPr>
          <w:rFonts w:ascii="Arial" w:hAnsi="Arial" w:cs="Arial"/>
          <w:sz w:val="22"/>
        </w:rPr>
        <w:t>§ 222 ZZVZ.</w:t>
      </w:r>
    </w:p>
    <w:p w14:paraId="2C6DC21A" w14:textId="58C903F4" w:rsidR="004A737C" w:rsidRPr="005B2508" w:rsidRDefault="00BD7964" w:rsidP="00C91669">
      <w:pPr>
        <w:widowControl w:val="0"/>
        <w:numPr>
          <w:ilvl w:val="0"/>
          <w:numId w:val="8"/>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 xml:space="preserve">Tato </w:t>
      </w:r>
      <w:r w:rsidR="00021289" w:rsidRPr="005B2508">
        <w:rPr>
          <w:rFonts w:ascii="Arial" w:hAnsi="Arial" w:cs="Arial"/>
          <w:iCs/>
          <w:sz w:val="22"/>
          <w:szCs w:val="22"/>
        </w:rPr>
        <w:t>S</w:t>
      </w:r>
      <w:r w:rsidRPr="005B2508">
        <w:rPr>
          <w:rFonts w:ascii="Arial" w:hAnsi="Arial" w:cs="Arial"/>
          <w:iCs/>
          <w:sz w:val="22"/>
          <w:szCs w:val="22"/>
        </w:rPr>
        <w:t>mlouva je uzavřena elektronicky.</w:t>
      </w:r>
    </w:p>
    <w:p w14:paraId="215AE5C5" w14:textId="044EA325" w:rsidR="00565FA6" w:rsidRPr="005B2508" w:rsidRDefault="00565FA6" w:rsidP="00C91669">
      <w:pPr>
        <w:widowControl w:val="0"/>
        <w:numPr>
          <w:ilvl w:val="0"/>
          <w:numId w:val="8"/>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 xml:space="preserve">Stane-li se některé z ustanovení Smlouvy neplatným, neúčinným nebo nevymahatelným, nemá tato skutečnost vliv na ostatní ustanovení Smlouvy, která zůstávají platná, účinná a vymahatelná. Strany se v tomto případě zavazují nahradit takové ustanovení platným, účinným a vymahatelným tak, aby nejlépe odpovídalo původně zamýšlenému obsahu a účelu ustanovení </w:t>
      </w:r>
      <w:r w:rsidR="002C16F4" w:rsidRPr="005B2508">
        <w:rPr>
          <w:rFonts w:ascii="Arial" w:hAnsi="Arial" w:cs="Arial"/>
          <w:iCs/>
          <w:sz w:val="22"/>
          <w:szCs w:val="22"/>
        </w:rPr>
        <w:t>neúčinného</w:t>
      </w:r>
      <w:r w:rsidRPr="005B2508">
        <w:rPr>
          <w:rFonts w:ascii="Arial" w:hAnsi="Arial" w:cs="Arial"/>
          <w:iCs/>
          <w:sz w:val="22"/>
          <w:szCs w:val="22"/>
        </w:rPr>
        <w:t>, neplatného či nevymahatelného. Do doby nahrazení podle předchozí věty platí odpovídající úprava obecně závazných předpisů</w:t>
      </w:r>
      <w:r w:rsidR="002C16F4" w:rsidRPr="005B2508">
        <w:rPr>
          <w:rFonts w:ascii="Arial" w:hAnsi="Arial" w:cs="Arial"/>
          <w:iCs/>
          <w:sz w:val="22"/>
          <w:szCs w:val="22"/>
        </w:rPr>
        <w:t>.</w:t>
      </w:r>
    </w:p>
    <w:p w14:paraId="503D99A5" w14:textId="290D7375" w:rsidR="0021425D" w:rsidRPr="005B2508" w:rsidRDefault="00FD6FB3" w:rsidP="00C91669">
      <w:pPr>
        <w:widowControl w:val="0"/>
        <w:numPr>
          <w:ilvl w:val="0"/>
          <w:numId w:val="8"/>
        </w:numPr>
        <w:autoSpaceDE w:val="0"/>
        <w:autoSpaceDN w:val="0"/>
        <w:adjustRightInd w:val="0"/>
        <w:spacing w:after="60"/>
        <w:jc w:val="both"/>
        <w:rPr>
          <w:rFonts w:ascii="Arial" w:hAnsi="Arial" w:cs="Arial"/>
          <w:color w:val="000000"/>
          <w:sz w:val="22"/>
          <w:szCs w:val="22"/>
        </w:rPr>
      </w:pPr>
      <w:r w:rsidRPr="005B2508">
        <w:rPr>
          <w:rFonts w:ascii="Arial" w:hAnsi="Arial" w:cs="Arial"/>
          <w:iCs/>
          <w:sz w:val="22"/>
          <w:szCs w:val="22"/>
        </w:rPr>
        <w:t>S</w:t>
      </w:r>
      <w:r w:rsidR="00665ADD" w:rsidRPr="005B2508">
        <w:rPr>
          <w:rFonts w:ascii="Arial" w:hAnsi="Arial" w:cs="Arial"/>
          <w:iCs/>
          <w:sz w:val="22"/>
          <w:szCs w:val="22"/>
        </w:rPr>
        <w:t xml:space="preserve">trany berou na vědomí, že plnění z této </w:t>
      </w:r>
      <w:r w:rsidR="0021425D" w:rsidRPr="005B2508">
        <w:rPr>
          <w:rFonts w:ascii="Arial" w:hAnsi="Arial" w:cs="Arial"/>
          <w:iCs/>
          <w:sz w:val="22"/>
          <w:szCs w:val="22"/>
        </w:rPr>
        <w:t>S</w:t>
      </w:r>
      <w:r w:rsidR="00665ADD" w:rsidRPr="005B2508">
        <w:rPr>
          <w:rFonts w:ascii="Arial" w:hAnsi="Arial" w:cs="Arial"/>
          <w:iCs/>
          <w:sz w:val="22"/>
          <w:szCs w:val="22"/>
        </w:rPr>
        <w:t xml:space="preserve">mlouvy je plněním ve vztahu k veřejnoprávní korporaci a veřejným prostředkům a vztahuje se na ni zákon č. 340/2015 Sb., o zvláštních podmínkách účinnosti některých smluv, uveřejňování těchto smluv a o registru smluv (zákon o registru smluv). Prohlašují, že skutečnosti a údaje uvedené ve </w:t>
      </w:r>
      <w:r w:rsidR="0021425D" w:rsidRPr="005B2508">
        <w:rPr>
          <w:rFonts w:ascii="Arial" w:hAnsi="Arial" w:cs="Arial"/>
          <w:iCs/>
          <w:sz w:val="22"/>
          <w:szCs w:val="22"/>
        </w:rPr>
        <w:t>S</w:t>
      </w:r>
      <w:r w:rsidR="00665ADD" w:rsidRPr="005B2508">
        <w:rPr>
          <w:rFonts w:ascii="Arial" w:hAnsi="Arial" w:cs="Arial"/>
          <w:iCs/>
          <w:sz w:val="22"/>
          <w:szCs w:val="22"/>
        </w:rPr>
        <w:t xml:space="preserve">mlouvě nejsou obchodním tajemstvím. </w:t>
      </w:r>
    </w:p>
    <w:p w14:paraId="09BC1D31" w14:textId="041314BE" w:rsidR="004A737C" w:rsidRPr="009F162C" w:rsidRDefault="00665ADD" w:rsidP="00C91669">
      <w:pPr>
        <w:widowControl w:val="0"/>
        <w:numPr>
          <w:ilvl w:val="0"/>
          <w:numId w:val="8"/>
        </w:numPr>
        <w:autoSpaceDE w:val="0"/>
        <w:autoSpaceDN w:val="0"/>
        <w:adjustRightInd w:val="0"/>
        <w:spacing w:after="60"/>
        <w:jc w:val="both"/>
        <w:rPr>
          <w:rFonts w:ascii="Arial" w:hAnsi="Arial" w:cs="Arial"/>
          <w:color w:val="000000"/>
          <w:sz w:val="22"/>
          <w:szCs w:val="22"/>
        </w:rPr>
      </w:pPr>
      <w:r w:rsidRPr="005B2508">
        <w:rPr>
          <w:rFonts w:ascii="Arial" w:hAnsi="Arial" w:cs="Arial"/>
          <w:iCs/>
          <w:sz w:val="22"/>
          <w:szCs w:val="22"/>
        </w:rPr>
        <w:t xml:space="preserve">Tato </w:t>
      </w:r>
      <w:r w:rsidR="00CE6E89" w:rsidRPr="005B2508">
        <w:rPr>
          <w:rFonts w:ascii="Arial" w:hAnsi="Arial" w:cs="Arial"/>
          <w:iCs/>
          <w:sz w:val="22"/>
          <w:szCs w:val="22"/>
        </w:rPr>
        <w:t>S</w:t>
      </w:r>
      <w:r w:rsidRPr="005B2508">
        <w:rPr>
          <w:rFonts w:ascii="Arial" w:hAnsi="Arial" w:cs="Arial"/>
          <w:iCs/>
          <w:sz w:val="22"/>
          <w:szCs w:val="22"/>
        </w:rPr>
        <w:t xml:space="preserve">mlouva nabývá platnosti dnem podpisu oprávněnými zástupci obou </w:t>
      </w:r>
      <w:r w:rsidR="00FD6FB3" w:rsidRPr="005B2508">
        <w:rPr>
          <w:rFonts w:ascii="Arial" w:hAnsi="Arial" w:cs="Arial"/>
          <w:iCs/>
          <w:sz w:val="22"/>
          <w:szCs w:val="22"/>
        </w:rPr>
        <w:t>S</w:t>
      </w:r>
      <w:r w:rsidRPr="005B2508">
        <w:rPr>
          <w:rFonts w:ascii="Arial" w:hAnsi="Arial" w:cs="Arial"/>
          <w:iCs/>
          <w:sz w:val="22"/>
          <w:szCs w:val="22"/>
        </w:rPr>
        <w:t>tran a účinnosti dnem uveřejnění v informačním systému veřejné správy – Registru smluv</w:t>
      </w:r>
      <w:r w:rsidR="004A737C" w:rsidRPr="005B2508">
        <w:rPr>
          <w:rFonts w:ascii="Arial" w:hAnsi="Arial" w:cs="Arial"/>
          <w:iCs/>
          <w:sz w:val="22"/>
          <w:szCs w:val="22"/>
        </w:rPr>
        <w:t>.</w:t>
      </w:r>
    </w:p>
    <w:p w14:paraId="6375B82A" w14:textId="77777777" w:rsidR="009F162C" w:rsidRPr="005B2508" w:rsidRDefault="009F162C" w:rsidP="009F162C">
      <w:pPr>
        <w:widowControl w:val="0"/>
        <w:autoSpaceDE w:val="0"/>
        <w:autoSpaceDN w:val="0"/>
        <w:adjustRightInd w:val="0"/>
        <w:spacing w:after="60"/>
        <w:ind w:left="360"/>
        <w:jc w:val="both"/>
        <w:rPr>
          <w:rFonts w:ascii="Arial" w:hAnsi="Arial" w:cs="Arial"/>
          <w:color w:val="000000"/>
          <w:sz w:val="22"/>
          <w:szCs w:val="22"/>
        </w:rPr>
      </w:pPr>
    </w:p>
    <w:p w14:paraId="3612546C" w14:textId="0E483657" w:rsidR="00E716F5" w:rsidRPr="009F162C" w:rsidRDefault="009F162C" w:rsidP="00C91669">
      <w:pPr>
        <w:pStyle w:val="Nadpis4"/>
        <w:numPr>
          <w:ilvl w:val="0"/>
          <w:numId w:val="23"/>
        </w:numPr>
        <w:jc w:val="center"/>
        <w:rPr>
          <w:sz w:val="22"/>
          <w:szCs w:val="22"/>
        </w:rPr>
      </w:pPr>
      <w:r w:rsidRPr="009F162C">
        <w:rPr>
          <w:sz w:val="22"/>
          <w:szCs w:val="22"/>
        </w:rPr>
        <w:t>PODPISY STRAN</w:t>
      </w:r>
    </w:p>
    <w:p w14:paraId="61FCE5FD" w14:textId="2E8EF14F" w:rsidR="004A737C" w:rsidRPr="005B2508" w:rsidRDefault="00CE6E89" w:rsidP="00C91669">
      <w:pPr>
        <w:widowControl w:val="0"/>
        <w:numPr>
          <w:ilvl w:val="0"/>
          <w:numId w:val="9"/>
        </w:numPr>
        <w:autoSpaceDE w:val="0"/>
        <w:autoSpaceDN w:val="0"/>
        <w:adjustRightInd w:val="0"/>
        <w:spacing w:after="60"/>
        <w:jc w:val="both"/>
        <w:rPr>
          <w:rFonts w:ascii="Arial" w:hAnsi="Arial" w:cs="Arial"/>
          <w:iCs/>
          <w:sz w:val="22"/>
          <w:szCs w:val="22"/>
        </w:rPr>
      </w:pPr>
      <w:r w:rsidRPr="005B2508">
        <w:rPr>
          <w:rFonts w:ascii="Arial" w:hAnsi="Arial" w:cs="Arial"/>
          <w:iCs/>
          <w:sz w:val="22"/>
          <w:szCs w:val="22"/>
        </w:rPr>
        <w:t>Příkazník</w:t>
      </w:r>
      <w:r w:rsidR="004A737C" w:rsidRPr="005B2508">
        <w:rPr>
          <w:rFonts w:ascii="Arial" w:hAnsi="Arial" w:cs="Arial"/>
          <w:iCs/>
          <w:sz w:val="22"/>
          <w:szCs w:val="22"/>
        </w:rPr>
        <w:t xml:space="preserve"> i </w:t>
      </w:r>
      <w:r w:rsidRPr="005B2508">
        <w:rPr>
          <w:rFonts w:ascii="Arial" w:hAnsi="Arial" w:cs="Arial"/>
          <w:iCs/>
          <w:sz w:val="22"/>
          <w:szCs w:val="22"/>
        </w:rPr>
        <w:t>Příkazce</w:t>
      </w:r>
      <w:r w:rsidR="004A737C" w:rsidRPr="005B2508">
        <w:rPr>
          <w:rFonts w:ascii="Arial" w:hAnsi="Arial" w:cs="Arial"/>
          <w:iCs/>
          <w:sz w:val="22"/>
          <w:szCs w:val="22"/>
        </w:rPr>
        <w:t xml:space="preserve"> shodně prohlašují, že si tuto </w:t>
      </w:r>
      <w:r w:rsidRPr="005B2508">
        <w:rPr>
          <w:rFonts w:ascii="Arial" w:hAnsi="Arial" w:cs="Arial"/>
          <w:iCs/>
          <w:sz w:val="22"/>
          <w:szCs w:val="22"/>
        </w:rPr>
        <w:t>S</w:t>
      </w:r>
      <w:r w:rsidR="004A737C" w:rsidRPr="005B2508">
        <w:rPr>
          <w:rFonts w:ascii="Arial" w:hAnsi="Arial" w:cs="Arial"/>
          <w:iCs/>
          <w:sz w:val="22"/>
          <w:szCs w:val="22"/>
        </w:rPr>
        <w:t>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3E0FF6EC" w14:textId="77777777" w:rsidR="006D6A05" w:rsidRPr="005B2508" w:rsidRDefault="006D6A05" w:rsidP="006D6A05">
      <w:pPr>
        <w:widowControl w:val="0"/>
        <w:autoSpaceDE w:val="0"/>
        <w:autoSpaceDN w:val="0"/>
        <w:adjustRightInd w:val="0"/>
        <w:spacing w:after="60"/>
        <w:jc w:val="both"/>
        <w:rPr>
          <w:rFonts w:ascii="Arial" w:hAnsi="Arial" w:cs="Arial"/>
          <w:iCs/>
          <w:sz w:val="22"/>
          <w:szCs w:val="22"/>
        </w:rPr>
      </w:pPr>
    </w:p>
    <w:p w14:paraId="058097AD" w14:textId="77777777" w:rsidR="006D6A05" w:rsidRPr="005B2508" w:rsidRDefault="006D6A05" w:rsidP="006D6A05">
      <w:pPr>
        <w:widowControl w:val="0"/>
        <w:autoSpaceDE w:val="0"/>
        <w:autoSpaceDN w:val="0"/>
        <w:adjustRightInd w:val="0"/>
        <w:spacing w:after="60"/>
        <w:jc w:val="both"/>
        <w:rPr>
          <w:rFonts w:ascii="Arial" w:hAnsi="Arial" w:cs="Arial"/>
          <w:iCs/>
          <w:sz w:val="22"/>
          <w:szCs w:val="22"/>
        </w:rPr>
      </w:pPr>
    </w:p>
    <w:p w14:paraId="5DC3E356" w14:textId="7D87E0AC" w:rsidR="003861C0" w:rsidRPr="005B2508" w:rsidRDefault="003861C0" w:rsidP="006D6A05">
      <w:pPr>
        <w:widowControl w:val="0"/>
        <w:autoSpaceDE w:val="0"/>
        <w:autoSpaceDN w:val="0"/>
        <w:adjustRightInd w:val="0"/>
        <w:spacing w:after="60"/>
        <w:jc w:val="both"/>
        <w:rPr>
          <w:rFonts w:ascii="Arial" w:hAnsi="Arial" w:cs="Arial"/>
          <w:iCs/>
          <w:sz w:val="22"/>
          <w:szCs w:val="22"/>
        </w:rPr>
      </w:pPr>
      <w:r w:rsidRPr="005B2508">
        <w:rPr>
          <w:rFonts w:ascii="Arial" w:hAnsi="Arial" w:cs="Arial"/>
          <w:iCs/>
          <w:sz w:val="22"/>
          <w:szCs w:val="22"/>
        </w:rPr>
        <w:t xml:space="preserve">Příloha č. 1 – </w:t>
      </w:r>
      <w:r w:rsidR="008460B2" w:rsidRPr="005B2508">
        <w:rPr>
          <w:rFonts w:ascii="Arial" w:hAnsi="Arial" w:cs="Arial"/>
          <w:iCs/>
          <w:sz w:val="22"/>
          <w:szCs w:val="22"/>
        </w:rPr>
        <w:t>Technická s</w:t>
      </w:r>
      <w:r w:rsidRPr="005B2508">
        <w:rPr>
          <w:rFonts w:ascii="Arial" w:hAnsi="Arial" w:cs="Arial"/>
          <w:iCs/>
          <w:sz w:val="22"/>
          <w:szCs w:val="22"/>
        </w:rPr>
        <w:t xml:space="preserve">pecifikace plnění </w:t>
      </w:r>
    </w:p>
    <w:p w14:paraId="4AB52A71" w14:textId="2A0FA03B" w:rsidR="005164AC" w:rsidRPr="005B2508" w:rsidRDefault="005164AC" w:rsidP="006D6A05">
      <w:pPr>
        <w:widowControl w:val="0"/>
        <w:autoSpaceDE w:val="0"/>
        <w:autoSpaceDN w:val="0"/>
        <w:adjustRightInd w:val="0"/>
        <w:spacing w:after="60"/>
        <w:jc w:val="both"/>
        <w:rPr>
          <w:rFonts w:ascii="Arial" w:hAnsi="Arial" w:cs="Arial"/>
          <w:iCs/>
          <w:sz w:val="22"/>
          <w:szCs w:val="22"/>
        </w:rPr>
      </w:pPr>
      <w:r w:rsidRPr="005B2508">
        <w:rPr>
          <w:rFonts w:ascii="Arial" w:hAnsi="Arial" w:cs="Arial"/>
          <w:iCs/>
          <w:sz w:val="22"/>
          <w:szCs w:val="22"/>
        </w:rPr>
        <w:t xml:space="preserve">Příloha č. 2 – </w:t>
      </w:r>
      <w:bookmarkStart w:id="11" w:name="_Hlk172997156"/>
      <w:r w:rsidRPr="005B2508">
        <w:rPr>
          <w:rFonts w:ascii="Arial" w:hAnsi="Arial" w:cs="Arial"/>
          <w:iCs/>
          <w:sz w:val="22"/>
          <w:szCs w:val="22"/>
        </w:rPr>
        <w:t xml:space="preserve">Seznam členů realizačního týmu </w:t>
      </w:r>
      <w:bookmarkEnd w:id="11"/>
    </w:p>
    <w:p w14:paraId="3482C044" w14:textId="63B50B3B" w:rsidR="00DD0403" w:rsidRPr="005B2508" w:rsidRDefault="00DD0403" w:rsidP="006D6A05">
      <w:pPr>
        <w:widowControl w:val="0"/>
        <w:autoSpaceDE w:val="0"/>
        <w:autoSpaceDN w:val="0"/>
        <w:adjustRightInd w:val="0"/>
        <w:spacing w:after="60"/>
        <w:jc w:val="both"/>
        <w:rPr>
          <w:rFonts w:ascii="Arial" w:hAnsi="Arial" w:cs="Arial"/>
          <w:iCs/>
          <w:sz w:val="22"/>
          <w:szCs w:val="22"/>
        </w:rPr>
      </w:pPr>
      <w:r w:rsidRPr="005B2508">
        <w:rPr>
          <w:rFonts w:ascii="Arial" w:hAnsi="Arial" w:cs="Arial"/>
          <w:iCs/>
          <w:sz w:val="22"/>
          <w:szCs w:val="22"/>
        </w:rPr>
        <w:lastRenderedPageBreak/>
        <w:t>Příloha č. 3 – Seznam poddodavatelů</w:t>
      </w:r>
    </w:p>
    <w:p w14:paraId="61010E1C" w14:textId="77777777" w:rsidR="003861C0" w:rsidRPr="005B2508" w:rsidRDefault="003861C0" w:rsidP="006D6A05">
      <w:pPr>
        <w:widowControl w:val="0"/>
        <w:autoSpaceDE w:val="0"/>
        <w:autoSpaceDN w:val="0"/>
        <w:adjustRightInd w:val="0"/>
        <w:spacing w:after="60"/>
        <w:jc w:val="both"/>
        <w:rPr>
          <w:rFonts w:ascii="Arial" w:hAnsi="Arial" w:cs="Arial"/>
          <w:iCs/>
          <w:sz w:val="22"/>
          <w:szCs w:val="22"/>
        </w:rPr>
      </w:pPr>
    </w:p>
    <w:p w14:paraId="31477674" w14:textId="77777777" w:rsidR="004A737C" w:rsidRPr="005B2508" w:rsidRDefault="004A737C" w:rsidP="0032622C">
      <w:pPr>
        <w:widowControl w:val="0"/>
        <w:autoSpaceDE w:val="0"/>
        <w:autoSpaceDN w:val="0"/>
        <w:adjustRightInd w:val="0"/>
        <w:spacing w:after="20"/>
        <w:ind w:left="360"/>
        <w:jc w:val="both"/>
        <w:rPr>
          <w:rFonts w:ascii="Arial" w:hAnsi="Arial" w:cs="Arial"/>
          <w:iCs/>
          <w:sz w:val="22"/>
          <w:szCs w:val="22"/>
        </w:rPr>
      </w:pPr>
    </w:p>
    <w:p w14:paraId="1D98193C" w14:textId="70548BE3" w:rsidR="004A737C" w:rsidRPr="005B2508" w:rsidRDefault="004A737C" w:rsidP="0032622C">
      <w:pPr>
        <w:widowControl w:val="0"/>
        <w:autoSpaceDE w:val="0"/>
        <w:autoSpaceDN w:val="0"/>
        <w:adjustRightInd w:val="0"/>
        <w:spacing w:after="20"/>
        <w:jc w:val="both"/>
        <w:rPr>
          <w:rFonts w:ascii="Arial" w:hAnsi="Arial" w:cs="Arial"/>
          <w:iCs/>
          <w:sz w:val="22"/>
          <w:szCs w:val="22"/>
        </w:rPr>
      </w:pPr>
      <w:r w:rsidRPr="005B2508">
        <w:rPr>
          <w:rFonts w:ascii="Arial" w:hAnsi="Arial" w:cs="Arial"/>
          <w:iCs/>
          <w:sz w:val="22"/>
          <w:szCs w:val="22"/>
        </w:rPr>
        <w:t xml:space="preserve">V </w:t>
      </w:r>
      <w:r w:rsidR="005D0383" w:rsidRPr="005B2508">
        <w:rPr>
          <w:rFonts w:ascii="Arial" w:hAnsi="Arial" w:cs="Arial"/>
          <w:iCs/>
          <w:sz w:val="22"/>
          <w:szCs w:val="22"/>
        </w:rPr>
        <w:t>Praze</w:t>
      </w:r>
      <w:r w:rsidRPr="005B2508">
        <w:rPr>
          <w:rFonts w:ascii="Arial" w:hAnsi="Arial" w:cs="Arial"/>
          <w:iCs/>
          <w:sz w:val="22"/>
          <w:szCs w:val="22"/>
        </w:rPr>
        <w:t xml:space="preserve"> dne</w:t>
      </w:r>
      <w:r w:rsidR="004E587B" w:rsidRPr="005B2508">
        <w:rPr>
          <w:rFonts w:ascii="Arial" w:hAnsi="Arial" w:cs="Arial"/>
          <w:iCs/>
          <w:sz w:val="22"/>
          <w:szCs w:val="22"/>
        </w:rPr>
        <w:t xml:space="preserve"> dle</w:t>
      </w:r>
      <w:r w:rsidR="009D48C8" w:rsidRPr="005B2508">
        <w:rPr>
          <w:rFonts w:ascii="Arial" w:hAnsi="Arial" w:cs="Arial"/>
          <w:iCs/>
          <w:sz w:val="22"/>
          <w:szCs w:val="22"/>
        </w:rPr>
        <w:t xml:space="preserve"> </w:t>
      </w:r>
      <w:r w:rsidR="004A30CF">
        <w:rPr>
          <w:rFonts w:ascii="Arial" w:hAnsi="Arial" w:cs="Arial"/>
          <w:iCs/>
          <w:sz w:val="22"/>
          <w:szCs w:val="22"/>
        </w:rPr>
        <w:t>5. 3. 2025</w:t>
      </w:r>
      <w:r w:rsidRPr="005B2508">
        <w:rPr>
          <w:rFonts w:ascii="Arial" w:hAnsi="Arial" w:cs="Arial"/>
          <w:iCs/>
          <w:sz w:val="22"/>
          <w:szCs w:val="22"/>
        </w:rPr>
        <w:tab/>
      </w:r>
      <w:r w:rsidRPr="005B2508">
        <w:rPr>
          <w:rFonts w:ascii="Arial" w:hAnsi="Arial" w:cs="Arial"/>
          <w:iCs/>
          <w:sz w:val="22"/>
          <w:szCs w:val="22"/>
        </w:rPr>
        <w:tab/>
      </w:r>
      <w:r w:rsidRPr="005B2508">
        <w:rPr>
          <w:rFonts w:ascii="Arial" w:hAnsi="Arial" w:cs="Arial"/>
          <w:iCs/>
          <w:sz w:val="22"/>
          <w:szCs w:val="22"/>
        </w:rPr>
        <w:tab/>
      </w:r>
      <w:r w:rsidRPr="005B2508">
        <w:rPr>
          <w:rFonts w:ascii="Arial" w:hAnsi="Arial" w:cs="Arial"/>
          <w:iCs/>
          <w:sz w:val="22"/>
          <w:szCs w:val="22"/>
        </w:rPr>
        <w:tab/>
        <w:t xml:space="preserve">V </w:t>
      </w:r>
      <w:r w:rsidR="00A9165E" w:rsidRPr="005B2508">
        <w:rPr>
          <w:rFonts w:ascii="Arial" w:hAnsi="Arial" w:cs="Arial"/>
          <w:iCs/>
          <w:sz w:val="22"/>
          <w:szCs w:val="22"/>
        </w:rPr>
        <w:t>Praze</w:t>
      </w:r>
      <w:r w:rsidR="007926D0" w:rsidRPr="005B2508">
        <w:rPr>
          <w:rFonts w:ascii="Arial" w:hAnsi="Arial" w:cs="Arial"/>
          <w:iCs/>
          <w:sz w:val="22"/>
          <w:szCs w:val="22"/>
        </w:rPr>
        <w:t xml:space="preserve"> </w:t>
      </w:r>
      <w:r w:rsidR="009D48C8" w:rsidRPr="005B2508">
        <w:rPr>
          <w:rFonts w:ascii="Arial" w:hAnsi="Arial" w:cs="Arial"/>
          <w:iCs/>
          <w:sz w:val="22"/>
          <w:szCs w:val="22"/>
        </w:rPr>
        <w:t>d</w:t>
      </w:r>
      <w:r w:rsidRPr="005B2508">
        <w:rPr>
          <w:rFonts w:ascii="Arial" w:hAnsi="Arial" w:cs="Arial"/>
          <w:iCs/>
          <w:sz w:val="22"/>
          <w:szCs w:val="22"/>
        </w:rPr>
        <w:t>ne</w:t>
      </w:r>
      <w:r w:rsidR="009D48C8" w:rsidRPr="005B2508">
        <w:rPr>
          <w:rFonts w:ascii="Arial" w:hAnsi="Arial" w:cs="Arial"/>
          <w:iCs/>
          <w:sz w:val="22"/>
          <w:szCs w:val="22"/>
        </w:rPr>
        <w:t xml:space="preserve"> dle </w:t>
      </w:r>
      <w:r w:rsidR="004A30CF">
        <w:rPr>
          <w:rFonts w:ascii="Arial" w:hAnsi="Arial" w:cs="Arial"/>
          <w:iCs/>
          <w:sz w:val="22"/>
          <w:szCs w:val="22"/>
        </w:rPr>
        <w:t>26. 2. 2025</w:t>
      </w:r>
    </w:p>
    <w:p w14:paraId="6F0CC525" w14:textId="77777777" w:rsidR="004A737C" w:rsidRPr="005B2508" w:rsidRDefault="004A737C" w:rsidP="004A737C">
      <w:pPr>
        <w:spacing w:after="20"/>
        <w:jc w:val="both"/>
        <w:rPr>
          <w:rFonts w:ascii="Arial" w:hAnsi="Arial" w:cs="Arial"/>
          <w:sz w:val="22"/>
          <w:szCs w:val="22"/>
        </w:rPr>
      </w:pPr>
    </w:p>
    <w:p w14:paraId="57F41F0A" w14:textId="77777777" w:rsidR="004A737C" w:rsidRPr="005B2508" w:rsidRDefault="004A737C" w:rsidP="004A737C">
      <w:pPr>
        <w:spacing w:after="20"/>
        <w:jc w:val="both"/>
        <w:rPr>
          <w:rFonts w:ascii="Arial" w:hAnsi="Arial" w:cs="Arial"/>
          <w:sz w:val="22"/>
          <w:szCs w:val="22"/>
        </w:rPr>
      </w:pPr>
    </w:p>
    <w:p w14:paraId="4B57B38D" w14:textId="77777777" w:rsidR="004A737C" w:rsidRPr="005B2508" w:rsidRDefault="004A737C" w:rsidP="004A737C">
      <w:pPr>
        <w:spacing w:after="20"/>
        <w:jc w:val="both"/>
        <w:rPr>
          <w:rFonts w:ascii="Arial" w:hAnsi="Arial" w:cs="Arial"/>
          <w:sz w:val="22"/>
          <w:szCs w:val="22"/>
        </w:rPr>
      </w:pPr>
    </w:p>
    <w:p w14:paraId="7E8FF7CB" w14:textId="77777777" w:rsidR="004A737C" w:rsidRPr="005B2508" w:rsidRDefault="004A737C" w:rsidP="004A737C">
      <w:pPr>
        <w:spacing w:after="20"/>
        <w:jc w:val="both"/>
        <w:rPr>
          <w:rFonts w:ascii="Arial" w:hAnsi="Arial" w:cs="Arial"/>
          <w:sz w:val="22"/>
          <w:szCs w:val="22"/>
        </w:rPr>
      </w:pPr>
    </w:p>
    <w:p w14:paraId="74222333" w14:textId="77777777" w:rsidR="004A737C" w:rsidRPr="005B2508" w:rsidRDefault="004A737C" w:rsidP="004A737C">
      <w:pPr>
        <w:spacing w:after="20"/>
        <w:jc w:val="both"/>
        <w:rPr>
          <w:rFonts w:ascii="Arial" w:hAnsi="Arial" w:cs="Arial"/>
          <w:sz w:val="22"/>
          <w:szCs w:val="22"/>
        </w:rPr>
      </w:pPr>
    </w:p>
    <w:p w14:paraId="5CAD507D" w14:textId="77777777" w:rsidR="004A737C" w:rsidRPr="005B2508" w:rsidRDefault="004A737C" w:rsidP="004A737C">
      <w:pPr>
        <w:spacing w:after="20"/>
        <w:jc w:val="both"/>
        <w:rPr>
          <w:rFonts w:ascii="Arial" w:hAnsi="Arial" w:cs="Arial"/>
          <w:sz w:val="22"/>
          <w:szCs w:val="22"/>
        </w:rPr>
      </w:pPr>
    </w:p>
    <w:p w14:paraId="7FF5BA13" w14:textId="77777777" w:rsidR="004A737C" w:rsidRPr="005B2508" w:rsidRDefault="004A737C" w:rsidP="004A737C">
      <w:pPr>
        <w:spacing w:after="20"/>
        <w:jc w:val="both"/>
        <w:rPr>
          <w:rFonts w:ascii="Arial" w:hAnsi="Arial" w:cs="Arial"/>
          <w:sz w:val="22"/>
          <w:szCs w:val="22"/>
        </w:rPr>
      </w:pPr>
    </w:p>
    <w:p w14:paraId="10F075F9" w14:textId="77777777" w:rsidR="004A737C" w:rsidRPr="005B2508" w:rsidRDefault="004A737C" w:rsidP="004A737C">
      <w:pPr>
        <w:spacing w:after="20"/>
        <w:jc w:val="both"/>
        <w:rPr>
          <w:rFonts w:ascii="Arial" w:hAnsi="Arial" w:cs="Arial"/>
          <w:sz w:val="22"/>
          <w:szCs w:val="22"/>
        </w:rPr>
      </w:pPr>
    </w:p>
    <w:p w14:paraId="73EA89BA" w14:textId="6C7AF03E" w:rsidR="004A737C" w:rsidRPr="005B2508" w:rsidRDefault="004A737C" w:rsidP="0032622C">
      <w:pPr>
        <w:spacing w:after="20"/>
        <w:jc w:val="both"/>
        <w:rPr>
          <w:rFonts w:ascii="Arial" w:hAnsi="Arial" w:cs="Arial"/>
          <w:sz w:val="22"/>
          <w:szCs w:val="22"/>
        </w:rPr>
      </w:pPr>
      <w:r w:rsidRPr="005B2508">
        <w:rPr>
          <w:rFonts w:ascii="Arial" w:hAnsi="Arial" w:cs="Arial"/>
          <w:sz w:val="22"/>
          <w:szCs w:val="22"/>
        </w:rPr>
        <w:t>………………………………………</w:t>
      </w:r>
      <w:r w:rsidR="0032622C" w:rsidRPr="005B2508">
        <w:rPr>
          <w:rFonts w:ascii="Arial" w:hAnsi="Arial" w:cs="Arial"/>
          <w:sz w:val="22"/>
          <w:szCs w:val="22"/>
        </w:rPr>
        <w:t>………</w:t>
      </w:r>
      <w:r w:rsidR="0032622C" w:rsidRPr="005B2508">
        <w:rPr>
          <w:rFonts w:ascii="Arial" w:hAnsi="Arial" w:cs="Arial"/>
          <w:sz w:val="22"/>
          <w:szCs w:val="22"/>
        </w:rPr>
        <w:tab/>
      </w:r>
      <w:r w:rsidR="0032622C" w:rsidRPr="005B2508">
        <w:rPr>
          <w:rFonts w:ascii="Arial" w:hAnsi="Arial" w:cs="Arial"/>
          <w:sz w:val="22"/>
          <w:szCs w:val="22"/>
        </w:rPr>
        <w:tab/>
        <w:t>………………………………………</w:t>
      </w:r>
      <w:r w:rsidR="00BA20FE">
        <w:rPr>
          <w:rFonts w:ascii="Arial" w:hAnsi="Arial" w:cs="Arial"/>
          <w:sz w:val="22"/>
          <w:szCs w:val="22"/>
        </w:rPr>
        <w:t>………..</w:t>
      </w:r>
    </w:p>
    <w:p w14:paraId="07B28E39" w14:textId="26AC82D4" w:rsidR="004A737C" w:rsidRPr="005B2508" w:rsidRDefault="007877F8" w:rsidP="0032622C">
      <w:pPr>
        <w:spacing w:after="20"/>
        <w:jc w:val="both"/>
        <w:rPr>
          <w:rFonts w:ascii="Arial" w:hAnsi="Arial" w:cs="Arial"/>
          <w:sz w:val="22"/>
          <w:szCs w:val="22"/>
        </w:rPr>
      </w:pPr>
      <w:r w:rsidRPr="005B2508">
        <w:rPr>
          <w:rFonts w:ascii="Arial" w:hAnsi="Arial" w:cs="Arial"/>
          <w:sz w:val="22"/>
          <w:szCs w:val="22"/>
        </w:rPr>
        <w:t>Příkazce</w:t>
      </w:r>
      <w:r w:rsidR="004A737C" w:rsidRPr="005B2508">
        <w:rPr>
          <w:rFonts w:ascii="Arial" w:hAnsi="Arial" w:cs="Arial"/>
          <w:sz w:val="22"/>
          <w:szCs w:val="22"/>
        </w:rPr>
        <w:tab/>
      </w:r>
      <w:r w:rsidR="004A737C" w:rsidRPr="005B2508">
        <w:rPr>
          <w:rFonts w:ascii="Arial" w:hAnsi="Arial" w:cs="Arial"/>
          <w:sz w:val="22"/>
          <w:szCs w:val="22"/>
        </w:rPr>
        <w:tab/>
      </w:r>
      <w:r w:rsidR="004A737C" w:rsidRPr="005B2508">
        <w:rPr>
          <w:rFonts w:ascii="Arial" w:hAnsi="Arial" w:cs="Arial"/>
          <w:sz w:val="22"/>
          <w:szCs w:val="22"/>
        </w:rPr>
        <w:tab/>
      </w:r>
      <w:r w:rsidR="004A737C" w:rsidRPr="005B2508">
        <w:rPr>
          <w:rFonts w:ascii="Arial" w:hAnsi="Arial" w:cs="Arial"/>
          <w:sz w:val="22"/>
          <w:szCs w:val="22"/>
        </w:rPr>
        <w:tab/>
      </w:r>
      <w:r w:rsidR="004A737C" w:rsidRPr="005B2508">
        <w:rPr>
          <w:rFonts w:ascii="Arial" w:hAnsi="Arial" w:cs="Arial"/>
          <w:sz w:val="22"/>
          <w:szCs w:val="22"/>
        </w:rPr>
        <w:tab/>
      </w:r>
      <w:r w:rsidR="004A737C" w:rsidRPr="005B2508">
        <w:rPr>
          <w:rFonts w:ascii="Arial" w:hAnsi="Arial" w:cs="Arial"/>
          <w:sz w:val="22"/>
          <w:szCs w:val="22"/>
        </w:rPr>
        <w:tab/>
      </w:r>
      <w:r w:rsidRPr="005B2508">
        <w:rPr>
          <w:rFonts w:ascii="Arial" w:hAnsi="Arial" w:cs="Arial"/>
          <w:sz w:val="22"/>
          <w:szCs w:val="22"/>
        </w:rPr>
        <w:t>Příkazník</w:t>
      </w:r>
    </w:p>
    <w:p w14:paraId="6806D8AD" w14:textId="0DB07568" w:rsidR="004A737C" w:rsidRPr="005B2508" w:rsidRDefault="00A9165E" w:rsidP="0032622C">
      <w:pPr>
        <w:spacing w:after="20"/>
        <w:jc w:val="both"/>
        <w:rPr>
          <w:rFonts w:ascii="Arial" w:hAnsi="Arial" w:cs="Arial"/>
          <w:sz w:val="22"/>
          <w:szCs w:val="22"/>
        </w:rPr>
      </w:pPr>
      <w:proofErr w:type="gramStart"/>
      <w:r w:rsidRPr="005B2508">
        <w:rPr>
          <w:rFonts w:ascii="Arial" w:hAnsi="Arial" w:cs="Arial"/>
          <w:sz w:val="22"/>
          <w:szCs w:val="22"/>
        </w:rPr>
        <w:t xml:space="preserve">ČR - </w:t>
      </w:r>
      <w:r w:rsidR="005D0383" w:rsidRPr="005B2508">
        <w:rPr>
          <w:rFonts w:ascii="Arial" w:hAnsi="Arial" w:cs="Arial"/>
          <w:sz w:val="22"/>
          <w:szCs w:val="22"/>
        </w:rPr>
        <w:t>Digitální</w:t>
      </w:r>
      <w:proofErr w:type="gramEnd"/>
      <w:r w:rsidR="005D0383" w:rsidRPr="005B2508">
        <w:rPr>
          <w:rFonts w:ascii="Arial" w:hAnsi="Arial" w:cs="Arial"/>
          <w:sz w:val="22"/>
          <w:szCs w:val="22"/>
        </w:rPr>
        <w:t xml:space="preserve"> a informační agentura</w:t>
      </w:r>
      <w:r w:rsidR="004A737C" w:rsidRPr="005B2508">
        <w:rPr>
          <w:rFonts w:ascii="Arial" w:hAnsi="Arial" w:cs="Arial"/>
          <w:sz w:val="22"/>
          <w:szCs w:val="22"/>
        </w:rPr>
        <w:tab/>
      </w:r>
      <w:r w:rsidR="004A737C" w:rsidRPr="005B2508">
        <w:rPr>
          <w:rFonts w:ascii="Arial" w:hAnsi="Arial" w:cs="Arial"/>
          <w:sz w:val="22"/>
          <w:szCs w:val="22"/>
        </w:rPr>
        <w:tab/>
      </w:r>
      <w:r w:rsidR="004A737C" w:rsidRPr="005B2508">
        <w:rPr>
          <w:rFonts w:ascii="Arial" w:hAnsi="Arial" w:cs="Arial"/>
          <w:sz w:val="22"/>
          <w:szCs w:val="22"/>
        </w:rPr>
        <w:tab/>
      </w:r>
      <w:r w:rsidR="00C91669" w:rsidRPr="00C91669">
        <w:rPr>
          <w:rFonts w:ascii="Arial" w:hAnsi="Arial" w:cs="Arial"/>
          <w:sz w:val="22"/>
          <w:szCs w:val="22"/>
        </w:rPr>
        <w:t>E</w:t>
      </w:r>
      <w:r w:rsidR="00C91669">
        <w:rPr>
          <w:rFonts w:ascii="Arial" w:hAnsi="Arial" w:cs="Arial"/>
          <w:sz w:val="22"/>
          <w:szCs w:val="22"/>
        </w:rPr>
        <w:t>rnst</w:t>
      </w:r>
      <w:r w:rsidR="00C91669" w:rsidRPr="00C91669">
        <w:rPr>
          <w:rFonts w:ascii="Arial" w:hAnsi="Arial" w:cs="Arial"/>
          <w:sz w:val="22"/>
          <w:szCs w:val="22"/>
        </w:rPr>
        <w:t xml:space="preserve"> &amp; </w:t>
      </w:r>
      <w:proofErr w:type="spellStart"/>
      <w:r w:rsidR="00C91669" w:rsidRPr="00C91669">
        <w:rPr>
          <w:rFonts w:ascii="Arial" w:hAnsi="Arial" w:cs="Arial"/>
          <w:sz w:val="22"/>
          <w:szCs w:val="22"/>
        </w:rPr>
        <w:t>Y</w:t>
      </w:r>
      <w:r w:rsidR="00C91669">
        <w:rPr>
          <w:rFonts w:ascii="Arial" w:hAnsi="Arial" w:cs="Arial"/>
          <w:sz w:val="22"/>
          <w:szCs w:val="22"/>
        </w:rPr>
        <w:t>oung</w:t>
      </w:r>
      <w:proofErr w:type="spellEnd"/>
      <w:r w:rsidR="00C91669" w:rsidRPr="00C91669">
        <w:rPr>
          <w:rFonts w:ascii="Arial" w:hAnsi="Arial" w:cs="Arial"/>
          <w:sz w:val="22"/>
          <w:szCs w:val="22"/>
        </w:rPr>
        <w:t xml:space="preserve">, </w:t>
      </w:r>
      <w:r w:rsidR="00C91669">
        <w:rPr>
          <w:rFonts w:ascii="Arial" w:hAnsi="Arial" w:cs="Arial"/>
          <w:sz w:val="22"/>
          <w:szCs w:val="22"/>
        </w:rPr>
        <w:t>s.r.o.</w:t>
      </w:r>
      <w:r w:rsidR="00C91669" w:rsidRPr="00C91669" w:rsidDel="00C91669">
        <w:rPr>
          <w:rFonts w:ascii="Arial" w:hAnsi="Arial" w:cs="Arial"/>
          <w:sz w:val="22"/>
          <w:szCs w:val="22"/>
        </w:rPr>
        <w:t xml:space="preserve"> </w:t>
      </w:r>
    </w:p>
    <w:p w14:paraId="5B01071A" w14:textId="4B75E502" w:rsidR="00DE62B7" w:rsidRPr="005B2508" w:rsidRDefault="005D0383" w:rsidP="00A012F6">
      <w:pPr>
        <w:spacing w:after="20"/>
        <w:jc w:val="both"/>
        <w:rPr>
          <w:rFonts w:ascii="Arial" w:hAnsi="Arial" w:cs="Arial"/>
          <w:sz w:val="22"/>
          <w:szCs w:val="22"/>
        </w:rPr>
      </w:pPr>
      <w:r w:rsidRPr="005B2508">
        <w:rPr>
          <w:rFonts w:ascii="Arial" w:hAnsi="Arial" w:cs="Arial"/>
          <w:sz w:val="22"/>
          <w:szCs w:val="22"/>
        </w:rPr>
        <w:t>Ing. Martin Mesršmíd, ředitel DIA</w:t>
      </w:r>
      <w:r w:rsidR="004A737C" w:rsidRPr="005B2508">
        <w:rPr>
          <w:rFonts w:ascii="Arial" w:hAnsi="Arial" w:cs="Arial"/>
          <w:sz w:val="22"/>
          <w:szCs w:val="22"/>
        </w:rPr>
        <w:tab/>
      </w:r>
      <w:r w:rsidR="004A737C" w:rsidRPr="005B2508">
        <w:rPr>
          <w:rFonts w:ascii="Arial" w:hAnsi="Arial" w:cs="Arial"/>
          <w:sz w:val="22"/>
          <w:szCs w:val="22"/>
        </w:rPr>
        <w:tab/>
      </w:r>
      <w:r w:rsidR="004A737C" w:rsidRPr="005B2508">
        <w:rPr>
          <w:rFonts w:ascii="Arial" w:hAnsi="Arial" w:cs="Arial"/>
          <w:sz w:val="22"/>
          <w:szCs w:val="22"/>
        </w:rPr>
        <w:tab/>
      </w:r>
      <w:proofErr w:type="spellStart"/>
      <w:r w:rsidR="00AB0BF4">
        <w:rPr>
          <w:rFonts w:ascii="Arial" w:hAnsi="Arial" w:cs="Arial"/>
          <w:sz w:val="22"/>
          <w:szCs w:val="22"/>
          <w:lang w:eastAsia="en-US"/>
        </w:rPr>
        <w:t>xxxxx</w:t>
      </w:r>
      <w:proofErr w:type="spellEnd"/>
      <w:r w:rsidR="00E50376">
        <w:rPr>
          <w:rFonts w:ascii="Arial" w:hAnsi="Arial" w:cs="Arial"/>
          <w:sz w:val="22"/>
          <w:szCs w:val="22"/>
          <w:lang w:eastAsia="en-US"/>
        </w:rPr>
        <w:t>, na základě plné moci</w:t>
      </w:r>
    </w:p>
    <w:sectPr w:rsidR="00DE62B7" w:rsidRPr="005B2508" w:rsidSect="00920E0E">
      <w:headerReference w:type="default" r:id="rId11"/>
      <w:footerReference w:type="default" r:id="rId12"/>
      <w:pgSz w:w="11906" w:h="16838"/>
      <w:pgMar w:top="851" w:right="1418" w:bottom="851" w:left="1418" w:header="147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CA90A" w14:textId="77777777" w:rsidR="00337696" w:rsidRDefault="00337696">
      <w:r>
        <w:separator/>
      </w:r>
    </w:p>
  </w:endnote>
  <w:endnote w:type="continuationSeparator" w:id="0">
    <w:p w14:paraId="3A65A3D5" w14:textId="77777777" w:rsidR="00337696" w:rsidRDefault="00337696">
      <w:r>
        <w:continuationSeparator/>
      </w:r>
    </w:p>
  </w:endnote>
  <w:endnote w:type="continuationNotice" w:id="1">
    <w:p w14:paraId="1ED1EC7E" w14:textId="77777777" w:rsidR="00337696" w:rsidRDefault="00337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zeret Mono">
    <w:altName w:val="Calibri"/>
    <w:panose1 w:val="00000000000000000000"/>
    <w:charset w:val="EE"/>
    <w:family w:val="auto"/>
    <w:pitch w:val="variable"/>
    <w:sig w:usb0="A10000EF" w:usb1="4000207B" w:usb2="00000008"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Azeret Mono Medium">
    <w:panose1 w:val="00000000000000000000"/>
    <w:charset w:val="EE"/>
    <w:family w:val="auto"/>
    <w:pitch w:val="variable"/>
    <w:sig w:usb0="A10000EF" w:usb1="4000207B" w:usb2="00000008"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C8CD" w14:textId="7FEEF641" w:rsidR="00BD20C4" w:rsidRDefault="00BD20C4" w:rsidP="00BD20C4">
    <w:pPr>
      <w:tabs>
        <w:tab w:val="right" w:pos="8820"/>
      </w:tabs>
      <w:rPr>
        <w:rFonts w:ascii="Azeret Mono Medium" w:eastAsia="Azeret Mono Medium" w:hAnsi="Azeret Mono Medium" w:cs="Azeret Mono Medium"/>
        <w:color w:val="2E2D2C"/>
        <w:sz w:val="16"/>
        <w:szCs w:val="16"/>
      </w:rPr>
    </w:pPr>
    <w:bookmarkStart w:id="12" w:name="OLE_LINK2"/>
    <w:bookmarkStart w:id="13" w:name="OLE_LINK3"/>
    <w:bookmarkStart w:id="14" w:name="_Hlk156567035"/>
    <w:r>
      <w:rPr>
        <w:rFonts w:ascii="Azeret Mono Medium" w:eastAsia="Azeret Mono Medium" w:hAnsi="Azeret Mono Medium" w:cs="Azeret Mono Medium"/>
        <w:noProof/>
        <w:color w:val="2E2D2C"/>
        <w:sz w:val="16"/>
        <w:szCs w:val="16"/>
      </w:rPr>
      <w:drawing>
        <wp:anchor distT="0" distB="0" distL="114300" distR="114300" simplePos="0" relativeHeight="251658241" behindDoc="0" locked="0" layoutInCell="1" allowOverlap="1" wp14:anchorId="292610C3" wp14:editId="207758CA">
          <wp:simplePos x="0" y="0"/>
          <wp:positionH relativeFrom="margin">
            <wp:align>right</wp:align>
          </wp:positionH>
          <wp:positionV relativeFrom="page">
            <wp:posOffset>9685655</wp:posOffset>
          </wp:positionV>
          <wp:extent cx="842400" cy="165600"/>
          <wp:effectExtent l="0" t="0" r="0" b="6350"/>
          <wp:wrapNone/>
          <wp:docPr id="7" name="Obrázek 7" descr="Obsah obrázku Písmo, Grafika, text,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Písmo, Grafika, text,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42400" cy="165600"/>
                  </a:xfrm>
                  <a:prstGeom prst="rect">
                    <a:avLst/>
                  </a:prstGeom>
                </pic:spPr>
              </pic:pic>
            </a:graphicData>
          </a:graphic>
          <wp14:sizeRelH relativeFrom="page">
            <wp14:pctWidth>0</wp14:pctWidth>
          </wp14:sizeRelH>
          <wp14:sizeRelV relativeFrom="page">
            <wp14:pctHeight>0</wp14:pctHeight>
          </wp14:sizeRelV>
        </wp:anchor>
      </w:drawing>
    </w:r>
    <w:r>
      <w:rPr>
        <w:rFonts w:ascii="Azeret Mono Medium" w:eastAsia="Azeret Mono Medium" w:hAnsi="Azeret Mono Medium" w:cs="Azeret Mono Medium"/>
        <w:color w:val="368537"/>
        <w:sz w:val="16"/>
        <w:szCs w:val="16"/>
      </w:rPr>
      <w:t>DIGITÁLNÍ A INFORMAČNÍ AGENTURA</w:t>
    </w:r>
    <w:r>
      <w:tab/>
    </w:r>
  </w:p>
  <w:p w14:paraId="1EE33418" w14:textId="77777777" w:rsidR="00BD20C4" w:rsidRDefault="00BD20C4" w:rsidP="00BD20C4">
    <w:pPr>
      <w:tabs>
        <w:tab w:val="right" w:pos="8820"/>
        <w:tab w:val="right" w:pos="8957"/>
        <w:tab w:val="right" w:pos="10322"/>
      </w:tabs>
      <w:ind w:right="-1365"/>
      <w:rPr>
        <w:rFonts w:ascii="Azeret Mono Medium" w:eastAsia="Azeret Mono Medium" w:hAnsi="Azeret Mono Medium" w:cs="Azeret Mono Medium"/>
        <w:color w:val="2E2D2C"/>
        <w:sz w:val="16"/>
        <w:szCs w:val="16"/>
      </w:rPr>
    </w:pPr>
    <w:r w:rsidRPr="60A9E333">
      <w:rPr>
        <w:rFonts w:ascii="Azeret Mono Medium" w:eastAsia="Azeret Mono Medium" w:hAnsi="Azeret Mono Medium" w:cs="Azeret Mono Medium"/>
        <w:color w:val="2E2D2C"/>
        <w:sz w:val="16"/>
        <w:szCs w:val="16"/>
      </w:rPr>
      <w:t>NA VÁPENCE 915/14, 130 00 PRAHA 3</w:t>
    </w:r>
  </w:p>
  <w:p w14:paraId="0D524B79" w14:textId="04DF4D61" w:rsidR="00BD20C4" w:rsidRPr="00EC2A35" w:rsidRDefault="00AB0BF4" w:rsidP="00BD20C4">
    <w:pPr>
      <w:pBdr>
        <w:top w:val="nil"/>
        <w:left w:val="nil"/>
        <w:bottom w:val="nil"/>
        <w:right w:val="nil"/>
        <w:between w:val="nil"/>
      </w:pBdr>
      <w:tabs>
        <w:tab w:val="right" w:pos="8833"/>
      </w:tabs>
      <w:ind w:right="-1365"/>
      <w:rPr>
        <w:rFonts w:ascii="Azeret Mono Medium" w:eastAsia="Azeret Mono Medium" w:hAnsi="Azeret Mono Medium" w:cs="Azeret Mono Medium"/>
        <w:color w:val="368537"/>
        <w:sz w:val="16"/>
        <w:szCs w:val="16"/>
      </w:rPr>
    </w:pPr>
    <w:hyperlink r:id="rId2">
      <w:proofErr w:type="spellStart"/>
      <w:r>
        <w:rPr>
          <w:rFonts w:ascii="Azeret Mono Medium" w:eastAsia="Azeret Mono Medium" w:hAnsi="Azeret Mono Medium" w:cs="Azeret Mono Medium"/>
          <w:color w:val="2E2D2C"/>
          <w:sz w:val="16"/>
          <w:szCs w:val="16"/>
        </w:rPr>
        <w:t>xxxx</w:t>
      </w:r>
      <w:proofErr w:type="spellEnd"/>
    </w:hyperlink>
    <w:r w:rsidR="00BD20C4">
      <w:tab/>
    </w:r>
    <w:r w:rsidR="00BD20C4" w:rsidRPr="60A9E333">
      <w:rPr>
        <w:rFonts w:ascii="Azeret Mono Medium" w:eastAsia="Azeret Mono Medium" w:hAnsi="Azeret Mono Medium" w:cs="Azeret Mono Medium"/>
        <w:color w:val="368537"/>
        <w:sz w:val="16"/>
        <w:szCs w:val="16"/>
      </w:rPr>
      <w:fldChar w:fldCharType="begin"/>
    </w:r>
    <w:r w:rsidR="00BD20C4" w:rsidRPr="60A9E333">
      <w:rPr>
        <w:rFonts w:ascii="Azeret Mono Medium" w:eastAsia="Azeret Mono Medium" w:hAnsi="Azeret Mono Medium" w:cs="Azeret Mono Medium"/>
        <w:color w:val="368537"/>
        <w:sz w:val="16"/>
        <w:szCs w:val="16"/>
      </w:rPr>
      <w:instrText>PAGE</w:instrText>
    </w:r>
    <w:r w:rsidR="00BD20C4" w:rsidRPr="60A9E333">
      <w:rPr>
        <w:rFonts w:ascii="Azeret Mono Medium" w:eastAsia="Azeret Mono Medium" w:hAnsi="Azeret Mono Medium" w:cs="Azeret Mono Medium"/>
        <w:color w:val="368537"/>
        <w:sz w:val="16"/>
        <w:szCs w:val="16"/>
      </w:rPr>
      <w:fldChar w:fldCharType="separate"/>
    </w:r>
    <w:r w:rsidR="00BD20C4">
      <w:rPr>
        <w:rFonts w:ascii="Azeret Mono Medium" w:eastAsia="Azeret Mono Medium" w:hAnsi="Azeret Mono Medium" w:cs="Azeret Mono Medium"/>
        <w:color w:val="368537"/>
        <w:sz w:val="16"/>
        <w:szCs w:val="16"/>
      </w:rPr>
      <w:t>2</w:t>
    </w:r>
    <w:r w:rsidR="00BD20C4" w:rsidRPr="60A9E333">
      <w:rPr>
        <w:rFonts w:ascii="Azeret Mono Medium" w:eastAsia="Azeret Mono Medium" w:hAnsi="Azeret Mono Medium" w:cs="Azeret Mono Medium"/>
        <w:color w:val="368537"/>
        <w:sz w:val="16"/>
        <w:szCs w:val="16"/>
      </w:rPr>
      <w:fldChar w:fldCharType="end"/>
    </w:r>
    <w:r w:rsidR="00BD20C4" w:rsidRPr="60A9E333">
      <w:rPr>
        <w:rFonts w:ascii="Azeret Mono Medium" w:eastAsia="Azeret Mono Medium" w:hAnsi="Azeret Mono Medium" w:cs="Azeret Mono Medium"/>
        <w:color w:val="368537"/>
        <w:sz w:val="16"/>
        <w:szCs w:val="16"/>
      </w:rPr>
      <w:t>/</w:t>
    </w:r>
    <w:r w:rsidR="00BD20C4" w:rsidRPr="60A9E333">
      <w:rPr>
        <w:rFonts w:ascii="Azeret Mono Medium" w:eastAsia="Azeret Mono Medium" w:hAnsi="Azeret Mono Medium" w:cs="Azeret Mono Medium"/>
        <w:color w:val="368537"/>
        <w:sz w:val="16"/>
        <w:szCs w:val="16"/>
      </w:rPr>
      <w:fldChar w:fldCharType="begin"/>
    </w:r>
    <w:r w:rsidR="00BD20C4" w:rsidRPr="60A9E333">
      <w:rPr>
        <w:rFonts w:ascii="Azeret Mono Medium" w:eastAsia="Azeret Mono Medium" w:hAnsi="Azeret Mono Medium" w:cs="Azeret Mono Medium"/>
        <w:color w:val="368537"/>
        <w:sz w:val="16"/>
        <w:szCs w:val="16"/>
      </w:rPr>
      <w:instrText>NUMPAGES</w:instrText>
    </w:r>
    <w:r w:rsidR="00BD20C4" w:rsidRPr="60A9E333">
      <w:rPr>
        <w:rFonts w:ascii="Azeret Mono Medium" w:eastAsia="Azeret Mono Medium" w:hAnsi="Azeret Mono Medium" w:cs="Azeret Mono Medium"/>
        <w:color w:val="368537"/>
        <w:sz w:val="16"/>
        <w:szCs w:val="16"/>
      </w:rPr>
      <w:fldChar w:fldCharType="separate"/>
    </w:r>
    <w:r w:rsidR="00BD20C4">
      <w:rPr>
        <w:rFonts w:ascii="Azeret Mono Medium" w:eastAsia="Azeret Mono Medium" w:hAnsi="Azeret Mono Medium" w:cs="Azeret Mono Medium"/>
        <w:color w:val="368537"/>
        <w:sz w:val="16"/>
        <w:szCs w:val="16"/>
      </w:rPr>
      <w:t>11</w:t>
    </w:r>
    <w:r w:rsidR="00BD20C4" w:rsidRPr="60A9E333">
      <w:rPr>
        <w:rFonts w:ascii="Azeret Mono Medium" w:eastAsia="Azeret Mono Medium" w:hAnsi="Azeret Mono Medium" w:cs="Azeret Mono Medium"/>
        <w:color w:val="368537"/>
        <w:sz w:val="16"/>
        <w:szCs w:val="16"/>
      </w:rPr>
      <w:fldChar w:fldCharType="end"/>
    </w:r>
    <w:bookmarkEnd w:id="12"/>
    <w:bookmarkEnd w:id="13"/>
    <w:bookmarkEnd w:id="14"/>
  </w:p>
  <w:p w14:paraId="46CF434A" w14:textId="77777777" w:rsidR="0048275A" w:rsidRDefault="004827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9BB8" w14:textId="77777777" w:rsidR="00337696" w:rsidRDefault="00337696">
      <w:r>
        <w:separator/>
      </w:r>
    </w:p>
  </w:footnote>
  <w:footnote w:type="continuationSeparator" w:id="0">
    <w:p w14:paraId="2741D1C9" w14:textId="77777777" w:rsidR="00337696" w:rsidRDefault="00337696">
      <w:r>
        <w:continuationSeparator/>
      </w:r>
    </w:p>
  </w:footnote>
  <w:footnote w:type="continuationNotice" w:id="1">
    <w:p w14:paraId="30ED991E" w14:textId="77777777" w:rsidR="00337696" w:rsidRDefault="00337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C92B" w14:textId="6323CEFC" w:rsidR="0048275A" w:rsidRDefault="0048275A" w:rsidP="00302EDD">
    <w:pPr>
      <w:pStyle w:val="Zhlav"/>
      <w:jc w:val="right"/>
      <w:rPr>
        <w:rFonts w:ascii="Tahoma" w:hAnsi="Tahoma" w:cs="Tahoma"/>
        <w:sz w:val="20"/>
        <w:szCs w:val="20"/>
      </w:rPr>
    </w:pPr>
    <w:r>
      <w:rPr>
        <w:noProof/>
        <w:color w:val="2B579A"/>
        <w:shd w:val="clear" w:color="auto" w:fill="E6E6E6"/>
      </w:rPr>
      <w:drawing>
        <wp:anchor distT="0" distB="0" distL="114300" distR="114300" simplePos="0" relativeHeight="251658240" behindDoc="0" locked="0" layoutInCell="1" allowOverlap="1" wp14:anchorId="3EA95703" wp14:editId="65B07898">
          <wp:simplePos x="0" y="0"/>
          <wp:positionH relativeFrom="margin">
            <wp:align>left</wp:align>
          </wp:positionH>
          <wp:positionV relativeFrom="page">
            <wp:posOffset>328930</wp:posOffset>
          </wp:positionV>
          <wp:extent cx="1573200" cy="705600"/>
          <wp:effectExtent l="0" t="0" r="8255" b="0"/>
          <wp:wrapNone/>
          <wp:docPr id="332871719" name="Obrázek 332871719"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r w:rsidR="00A4197E">
      <w:rPr>
        <w:rFonts w:ascii="Tahoma" w:hAnsi="Tahoma" w:cs="Tahoma"/>
        <w:sz w:val="20"/>
        <w:szCs w:val="20"/>
      </w:rPr>
      <w:t>Ev. č</w:t>
    </w:r>
    <w:r w:rsidRPr="00367CDB">
      <w:rPr>
        <w:rFonts w:ascii="Tahoma" w:hAnsi="Tahoma" w:cs="Tahoma"/>
        <w:sz w:val="20"/>
        <w:szCs w:val="20"/>
      </w:rPr>
      <w:t xml:space="preserve">íslo smlouvy: </w:t>
    </w:r>
    <w:r w:rsidR="00EA03FA">
      <w:rPr>
        <w:rFonts w:ascii="Tahoma" w:hAnsi="Tahoma" w:cs="Tahoma"/>
        <w:sz w:val="20"/>
        <w:szCs w:val="20"/>
      </w:rPr>
      <w:t>13/2025</w:t>
    </w:r>
    <w:r w:rsidRPr="00367CDB">
      <w:rPr>
        <w:rFonts w:ascii="Tahoma" w:hAnsi="Tahoma" w:cs="Tahoma"/>
        <w:sz w:val="20"/>
        <w:szCs w:val="20"/>
      </w:rPr>
      <w:t xml:space="preserve">, </w:t>
    </w:r>
  </w:p>
  <w:p w14:paraId="0324D51F" w14:textId="76C5FC74" w:rsidR="0048275A" w:rsidRPr="00367CDB" w:rsidRDefault="00624EB6" w:rsidP="00302EDD">
    <w:pPr>
      <w:pStyle w:val="Zhlav"/>
      <w:spacing w:after="240"/>
      <w:jc w:val="right"/>
      <w:rPr>
        <w:rFonts w:ascii="Tahoma" w:hAnsi="Tahoma" w:cs="Tahoma"/>
        <w:sz w:val="20"/>
        <w:szCs w:val="20"/>
      </w:rPr>
    </w:pPr>
    <w:r>
      <w:rPr>
        <w:rFonts w:ascii="Tahoma" w:hAnsi="Tahoma" w:cs="Tahoma"/>
        <w:sz w:val="20"/>
        <w:szCs w:val="20"/>
      </w:rPr>
      <w:t>Č</w:t>
    </w:r>
    <w:r w:rsidR="0048275A" w:rsidRPr="00367CDB">
      <w:rPr>
        <w:rFonts w:ascii="Tahoma" w:hAnsi="Tahoma" w:cs="Tahoma"/>
        <w:sz w:val="20"/>
        <w:szCs w:val="20"/>
      </w:rPr>
      <w:t xml:space="preserve">.j. </w:t>
    </w:r>
    <w:r w:rsidR="00E96257" w:rsidRPr="00E96257">
      <w:rPr>
        <w:rFonts w:ascii="Tahoma" w:hAnsi="Tahoma" w:cs="Tahoma"/>
        <w:sz w:val="20"/>
        <w:szCs w:val="20"/>
      </w:rPr>
      <w:t>DIA- 21138-9/SEP-2024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F3DCC2D4"/>
    <w:name w:val="WW8Num7"/>
    <w:lvl w:ilvl="0">
      <w:start w:val="1"/>
      <w:numFmt w:val="decimal"/>
      <w:lvlText w:val="4.%1."/>
      <w:lvlJc w:val="left"/>
      <w:pPr>
        <w:tabs>
          <w:tab w:val="num" w:pos="0"/>
        </w:tabs>
        <w:ind w:left="1855" w:hanging="360"/>
      </w:pPr>
      <w:rPr>
        <w:color w:val="auto"/>
        <w:sz w:val="22"/>
        <w:szCs w:val="22"/>
      </w:rPr>
    </w:lvl>
  </w:abstractNum>
  <w:abstractNum w:abstractNumId="1" w15:restartNumberingAfterBreak="0">
    <w:nsid w:val="00000010"/>
    <w:multiLevelType w:val="multilevel"/>
    <w:tmpl w:val="B3F8B0CA"/>
    <w:name w:val="WW8Num24"/>
    <w:lvl w:ilvl="0">
      <w:start w:val="12"/>
      <w:numFmt w:val="decimal"/>
      <w:lvlText w:val="%1."/>
      <w:lvlJc w:val="left"/>
      <w:pPr>
        <w:tabs>
          <w:tab w:val="num" w:pos="0"/>
        </w:tabs>
        <w:ind w:left="480" w:hanging="480"/>
      </w:pPr>
    </w:lvl>
    <w:lvl w:ilvl="1">
      <w:start w:val="1"/>
      <w:numFmt w:val="decimal"/>
      <w:lvlText w:val="%1.%2."/>
      <w:lvlJc w:val="left"/>
      <w:pPr>
        <w:tabs>
          <w:tab w:val="num" w:pos="0"/>
        </w:tabs>
        <w:ind w:left="1860" w:hanging="720"/>
      </w:pPr>
      <w:rPr>
        <w:sz w:val="24"/>
      </w:rPr>
    </w:lvl>
    <w:lvl w:ilvl="2">
      <w:start w:val="1"/>
      <w:numFmt w:val="decimal"/>
      <w:lvlText w:val="%1.%2.%3."/>
      <w:lvlJc w:val="left"/>
      <w:pPr>
        <w:tabs>
          <w:tab w:val="num" w:pos="0"/>
        </w:tabs>
        <w:ind w:left="3000" w:hanging="720"/>
      </w:pPr>
    </w:lvl>
    <w:lvl w:ilvl="3">
      <w:start w:val="1"/>
      <w:numFmt w:val="decimal"/>
      <w:lvlText w:val="%1.%2.%3.%4."/>
      <w:lvlJc w:val="left"/>
      <w:pPr>
        <w:tabs>
          <w:tab w:val="num" w:pos="0"/>
        </w:tabs>
        <w:ind w:left="4500" w:hanging="1080"/>
      </w:pPr>
    </w:lvl>
    <w:lvl w:ilvl="4">
      <w:start w:val="1"/>
      <w:numFmt w:val="decimal"/>
      <w:lvlText w:val="%1.%2.%3.%4.%5."/>
      <w:lvlJc w:val="left"/>
      <w:pPr>
        <w:tabs>
          <w:tab w:val="num" w:pos="0"/>
        </w:tabs>
        <w:ind w:left="5640" w:hanging="1080"/>
      </w:pPr>
    </w:lvl>
    <w:lvl w:ilvl="5">
      <w:start w:val="1"/>
      <w:numFmt w:val="decimal"/>
      <w:lvlText w:val="%1.%2.%3.%4.%5.%6."/>
      <w:lvlJc w:val="left"/>
      <w:pPr>
        <w:tabs>
          <w:tab w:val="num" w:pos="0"/>
        </w:tabs>
        <w:ind w:left="7140" w:hanging="144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780" w:hanging="1800"/>
      </w:pPr>
    </w:lvl>
    <w:lvl w:ilvl="8">
      <w:start w:val="1"/>
      <w:numFmt w:val="decimal"/>
      <w:lvlText w:val="%1.%2.%3.%4.%5.%6.%7.%8.%9."/>
      <w:lvlJc w:val="left"/>
      <w:pPr>
        <w:tabs>
          <w:tab w:val="num" w:pos="0"/>
        </w:tabs>
        <w:ind w:left="10920" w:hanging="1800"/>
      </w:pPr>
    </w:lvl>
  </w:abstractNum>
  <w:abstractNum w:abstractNumId="2" w15:restartNumberingAfterBreak="0">
    <w:nsid w:val="0677227A"/>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FE6286E"/>
    <w:multiLevelType w:val="hybridMultilevel"/>
    <w:tmpl w:val="97064FC2"/>
    <w:lvl w:ilvl="0" w:tplc="557CE156">
      <w:start w:val="1"/>
      <w:numFmt w:val="lowerLetter"/>
      <w:lvlText w:val="%1)"/>
      <w:lvlJc w:val="left"/>
      <w:pPr>
        <w:tabs>
          <w:tab w:val="num" w:pos="720"/>
        </w:tabs>
        <w:ind w:left="720" w:hanging="360"/>
      </w:pPr>
      <w:rPr>
        <w:rFonts w:ascii="Tahoma" w:eastAsia="Times New Roman" w:hAnsi="Tahoma" w:cs="Tahoma"/>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E9025E"/>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CAA5AF3"/>
    <w:multiLevelType w:val="hybridMultilevel"/>
    <w:tmpl w:val="C9BCCD4C"/>
    <w:lvl w:ilvl="0" w:tplc="5912770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54C0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9A9C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6E0E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EA5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3CA9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C2C4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AC0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9EFA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C374A5"/>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3454E0E"/>
    <w:multiLevelType w:val="hybridMultilevel"/>
    <w:tmpl w:val="EB584EEE"/>
    <w:lvl w:ilvl="0" w:tplc="8EB2D622">
      <w:start w:val="1"/>
      <w:numFmt w:val="decimal"/>
      <w:lvlText w:val="%1."/>
      <w:legacy w:legacy="1" w:legacySpace="0" w:legacyIndent="283"/>
      <w:lvlJc w:val="left"/>
      <w:pPr>
        <w:ind w:left="283" w:hanging="283"/>
      </w:pPr>
      <w:rPr>
        <w:b w:val="0"/>
        <w:bCs w:val="0"/>
        <w:i w:val="0"/>
        <w:iCs/>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2C6FCD"/>
    <w:multiLevelType w:val="multilevel"/>
    <w:tmpl w:val="A996505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588"/>
        </w:tabs>
        <w:ind w:left="1588" w:hanging="737"/>
      </w:pPr>
      <w:rPr>
        <w:rFonts w:hint="default"/>
      </w:rPr>
    </w:lvl>
    <w:lvl w:ilvl="2">
      <w:start w:val="1"/>
      <w:numFmt w:val="decimal"/>
      <w:lvlText w:val="%1.%2.%3"/>
      <w:lvlJc w:val="left"/>
      <w:pPr>
        <w:tabs>
          <w:tab w:val="num" w:pos="2155"/>
        </w:tabs>
        <w:ind w:left="2155" w:hanging="737"/>
      </w:pPr>
      <w:rPr>
        <w:rFonts w:asciiTheme="minorHAnsi" w:hAnsiTheme="minorHAnsi" w:cstheme="minorHAnsi" w:hint="default"/>
        <w:b w:val="0"/>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E10E76"/>
    <w:multiLevelType w:val="hybridMultilevel"/>
    <w:tmpl w:val="48F2F7FA"/>
    <w:lvl w:ilvl="0" w:tplc="3970D98C">
      <w:start w:val="1"/>
      <w:numFmt w:val="upperRoman"/>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10" w15:restartNumberingAfterBreak="0">
    <w:nsid w:val="38E8681B"/>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0B40508"/>
    <w:multiLevelType w:val="hybridMultilevel"/>
    <w:tmpl w:val="5478FC1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BA4E5D"/>
    <w:multiLevelType w:val="hybridMultilevel"/>
    <w:tmpl w:val="207CA470"/>
    <w:lvl w:ilvl="0" w:tplc="09184BA8">
      <w:start w:val="1"/>
      <w:numFmt w:val="decimal"/>
      <w:lvlText w:val="%1."/>
      <w:lvlJc w:val="left"/>
      <w:pPr>
        <w:tabs>
          <w:tab w:val="num" w:pos="360"/>
        </w:tabs>
        <w:ind w:left="360" w:hanging="360"/>
      </w:pPr>
      <w:rPr>
        <w:b w:val="0"/>
        <w:bCs/>
        <w:i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27129C6"/>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6CF2D4F"/>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9C42E62"/>
    <w:multiLevelType w:val="hybridMultilevel"/>
    <w:tmpl w:val="C45A48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7691CC6"/>
    <w:multiLevelType w:val="hybridMultilevel"/>
    <w:tmpl w:val="60EE18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BA4FF5"/>
    <w:multiLevelType w:val="hybridMultilevel"/>
    <w:tmpl w:val="D0586BF0"/>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473BB5"/>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5763648"/>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8BC50E0"/>
    <w:multiLevelType w:val="hybridMultilevel"/>
    <w:tmpl w:val="201C39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4" w15:restartNumberingAfterBreak="0">
    <w:nsid w:val="7E264C30"/>
    <w:multiLevelType w:val="hybridMultilevel"/>
    <w:tmpl w:val="D6CE39BE"/>
    <w:lvl w:ilvl="0" w:tplc="C0527CA6">
      <w:start w:val="1"/>
      <w:numFmt w:val="decimal"/>
      <w:lvlText w:val="%1."/>
      <w:lvlJc w:val="left"/>
      <w:pPr>
        <w:tabs>
          <w:tab w:val="num" w:pos="360"/>
        </w:tabs>
        <w:ind w:left="360" w:hanging="360"/>
      </w:pPr>
      <w:rPr>
        <w:rFonts w:ascii="Tahoma" w:hAnsi="Tahoma" w:cs="Tahoma" w:hint="default"/>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7ECD4526"/>
    <w:multiLevelType w:val="hybridMultilevel"/>
    <w:tmpl w:val="D0586BF0"/>
    <w:lvl w:ilvl="0" w:tplc="C7E8BC42">
      <w:start w:val="1"/>
      <w:numFmt w:val="decimal"/>
      <w:lvlText w:val="%1."/>
      <w:lvlJc w:val="left"/>
      <w:pPr>
        <w:tabs>
          <w:tab w:val="num" w:pos="360"/>
        </w:tabs>
        <w:ind w:left="360" w:hanging="360"/>
      </w:pPr>
      <w:rPr>
        <w:i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95195421">
    <w:abstractNumId w:val="17"/>
  </w:num>
  <w:num w:numId="2" w16cid:durableId="1809087603">
    <w:abstractNumId w:val="7"/>
  </w:num>
  <w:num w:numId="3" w16cid:durableId="381290043">
    <w:abstractNumId w:val="16"/>
  </w:num>
  <w:num w:numId="4" w16cid:durableId="1893879142">
    <w:abstractNumId w:val="10"/>
  </w:num>
  <w:num w:numId="5" w16cid:durableId="968318020">
    <w:abstractNumId w:val="12"/>
  </w:num>
  <w:num w:numId="6" w16cid:durableId="563219788">
    <w:abstractNumId w:val="4"/>
  </w:num>
  <w:num w:numId="7" w16cid:durableId="318046699">
    <w:abstractNumId w:val="2"/>
  </w:num>
  <w:num w:numId="8" w16cid:durableId="1997489409">
    <w:abstractNumId w:val="14"/>
  </w:num>
  <w:num w:numId="9" w16cid:durableId="1462380963">
    <w:abstractNumId w:val="6"/>
  </w:num>
  <w:num w:numId="10" w16cid:durableId="1764301625">
    <w:abstractNumId w:val="3"/>
  </w:num>
  <w:num w:numId="11" w16cid:durableId="614677145">
    <w:abstractNumId w:val="24"/>
  </w:num>
  <w:num w:numId="12" w16cid:durableId="1930657532">
    <w:abstractNumId w:val="22"/>
  </w:num>
  <w:num w:numId="13" w16cid:durableId="1018627498">
    <w:abstractNumId w:val="15"/>
  </w:num>
  <w:num w:numId="14" w16cid:durableId="265425962">
    <w:abstractNumId w:val="11"/>
  </w:num>
  <w:num w:numId="15" w16cid:durableId="144666569">
    <w:abstractNumId w:val="19"/>
  </w:num>
  <w:num w:numId="16" w16cid:durableId="722676460">
    <w:abstractNumId w:val="13"/>
  </w:num>
  <w:num w:numId="17" w16cid:durableId="1311907486">
    <w:abstractNumId w:val="25"/>
  </w:num>
  <w:num w:numId="18" w16cid:durableId="375783686">
    <w:abstractNumId w:val="18"/>
  </w:num>
  <w:num w:numId="19" w16cid:durableId="1465344921">
    <w:abstractNumId w:val="21"/>
  </w:num>
  <w:num w:numId="20" w16cid:durableId="480392420">
    <w:abstractNumId w:val="20"/>
  </w:num>
  <w:num w:numId="21" w16cid:durableId="1979453321">
    <w:abstractNumId w:val="23"/>
  </w:num>
  <w:num w:numId="22" w16cid:durableId="1795371137">
    <w:abstractNumId w:val="8"/>
  </w:num>
  <w:num w:numId="23" w16cid:durableId="1075319585">
    <w:abstractNumId w:val="9"/>
  </w:num>
  <w:num w:numId="24" w16cid:durableId="170154183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7E"/>
    <w:rsid w:val="000044F3"/>
    <w:rsid w:val="00004CBA"/>
    <w:rsid w:val="00010194"/>
    <w:rsid w:val="00010FC9"/>
    <w:rsid w:val="00012280"/>
    <w:rsid w:val="00021253"/>
    <w:rsid w:val="00021289"/>
    <w:rsid w:val="00021576"/>
    <w:rsid w:val="000215D0"/>
    <w:rsid w:val="000239F5"/>
    <w:rsid w:val="000250B7"/>
    <w:rsid w:val="00025FF5"/>
    <w:rsid w:val="00026977"/>
    <w:rsid w:val="00031AA6"/>
    <w:rsid w:val="00035989"/>
    <w:rsid w:val="000359A9"/>
    <w:rsid w:val="00036812"/>
    <w:rsid w:val="000371FD"/>
    <w:rsid w:val="00041B2B"/>
    <w:rsid w:val="000421EB"/>
    <w:rsid w:val="000429ED"/>
    <w:rsid w:val="00043BC2"/>
    <w:rsid w:val="00043DA6"/>
    <w:rsid w:val="000442DA"/>
    <w:rsid w:val="00044F85"/>
    <w:rsid w:val="00050961"/>
    <w:rsid w:val="00050B2A"/>
    <w:rsid w:val="00053A0D"/>
    <w:rsid w:val="00056D44"/>
    <w:rsid w:val="000579F4"/>
    <w:rsid w:val="000610E4"/>
    <w:rsid w:val="0006304B"/>
    <w:rsid w:val="000632E8"/>
    <w:rsid w:val="00064A63"/>
    <w:rsid w:val="00072DE3"/>
    <w:rsid w:val="000734F2"/>
    <w:rsid w:val="00074363"/>
    <w:rsid w:val="0007533A"/>
    <w:rsid w:val="00075E42"/>
    <w:rsid w:val="00076A73"/>
    <w:rsid w:val="00077D42"/>
    <w:rsid w:val="00080A0E"/>
    <w:rsid w:val="00080B03"/>
    <w:rsid w:val="00081466"/>
    <w:rsid w:val="000816D9"/>
    <w:rsid w:val="000840C1"/>
    <w:rsid w:val="00084286"/>
    <w:rsid w:val="0008508E"/>
    <w:rsid w:val="00085505"/>
    <w:rsid w:val="00086332"/>
    <w:rsid w:val="0008676F"/>
    <w:rsid w:val="0009147E"/>
    <w:rsid w:val="00092159"/>
    <w:rsid w:val="000922D4"/>
    <w:rsid w:val="000932D9"/>
    <w:rsid w:val="00093C81"/>
    <w:rsid w:val="00096563"/>
    <w:rsid w:val="000A09B4"/>
    <w:rsid w:val="000A2A6C"/>
    <w:rsid w:val="000A2F70"/>
    <w:rsid w:val="000B09AF"/>
    <w:rsid w:val="000B1900"/>
    <w:rsid w:val="000B1F8F"/>
    <w:rsid w:val="000B263E"/>
    <w:rsid w:val="000B5626"/>
    <w:rsid w:val="000B66A8"/>
    <w:rsid w:val="000C05BD"/>
    <w:rsid w:val="000C33C6"/>
    <w:rsid w:val="000C44C5"/>
    <w:rsid w:val="000C5740"/>
    <w:rsid w:val="000C6498"/>
    <w:rsid w:val="000C7CD0"/>
    <w:rsid w:val="000C7E56"/>
    <w:rsid w:val="000D1044"/>
    <w:rsid w:val="000D1B7D"/>
    <w:rsid w:val="000D4FFC"/>
    <w:rsid w:val="000D6081"/>
    <w:rsid w:val="000D7989"/>
    <w:rsid w:val="000E200F"/>
    <w:rsid w:val="000E3CFB"/>
    <w:rsid w:val="000E6A95"/>
    <w:rsid w:val="000F6038"/>
    <w:rsid w:val="001016E1"/>
    <w:rsid w:val="00101A1B"/>
    <w:rsid w:val="001030D9"/>
    <w:rsid w:val="00103DDC"/>
    <w:rsid w:val="0010612C"/>
    <w:rsid w:val="00107467"/>
    <w:rsid w:val="00107665"/>
    <w:rsid w:val="00110921"/>
    <w:rsid w:val="001129D0"/>
    <w:rsid w:val="00116C9C"/>
    <w:rsid w:val="00116F0E"/>
    <w:rsid w:val="00117B34"/>
    <w:rsid w:val="00117E57"/>
    <w:rsid w:val="00120A46"/>
    <w:rsid w:val="0012244A"/>
    <w:rsid w:val="00127F0A"/>
    <w:rsid w:val="00131408"/>
    <w:rsid w:val="0013330C"/>
    <w:rsid w:val="00133FFC"/>
    <w:rsid w:val="0013434F"/>
    <w:rsid w:val="00135283"/>
    <w:rsid w:val="00136690"/>
    <w:rsid w:val="0014527B"/>
    <w:rsid w:val="0014640E"/>
    <w:rsid w:val="00146F3A"/>
    <w:rsid w:val="00150AFA"/>
    <w:rsid w:val="00153B7D"/>
    <w:rsid w:val="00155140"/>
    <w:rsid w:val="001625AA"/>
    <w:rsid w:val="001634AB"/>
    <w:rsid w:val="00166C4D"/>
    <w:rsid w:val="00166D4E"/>
    <w:rsid w:val="00167880"/>
    <w:rsid w:val="00173B5E"/>
    <w:rsid w:val="00173CC6"/>
    <w:rsid w:val="001763B6"/>
    <w:rsid w:val="00177F18"/>
    <w:rsid w:val="00181BC4"/>
    <w:rsid w:val="00181F8B"/>
    <w:rsid w:val="00182B52"/>
    <w:rsid w:val="001864FE"/>
    <w:rsid w:val="00186984"/>
    <w:rsid w:val="00190454"/>
    <w:rsid w:val="00190DF5"/>
    <w:rsid w:val="00191620"/>
    <w:rsid w:val="00192175"/>
    <w:rsid w:val="00193AA4"/>
    <w:rsid w:val="00193E34"/>
    <w:rsid w:val="00195321"/>
    <w:rsid w:val="0019603A"/>
    <w:rsid w:val="00196108"/>
    <w:rsid w:val="00197277"/>
    <w:rsid w:val="001A1945"/>
    <w:rsid w:val="001A1EFD"/>
    <w:rsid w:val="001A2BC6"/>
    <w:rsid w:val="001A3F7A"/>
    <w:rsid w:val="001A6A33"/>
    <w:rsid w:val="001A71E1"/>
    <w:rsid w:val="001A7471"/>
    <w:rsid w:val="001B1FD1"/>
    <w:rsid w:val="001B2283"/>
    <w:rsid w:val="001B286C"/>
    <w:rsid w:val="001B2B70"/>
    <w:rsid w:val="001B49FC"/>
    <w:rsid w:val="001B5239"/>
    <w:rsid w:val="001B5D71"/>
    <w:rsid w:val="001B678D"/>
    <w:rsid w:val="001B6AF5"/>
    <w:rsid w:val="001B6B45"/>
    <w:rsid w:val="001C00E0"/>
    <w:rsid w:val="001C1215"/>
    <w:rsid w:val="001C31E5"/>
    <w:rsid w:val="001C41C9"/>
    <w:rsid w:val="001C5C7C"/>
    <w:rsid w:val="001C6AB1"/>
    <w:rsid w:val="001D164F"/>
    <w:rsid w:val="001D3075"/>
    <w:rsid w:val="001D37BB"/>
    <w:rsid w:val="001D3A8A"/>
    <w:rsid w:val="001D3F8F"/>
    <w:rsid w:val="001D5294"/>
    <w:rsid w:val="001D6070"/>
    <w:rsid w:val="001D716A"/>
    <w:rsid w:val="001E1845"/>
    <w:rsid w:val="001E3043"/>
    <w:rsid w:val="001E3B05"/>
    <w:rsid w:val="001E45EA"/>
    <w:rsid w:val="001E4C51"/>
    <w:rsid w:val="001E5AB7"/>
    <w:rsid w:val="001E6DA7"/>
    <w:rsid w:val="001E6E9C"/>
    <w:rsid w:val="001F3956"/>
    <w:rsid w:val="001F47EF"/>
    <w:rsid w:val="001F500A"/>
    <w:rsid w:val="001F64E8"/>
    <w:rsid w:val="001F6ADE"/>
    <w:rsid w:val="001F75A3"/>
    <w:rsid w:val="00203BB1"/>
    <w:rsid w:val="002055A6"/>
    <w:rsid w:val="00207191"/>
    <w:rsid w:val="00210688"/>
    <w:rsid w:val="0021164B"/>
    <w:rsid w:val="00211D01"/>
    <w:rsid w:val="00213A22"/>
    <w:rsid w:val="0021425D"/>
    <w:rsid w:val="0021603B"/>
    <w:rsid w:val="0021742C"/>
    <w:rsid w:val="00217A2C"/>
    <w:rsid w:val="00220F3E"/>
    <w:rsid w:val="00223281"/>
    <w:rsid w:val="00223552"/>
    <w:rsid w:val="00223D02"/>
    <w:rsid w:val="00223DE8"/>
    <w:rsid w:val="002319F3"/>
    <w:rsid w:val="0023588E"/>
    <w:rsid w:val="002364B6"/>
    <w:rsid w:val="00236E37"/>
    <w:rsid w:val="00240BD4"/>
    <w:rsid w:val="002432AA"/>
    <w:rsid w:val="002526B7"/>
    <w:rsid w:val="00255388"/>
    <w:rsid w:val="00255BD5"/>
    <w:rsid w:val="0025639E"/>
    <w:rsid w:val="00265384"/>
    <w:rsid w:val="00265C99"/>
    <w:rsid w:val="00266DEF"/>
    <w:rsid w:val="0027130C"/>
    <w:rsid w:val="00271DC1"/>
    <w:rsid w:val="00272DA6"/>
    <w:rsid w:val="002737F1"/>
    <w:rsid w:val="00275F71"/>
    <w:rsid w:val="002762DD"/>
    <w:rsid w:val="002771C9"/>
    <w:rsid w:val="0028154C"/>
    <w:rsid w:val="00285567"/>
    <w:rsid w:val="002912DC"/>
    <w:rsid w:val="0029663D"/>
    <w:rsid w:val="0029772A"/>
    <w:rsid w:val="002A0985"/>
    <w:rsid w:val="002A2BB5"/>
    <w:rsid w:val="002A3BBD"/>
    <w:rsid w:val="002A4098"/>
    <w:rsid w:val="002A4A09"/>
    <w:rsid w:val="002A5BC1"/>
    <w:rsid w:val="002A5CC8"/>
    <w:rsid w:val="002A5FA6"/>
    <w:rsid w:val="002A706B"/>
    <w:rsid w:val="002B32C7"/>
    <w:rsid w:val="002C16F4"/>
    <w:rsid w:val="002C1B3C"/>
    <w:rsid w:val="002C2081"/>
    <w:rsid w:val="002C41C6"/>
    <w:rsid w:val="002C58B2"/>
    <w:rsid w:val="002D0001"/>
    <w:rsid w:val="002D4B03"/>
    <w:rsid w:val="002D4B89"/>
    <w:rsid w:val="002D55C4"/>
    <w:rsid w:val="002D7643"/>
    <w:rsid w:val="002D79CF"/>
    <w:rsid w:val="002E1005"/>
    <w:rsid w:val="002E1D92"/>
    <w:rsid w:val="002E2AFE"/>
    <w:rsid w:val="002E3A8E"/>
    <w:rsid w:val="002E4490"/>
    <w:rsid w:val="002E49C8"/>
    <w:rsid w:val="002E5816"/>
    <w:rsid w:val="002E6519"/>
    <w:rsid w:val="002E7A49"/>
    <w:rsid w:val="002F0462"/>
    <w:rsid w:val="002F27C3"/>
    <w:rsid w:val="002F6545"/>
    <w:rsid w:val="002F6675"/>
    <w:rsid w:val="00302EDD"/>
    <w:rsid w:val="00304722"/>
    <w:rsid w:val="00305FD2"/>
    <w:rsid w:val="00306914"/>
    <w:rsid w:val="0030725D"/>
    <w:rsid w:val="00312881"/>
    <w:rsid w:val="00312DDA"/>
    <w:rsid w:val="00314CE1"/>
    <w:rsid w:val="00314D07"/>
    <w:rsid w:val="0032151B"/>
    <w:rsid w:val="00323365"/>
    <w:rsid w:val="00323384"/>
    <w:rsid w:val="003233B7"/>
    <w:rsid w:val="00324AA3"/>
    <w:rsid w:val="0032622C"/>
    <w:rsid w:val="00326734"/>
    <w:rsid w:val="00330772"/>
    <w:rsid w:val="003347C9"/>
    <w:rsid w:val="00336103"/>
    <w:rsid w:val="00336FF9"/>
    <w:rsid w:val="00337696"/>
    <w:rsid w:val="00342C04"/>
    <w:rsid w:val="00344128"/>
    <w:rsid w:val="0035154B"/>
    <w:rsid w:val="00354097"/>
    <w:rsid w:val="0035517B"/>
    <w:rsid w:val="0035589F"/>
    <w:rsid w:val="003561F4"/>
    <w:rsid w:val="003612B0"/>
    <w:rsid w:val="00362452"/>
    <w:rsid w:val="00362EA9"/>
    <w:rsid w:val="0036492B"/>
    <w:rsid w:val="00366139"/>
    <w:rsid w:val="0036688A"/>
    <w:rsid w:val="0036717D"/>
    <w:rsid w:val="00367CDB"/>
    <w:rsid w:val="003712E2"/>
    <w:rsid w:val="00373A10"/>
    <w:rsid w:val="00374E1F"/>
    <w:rsid w:val="00376357"/>
    <w:rsid w:val="00377966"/>
    <w:rsid w:val="00382596"/>
    <w:rsid w:val="00383420"/>
    <w:rsid w:val="00384170"/>
    <w:rsid w:val="003861C0"/>
    <w:rsid w:val="00386BAD"/>
    <w:rsid w:val="00390542"/>
    <w:rsid w:val="00390DBB"/>
    <w:rsid w:val="003936D0"/>
    <w:rsid w:val="003945EE"/>
    <w:rsid w:val="00395646"/>
    <w:rsid w:val="00395DF2"/>
    <w:rsid w:val="00396448"/>
    <w:rsid w:val="0039759F"/>
    <w:rsid w:val="003979AC"/>
    <w:rsid w:val="003A1801"/>
    <w:rsid w:val="003A3CA4"/>
    <w:rsid w:val="003A48A7"/>
    <w:rsid w:val="003A5C58"/>
    <w:rsid w:val="003B02F4"/>
    <w:rsid w:val="003B2C8F"/>
    <w:rsid w:val="003B5D11"/>
    <w:rsid w:val="003B66EB"/>
    <w:rsid w:val="003B71D6"/>
    <w:rsid w:val="003C0BDC"/>
    <w:rsid w:val="003C1157"/>
    <w:rsid w:val="003C2ACA"/>
    <w:rsid w:val="003C36C6"/>
    <w:rsid w:val="003C6BC9"/>
    <w:rsid w:val="003C7BEA"/>
    <w:rsid w:val="003D4F7A"/>
    <w:rsid w:val="003D56EC"/>
    <w:rsid w:val="003D6C4C"/>
    <w:rsid w:val="003E08C8"/>
    <w:rsid w:val="003E21D3"/>
    <w:rsid w:val="003E3EAA"/>
    <w:rsid w:val="003E4246"/>
    <w:rsid w:val="003F1992"/>
    <w:rsid w:val="003F1A46"/>
    <w:rsid w:val="003F5AF9"/>
    <w:rsid w:val="0040063D"/>
    <w:rsid w:val="00403661"/>
    <w:rsid w:val="00411A32"/>
    <w:rsid w:val="00412C3E"/>
    <w:rsid w:val="00413361"/>
    <w:rsid w:val="00416012"/>
    <w:rsid w:val="00421BDC"/>
    <w:rsid w:val="0042292B"/>
    <w:rsid w:val="00425242"/>
    <w:rsid w:val="004261A0"/>
    <w:rsid w:val="00432699"/>
    <w:rsid w:val="00432994"/>
    <w:rsid w:val="004333A6"/>
    <w:rsid w:val="0043367E"/>
    <w:rsid w:val="0043495D"/>
    <w:rsid w:val="00435610"/>
    <w:rsid w:val="004365C6"/>
    <w:rsid w:val="004403DE"/>
    <w:rsid w:val="0044163C"/>
    <w:rsid w:val="00442CD5"/>
    <w:rsid w:val="0044518B"/>
    <w:rsid w:val="00452E3D"/>
    <w:rsid w:val="0045429D"/>
    <w:rsid w:val="00454B3D"/>
    <w:rsid w:val="00454F26"/>
    <w:rsid w:val="00455A52"/>
    <w:rsid w:val="00457BE7"/>
    <w:rsid w:val="00460FC2"/>
    <w:rsid w:val="00462634"/>
    <w:rsid w:val="004654AA"/>
    <w:rsid w:val="00465CFB"/>
    <w:rsid w:val="0046731B"/>
    <w:rsid w:val="0046790A"/>
    <w:rsid w:val="00471055"/>
    <w:rsid w:val="00473496"/>
    <w:rsid w:val="00474045"/>
    <w:rsid w:val="00475AA1"/>
    <w:rsid w:val="00475E48"/>
    <w:rsid w:val="0047646A"/>
    <w:rsid w:val="004802D3"/>
    <w:rsid w:val="0048200E"/>
    <w:rsid w:val="0048275A"/>
    <w:rsid w:val="00485E0C"/>
    <w:rsid w:val="00486069"/>
    <w:rsid w:val="00487CA3"/>
    <w:rsid w:val="00491430"/>
    <w:rsid w:val="00491C2F"/>
    <w:rsid w:val="00492F32"/>
    <w:rsid w:val="004938BE"/>
    <w:rsid w:val="0049398E"/>
    <w:rsid w:val="00495434"/>
    <w:rsid w:val="00496888"/>
    <w:rsid w:val="004A1E1F"/>
    <w:rsid w:val="004A306E"/>
    <w:rsid w:val="004A30CF"/>
    <w:rsid w:val="004A3426"/>
    <w:rsid w:val="004A668F"/>
    <w:rsid w:val="004A737C"/>
    <w:rsid w:val="004A74C7"/>
    <w:rsid w:val="004B29AA"/>
    <w:rsid w:val="004B316E"/>
    <w:rsid w:val="004C1C2D"/>
    <w:rsid w:val="004C3D5E"/>
    <w:rsid w:val="004C4E50"/>
    <w:rsid w:val="004C541F"/>
    <w:rsid w:val="004C7535"/>
    <w:rsid w:val="004D2221"/>
    <w:rsid w:val="004D291E"/>
    <w:rsid w:val="004D42AD"/>
    <w:rsid w:val="004D44BA"/>
    <w:rsid w:val="004D4FAF"/>
    <w:rsid w:val="004D79FA"/>
    <w:rsid w:val="004E0275"/>
    <w:rsid w:val="004E1E79"/>
    <w:rsid w:val="004E34B8"/>
    <w:rsid w:val="004E4275"/>
    <w:rsid w:val="004E556A"/>
    <w:rsid w:val="004E560A"/>
    <w:rsid w:val="004E587B"/>
    <w:rsid w:val="004E7E4A"/>
    <w:rsid w:val="004F4F01"/>
    <w:rsid w:val="004F6875"/>
    <w:rsid w:val="004F68CE"/>
    <w:rsid w:val="004F6FE8"/>
    <w:rsid w:val="00500CB7"/>
    <w:rsid w:val="005020AB"/>
    <w:rsid w:val="005022F4"/>
    <w:rsid w:val="005028DC"/>
    <w:rsid w:val="005035E1"/>
    <w:rsid w:val="005120C1"/>
    <w:rsid w:val="0051252C"/>
    <w:rsid w:val="00512D64"/>
    <w:rsid w:val="005132CF"/>
    <w:rsid w:val="005164AC"/>
    <w:rsid w:val="0052044E"/>
    <w:rsid w:val="00520643"/>
    <w:rsid w:val="00520B11"/>
    <w:rsid w:val="00520F25"/>
    <w:rsid w:val="00521D0E"/>
    <w:rsid w:val="00525973"/>
    <w:rsid w:val="005259ED"/>
    <w:rsid w:val="00527670"/>
    <w:rsid w:val="005324FA"/>
    <w:rsid w:val="00533CFF"/>
    <w:rsid w:val="0053774B"/>
    <w:rsid w:val="00537BF2"/>
    <w:rsid w:val="00542281"/>
    <w:rsid w:val="005450A5"/>
    <w:rsid w:val="005458ED"/>
    <w:rsid w:val="00546C2A"/>
    <w:rsid w:val="005477B5"/>
    <w:rsid w:val="00550D80"/>
    <w:rsid w:val="0055609F"/>
    <w:rsid w:val="005566EB"/>
    <w:rsid w:val="00556B3D"/>
    <w:rsid w:val="00557433"/>
    <w:rsid w:val="005642DA"/>
    <w:rsid w:val="00565AE4"/>
    <w:rsid w:val="00565FA6"/>
    <w:rsid w:val="00570364"/>
    <w:rsid w:val="00571446"/>
    <w:rsid w:val="00571716"/>
    <w:rsid w:val="005724F9"/>
    <w:rsid w:val="00572B8C"/>
    <w:rsid w:val="00572EC0"/>
    <w:rsid w:val="00574E1E"/>
    <w:rsid w:val="005756F2"/>
    <w:rsid w:val="0057583C"/>
    <w:rsid w:val="0057604E"/>
    <w:rsid w:val="0057716D"/>
    <w:rsid w:val="00583C2E"/>
    <w:rsid w:val="00585F3A"/>
    <w:rsid w:val="0058686A"/>
    <w:rsid w:val="00590FE0"/>
    <w:rsid w:val="00592C38"/>
    <w:rsid w:val="00593D53"/>
    <w:rsid w:val="00594756"/>
    <w:rsid w:val="005951EF"/>
    <w:rsid w:val="005A1230"/>
    <w:rsid w:val="005A21A7"/>
    <w:rsid w:val="005A7C16"/>
    <w:rsid w:val="005B2508"/>
    <w:rsid w:val="005B33AF"/>
    <w:rsid w:val="005B49BC"/>
    <w:rsid w:val="005B6A40"/>
    <w:rsid w:val="005C0805"/>
    <w:rsid w:val="005C24FD"/>
    <w:rsid w:val="005C4DBE"/>
    <w:rsid w:val="005C5A2C"/>
    <w:rsid w:val="005C66EA"/>
    <w:rsid w:val="005C6D78"/>
    <w:rsid w:val="005D0383"/>
    <w:rsid w:val="005D126F"/>
    <w:rsid w:val="005D35CC"/>
    <w:rsid w:val="005D617E"/>
    <w:rsid w:val="005D70A6"/>
    <w:rsid w:val="005E0266"/>
    <w:rsid w:val="005E1BDB"/>
    <w:rsid w:val="005E3DD7"/>
    <w:rsid w:val="005E414B"/>
    <w:rsid w:val="005E4E0E"/>
    <w:rsid w:val="005F167F"/>
    <w:rsid w:val="005F1FE0"/>
    <w:rsid w:val="005F35E7"/>
    <w:rsid w:val="005F516D"/>
    <w:rsid w:val="005F5BAA"/>
    <w:rsid w:val="005F63E3"/>
    <w:rsid w:val="00600BCE"/>
    <w:rsid w:val="0060237C"/>
    <w:rsid w:val="00603D66"/>
    <w:rsid w:val="0060430F"/>
    <w:rsid w:val="00605401"/>
    <w:rsid w:val="00610754"/>
    <w:rsid w:val="00610D3C"/>
    <w:rsid w:val="006137FE"/>
    <w:rsid w:val="006143DC"/>
    <w:rsid w:val="00617980"/>
    <w:rsid w:val="0062392B"/>
    <w:rsid w:val="00623CF4"/>
    <w:rsid w:val="00623F47"/>
    <w:rsid w:val="00624081"/>
    <w:rsid w:val="00624EB6"/>
    <w:rsid w:val="00630786"/>
    <w:rsid w:val="00634032"/>
    <w:rsid w:val="00635047"/>
    <w:rsid w:val="00635771"/>
    <w:rsid w:val="00636374"/>
    <w:rsid w:val="00637090"/>
    <w:rsid w:val="0063719F"/>
    <w:rsid w:val="0064477C"/>
    <w:rsid w:val="0065228D"/>
    <w:rsid w:val="00654106"/>
    <w:rsid w:val="00654A59"/>
    <w:rsid w:val="006554C3"/>
    <w:rsid w:val="006618A7"/>
    <w:rsid w:val="00661CD1"/>
    <w:rsid w:val="00661D23"/>
    <w:rsid w:val="0066502E"/>
    <w:rsid w:val="006652DF"/>
    <w:rsid w:val="00665ADD"/>
    <w:rsid w:val="00667BCB"/>
    <w:rsid w:val="006706BB"/>
    <w:rsid w:val="006712E9"/>
    <w:rsid w:val="0067180D"/>
    <w:rsid w:val="00672184"/>
    <w:rsid w:val="00672413"/>
    <w:rsid w:val="00676B67"/>
    <w:rsid w:val="00681516"/>
    <w:rsid w:val="006830D2"/>
    <w:rsid w:val="00687264"/>
    <w:rsid w:val="0069014B"/>
    <w:rsid w:val="006903AC"/>
    <w:rsid w:val="00691083"/>
    <w:rsid w:val="006910C4"/>
    <w:rsid w:val="006910D4"/>
    <w:rsid w:val="006919F7"/>
    <w:rsid w:val="00695026"/>
    <w:rsid w:val="0069513F"/>
    <w:rsid w:val="006A30AD"/>
    <w:rsid w:val="006A7309"/>
    <w:rsid w:val="006A781B"/>
    <w:rsid w:val="006B054C"/>
    <w:rsid w:val="006B26F6"/>
    <w:rsid w:val="006B32ED"/>
    <w:rsid w:val="006B5685"/>
    <w:rsid w:val="006B755E"/>
    <w:rsid w:val="006C17C6"/>
    <w:rsid w:val="006C23F1"/>
    <w:rsid w:val="006C5BC3"/>
    <w:rsid w:val="006C5F47"/>
    <w:rsid w:val="006C6119"/>
    <w:rsid w:val="006D111F"/>
    <w:rsid w:val="006D1D2B"/>
    <w:rsid w:val="006D1FFF"/>
    <w:rsid w:val="006D68D3"/>
    <w:rsid w:val="006D6A05"/>
    <w:rsid w:val="006E2530"/>
    <w:rsid w:val="006E3B50"/>
    <w:rsid w:val="006E48D1"/>
    <w:rsid w:val="006E64A5"/>
    <w:rsid w:val="006E6795"/>
    <w:rsid w:val="006F09D1"/>
    <w:rsid w:val="006F4FD0"/>
    <w:rsid w:val="006F50A2"/>
    <w:rsid w:val="007010EC"/>
    <w:rsid w:val="00701236"/>
    <w:rsid w:val="00704BDA"/>
    <w:rsid w:val="00705B59"/>
    <w:rsid w:val="00706114"/>
    <w:rsid w:val="0071200A"/>
    <w:rsid w:val="0071581A"/>
    <w:rsid w:val="007161AB"/>
    <w:rsid w:val="00716B02"/>
    <w:rsid w:val="00717219"/>
    <w:rsid w:val="0072099B"/>
    <w:rsid w:val="00722A6D"/>
    <w:rsid w:val="007251BD"/>
    <w:rsid w:val="00726254"/>
    <w:rsid w:val="0073022B"/>
    <w:rsid w:val="00730BE6"/>
    <w:rsid w:val="00733204"/>
    <w:rsid w:val="00733345"/>
    <w:rsid w:val="007341A8"/>
    <w:rsid w:val="00735AC9"/>
    <w:rsid w:val="00736320"/>
    <w:rsid w:val="0074070E"/>
    <w:rsid w:val="007407BD"/>
    <w:rsid w:val="0074344A"/>
    <w:rsid w:val="00743A2F"/>
    <w:rsid w:val="0074562E"/>
    <w:rsid w:val="00746A22"/>
    <w:rsid w:val="00747077"/>
    <w:rsid w:val="00747B02"/>
    <w:rsid w:val="00747D2D"/>
    <w:rsid w:val="00752268"/>
    <w:rsid w:val="00753C53"/>
    <w:rsid w:val="00755FF1"/>
    <w:rsid w:val="00756EA4"/>
    <w:rsid w:val="007638F0"/>
    <w:rsid w:val="0076563B"/>
    <w:rsid w:val="00771E17"/>
    <w:rsid w:val="00777EAF"/>
    <w:rsid w:val="00781A8B"/>
    <w:rsid w:val="00782E21"/>
    <w:rsid w:val="00783F40"/>
    <w:rsid w:val="00785145"/>
    <w:rsid w:val="007871C8"/>
    <w:rsid w:val="007877F8"/>
    <w:rsid w:val="007926D0"/>
    <w:rsid w:val="00795E7B"/>
    <w:rsid w:val="007A353D"/>
    <w:rsid w:val="007B1EC9"/>
    <w:rsid w:val="007B6C41"/>
    <w:rsid w:val="007C0BC1"/>
    <w:rsid w:val="007C13E9"/>
    <w:rsid w:val="007C1FB8"/>
    <w:rsid w:val="007C36D9"/>
    <w:rsid w:val="007C5B89"/>
    <w:rsid w:val="007C6D9F"/>
    <w:rsid w:val="007D2217"/>
    <w:rsid w:val="007D341A"/>
    <w:rsid w:val="007D6526"/>
    <w:rsid w:val="007E19BD"/>
    <w:rsid w:val="007E39B8"/>
    <w:rsid w:val="007E4BF0"/>
    <w:rsid w:val="007E5C67"/>
    <w:rsid w:val="007F162D"/>
    <w:rsid w:val="007F3EFB"/>
    <w:rsid w:val="007F4E15"/>
    <w:rsid w:val="007F63D5"/>
    <w:rsid w:val="007F72FD"/>
    <w:rsid w:val="007F7E0A"/>
    <w:rsid w:val="00802340"/>
    <w:rsid w:val="008058F4"/>
    <w:rsid w:val="008067A7"/>
    <w:rsid w:val="00807B0D"/>
    <w:rsid w:val="00813051"/>
    <w:rsid w:val="00813127"/>
    <w:rsid w:val="0081316C"/>
    <w:rsid w:val="00816355"/>
    <w:rsid w:val="0081711D"/>
    <w:rsid w:val="00823F5F"/>
    <w:rsid w:val="00824BD7"/>
    <w:rsid w:val="00826F6D"/>
    <w:rsid w:val="00830EC8"/>
    <w:rsid w:val="0084025F"/>
    <w:rsid w:val="008417B3"/>
    <w:rsid w:val="00841A0C"/>
    <w:rsid w:val="008429BD"/>
    <w:rsid w:val="00843F2F"/>
    <w:rsid w:val="0084460D"/>
    <w:rsid w:val="00844B9A"/>
    <w:rsid w:val="008460B2"/>
    <w:rsid w:val="00847B76"/>
    <w:rsid w:val="00852F60"/>
    <w:rsid w:val="00853039"/>
    <w:rsid w:val="00853568"/>
    <w:rsid w:val="00853B3F"/>
    <w:rsid w:val="00853E31"/>
    <w:rsid w:val="00853E8F"/>
    <w:rsid w:val="008548CD"/>
    <w:rsid w:val="00855946"/>
    <w:rsid w:val="008573AF"/>
    <w:rsid w:val="008614D7"/>
    <w:rsid w:val="00864730"/>
    <w:rsid w:val="0087188A"/>
    <w:rsid w:val="00873CEE"/>
    <w:rsid w:val="008759AD"/>
    <w:rsid w:val="00877788"/>
    <w:rsid w:val="00881854"/>
    <w:rsid w:val="00884460"/>
    <w:rsid w:val="00884EFC"/>
    <w:rsid w:val="008864C4"/>
    <w:rsid w:val="008866ED"/>
    <w:rsid w:val="008874DF"/>
    <w:rsid w:val="0089133E"/>
    <w:rsid w:val="008945B8"/>
    <w:rsid w:val="008947F4"/>
    <w:rsid w:val="00895B1C"/>
    <w:rsid w:val="00896329"/>
    <w:rsid w:val="008967E4"/>
    <w:rsid w:val="008A0313"/>
    <w:rsid w:val="008A2F5F"/>
    <w:rsid w:val="008A3AB4"/>
    <w:rsid w:val="008A4317"/>
    <w:rsid w:val="008A5540"/>
    <w:rsid w:val="008A63D5"/>
    <w:rsid w:val="008A776D"/>
    <w:rsid w:val="008A7E36"/>
    <w:rsid w:val="008B079B"/>
    <w:rsid w:val="008B49C3"/>
    <w:rsid w:val="008B7D98"/>
    <w:rsid w:val="008C1548"/>
    <w:rsid w:val="008C2705"/>
    <w:rsid w:val="008C664E"/>
    <w:rsid w:val="008D0D87"/>
    <w:rsid w:val="008D26B1"/>
    <w:rsid w:val="008D2C6C"/>
    <w:rsid w:val="008D393A"/>
    <w:rsid w:val="008D398A"/>
    <w:rsid w:val="008D3E18"/>
    <w:rsid w:val="008D401F"/>
    <w:rsid w:val="008D5A13"/>
    <w:rsid w:val="008D76FB"/>
    <w:rsid w:val="008D7BFE"/>
    <w:rsid w:val="008E0931"/>
    <w:rsid w:val="008E0F71"/>
    <w:rsid w:val="008E7D66"/>
    <w:rsid w:val="008F08CD"/>
    <w:rsid w:val="008F0F51"/>
    <w:rsid w:val="008F2811"/>
    <w:rsid w:val="009031D9"/>
    <w:rsid w:val="00903258"/>
    <w:rsid w:val="009037BD"/>
    <w:rsid w:val="00904C20"/>
    <w:rsid w:val="0091132E"/>
    <w:rsid w:val="00912964"/>
    <w:rsid w:val="00916FEB"/>
    <w:rsid w:val="00917B03"/>
    <w:rsid w:val="00920E0E"/>
    <w:rsid w:val="0092102C"/>
    <w:rsid w:val="0092343F"/>
    <w:rsid w:val="00923DBB"/>
    <w:rsid w:val="00924BF6"/>
    <w:rsid w:val="00925358"/>
    <w:rsid w:val="00926380"/>
    <w:rsid w:val="009312B1"/>
    <w:rsid w:val="009339FB"/>
    <w:rsid w:val="009349ED"/>
    <w:rsid w:val="00934DA5"/>
    <w:rsid w:val="00941694"/>
    <w:rsid w:val="00941A84"/>
    <w:rsid w:val="00942981"/>
    <w:rsid w:val="00945ACA"/>
    <w:rsid w:val="00957E7E"/>
    <w:rsid w:val="009601A7"/>
    <w:rsid w:val="00960C2A"/>
    <w:rsid w:val="00960D85"/>
    <w:rsid w:val="0096176A"/>
    <w:rsid w:val="00963270"/>
    <w:rsid w:val="00963331"/>
    <w:rsid w:val="00965987"/>
    <w:rsid w:val="00967E5D"/>
    <w:rsid w:val="00970E15"/>
    <w:rsid w:val="0097179D"/>
    <w:rsid w:val="009773F1"/>
    <w:rsid w:val="00982342"/>
    <w:rsid w:val="0098290C"/>
    <w:rsid w:val="00984BDF"/>
    <w:rsid w:val="0098702A"/>
    <w:rsid w:val="0098754A"/>
    <w:rsid w:val="0098787A"/>
    <w:rsid w:val="009930CA"/>
    <w:rsid w:val="00994177"/>
    <w:rsid w:val="00995A22"/>
    <w:rsid w:val="00996778"/>
    <w:rsid w:val="009A2A0C"/>
    <w:rsid w:val="009A5F5D"/>
    <w:rsid w:val="009A6A50"/>
    <w:rsid w:val="009A740A"/>
    <w:rsid w:val="009A7980"/>
    <w:rsid w:val="009A7D6F"/>
    <w:rsid w:val="009B4FCB"/>
    <w:rsid w:val="009B5289"/>
    <w:rsid w:val="009B6A41"/>
    <w:rsid w:val="009C29DE"/>
    <w:rsid w:val="009C3D42"/>
    <w:rsid w:val="009C4729"/>
    <w:rsid w:val="009C6B2A"/>
    <w:rsid w:val="009D07F4"/>
    <w:rsid w:val="009D1DD7"/>
    <w:rsid w:val="009D2950"/>
    <w:rsid w:val="009D3624"/>
    <w:rsid w:val="009D4668"/>
    <w:rsid w:val="009D48C8"/>
    <w:rsid w:val="009D5AF3"/>
    <w:rsid w:val="009D773E"/>
    <w:rsid w:val="009D7D07"/>
    <w:rsid w:val="009E0D93"/>
    <w:rsid w:val="009E0EB7"/>
    <w:rsid w:val="009E1640"/>
    <w:rsid w:val="009E232A"/>
    <w:rsid w:val="009E6A01"/>
    <w:rsid w:val="009F14E8"/>
    <w:rsid w:val="009F15B2"/>
    <w:rsid w:val="009F162C"/>
    <w:rsid w:val="009F299A"/>
    <w:rsid w:val="009F6C13"/>
    <w:rsid w:val="009F73BA"/>
    <w:rsid w:val="00A00D4A"/>
    <w:rsid w:val="00A0100F"/>
    <w:rsid w:val="00A012F6"/>
    <w:rsid w:val="00A0149C"/>
    <w:rsid w:val="00A01E5A"/>
    <w:rsid w:val="00A04D49"/>
    <w:rsid w:val="00A068D8"/>
    <w:rsid w:val="00A0711C"/>
    <w:rsid w:val="00A07744"/>
    <w:rsid w:val="00A1565C"/>
    <w:rsid w:val="00A160A4"/>
    <w:rsid w:val="00A17C54"/>
    <w:rsid w:val="00A22610"/>
    <w:rsid w:val="00A23FA5"/>
    <w:rsid w:val="00A240A6"/>
    <w:rsid w:val="00A25A52"/>
    <w:rsid w:val="00A32E85"/>
    <w:rsid w:val="00A33B47"/>
    <w:rsid w:val="00A37195"/>
    <w:rsid w:val="00A37C97"/>
    <w:rsid w:val="00A37E42"/>
    <w:rsid w:val="00A37EB3"/>
    <w:rsid w:val="00A40F85"/>
    <w:rsid w:val="00A418EF"/>
    <w:rsid w:val="00A4197E"/>
    <w:rsid w:val="00A43898"/>
    <w:rsid w:val="00A44636"/>
    <w:rsid w:val="00A44AB8"/>
    <w:rsid w:val="00A459E1"/>
    <w:rsid w:val="00A45E61"/>
    <w:rsid w:val="00A473AA"/>
    <w:rsid w:val="00A50939"/>
    <w:rsid w:val="00A50982"/>
    <w:rsid w:val="00A510A1"/>
    <w:rsid w:val="00A55CAA"/>
    <w:rsid w:val="00A5633E"/>
    <w:rsid w:val="00A61817"/>
    <w:rsid w:val="00A62913"/>
    <w:rsid w:val="00A62F3A"/>
    <w:rsid w:val="00A6544D"/>
    <w:rsid w:val="00A65EC6"/>
    <w:rsid w:val="00A7408A"/>
    <w:rsid w:val="00A74DAC"/>
    <w:rsid w:val="00A76AC2"/>
    <w:rsid w:val="00A77393"/>
    <w:rsid w:val="00A81442"/>
    <w:rsid w:val="00A822A7"/>
    <w:rsid w:val="00A828EC"/>
    <w:rsid w:val="00A82BC6"/>
    <w:rsid w:val="00A84529"/>
    <w:rsid w:val="00A84583"/>
    <w:rsid w:val="00A90417"/>
    <w:rsid w:val="00A915E7"/>
    <w:rsid w:val="00A9165E"/>
    <w:rsid w:val="00A96F70"/>
    <w:rsid w:val="00AB0BF4"/>
    <w:rsid w:val="00AB20A3"/>
    <w:rsid w:val="00AB25C4"/>
    <w:rsid w:val="00AB3527"/>
    <w:rsid w:val="00AB3D76"/>
    <w:rsid w:val="00AB5DE5"/>
    <w:rsid w:val="00AC24BF"/>
    <w:rsid w:val="00AC28BB"/>
    <w:rsid w:val="00AC367E"/>
    <w:rsid w:val="00AC4220"/>
    <w:rsid w:val="00AD068C"/>
    <w:rsid w:val="00AD1642"/>
    <w:rsid w:val="00AD2EB1"/>
    <w:rsid w:val="00AD6177"/>
    <w:rsid w:val="00AD6735"/>
    <w:rsid w:val="00AE4074"/>
    <w:rsid w:val="00AE5F07"/>
    <w:rsid w:val="00AF06FE"/>
    <w:rsid w:val="00AF0E4C"/>
    <w:rsid w:val="00AF22CB"/>
    <w:rsid w:val="00AF29A2"/>
    <w:rsid w:val="00AF57DE"/>
    <w:rsid w:val="00B0024A"/>
    <w:rsid w:val="00B01D9C"/>
    <w:rsid w:val="00B044FD"/>
    <w:rsid w:val="00B0462F"/>
    <w:rsid w:val="00B04C20"/>
    <w:rsid w:val="00B05919"/>
    <w:rsid w:val="00B05D02"/>
    <w:rsid w:val="00B11695"/>
    <w:rsid w:val="00B116EC"/>
    <w:rsid w:val="00B13412"/>
    <w:rsid w:val="00B14CF9"/>
    <w:rsid w:val="00B16044"/>
    <w:rsid w:val="00B17DDF"/>
    <w:rsid w:val="00B20A92"/>
    <w:rsid w:val="00B238EF"/>
    <w:rsid w:val="00B30D40"/>
    <w:rsid w:val="00B3117E"/>
    <w:rsid w:val="00B31996"/>
    <w:rsid w:val="00B32C1C"/>
    <w:rsid w:val="00B32E44"/>
    <w:rsid w:val="00B34330"/>
    <w:rsid w:val="00B34FC3"/>
    <w:rsid w:val="00B352F1"/>
    <w:rsid w:val="00B40888"/>
    <w:rsid w:val="00B418FA"/>
    <w:rsid w:val="00B440CD"/>
    <w:rsid w:val="00B4493B"/>
    <w:rsid w:val="00B45EF5"/>
    <w:rsid w:val="00B510B3"/>
    <w:rsid w:val="00B51779"/>
    <w:rsid w:val="00B51CD3"/>
    <w:rsid w:val="00B5253B"/>
    <w:rsid w:val="00B536EC"/>
    <w:rsid w:val="00B54F0F"/>
    <w:rsid w:val="00B55470"/>
    <w:rsid w:val="00B55FAA"/>
    <w:rsid w:val="00B61D68"/>
    <w:rsid w:val="00B64BD0"/>
    <w:rsid w:val="00B67E63"/>
    <w:rsid w:val="00B702BC"/>
    <w:rsid w:val="00B71FEA"/>
    <w:rsid w:val="00B723AE"/>
    <w:rsid w:val="00B7412F"/>
    <w:rsid w:val="00B74A6C"/>
    <w:rsid w:val="00B74B21"/>
    <w:rsid w:val="00B75897"/>
    <w:rsid w:val="00B7711C"/>
    <w:rsid w:val="00B82727"/>
    <w:rsid w:val="00B84578"/>
    <w:rsid w:val="00B85E71"/>
    <w:rsid w:val="00B91E39"/>
    <w:rsid w:val="00B9390C"/>
    <w:rsid w:val="00B95056"/>
    <w:rsid w:val="00B97680"/>
    <w:rsid w:val="00BA203D"/>
    <w:rsid w:val="00BA20FE"/>
    <w:rsid w:val="00BA5766"/>
    <w:rsid w:val="00BA5AFD"/>
    <w:rsid w:val="00BA6F4B"/>
    <w:rsid w:val="00BA74CC"/>
    <w:rsid w:val="00BB2808"/>
    <w:rsid w:val="00BB329E"/>
    <w:rsid w:val="00BB5242"/>
    <w:rsid w:val="00BB78D3"/>
    <w:rsid w:val="00BC21F8"/>
    <w:rsid w:val="00BC2D01"/>
    <w:rsid w:val="00BC4ED8"/>
    <w:rsid w:val="00BC7395"/>
    <w:rsid w:val="00BC778F"/>
    <w:rsid w:val="00BC78AA"/>
    <w:rsid w:val="00BD20C4"/>
    <w:rsid w:val="00BD43F9"/>
    <w:rsid w:val="00BD5CE6"/>
    <w:rsid w:val="00BD7964"/>
    <w:rsid w:val="00BE0D95"/>
    <w:rsid w:val="00BE0F57"/>
    <w:rsid w:val="00BE2CCC"/>
    <w:rsid w:val="00BE4845"/>
    <w:rsid w:val="00BE55ED"/>
    <w:rsid w:val="00BE614B"/>
    <w:rsid w:val="00BE712D"/>
    <w:rsid w:val="00BF2B7D"/>
    <w:rsid w:val="00BF2F0D"/>
    <w:rsid w:val="00BF344A"/>
    <w:rsid w:val="00BF4052"/>
    <w:rsid w:val="00BF5CBA"/>
    <w:rsid w:val="00BF71CF"/>
    <w:rsid w:val="00BF79EF"/>
    <w:rsid w:val="00C02AB9"/>
    <w:rsid w:val="00C04DC6"/>
    <w:rsid w:val="00C076F5"/>
    <w:rsid w:val="00C11CF1"/>
    <w:rsid w:val="00C12443"/>
    <w:rsid w:val="00C13BA7"/>
    <w:rsid w:val="00C15F6A"/>
    <w:rsid w:val="00C17BDC"/>
    <w:rsid w:val="00C215B0"/>
    <w:rsid w:val="00C23D7C"/>
    <w:rsid w:val="00C26241"/>
    <w:rsid w:val="00C30A6B"/>
    <w:rsid w:val="00C314AA"/>
    <w:rsid w:val="00C35D46"/>
    <w:rsid w:val="00C36348"/>
    <w:rsid w:val="00C41D25"/>
    <w:rsid w:val="00C433FE"/>
    <w:rsid w:val="00C46C69"/>
    <w:rsid w:val="00C47396"/>
    <w:rsid w:val="00C51000"/>
    <w:rsid w:val="00C51200"/>
    <w:rsid w:val="00C52C12"/>
    <w:rsid w:val="00C53270"/>
    <w:rsid w:val="00C536CF"/>
    <w:rsid w:val="00C54BD5"/>
    <w:rsid w:val="00C559E8"/>
    <w:rsid w:val="00C57D2B"/>
    <w:rsid w:val="00C60344"/>
    <w:rsid w:val="00C61CD3"/>
    <w:rsid w:val="00C624AA"/>
    <w:rsid w:val="00C62CBF"/>
    <w:rsid w:val="00C62DDD"/>
    <w:rsid w:val="00C63667"/>
    <w:rsid w:val="00C63BF9"/>
    <w:rsid w:val="00C644F7"/>
    <w:rsid w:val="00C6619F"/>
    <w:rsid w:val="00C7088C"/>
    <w:rsid w:val="00C7327E"/>
    <w:rsid w:val="00C734A0"/>
    <w:rsid w:val="00C758BA"/>
    <w:rsid w:val="00C76ABA"/>
    <w:rsid w:val="00C844A9"/>
    <w:rsid w:val="00C84EDD"/>
    <w:rsid w:val="00C85075"/>
    <w:rsid w:val="00C878D3"/>
    <w:rsid w:val="00C91669"/>
    <w:rsid w:val="00C91823"/>
    <w:rsid w:val="00C94470"/>
    <w:rsid w:val="00C95456"/>
    <w:rsid w:val="00C95AC3"/>
    <w:rsid w:val="00C96132"/>
    <w:rsid w:val="00C9708F"/>
    <w:rsid w:val="00CA1397"/>
    <w:rsid w:val="00CA17A6"/>
    <w:rsid w:val="00CA2D3F"/>
    <w:rsid w:val="00CA493C"/>
    <w:rsid w:val="00CA685E"/>
    <w:rsid w:val="00CA77F4"/>
    <w:rsid w:val="00CA7856"/>
    <w:rsid w:val="00CB07AE"/>
    <w:rsid w:val="00CB2E2D"/>
    <w:rsid w:val="00CC4D55"/>
    <w:rsid w:val="00CC64ED"/>
    <w:rsid w:val="00CD0B61"/>
    <w:rsid w:val="00CE2D54"/>
    <w:rsid w:val="00CE31C4"/>
    <w:rsid w:val="00CE362F"/>
    <w:rsid w:val="00CE568B"/>
    <w:rsid w:val="00CE5CD5"/>
    <w:rsid w:val="00CE6E89"/>
    <w:rsid w:val="00CF3D6E"/>
    <w:rsid w:val="00CF4437"/>
    <w:rsid w:val="00CF7CA4"/>
    <w:rsid w:val="00D0211F"/>
    <w:rsid w:val="00D02760"/>
    <w:rsid w:val="00D036C4"/>
    <w:rsid w:val="00D04B54"/>
    <w:rsid w:val="00D05358"/>
    <w:rsid w:val="00D05549"/>
    <w:rsid w:val="00D06178"/>
    <w:rsid w:val="00D06B58"/>
    <w:rsid w:val="00D074D7"/>
    <w:rsid w:val="00D10B70"/>
    <w:rsid w:val="00D124EF"/>
    <w:rsid w:val="00D151D2"/>
    <w:rsid w:val="00D15D99"/>
    <w:rsid w:val="00D16DD4"/>
    <w:rsid w:val="00D2189F"/>
    <w:rsid w:val="00D23A45"/>
    <w:rsid w:val="00D2548C"/>
    <w:rsid w:val="00D30066"/>
    <w:rsid w:val="00D31DA0"/>
    <w:rsid w:val="00D32B35"/>
    <w:rsid w:val="00D3315B"/>
    <w:rsid w:val="00D34ECA"/>
    <w:rsid w:val="00D35F14"/>
    <w:rsid w:val="00D36111"/>
    <w:rsid w:val="00D37BB5"/>
    <w:rsid w:val="00D40F10"/>
    <w:rsid w:val="00D43A71"/>
    <w:rsid w:val="00D4568F"/>
    <w:rsid w:val="00D4674A"/>
    <w:rsid w:val="00D46779"/>
    <w:rsid w:val="00D47A7F"/>
    <w:rsid w:val="00D530F6"/>
    <w:rsid w:val="00D5316A"/>
    <w:rsid w:val="00D5590D"/>
    <w:rsid w:val="00D612D3"/>
    <w:rsid w:val="00D6168E"/>
    <w:rsid w:val="00D61DE2"/>
    <w:rsid w:val="00D6238E"/>
    <w:rsid w:val="00D628BD"/>
    <w:rsid w:val="00D62BB0"/>
    <w:rsid w:val="00D62ED6"/>
    <w:rsid w:val="00D6508C"/>
    <w:rsid w:val="00D72968"/>
    <w:rsid w:val="00D757F7"/>
    <w:rsid w:val="00D762A3"/>
    <w:rsid w:val="00D80877"/>
    <w:rsid w:val="00D83F18"/>
    <w:rsid w:val="00D840C9"/>
    <w:rsid w:val="00D84810"/>
    <w:rsid w:val="00D84EB0"/>
    <w:rsid w:val="00D8581E"/>
    <w:rsid w:val="00D86D65"/>
    <w:rsid w:val="00D94A6B"/>
    <w:rsid w:val="00D95367"/>
    <w:rsid w:val="00D9685C"/>
    <w:rsid w:val="00D970AD"/>
    <w:rsid w:val="00D97D6F"/>
    <w:rsid w:val="00DA2083"/>
    <w:rsid w:val="00DA2B26"/>
    <w:rsid w:val="00DA3014"/>
    <w:rsid w:val="00DA5361"/>
    <w:rsid w:val="00DA5E01"/>
    <w:rsid w:val="00DA63D7"/>
    <w:rsid w:val="00DB02AB"/>
    <w:rsid w:val="00DB1CD9"/>
    <w:rsid w:val="00DB57EC"/>
    <w:rsid w:val="00DB6AC1"/>
    <w:rsid w:val="00DB75CA"/>
    <w:rsid w:val="00DC1D63"/>
    <w:rsid w:val="00DC5E8A"/>
    <w:rsid w:val="00DC5F4F"/>
    <w:rsid w:val="00DC614F"/>
    <w:rsid w:val="00DC6546"/>
    <w:rsid w:val="00DC708B"/>
    <w:rsid w:val="00DD0403"/>
    <w:rsid w:val="00DD1BC3"/>
    <w:rsid w:val="00DD3439"/>
    <w:rsid w:val="00DD55AE"/>
    <w:rsid w:val="00DD590F"/>
    <w:rsid w:val="00DD71B2"/>
    <w:rsid w:val="00DE1189"/>
    <w:rsid w:val="00DE1E76"/>
    <w:rsid w:val="00DE62B7"/>
    <w:rsid w:val="00DF294F"/>
    <w:rsid w:val="00DF4678"/>
    <w:rsid w:val="00DF7C3E"/>
    <w:rsid w:val="00E009C0"/>
    <w:rsid w:val="00E0250E"/>
    <w:rsid w:val="00E03276"/>
    <w:rsid w:val="00E033CA"/>
    <w:rsid w:val="00E05A93"/>
    <w:rsid w:val="00E067A6"/>
    <w:rsid w:val="00E06811"/>
    <w:rsid w:val="00E06B1D"/>
    <w:rsid w:val="00E110C8"/>
    <w:rsid w:val="00E11CFC"/>
    <w:rsid w:val="00E1398C"/>
    <w:rsid w:val="00E147EB"/>
    <w:rsid w:val="00E16ADA"/>
    <w:rsid w:val="00E16FE0"/>
    <w:rsid w:val="00E17054"/>
    <w:rsid w:val="00E21142"/>
    <w:rsid w:val="00E2183D"/>
    <w:rsid w:val="00E22D50"/>
    <w:rsid w:val="00E230BD"/>
    <w:rsid w:val="00E2537E"/>
    <w:rsid w:val="00E25C66"/>
    <w:rsid w:val="00E262D0"/>
    <w:rsid w:val="00E26B7D"/>
    <w:rsid w:val="00E324DE"/>
    <w:rsid w:val="00E33D8D"/>
    <w:rsid w:val="00E35828"/>
    <w:rsid w:val="00E35880"/>
    <w:rsid w:val="00E36E3B"/>
    <w:rsid w:val="00E37EC1"/>
    <w:rsid w:val="00E41423"/>
    <w:rsid w:val="00E434EF"/>
    <w:rsid w:val="00E44F8A"/>
    <w:rsid w:val="00E45D53"/>
    <w:rsid w:val="00E45EAE"/>
    <w:rsid w:val="00E46419"/>
    <w:rsid w:val="00E47EAA"/>
    <w:rsid w:val="00E50341"/>
    <w:rsid w:val="00E50376"/>
    <w:rsid w:val="00E5049F"/>
    <w:rsid w:val="00E527B4"/>
    <w:rsid w:val="00E53A37"/>
    <w:rsid w:val="00E54913"/>
    <w:rsid w:val="00E54DEB"/>
    <w:rsid w:val="00E5646F"/>
    <w:rsid w:val="00E56F8E"/>
    <w:rsid w:val="00E620FF"/>
    <w:rsid w:val="00E652DC"/>
    <w:rsid w:val="00E716F5"/>
    <w:rsid w:val="00E73183"/>
    <w:rsid w:val="00E746F3"/>
    <w:rsid w:val="00E83D76"/>
    <w:rsid w:val="00E84BEF"/>
    <w:rsid w:val="00E8673C"/>
    <w:rsid w:val="00E91629"/>
    <w:rsid w:val="00E92242"/>
    <w:rsid w:val="00E92C2A"/>
    <w:rsid w:val="00E94F96"/>
    <w:rsid w:val="00E95473"/>
    <w:rsid w:val="00E96257"/>
    <w:rsid w:val="00E97830"/>
    <w:rsid w:val="00EA03FA"/>
    <w:rsid w:val="00EA0EA4"/>
    <w:rsid w:val="00EA41D7"/>
    <w:rsid w:val="00EA6AA5"/>
    <w:rsid w:val="00EB04AC"/>
    <w:rsid w:val="00EB1882"/>
    <w:rsid w:val="00EB7739"/>
    <w:rsid w:val="00EC18CB"/>
    <w:rsid w:val="00EC4FB5"/>
    <w:rsid w:val="00ED2020"/>
    <w:rsid w:val="00ED2113"/>
    <w:rsid w:val="00ED5EF0"/>
    <w:rsid w:val="00EE2325"/>
    <w:rsid w:val="00EE2477"/>
    <w:rsid w:val="00EE268F"/>
    <w:rsid w:val="00EE4729"/>
    <w:rsid w:val="00EE4C7A"/>
    <w:rsid w:val="00EE56CA"/>
    <w:rsid w:val="00EE6CE5"/>
    <w:rsid w:val="00EE7B65"/>
    <w:rsid w:val="00EF25D8"/>
    <w:rsid w:val="00EF3BD1"/>
    <w:rsid w:val="00EF3E42"/>
    <w:rsid w:val="00F062E9"/>
    <w:rsid w:val="00F104C1"/>
    <w:rsid w:val="00F13DB7"/>
    <w:rsid w:val="00F14990"/>
    <w:rsid w:val="00F174D5"/>
    <w:rsid w:val="00F17BE7"/>
    <w:rsid w:val="00F20F7F"/>
    <w:rsid w:val="00F22541"/>
    <w:rsid w:val="00F25C49"/>
    <w:rsid w:val="00F2601C"/>
    <w:rsid w:val="00F30C60"/>
    <w:rsid w:val="00F30D90"/>
    <w:rsid w:val="00F32F83"/>
    <w:rsid w:val="00F3592B"/>
    <w:rsid w:val="00F36B0A"/>
    <w:rsid w:val="00F37283"/>
    <w:rsid w:val="00F4071A"/>
    <w:rsid w:val="00F41203"/>
    <w:rsid w:val="00F50C30"/>
    <w:rsid w:val="00F510DE"/>
    <w:rsid w:val="00F51975"/>
    <w:rsid w:val="00F523CA"/>
    <w:rsid w:val="00F538D2"/>
    <w:rsid w:val="00F54B83"/>
    <w:rsid w:val="00F6062B"/>
    <w:rsid w:val="00F611BF"/>
    <w:rsid w:val="00F61926"/>
    <w:rsid w:val="00F67E21"/>
    <w:rsid w:val="00F71566"/>
    <w:rsid w:val="00F717E1"/>
    <w:rsid w:val="00F719C0"/>
    <w:rsid w:val="00F752B1"/>
    <w:rsid w:val="00F754B4"/>
    <w:rsid w:val="00F77292"/>
    <w:rsid w:val="00F7786E"/>
    <w:rsid w:val="00F77C16"/>
    <w:rsid w:val="00F81EA6"/>
    <w:rsid w:val="00F81FF6"/>
    <w:rsid w:val="00F821E6"/>
    <w:rsid w:val="00F842C8"/>
    <w:rsid w:val="00F842F9"/>
    <w:rsid w:val="00F846F3"/>
    <w:rsid w:val="00F865DC"/>
    <w:rsid w:val="00F867B5"/>
    <w:rsid w:val="00F875F4"/>
    <w:rsid w:val="00F87AB4"/>
    <w:rsid w:val="00F90E30"/>
    <w:rsid w:val="00F97ED9"/>
    <w:rsid w:val="00FA292D"/>
    <w:rsid w:val="00FA42C9"/>
    <w:rsid w:val="00FA472B"/>
    <w:rsid w:val="00FA48BD"/>
    <w:rsid w:val="00FA7916"/>
    <w:rsid w:val="00FA7E14"/>
    <w:rsid w:val="00FB1A9A"/>
    <w:rsid w:val="00FB27FD"/>
    <w:rsid w:val="00FB754C"/>
    <w:rsid w:val="00FB75ED"/>
    <w:rsid w:val="00FC1EA0"/>
    <w:rsid w:val="00FC26DA"/>
    <w:rsid w:val="00FC2CC7"/>
    <w:rsid w:val="00FC4ACA"/>
    <w:rsid w:val="00FD00AE"/>
    <w:rsid w:val="00FD0441"/>
    <w:rsid w:val="00FD2BEA"/>
    <w:rsid w:val="00FD2E8A"/>
    <w:rsid w:val="00FD2F68"/>
    <w:rsid w:val="00FD31AA"/>
    <w:rsid w:val="00FD465C"/>
    <w:rsid w:val="00FD4E9B"/>
    <w:rsid w:val="00FD6049"/>
    <w:rsid w:val="00FD63FA"/>
    <w:rsid w:val="00FD6FB3"/>
    <w:rsid w:val="00FE0145"/>
    <w:rsid w:val="00FE2126"/>
    <w:rsid w:val="00FE2DCC"/>
    <w:rsid w:val="00FE605D"/>
    <w:rsid w:val="00FE7CC8"/>
    <w:rsid w:val="00FF0C2A"/>
    <w:rsid w:val="00FF27AC"/>
    <w:rsid w:val="00FF3E25"/>
    <w:rsid w:val="00FF5878"/>
    <w:rsid w:val="00FF7EFC"/>
    <w:rsid w:val="02F16F3C"/>
    <w:rsid w:val="090E3897"/>
    <w:rsid w:val="0D9D7B67"/>
    <w:rsid w:val="0EDFD4D2"/>
    <w:rsid w:val="0F1AE18B"/>
    <w:rsid w:val="0FACD3B9"/>
    <w:rsid w:val="106C8E8F"/>
    <w:rsid w:val="13CDACBB"/>
    <w:rsid w:val="16EBC536"/>
    <w:rsid w:val="18D3F12C"/>
    <w:rsid w:val="1A21F3BB"/>
    <w:rsid w:val="1AD331B2"/>
    <w:rsid w:val="1B04F239"/>
    <w:rsid w:val="21FEE95F"/>
    <w:rsid w:val="29C6B930"/>
    <w:rsid w:val="2B14C036"/>
    <w:rsid w:val="2D76B21D"/>
    <w:rsid w:val="2E4254DF"/>
    <w:rsid w:val="2F3634EE"/>
    <w:rsid w:val="2F5FD760"/>
    <w:rsid w:val="3157AC0E"/>
    <w:rsid w:val="32DA1E11"/>
    <w:rsid w:val="35F19BBC"/>
    <w:rsid w:val="36632A5E"/>
    <w:rsid w:val="3AD733F7"/>
    <w:rsid w:val="3B83FA12"/>
    <w:rsid w:val="3DDCF364"/>
    <w:rsid w:val="3DEE5BB6"/>
    <w:rsid w:val="401516C4"/>
    <w:rsid w:val="4180D463"/>
    <w:rsid w:val="4351C577"/>
    <w:rsid w:val="475D35A6"/>
    <w:rsid w:val="49347470"/>
    <w:rsid w:val="497B6D3A"/>
    <w:rsid w:val="4BFF1A15"/>
    <w:rsid w:val="4CD572B4"/>
    <w:rsid w:val="50650331"/>
    <w:rsid w:val="5157AB2E"/>
    <w:rsid w:val="53E441BD"/>
    <w:rsid w:val="5934CFA2"/>
    <w:rsid w:val="5E039E49"/>
    <w:rsid w:val="60710249"/>
    <w:rsid w:val="62374309"/>
    <w:rsid w:val="67B4FA6F"/>
    <w:rsid w:val="6931C075"/>
    <w:rsid w:val="69DA8CDF"/>
    <w:rsid w:val="6D8CA64F"/>
    <w:rsid w:val="70664768"/>
    <w:rsid w:val="739EB5C6"/>
    <w:rsid w:val="76B398B8"/>
    <w:rsid w:val="774092F3"/>
    <w:rsid w:val="783562CF"/>
    <w:rsid w:val="79EB637D"/>
    <w:rsid w:val="7F11C2C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2D7FA"/>
  <w15:chartTrackingRefBased/>
  <w15:docId w15:val="{35747D29-0BFC-4FC4-BE7C-BAD7F89C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11" w:qFormat="1"/>
    <w:lsdException w:name="Body Text 2"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C2D01"/>
    <w:rPr>
      <w:sz w:val="24"/>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43367E"/>
    <w:pPr>
      <w:keepNext/>
      <w:jc w:val="center"/>
      <w:outlineLvl w:val="0"/>
    </w:pPr>
    <w:rPr>
      <w:b/>
    </w:rPr>
  </w:style>
  <w:style w:type="paragraph" w:styleId="Nadpis2">
    <w:name w:val="heading 2"/>
    <w:basedOn w:val="Normln"/>
    <w:next w:val="Normln"/>
    <w:link w:val="Nadpis2Char"/>
    <w:unhideWhenUsed/>
    <w:qFormat/>
    <w:rsid w:val="00217A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adpis2"/>
    <w:next w:val="Normln"/>
    <w:link w:val="Nadpis3Char"/>
    <w:unhideWhenUsed/>
    <w:qFormat/>
    <w:rsid w:val="00491430"/>
    <w:pPr>
      <w:keepNext w:val="0"/>
      <w:keepLines w:val="0"/>
      <w:widowControl w:val="0"/>
      <w:spacing w:before="120" w:after="120"/>
      <w:ind w:left="1134" w:hanging="425"/>
      <w:jc w:val="both"/>
      <w:outlineLvl w:val="2"/>
    </w:pPr>
    <w:rPr>
      <w:rFonts w:ascii="Times New Roman" w:eastAsia="Times New Roman" w:hAnsi="Times New Roman" w:cs="Times New Roman"/>
      <w:color w:val="auto"/>
      <w:sz w:val="24"/>
      <w:szCs w:val="24"/>
      <w:lang w:eastAsia="en-US"/>
    </w:rPr>
  </w:style>
  <w:style w:type="paragraph" w:styleId="Nadpis4">
    <w:name w:val="heading 4"/>
    <w:basedOn w:val="Normln"/>
    <w:next w:val="Normln"/>
    <w:link w:val="Nadpis4Char"/>
    <w:uiPriority w:val="9"/>
    <w:unhideWhenUsed/>
    <w:qFormat/>
    <w:rsid w:val="00BD20C4"/>
    <w:pPr>
      <w:keepNext/>
      <w:keepLines/>
      <w:spacing w:before="140" w:after="120" w:line="288" w:lineRule="auto"/>
      <w:outlineLvl w:val="3"/>
    </w:pPr>
    <w:rPr>
      <w:rFonts w:ascii="Azeret Mono" w:eastAsia="MS Mincho" w:hAnsi="Azeret Mono" w:cs="Azeret Mono"/>
      <w:color w:val="368537"/>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is">
    <w:name w:val="podpis"/>
    <w:basedOn w:val="Normln"/>
    <w:qFormat/>
    <w:rsid w:val="0043367E"/>
    <w:pPr>
      <w:keepNext/>
      <w:contextualSpacing/>
      <w:jc w:val="center"/>
    </w:pPr>
    <w:rPr>
      <w:rFonts w:ascii="Arial" w:eastAsia="Calibri" w:hAnsi="Arial"/>
      <w:sz w:val="22"/>
      <w:szCs w:val="22"/>
      <w:lang w:eastAsia="en-US"/>
    </w:rPr>
  </w:style>
  <w:style w:type="paragraph" w:styleId="Zkladntext">
    <w:name w:val="Body Text"/>
    <w:basedOn w:val="Normln"/>
    <w:link w:val="ZkladntextChar"/>
    <w:uiPriority w:val="99"/>
    <w:rsid w:val="0043367E"/>
    <w:pPr>
      <w:jc w:val="both"/>
    </w:pPr>
    <w:rPr>
      <w:szCs w:val="20"/>
    </w:rPr>
  </w:style>
  <w:style w:type="paragraph" w:styleId="Zhlav">
    <w:name w:val="header"/>
    <w:basedOn w:val="Normln"/>
    <w:link w:val="ZhlavChar"/>
    <w:rsid w:val="0043367E"/>
    <w:pPr>
      <w:tabs>
        <w:tab w:val="center" w:pos="4536"/>
        <w:tab w:val="right" w:pos="9072"/>
      </w:tabs>
    </w:pPr>
  </w:style>
  <w:style w:type="paragraph" w:styleId="Zpat">
    <w:name w:val="footer"/>
    <w:basedOn w:val="Normln"/>
    <w:link w:val="ZpatChar"/>
    <w:uiPriority w:val="99"/>
    <w:rsid w:val="0043367E"/>
    <w:pPr>
      <w:tabs>
        <w:tab w:val="center" w:pos="4536"/>
        <w:tab w:val="right" w:pos="9072"/>
      </w:tabs>
    </w:pPr>
  </w:style>
  <w:style w:type="character" w:styleId="slostrnky">
    <w:name w:val="page number"/>
    <w:basedOn w:val="Standardnpsmoodstavce"/>
    <w:rsid w:val="0043367E"/>
  </w:style>
  <w:style w:type="character" w:styleId="Hypertextovodkaz">
    <w:name w:val="Hyperlink"/>
    <w:uiPriority w:val="99"/>
    <w:rsid w:val="0043367E"/>
    <w:rPr>
      <w:color w:val="0000FF"/>
      <w:u w:val="single"/>
    </w:rPr>
  </w:style>
  <w:style w:type="paragraph" w:customStyle="1" w:styleId="pole">
    <w:name w:val="pole"/>
    <w:basedOn w:val="Normln"/>
    <w:link w:val="poleChar"/>
    <w:qFormat/>
    <w:rsid w:val="0043367E"/>
    <w:pPr>
      <w:tabs>
        <w:tab w:val="left" w:pos="1701"/>
      </w:tabs>
      <w:ind w:left="1701" w:hanging="1701"/>
    </w:pPr>
    <w:rPr>
      <w:rFonts w:ascii="Arial" w:eastAsia="Calibri" w:hAnsi="Arial"/>
      <w:sz w:val="22"/>
      <w:szCs w:val="22"/>
      <w:lang w:val="x-none" w:eastAsia="en-US"/>
    </w:rPr>
  </w:style>
  <w:style w:type="paragraph" w:customStyle="1" w:styleId="przdndek">
    <w:name w:val="prázdný řádek"/>
    <w:basedOn w:val="Normln"/>
    <w:qFormat/>
    <w:rsid w:val="0043367E"/>
    <w:pPr>
      <w:jc w:val="both"/>
    </w:pPr>
    <w:rPr>
      <w:rFonts w:ascii="Arial" w:eastAsia="Calibri" w:hAnsi="Arial"/>
      <w:sz w:val="22"/>
      <w:szCs w:val="22"/>
      <w:lang w:eastAsia="en-US"/>
    </w:rPr>
  </w:style>
  <w:style w:type="paragraph" w:customStyle="1" w:styleId="adresa">
    <w:name w:val="adresa"/>
    <w:basedOn w:val="Normln"/>
    <w:qFormat/>
    <w:rsid w:val="0043367E"/>
    <w:pPr>
      <w:jc w:val="both"/>
    </w:pPr>
    <w:rPr>
      <w:rFonts w:ascii="Arial" w:eastAsia="Calibri" w:hAnsi="Arial"/>
      <w:b/>
      <w:sz w:val="22"/>
      <w:szCs w:val="22"/>
      <w:lang w:eastAsia="en-US"/>
    </w:rPr>
  </w:style>
  <w:style w:type="paragraph" w:customStyle="1" w:styleId="nadpis-smlouva">
    <w:name w:val="nadpis - smlouva ..."/>
    <w:basedOn w:val="Normln"/>
    <w:qFormat/>
    <w:rsid w:val="0043367E"/>
    <w:pPr>
      <w:jc w:val="center"/>
    </w:pPr>
    <w:rPr>
      <w:rFonts w:ascii="Arial" w:eastAsia="Calibri" w:hAnsi="Arial"/>
      <w:b/>
      <w:caps/>
      <w:sz w:val="28"/>
      <w:szCs w:val="22"/>
      <w:lang w:eastAsia="en-US"/>
    </w:rPr>
  </w:style>
  <w:style w:type="paragraph" w:customStyle="1" w:styleId="nadpis-bod">
    <w:name w:val="nadpis - bod"/>
    <w:basedOn w:val="nadpis-smlouva"/>
    <w:qFormat/>
    <w:rsid w:val="0043367E"/>
    <w:pPr>
      <w:spacing w:before="680" w:after="220"/>
      <w:jc w:val="left"/>
    </w:pPr>
    <w:rPr>
      <w:caps w:val="0"/>
      <w:sz w:val="24"/>
    </w:rPr>
  </w:style>
  <w:style w:type="paragraph" w:customStyle="1" w:styleId="hlavika">
    <w:name w:val="hlavička"/>
    <w:basedOn w:val="przdndek"/>
    <w:qFormat/>
    <w:rsid w:val="0043367E"/>
    <w:pPr>
      <w:spacing w:after="220"/>
    </w:pPr>
    <w:rPr>
      <w:sz w:val="18"/>
    </w:rPr>
  </w:style>
  <w:style w:type="paragraph" w:customStyle="1" w:styleId="datum">
    <w:name w:val="datum"/>
    <w:basedOn w:val="Normln"/>
    <w:qFormat/>
    <w:rsid w:val="0043367E"/>
    <w:rPr>
      <w:rFonts w:ascii="Arial" w:eastAsia="Calibri" w:hAnsi="Arial"/>
      <w:sz w:val="22"/>
      <w:szCs w:val="22"/>
      <w:lang w:eastAsia="en-US"/>
    </w:rPr>
  </w:style>
  <w:style w:type="paragraph" w:customStyle="1" w:styleId="Char">
    <w:name w:val="Char"/>
    <w:basedOn w:val="Normln"/>
    <w:rsid w:val="00E45D53"/>
    <w:pPr>
      <w:spacing w:after="160" w:line="240" w:lineRule="exact"/>
    </w:pPr>
    <w:rPr>
      <w:rFonts w:ascii="Verdana" w:hAnsi="Verdana"/>
      <w:sz w:val="20"/>
      <w:szCs w:val="20"/>
      <w:lang w:val="en-US" w:eastAsia="en-US"/>
    </w:rPr>
  </w:style>
  <w:style w:type="paragraph" w:styleId="Textbubliny">
    <w:name w:val="Balloon Text"/>
    <w:basedOn w:val="Normln"/>
    <w:link w:val="TextbublinyChar"/>
    <w:rsid w:val="00396448"/>
    <w:rPr>
      <w:rFonts w:ascii="Tahoma" w:hAnsi="Tahoma"/>
      <w:sz w:val="16"/>
      <w:szCs w:val="16"/>
      <w:lang w:val="x-none" w:eastAsia="x-none"/>
    </w:rPr>
  </w:style>
  <w:style w:type="character" w:customStyle="1" w:styleId="TextbublinyChar">
    <w:name w:val="Text bubliny Char"/>
    <w:link w:val="Textbubliny"/>
    <w:rsid w:val="00396448"/>
    <w:rPr>
      <w:rFonts w:ascii="Tahoma" w:hAnsi="Tahoma" w:cs="Tahoma"/>
      <w:sz w:val="16"/>
      <w:szCs w:val="16"/>
    </w:rPr>
  </w:style>
  <w:style w:type="character" w:styleId="Odkaznakoment">
    <w:name w:val="annotation reference"/>
    <w:rsid w:val="00383420"/>
    <w:rPr>
      <w:sz w:val="16"/>
      <w:szCs w:val="16"/>
    </w:rPr>
  </w:style>
  <w:style w:type="paragraph" w:styleId="Textkomente">
    <w:name w:val="annotation text"/>
    <w:basedOn w:val="Normln"/>
    <w:link w:val="TextkomenteChar"/>
    <w:rsid w:val="00383420"/>
    <w:rPr>
      <w:sz w:val="20"/>
      <w:szCs w:val="20"/>
    </w:rPr>
  </w:style>
  <w:style w:type="character" w:customStyle="1" w:styleId="TextkomenteChar">
    <w:name w:val="Text komentáře Char"/>
    <w:basedOn w:val="Standardnpsmoodstavce"/>
    <w:link w:val="Textkomente"/>
    <w:rsid w:val="00383420"/>
  </w:style>
  <w:style w:type="paragraph" w:styleId="Pedmtkomente">
    <w:name w:val="annotation subject"/>
    <w:basedOn w:val="Textkomente"/>
    <w:next w:val="Textkomente"/>
    <w:link w:val="PedmtkomenteChar"/>
    <w:rsid w:val="00383420"/>
    <w:rPr>
      <w:b/>
      <w:bCs/>
      <w:lang w:val="x-none" w:eastAsia="x-none"/>
    </w:rPr>
  </w:style>
  <w:style w:type="character" w:customStyle="1" w:styleId="PedmtkomenteChar">
    <w:name w:val="Předmět komentáře Char"/>
    <w:link w:val="Pedmtkomente"/>
    <w:rsid w:val="00383420"/>
    <w:rPr>
      <w:b/>
      <w:bCs/>
    </w:rPr>
  </w:style>
  <w:style w:type="paragraph" w:styleId="Revize">
    <w:name w:val="Revision"/>
    <w:hidden/>
    <w:uiPriority w:val="99"/>
    <w:semiHidden/>
    <w:rsid w:val="00D3315B"/>
    <w:rPr>
      <w:sz w:val="24"/>
      <w:szCs w:val="24"/>
    </w:rPr>
  </w:style>
  <w:style w:type="table" w:styleId="Mkatabulky">
    <w:name w:val="Table Grid"/>
    <w:basedOn w:val="Normlntabulka"/>
    <w:uiPriority w:val="59"/>
    <w:rsid w:val="00304722"/>
    <w:rPr>
      <w:rFonts w:ascii="Cambria" w:eastAsia="Calibri" w:hAnsi="Cambri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F0E4C"/>
    <w:pPr>
      <w:spacing w:after="120"/>
      <w:ind w:left="283"/>
    </w:pPr>
  </w:style>
  <w:style w:type="character" w:customStyle="1" w:styleId="ZkladntextodsazenChar">
    <w:name w:val="Základní text odsazený Char"/>
    <w:link w:val="Zkladntextodsazen"/>
    <w:rsid w:val="00AF0E4C"/>
    <w:rPr>
      <w:sz w:val="24"/>
      <w:szCs w:val="24"/>
    </w:rPr>
  </w:style>
  <w:style w:type="character" w:customStyle="1" w:styleId="ZhlavChar">
    <w:name w:val="Záhlaví Char"/>
    <w:link w:val="Zhlav"/>
    <w:rsid w:val="00926380"/>
    <w:rPr>
      <w:sz w:val="24"/>
      <w:szCs w:val="24"/>
    </w:rPr>
  </w:style>
  <w:style w:type="paragraph" w:styleId="Normlnweb">
    <w:name w:val="Normal (Web)"/>
    <w:basedOn w:val="Normln"/>
    <w:uiPriority w:val="99"/>
    <w:unhideWhenUsed/>
    <w:rsid w:val="009A7D6F"/>
    <w:pPr>
      <w:spacing w:after="210" w:line="210" w:lineRule="atLeast"/>
      <w:jc w:val="both"/>
    </w:pPr>
    <w:rPr>
      <w:sz w:val="17"/>
      <w:szCs w:val="17"/>
    </w:rPr>
  </w:style>
  <w:style w:type="character" w:customStyle="1" w:styleId="poleChar">
    <w:name w:val="pole Char"/>
    <w:link w:val="pole"/>
    <w:rsid w:val="009A7D6F"/>
    <w:rPr>
      <w:rFonts w:ascii="Arial" w:eastAsia="Calibri" w:hAnsi="Arial"/>
      <w:sz w:val="22"/>
      <w:szCs w:val="22"/>
      <w:lang w:eastAsia="en-US"/>
    </w:rPr>
  </w:style>
  <w:style w:type="character" w:customStyle="1" w:styleId="ZkladntextChar">
    <w:name w:val="Základní text Char"/>
    <w:link w:val="Zkladntext"/>
    <w:uiPriority w:val="99"/>
    <w:rsid w:val="006137FE"/>
    <w:rPr>
      <w:sz w:val="24"/>
    </w:r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B4493B"/>
    <w:pPr>
      <w:spacing w:after="100" w:line="276" w:lineRule="auto"/>
      <w:ind w:left="720"/>
      <w:contextualSpacing/>
      <w:jc w:val="both"/>
    </w:pPr>
    <w:rPr>
      <w:rFonts w:eastAsia="Calibri"/>
      <w:sz w:val="22"/>
      <w:szCs w:val="22"/>
      <w:lang w:eastAsia="en-US"/>
    </w:rPr>
  </w:style>
  <w:style w:type="paragraph" w:styleId="Zkladntext2">
    <w:name w:val="Body Text 2"/>
    <w:basedOn w:val="Normln"/>
    <w:link w:val="Zkladntext2Char"/>
    <w:uiPriority w:val="99"/>
    <w:unhideWhenUsed/>
    <w:rsid w:val="00600BCE"/>
    <w:pPr>
      <w:spacing w:after="120" w:line="480" w:lineRule="auto"/>
    </w:pPr>
    <w:rPr>
      <w:rFonts w:ascii="Calibri" w:eastAsia="Calibri" w:hAnsi="Calibri"/>
      <w:sz w:val="22"/>
      <w:szCs w:val="22"/>
      <w:lang w:eastAsia="en-US"/>
    </w:rPr>
  </w:style>
  <w:style w:type="character" w:customStyle="1" w:styleId="Zkladntext2Char">
    <w:name w:val="Základní text 2 Char"/>
    <w:link w:val="Zkladntext2"/>
    <w:uiPriority w:val="99"/>
    <w:rsid w:val="00600BCE"/>
    <w:rPr>
      <w:rFonts w:ascii="Calibri" w:eastAsia="Calibri" w:hAnsi="Calibri"/>
      <w:sz w:val="22"/>
      <w:szCs w:val="22"/>
      <w:lang w:eastAsia="en-US"/>
    </w:rPr>
  </w:style>
  <w:style w:type="character" w:customStyle="1" w:styleId="Nevyeenzmnka1">
    <w:name w:val="Nevyřešená zmínka1"/>
    <w:uiPriority w:val="99"/>
    <w:semiHidden/>
    <w:unhideWhenUsed/>
    <w:rsid w:val="00F523CA"/>
    <w:rPr>
      <w:color w:val="605E5C"/>
      <w:shd w:val="clear" w:color="auto" w:fill="E1DFDD"/>
    </w:rPr>
  </w:style>
  <w:style w:type="character" w:customStyle="1" w:styleId="ZpatChar">
    <w:name w:val="Zápatí Char"/>
    <w:link w:val="Zpat"/>
    <w:uiPriority w:val="99"/>
    <w:rsid w:val="00207191"/>
    <w:rPr>
      <w:sz w:val="24"/>
      <w:szCs w:val="24"/>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DC1D63"/>
    <w:rPr>
      <w:rFonts w:eastAsia="Calibri"/>
      <w:sz w:val="22"/>
      <w:szCs w:val="22"/>
      <w:lang w:eastAsia="en-US"/>
    </w:rPr>
  </w:style>
  <w:style w:type="character" w:customStyle="1" w:styleId="Nadpis2Char">
    <w:name w:val="Nadpis 2 Char"/>
    <w:basedOn w:val="Standardnpsmoodstavce"/>
    <w:link w:val="Nadpis2"/>
    <w:semiHidden/>
    <w:rsid w:val="00217A2C"/>
    <w:rPr>
      <w:rFonts w:asciiTheme="majorHAnsi" w:eastAsiaTheme="majorEastAsia" w:hAnsiTheme="majorHAnsi" w:cstheme="majorBidi"/>
      <w:color w:val="2F5496" w:themeColor="accent1" w:themeShade="BF"/>
      <w:sz w:val="26"/>
      <w:szCs w:val="26"/>
    </w:rPr>
  </w:style>
  <w:style w:type="character" w:styleId="Sledovanodkaz">
    <w:name w:val="FollowedHyperlink"/>
    <w:basedOn w:val="Standardnpsmoodstavce"/>
    <w:rsid w:val="00783F40"/>
    <w:rPr>
      <w:color w:val="954F72" w:themeColor="followedHyperlink"/>
      <w:u w:val="single"/>
    </w:rPr>
  </w:style>
  <w:style w:type="paragraph" w:customStyle="1" w:styleId="Default">
    <w:name w:val="Default"/>
    <w:rsid w:val="001A3F7A"/>
    <w:pPr>
      <w:autoSpaceDE w:val="0"/>
      <w:autoSpaceDN w:val="0"/>
      <w:adjustRightInd w:val="0"/>
    </w:pPr>
    <w:rPr>
      <w:rFonts w:ascii="Arial" w:eastAsia="Calibri" w:hAnsi="Arial" w:cs="Arial"/>
      <w:color w:val="000000"/>
      <w:sz w:val="24"/>
      <w:szCs w:val="24"/>
    </w:rPr>
  </w:style>
  <w:style w:type="character" w:customStyle="1" w:styleId="Nevyeenzmnka2">
    <w:name w:val="Nevyřešená zmínka2"/>
    <w:basedOn w:val="Standardnpsmoodstavce"/>
    <w:uiPriority w:val="99"/>
    <w:semiHidden/>
    <w:unhideWhenUsed/>
    <w:rsid w:val="00635771"/>
    <w:rPr>
      <w:color w:val="605E5C"/>
      <w:shd w:val="clear" w:color="auto" w:fill="E1DFDD"/>
    </w:rPr>
  </w:style>
  <w:style w:type="character" w:customStyle="1" w:styleId="Nadpis3Char">
    <w:name w:val="Nadpis 3 Char"/>
    <w:basedOn w:val="Standardnpsmoodstavce"/>
    <w:link w:val="Nadpis3"/>
    <w:rsid w:val="00491430"/>
    <w:rPr>
      <w:sz w:val="24"/>
      <w:szCs w:val="24"/>
      <w:lang w:eastAsia="en-US"/>
    </w:rPr>
  </w:style>
  <w:style w:type="paragraph" w:customStyle="1" w:styleId="Clanek11">
    <w:name w:val="Clanek 1.1"/>
    <w:basedOn w:val="Nadpis2"/>
    <w:link w:val="Clanek11Char"/>
    <w:qFormat/>
    <w:rsid w:val="00182B52"/>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lang w:eastAsia="en-US"/>
    </w:rPr>
  </w:style>
  <w:style w:type="paragraph" w:customStyle="1" w:styleId="Claneka">
    <w:name w:val="Clanek (a)"/>
    <w:basedOn w:val="Normln"/>
    <w:qFormat/>
    <w:rsid w:val="00182B52"/>
    <w:pPr>
      <w:keepLines/>
      <w:widowControl w:val="0"/>
      <w:tabs>
        <w:tab w:val="num" w:pos="992"/>
      </w:tabs>
      <w:spacing w:before="120" w:after="120"/>
      <w:ind w:left="992" w:hanging="425"/>
      <w:jc w:val="both"/>
    </w:pPr>
    <w:rPr>
      <w:sz w:val="22"/>
      <w:lang w:eastAsia="en-US"/>
    </w:rPr>
  </w:style>
  <w:style w:type="paragraph" w:customStyle="1" w:styleId="Claneki">
    <w:name w:val="Clanek (i)"/>
    <w:basedOn w:val="Normln"/>
    <w:qFormat/>
    <w:rsid w:val="00182B52"/>
    <w:pPr>
      <w:keepNext/>
      <w:tabs>
        <w:tab w:val="num" w:pos="1418"/>
      </w:tabs>
      <w:spacing w:before="120" w:after="120"/>
      <w:ind w:left="1418" w:hanging="426"/>
      <w:jc w:val="both"/>
    </w:pPr>
    <w:rPr>
      <w:color w:val="000000"/>
      <w:sz w:val="22"/>
      <w:lang w:eastAsia="en-US"/>
    </w:rPr>
  </w:style>
  <w:style w:type="character" w:customStyle="1" w:styleId="Clanek11Char">
    <w:name w:val="Clanek 1.1 Char"/>
    <w:link w:val="Clanek11"/>
    <w:locked/>
    <w:rsid w:val="00182B52"/>
    <w:rPr>
      <w:rFonts w:cs="Arial"/>
      <w:bCs/>
      <w:iCs/>
      <w:sz w:val="22"/>
      <w:szCs w:val="28"/>
      <w:lang w:eastAsia="en-US"/>
    </w:rPr>
  </w:style>
  <w:style w:type="paragraph" w:customStyle="1" w:styleId="Pleading3L1">
    <w:name w:val="Pleading3_L1"/>
    <w:basedOn w:val="Normln"/>
    <w:next w:val="Zkladntext"/>
    <w:rsid w:val="00BA5AFD"/>
    <w:pPr>
      <w:keepNext/>
      <w:keepLines/>
      <w:widowControl w:val="0"/>
      <w:numPr>
        <w:numId w:val="21"/>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BA5AFD"/>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BA5AFD"/>
    <w:pPr>
      <w:numPr>
        <w:ilvl w:val="2"/>
      </w:numPr>
      <w:jc w:val="left"/>
      <w:outlineLvl w:val="2"/>
    </w:pPr>
  </w:style>
  <w:style w:type="paragraph" w:customStyle="1" w:styleId="Pleading3L4">
    <w:name w:val="Pleading3_L4"/>
    <w:basedOn w:val="Pleading3L3"/>
    <w:next w:val="Zkladntext"/>
    <w:rsid w:val="00BA5AFD"/>
    <w:pPr>
      <w:numPr>
        <w:ilvl w:val="3"/>
      </w:numPr>
      <w:jc w:val="both"/>
      <w:outlineLvl w:val="3"/>
    </w:pPr>
  </w:style>
  <w:style w:type="paragraph" w:customStyle="1" w:styleId="Pleading3L5">
    <w:name w:val="Pleading3_L5"/>
    <w:basedOn w:val="Pleading3L4"/>
    <w:next w:val="Zkladntext"/>
    <w:rsid w:val="00BA5AFD"/>
    <w:pPr>
      <w:keepNext/>
      <w:keepLines/>
      <w:numPr>
        <w:ilvl w:val="4"/>
      </w:numPr>
      <w:jc w:val="left"/>
      <w:outlineLvl w:val="4"/>
    </w:pPr>
  </w:style>
  <w:style w:type="paragraph" w:customStyle="1" w:styleId="Pleading3L6">
    <w:name w:val="Pleading3_L6"/>
    <w:basedOn w:val="Pleading3L5"/>
    <w:next w:val="Zkladntext"/>
    <w:rsid w:val="00BA5AFD"/>
    <w:pPr>
      <w:numPr>
        <w:ilvl w:val="5"/>
      </w:numPr>
      <w:outlineLvl w:val="5"/>
    </w:pPr>
  </w:style>
  <w:style w:type="paragraph" w:customStyle="1" w:styleId="Pleading3L7">
    <w:name w:val="Pleading3_L7"/>
    <w:basedOn w:val="Pleading3L6"/>
    <w:next w:val="Zkladntext"/>
    <w:rsid w:val="00BA5AFD"/>
    <w:pPr>
      <w:numPr>
        <w:ilvl w:val="6"/>
      </w:numPr>
      <w:outlineLvl w:val="6"/>
    </w:pPr>
  </w:style>
  <w:style w:type="paragraph" w:customStyle="1" w:styleId="Pleading3L8">
    <w:name w:val="Pleading3_L8"/>
    <w:basedOn w:val="Pleading3L7"/>
    <w:next w:val="Zkladntext"/>
    <w:rsid w:val="00BA5AFD"/>
    <w:pPr>
      <w:numPr>
        <w:ilvl w:val="7"/>
      </w:numPr>
      <w:outlineLvl w:val="7"/>
    </w:pPr>
  </w:style>
  <w:style w:type="paragraph" w:customStyle="1" w:styleId="Pleading3L9">
    <w:name w:val="Pleading3_L9"/>
    <w:basedOn w:val="Pleading3L8"/>
    <w:next w:val="Zkladntext"/>
    <w:rsid w:val="00BA5AFD"/>
    <w:pPr>
      <w:numPr>
        <w:ilvl w:val="8"/>
      </w:numPr>
      <w:outlineLvl w:val="8"/>
    </w:pPr>
  </w:style>
  <w:style w:type="character" w:customStyle="1" w:styleId="Zmnka1">
    <w:name w:val="Zmínka1"/>
    <w:basedOn w:val="Standardnpsmoodstavce"/>
    <w:uiPriority w:val="99"/>
    <w:unhideWhenUsed/>
    <w:rPr>
      <w:color w:val="2B579A"/>
      <w:shd w:val="clear" w:color="auto" w:fill="E6E6E6"/>
    </w:rPr>
  </w:style>
  <w:style w:type="paragraph" w:customStyle="1" w:styleId="RLTextlnkuslovan">
    <w:name w:val="RL Text článku číslovaný"/>
    <w:basedOn w:val="Normln"/>
    <w:link w:val="RLTextlnkuslovanChar"/>
    <w:qFormat/>
    <w:rsid w:val="002C2081"/>
    <w:pPr>
      <w:numPr>
        <w:ilvl w:val="1"/>
        <w:numId w:val="22"/>
      </w:numPr>
      <w:spacing w:after="120" w:line="280" w:lineRule="exact"/>
      <w:jc w:val="both"/>
    </w:pPr>
    <w:rPr>
      <w:rFonts w:ascii="Calibri" w:hAnsi="Calibri" w:cs="Calibri"/>
      <w:sz w:val="22"/>
      <w:szCs w:val="22"/>
    </w:rPr>
  </w:style>
  <w:style w:type="character" w:customStyle="1" w:styleId="RLTextlnkuslovanChar">
    <w:name w:val="RL Text článku číslovaný Char"/>
    <w:basedOn w:val="Standardnpsmoodstavce"/>
    <w:link w:val="RLTextlnkuslovan"/>
    <w:rsid w:val="002C2081"/>
    <w:rPr>
      <w:rFonts w:ascii="Calibri" w:hAnsi="Calibri" w:cs="Calibri"/>
      <w:sz w:val="22"/>
      <w:szCs w:val="22"/>
    </w:rPr>
  </w:style>
  <w:style w:type="paragraph" w:customStyle="1" w:styleId="RLlneksmlouvy">
    <w:name w:val="RL Článek smlouvy"/>
    <w:basedOn w:val="Normln"/>
    <w:next w:val="RLTextlnkuslovan"/>
    <w:qFormat/>
    <w:rsid w:val="002C2081"/>
    <w:pPr>
      <w:keepNext/>
      <w:numPr>
        <w:numId w:val="22"/>
      </w:numPr>
      <w:suppressAutoHyphens/>
      <w:spacing w:before="360" w:after="120" w:line="280" w:lineRule="exact"/>
      <w:jc w:val="both"/>
      <w:outlineLvl w:val="0"/>
    </w:pPr>
    <w:rPr>
      <w:rFonts w:ascii="Calibri" w:hAnsi="Calibri" w:cs="Calibri"/>
      <w:b/>
      <w:sz w:val="22"/>
      <w:szCs w:val="22"/>
      <w:lang w:eastAsia="en-US"/>
    </w:rPr>
  </w:style>
  <w:style w:type="paragraph" w:styleId="Podnadpis">
    <w:name w:val="Subtitle"/>
    <w:basedOn w:val="Normln"/>
    <w:next w:val="Normln"/>
    <w:link w:val="PodnadpisChar"/>
    <w:uiPriority w:val="11"/>
    <w:qFormat/>
    <w:rsid w:val="00A4197E"/>
    <w:pPr>
      <w:spacing w:before="40" w:after="120" w:line="288" w:lineRule="auto"/>
    </w:pPr>
    <w:rPr>
      <w:rFonts w:ascii="Azeret Mono" w:eastAsia="MS Mincho" w:hAnsi="Azeret Mono" w:cs="Azeret Mono"/>
      <w:caps/>
      <w:color w:val="368537"/>
      <w:sz w:val="20"/>
      <w:szCs w:val="20"/>
    </w:rPr>
  </w:style>
  <w:style w:type="character" w:customStyle="1" w:styleId="PodnadpisChar">
    <w:name w:val="Podnadpis Char"/>
    <w:basedOn w:val="Standardnpsmoodstavce"/>
    <w:link w:val="Podnadpis"/>
    <w:uiPriority w:val="11"/>
    <w:rsid w:val="00A4197E"/>
    <w:rPr>
      <w:rFonts w:ascii="Azeret Mono" w:eastAsia="MS Mincho" w:hAnsi="Azeret Mono" w:cs="Azeret Mono"/>
      <w:caps/>
      <w:color w:val="368537"/>
    </w:rPr>
  </w:style>
  <w:style w:type="character" w:customStyle="1" w:styleId="Nadpis4Char">
    <w:name w:val="Nadpis 4 Char"/>
    <w:basedOn w:val="Standardnpsmoodstavce"/>
    <w:link w:val="Nadpis4"/>
    <w:uiPriority w:val="9"/>
    <w:rsid w:val="00BD20C4"/>
    <w:rPr>
      <w:rFonts w:ascii="Azeret Mono" w:eastAsia="MS Mincho" w:hAnsi="Azeret Mono" w:cs="Azeret Mono"/>
      <w:color w:val="368537"/>
    </w:rPr>
  </w:style>
  <w:style w:type="character" w:styleId="Nevyeenzmnka">
    <w:name w:val="Unresolved Mention"/>
    <w:basedOn w:val="Standardnpsmoodstavce"/>
    <w:uiPriority w:val="99"/>
    <w:semiHidden/>
    <w:unhideWhenUsed/>
    <w:rsid w:val="006C5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8160">
      <w:bodyDiv w:val="1"/>
      <w:marLeft w:val="0"/>
      <w:marRight w:val="0"/>
      <w:marTop w:val="0"/>
      <w:marBottom w:val="0"/>
      <w:divBdr>
        <w:top w:val="none" w:sz="0" w:space="0" w:color="auto"/>
        <w:left w:val="none" w:sz="0" w:space="0" w:color="auto"/>
        <w:bottom w:val="none" w:sz="0" w:space="0" w:color="auto"/>
        <w:right w:val="none" w:sz="0" w:space="0" w:color="auto"/>
      </w:divBdr>
    </w:div>
    <w:div w:id="62064682">
      <w:bodyDiv w:val="1"/>
      <w:marLeft w:val="0"/>
      <w:marRight w:val="0"/>
      <w:marTop w:val="0"/>
      <w:marBottom w:val="0"/>
      <w:divBdr>
        <w:top w:val="none" w:sz="0" w:space="0" w:color="auto"/>
        <w:left w:val="none" w:sz="0" w:space="0" w:color="auto"/>
        <w:bottom w:val="none" w:sz="0" w:space="0" w:color="auto"/>
        <w:right w:val="none" w:sz="0" w:space="0" w:color="auto"/>
      </w:divBdr>
    </w:div>
    <w:div w:id="93982582">
      <w:bodyDiv w:val="1"/>
      <w:marLeft w:val="0"/>
      <w:marRight w:val="0"/>
      <w:marTop w:val="0"/>
      <w:marBottom w:val="0"/>
      <w:divBdr>
        <w:top w:val="none" w:sz="0" w:space="0" w:color="auto"/>
        <w:left w:val="none" w:sz="0" w:space="0" w:color="auto"/>
        <w:bottom w:val="none" w:sz="0" w:space="0" w:color="auto"/>
        <w:right w:val="none" w:sz="0" w:space="0" w:color="auto"/>
      </w:divBdr>
    </w:div>
    <w:div w:id="104665155">
      <w:bodyDiv w:val="1"/>
      <w:marLeft w:val="0"/>
      <w:marRight w:val="0"/>
      <w:marTop w:val="0"/>
      <w:marBottom w:val="0"/>
      <w:divBdr>
        <w:top w:val="none" w:sz="0" w:space="0" w:color="auto"/>
        <w:left w:val="none" w:sz="0" w:space="0" w:color="auto"/>
        <w:bottom w:val="none" w:sz="0" w:space="0" w:color="auto"/>
        <w:right w:val="none" w:sz="0" w:space="0" w:color="auto"/>
      </w:divBdr>
    </w:div>
    <w:div w:id="167259062">
      <w:bodyDiv w:val="1"/>
      <w:marLeft w:val="0"/>
      <w:marRight w:val="0"/>
      <w:marTop w:val="0"/>
      <w:marBottom w:val="0"/>
      <w:divBdr>
        <w:top w:val="none" w:sz="0" w:space="0" w:color="auto"/>
        <w:left w:val="none" w:sz="0" w:space="0" w:color="auto"/>
        <w:bottom w:val="none" w:sz="0" w:space="0" w:color="auto"/>
        <w:right w:val="none" w:sz="0" w:space="0" w:color="auto"/>
      </w:divBdr>
    </w:div>
    <w:div w:id="195242418">
      <w:bodyDiv w:val="1"/>
      <w:marLeft w:val="0"/>
      <w:marRight w:val="0"/>
      <w:marTop w:val="0"/>
      <w:marBottom w:val="0"/>
      <w:divBdr>
        <w:top w:val="none" w:sz="0" w:space="0" w:color="auto"/>
        <w:left w:val="none" w:sz="0" w:space="0" w:color="auto"/>
        <w:bottom w:val="none" w:sz="0" w:space="0" w:color="auto"/>
        <w:right w:val="none" w:sz="0" w:space="0" w:color="auto"/>
      </w:divBdr>
    </w:div>
    <w:div w:id="270744789">
      <w:bodyDiv w:val="1"/>
      <w:marLeft w:val="960"/>
      <w:marRight w:val="0"/>
      <w:marTop w:val="0"/>
      <w:marBottom w:val="0"/>
      <w:divBdr>
        <w:top w:val="none" w:sz="0" w:space="0" w:color="auto"/>
        <w:left w:val="none" w:sz="0" w:space="0" w:color="auto"/>
        <w:bottom w:val="none" w:sz="0" w:space="0" w:color="auto"/>
        <w:right w:val="none" w:sz="0" w:space="0" w:color="auto"/>
      </w:divBdr>
    </w:div>
    <w:div w:id="354700350">
      <w:bodyDiv w:val="1"/>
      <w:marLeft w:val="0"/>
      <w:marRight w:val="0"/>
      <w:marTop w:val="0"/>
      <w:marBottom w:val="0"/>
      <w:divBdr>
        <w:top w:val="none" w:sz="0" w:space="0" w:color="auto"/>
        <w:left w:val="none" w:sz="0" w:space="0" w:color="auto"/>
        <w:bottom w:val="none" w:sz="0" w:space="0" w:color="auto"/>
        <w:right w:val="none" w:sz="0" w:space="0" w:color="auto"/>
      </w:divBdr>
    </w:div>
    <w:div w:id="400375053">
      <w:bodyDiv w:val="1"/>
      <w:marLeft w:val="0"/>
      <w:marRight w:val="0"/>
      <w:marTop w:val="0"/>
      <w:marBottom w:val="0"/>
      <w:divBdr>
        <w:top w:val="none" w:sz="0" w:space="0" w:color="auto"/>
        <w:left w:val="none" w:sz="0" w:space="0" w:color="auto"/>
        <w:bottom w:val="none" w:sz="0" w:space="0" w:color="auto"/>
        <w:right w:val="none" w:sz="0" w:space="0" w:color="auto"/>
      </w:divBdr>
    </w:div>
    <w:div w:id="497624508">
      <w:bodyDiv w:val="1"/>
      <w:marLeft w:val="0"/>
      <w:marRight w:val="0"/>
      <w:marTop w:val="0"/>
      <w:marBottom w:val="0"/>
      <w:divBdr>
        <w:top w:val="none" w:sz="0" w:space="0" w:color="auto"/>
        <w:left w:val="none" w:sz="0" w:space="0" w:color="auto"/>
        <w:bottom w:val="none" w:sz="0" w:space="0" w:color="auto"/>
        <w:right w:val="none" w:sz="0" w:space="0" w:color="auto"/>
      </w:divBdr>
    </w:div>
    <w:div w:id="531306144">
      <w:bodyDiv w:val="1"/>
      <w:marLeft w:val="0"/>
      <w:marRight w:val="0"/>
      <w:marTop w:val="0"/>
      <w:marBottom w:val="0"/>
      <w:divBdr>
        <w:top w:val="none" w:sz="0" w:space="0" w:color="auto"/>
        <w:left w:val="none" w:sz="0" w:space="0" w:color="auto"/>
        <w:bottom w:val="none" w:sz="0" w:space="0" w:color="auto"/>
        <w:right w:val="none" w:sz="0" w:space="0" w:color="auto"/>
      </w:divBdr>
    </w:div>
    <w:div w:id="670453461">
      <w:bodyDiv w:val="1"/>
      <w:marLeft w:val="0"/>
      <w:marRight w:val="0"/>
      <w:marTop w:val="0"/>
      <w:marBottom w:val="0"/>
      <w:divBdr>
        <w:top w:val="none" w:sz="0" w:space="0" w:color="auto"/>
        <w:left w:val="none" w:sz="0" w:space="0" w:color="auto"/>
        <w:bottom w:val="none" w:sz="0" w:space="0" w:color="auto"/>
        <w:right w:val="none" w:sz="0" w:space="0" w:color="auto"/>
      </w:divBdr>
    </w:div>
    <w:div w:id="755171762">
      <w:bodyDiv w:val="1"/>
      <w:marLeft w:val="0"/>
      <w:marRight w:val="0"/>
      <w:marTop w:val="0"/>
      <w:marBottom w:val="0"/>
      <w:divBdr>
        <w:top w:val="none" w:sz="0" w:space="0" w:color="auto"/>
        <w:left w:val="none" w:sz="0" w:space="0" w:color="auto"/>
        <w:bottom w:val="none" w:sz="0" w:space="0" w:color="auto"/>
        <w:right w:val="none" w:sz="0" w:space="0" w:color="auto"/>
      </w:divBdr>
    </w:div>
    <w:div w:id="818112705">
      <w:bodyDiv w:val="1"/>
      <w:marLeft w:val="0"/>
      <w:marRight w:val="0"/>
      <w:marTop w:val="0"/>
      <w:marBottom w:val="0"/>
      <w:divBdr>
        <w:top w:val="none" w:sz="0" w:space="0" w:color="auto"/>
        <w:left w:val="none" w:sz="0" w:space="0" w:color="auto"/>
        <w:bottom w:val="none" w:sz="0" w:space="0" w:color="auto"/>
        <w:right w:val="none" w:sz="0" w:space="0" w:color="auto"/>
      </w:divBdr>
    </w:div>
    <w:div w:id="845483747">
      <w:bodyDiv w:val="1"/>
      <w:marLeft w:val="0"/>
      <w:marRight w:val="0"/>
      <w:marTop w:val="0"/>
      <w:marBottom w:val="0"/>
      <w:divBdr>
        <w:top w:val="none" w:sz="0" w:space="0" w:color="auto"/>
        <w:left w:val="none" w:sz="0" w:space="0" w:color="auto"/>
        <w:bottom w:val="none" w:sz="0" w:space="0" w:color="auto"/>
        <w:right w:val="none" w:sz="0" w:space="0" w:color="auto"/>
      </w:divBdr>
    </w:div>
    <w:div w:id="961225434">
      <w:bodyDiv w:val="1"/>
      <w:marLeft w:val="0"/>
      <w:marRight w:val="0"/>
      <w:marTop w:val="0"/>
      <w:marBottom w:val="0"/>
      <w:divBdr>
        <w:top w:val="none" w:sz="0" w:space="0" w:color="auto"/>
        <w:left w:val="none" w:sz="0" w:space="0" w:color="auto"/>
        <w:bottom w:val="none" w:sz="0" w:space="0" w:color="auto"/>
        <w:right w:val="none" w:sz="0" w:space="0" w:color="auto"/>
      </w:divBdr>
    </w:div>
    <w:div w:id="1046031005">
      <w:bodyDiv w:val="1"/>
      <w:marLeft w:val="0"/>
      <w:marRight w:val="0"/>
      <w:marTop w:val="0"/>
      <w:marBottom w:val="0"/>
      <w:divBdr>
        <w:top w:val="none" w:sz="0" w:space="0" w:color="auto"/>
        <w:left w:val="none" w:sz="0" w:space="0" w:color="auto"/>
        <w:bottom w:val="none" w:sz="0" w:space="0" w:color="auto"/>
        <w:right w:val="none" w:sz="0" w:space="0" w:color="auto"/>
      </w:divBdr>
    </w:div>
    <w:div w:id="1080254535">
      <w:bodyDiv w:val="1"/>
      <w:marLeft w:val="0"/>
      <w:marRight w:val="0"/>
      <w:marTop w:val="0"/>
      <w:marBottom w:val="0"/>
      <w:divBdr>
        <w:top w:val="none" w:sz="0" w:space="0" w:color="auto"/>
        <w:left w:val="none" w:sz="0" w:space="0" w:color="auto"/>
        <w:bottom w:val="none" w:sz="0" w:space="0" w:color="auto"/>
        <w:right w:val="none" w:sz="0" w:space="0" w:color="auto"/>
      </w:divBdr>
    </w:div>
    <w:div w:id="1108037980">
      <w:bodyDiv w:val="1"/>
      <w:marLeft w:val="0"/>
      <w:marRight w:val="0"/>
      <w:marTop w:val="0"/>
      <w:marBottom w:val="0"/>
      <w:divBdr>
        <w:top w:val="none" w:sz="0" w:space="0" w:color="auto"/>
        <w:left w:val="none" w:sz="0" w:space="0" w:color="auto"/>
        <w:bottom w:val="none" w:sz="0" w:space="0" w:color="auto"/>
        <w:right w:val="none" w:sz="0" w:space="0" w:color="auto"/>
      </w:divBdr>
    </w:div>
    <w:div w:id="1308323043">
      <w:bodyDiv w:val="1"/>
      <w:marLeft w:val="0"/>
      <w:marRight w:val="0"/>
      <w:marTop w:val="0"/>
      <w:marBottom w:val="0"/>
      <w:divBdr>
        <w:top w:val="none" w:sz="0" w:space="0" w:color="auto"/>
        <w:left w:val="none" w:sz="0" w:space="0" w:color="auto"/>
        <w:bottom w:val="none" w:sz="0" w:space="0" w:color="auto"/>
        <w:right w:val="none" w:sz="0" w:space="0" w:color="auto"/>
      </w:divBdr>
      <w:divsChild>
        <w:div w:id="33431843">
          <w:marLeft w:val="0"/>
          <w:marRight w:val="0"/>
          <w:marTop w:val="0"/>
          <w:marBottom w:val="0"/>
          <w:divBdr>
            <w:top w:val="none" w:sz="0" w:space="0" w:color="auto"/>
            <w:left w:val="none" w:sz="0" w:space="0" w:color="auto"/>
            <w:bottom w:val="none" w:sz="0" w:space="0" w:color="auto"/>
            <w:right w:val="none" w:sz="0" w:space="0" w:color="auto"/>
          </w:divBdr>
          <w:divsChild>
            <w:div w:id="286393157">
              <w:marLeft w:val="0"/>
              <w:marRight w:val="0"/>
              <w:marTop w:val="0"/>
              <w:marBottom w:val="0"/>
              <w:divBdr>
                <w:top w:val="none" w:sz="0" w:space="0" w:color="auto"/>
                <w:left w:val="none" w:sz="0" w:space="0" w:color="auto"/>
                <w:bottom w:val="none" w:sz="0" w:space="0" w:color="auto"/>
                <w:right w:val="none" w:sz="0" w:space="0" w:color="auto"/>
              </w:divBdr>
              <w:divsChild>
                <w:div w:id="12975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5089">
          <w:marLeft w:val="0"/>
          <w:marRight w:val="0"/>
          <w:marTop w:val="0"/>
          <w:marBottom w:val="0"/>
          <w:divBdr>
            <w:top w:val="none" w:sz="0" w:space="0" w:color="auto"/>
            <w:left w:val="none" w:sz="0" w:space="0" w:color="auto"/>
            <w:bottom w:val="none" w:sz="0" w:space="0" w:color="auto"/>
            <w:right w:val="none" w:sz="0" w:space="0" w:color="auto"/>
          </w:divBdr>
          <w:divsChild>
            <w:div w:id="12703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57835">
      <w:bodyDiv w:val="1"/>
      <w:marLeft w:val="0"/>
      <w:marRight w:val="0"/>
      <w:marTop w:val="0"/>
      <w:marBottom w:val="0"/>
      <w:divBdr>
        <w:top w:val="none" w:sz="0" w:space="0" w:color="auto"/>
        <w:left w:val="none" w:sz="0" w:space="0" w:color="auto"/>
        <w:bottom w:val="none" w:sz="0" w:space="0" w:color="auto"/>
        <w:right w:val="none" w:sz="0" w:space="0" w:color="auto"/>
      </w:divBdr>
    </w:div>
    <w:div w:id="1391490990">
      <w:bodyDiv w:val="1"/>
      <w:marLeft w:val="0"/>
      <w:marRight w:val="0"/>
      <w:marTop w:val="0"/>
      <w:marBottom w:val="0"/>
      <w:divBdr>
        <w:top w:val="none" w:sz="0" w:space="0" w:color="auto"/>
        <w:left w:val="none" w:sz="0" w:space="0" w:color="auto"/>
        <w:bottom w:val="none" w:sz="0" w:space="0" w:color="auto"/>
        <w:right w:val="none" w:sz="0" w:space="0" w:color="auto"/>
      </w:divBdr>
    </w:div>
    <w:div w:id="1400204135">
      <w:bodyDiv w:val="1"/>
      <w:marLeft w:val="0"/>
      <w:marRight w:val="0"/>
      <w:marTop w:val="0"/>
      <w:marBottom w:val="0"/>
      <w:divBdr>
        <w:top w:val="none" w:sz="0" w:space="0" w:color="auto"/>
        <w:left w:val="none" w:sz="0" w:space="0" w:color="auto"/>
        <w:bottom w:val="none" w:sz="0" w:space="0" w:color="auto"/>
        <w:right w:val="none" w:sz="0" w:space="0" w:color="auto"/>
      </w:divBdr>
    </w:div>
    <w:div w:id="1412923343">
      <w:bodyDiv w:val="1"/>
      <w:marLeft w:val="0"/>
      <w:marRight w:val="0"/>
      <w:marTop w:val="0"/>
      <w:marBottom w:val="0"/>
      <w:divBdr>
        <w:top w:val="none" w:sz="0" w:space="0" w:color="auto"/>
        <w:left w:val="none" w:sz="0" w:space="0" w:color="auto"/>
        <w:bottom w:val="none" w:sz="0" w:space="0" w:color="auto"/>
        <w:right w:val="none" w:sz="0" w:space="0" w:color="auto"/>
      </w:divBdr>
    </w:div>
    <w:div w:id="1434549746">
      <w:bodyDiv w:val="1"/>
      <w:marLeft w:val="0"/>
      <w:marRight w:val="0"/>
      <w:marTop w:val="0"/>
      <w:marBottom w:val="0"/>
      <w:divBdr>
        <w:top w:val="none" w:sz="0" w:space="0" w:color="auto"/>
        <w:left w:val="none" w:sz="0" w:space="0" w:color="auto"/>
        <w:bottom w:val="none" w:sz="0" w:space="0" w:color="auto"/>
        <w:right w:val="none" w:sz="0" w:space="0" w:color="auto"/>
      </w:divBdr>
    </w:div>
    <w:div w:id="1439638634">
      <w:bodyDiv w:val="1"/>
      <w:marLeft w:val="0"/>
      <w:marRight w:val="0"/>
      <w:marTop w:val="0"/>
      <w:marBottom w:val="0"/>
      <w:divBdr>
        <w:top w:val="none" w:sz="0" w:space="0" w:color="auto"/>
        <w:left w:val="none" w:sz="0" w:space="0" w:color="auto"/>
        <w:bottom w:val="none" w:sz="0" w:space="0" w:color="auto"/>
        <w:right w:val="none" w:sz="0" w:space="0" w:color="auto"/>
      </w:divBdr>
    </w:div>
    <w:div w:id="1468279014">
      <w:bodyDiv w:val="1"/>
      <w:marLeft w:val="0"/>
      <w:marRight w:val="0"/>
      <w:marTop w:val="0"/>
      <w:marBottom w:val="0"/>
      <w:divBdr>
        <w:top w:val="none" w:sz="0" w:space="0" w:color="auto"/>
        <w:left w:val="none" w:sz="0" w:space="0" w:color="auto"/>
        <w:bottom w:val="none" w:sz="0" w:space="0" w:color="auto"/>
        <w:right w:val="none" w:sz="0" w:space="0" w:color="auto"/>
      </w:divBdr>
    </w:div>
    <w:div w:id="1500460661">
      <w:bodyDiv w:val="1"/>
      <w:marLeft w:val="0"/>
      <w:marRight w:val="0"/>
      <w:marTop w:val="0"/>
      <w:marBottom w:val="0"/>
      <w:divBdr>
        <w:top w:val="none" w:sz="0" w:space="0" w:color="auto"/>
        <w:left w:val="none" w:sz="0" w:space="0" w:color="auto"/>
        <w:bottom w:val="none" w:sz="0" w:space="0" w:color="auto"/>
        <w:right w:val="none" w:sz="0" w:space="0" w:color="auto"/>
      </w:divBdr>
    </w:div>
    <w:div w:id="1566527031">
      <w:bodyDiv w:val="1"/>
      <w:marLeft w:val="0"/>
      <w:marRight w:val="0"/>
      <w:marTop w:val="0"/>
      <w:marBottom w:val="0"/>
      <w:divBdr>
        <w:top w:val="none" w:sz="0" w:space="0" w:color="auto"/>
        <w:left w:val="none" w:sz="0" w:space="0" w:color="auto"/>
        <w:bottom w:val="none" w:sz="0" w:space="0" w:color="auto"/>
        <w:right w:val="none" w:sz="0" w:space="0" w:color="auto"/>
      </w:divBdr>
    </w:div>
    <w:div w:id="1650481347">
      <w:bodyDiv w:val="1"/>
      <w:marLeft w:val="0"/>
      <w:marRight w:val="0"/>
      <w:marTop w:val="0"/>
      <w:marBottom w:val="0"/>
      <w:divBdr>
        <w:top w:val="none" w:sz="0" w:space="0" w:color="auto"/>
        <w:left w:val="none" w:sz="0" w:space="0" w:color="auto"/>
        <w:bottom w:val="none" w:sz="0" w:space="0" w:color="auto"/>
        <w:right w:val="none" w:sz="0" w:space="0" w:color="auto"/>
      </w:divBdr>
    </w:div>
    <w:div w:id="1715039817">
      <w:bodyDiv w:val="1"/>
      <w:marLeft w:val="0"/>
      <w:marRight w:val="0"/>
      <w:marTop w:val="0"/>
      <w:marBottom w:val="0"/>
      <w:divBdr>
        <w:top w:val="none" w:sz="0" w:space="0" w:color="auto"/>
        <w:left w:val="none" w:sz="0" w:space="0" w:color="auto"/>
        <w:bottom w:val="none" w:sz="0" w:space="0" w:color="auto"/>
        <w:right w:val="none" w:sz="0" w:space="0" w:color="auto"/>
      </w:divBdr>
    </w:div>
    <w:div w:id="1717504652">
      <w:bodyDiv w:val="1"/>
      <w:marLeft w:val="0"/>
      <w:marRight w:val="0"/>
      <w:marTop w:val="0"/>
      <w:marBottom w:val="0"/>
      <w:divBdr>
        <w:top w:val="none" w:sz="0" w:space="0" w:color="auto"/>
        <w:left w:val="none" w:sz="0" w:space="0" w:color="auto"/>
        <w:bottom w:val="none" w:sz="0" w:space="0" w:color="auto"/>
        <w:right w:val="none" w:sz="0" w:space="0" w:color="auto"/>
      </w:divBdr>
    </w:div>
    <w:div w:id="1841890562">
      <w:bodyDiv w:val="1"/>
      <w:marLeft w:val="0"/>
      <w:marRight w:val="0"/>
      <w:marTop w:val="0"/>
      <w:marBottom w:val="0"/>
      <w:divBdr>
        <w:top w:val="none" w:sz="0" w:space="0" w:color="auto"/>
        <w:left w:val="none" w:sz="0" w:space="0" w:color="auto"/>
        <w:bottom w:val="none" w:sz="0" w:space="0" w:color="auto"/>
        <w:right w:val="none" w:sz="0" w:space="0" w:color="auto"/>
      </w:divBdr>
    </w:div>
    <w:div w:id="1848521240">
      <w:bodyDiv w:val="1"/>
      <w:marLeft w:val="0"/>
      <w:marRight w:val="0"/>
      <w:marTop w:val="0"/>
      <w:marBottom w:val="0"/>
      <w:divBdr>
        <w:top w:val="none" w:sz="0" w:space="0" w:color="auto"/>
        <w:left w:val="none" w:sz="0" w:space="0" w:color="auto"/>
        <w:bottom w:val="none" w:sz="0" w:space="0" w:color="auto"/>
        <w:right w:val="none" w:sz="0" w:space="0" w:color="auto"/>
      </w:divBdr>
    </w:div>
    <w:div w:id="1885168177">
      <w:bodyDiv w:val="1"/>
      <w:marLeft w:val="0"/>
      <w:marRight w:val="0"/>
      <w:marTop w:val="0"/>
      <w:marBottom w:val="0"/>
      <w:divBdr>
        <w:top w:val="none" w:sz="0" w:space="0" w:color="auto"/>
        <w:left w:val="none" w:sz="0" w:space="0" w:color="auto"/>
        <w:bottom w:val="none" w:sz="0" w:space="0" w:color="auto"/>
        <w:right w:val="none" w:sz="0" w:space="0" w:color="auto"/>
      </w:divBdr>
    </w:div>
    <w:div w:id="1910655623">
      <w:bodyDiv w:val="1"/>
      <w:marLeft w:val="0"/>
      <w:marRight w:val="0"/>
      <w:marTop w:val="0"/>
      <w:marBottom w:val="0"/>
      <w:divBdr>
        <w:top w:val="none" w:sz="0" w:space="0" w:color="auto"/>
        <w:left w:val="none" w:sz="0" w:space="0" w:color="auto"/>
        <w:bottom w:val="none" w:sz="0" w:space="0" w:color="auto"/>
        <w:right w:val="none" w:sz="0" w:space="0" w:color="auto"/>
      </w:divBdr>
    </w:div>
    <w:div w:id="1942029250">
      <w:bodyDiv w:val="1"/>
      <w:marLeft w:val="0"/>
      <w:marRight w:val="0"/>
      <w:marTop w:val="0"/>
      <w:marBottom w:val="0"/>
      <w:divBdr>
        <w:top w:val="none" w:sz="0" w:space="0" w:color="auto"/>
        <w:left w:val="none" w:sz="0" w:space="0" w:color="auto"/>
        <w:bottom w:val="none" w:sz="0" w:space="0" w:color="auto"/>
        <w:right w:val="none" w:sz="0" w:space="0" w:color="auto"/>
      </w:divBdr>
    </w:div>
    <w:div w:id="2025210695">
      <w:bodyDiv w:val="1"/>
      <w:marLeft w:val="0"/>
      <w:marRight w:val="0"/>
      <w:marTop w:val="0"/>
      <w:marBottom w:val="0"/>
      <w:divBdr>
        <w:top w:val="none" w:sz="0" w:space="0" w:color="auto"/>
        <w:left w:val="none" w:sz="0" w:space="0" w:color="auto"/>
        <w:bottom w:val="none" w:sz="0" w:space="0" w:color="auto"/>
        <w:right w:val="none" w:sz="0" w:space="0" w:color="auto"/>
      </w:divBdr>
    </w:div>
    <w:div w:id="2060401619">
      <w:bodyDiv w:val="1"/>
      <w:marLeft w:val="0"/>
      <w:marRight w:val="0"/>
      <w:marTop w:val="0"/>
      <w:marBottom w:val="0"/>
      <w:divBdr>
        <w:top w:val="none" w:sz="0" w:space="0" w:color="auto"/>
        <w:left w:val="none" w:sz="0" w:space="0" w:color="auto"/>
        <w:bottom w:val="none" w:sz="0" w:space="0" w:color="auto"/>
        <w:right w:val="none" w:sz="0" w:space="0" w:color="auto"/>
      </w:divBdr>
    </w:div>
    <w:div w:id="21429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A@DIA.G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4634a9-b801-4d9d-ab28-78adc771af32" xsi:nil="true"/>
    <lcf76f155ced4ddcb4097134ff3c332f xmlns="ec4f511e-d802-45da-88c0-7306250b6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EE459A32D5DD44495227AD3A720757D" ma:contentTypeVersion="11" ma:contentTypeDescription="Vytvoří nový dokument" ma:contentTypeScope="" ma:versionID="1b9718ff971f041bc6fd6369c8b7d2f4">
  <xsd:schema xmlns:xsd="http://www.w3.org/2001/XMLSchema" xmlns:xs="http://www.w3.org/2001/XMLSchema" xmlns:p="http://schemas.microsoft.com/office/2006/metadata/properties" xmlns:ns2="ec4f511e-d802-45da-88c0-7306250b6f18" xmlns:ns3="4c4634a9-b801-4d9d-ab28-78adc771af32" targetNamespace="http://schemas.microsoft.com/office/2006/metadata/properties" ma:root="true" ma:fieldsID="f2cb7b2de6c43fea8c0b6afb7c47238b" ns2:_="" ns3:_="">
    <xsd:import namespace="ec4f511e-d802-45da-88c0-7306250b6f18"/>
    <xsd:import namespace="4c4634a9-b801-4d9d-ab28-78adc771af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f511e-d802-45da-88c0-7306250b6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4634a9-b801-4d9d-ab28-78adc771a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3b893e-1898-40a0-a238-2263f47fba9a}" ma:internalName="TaxCatchAll" ma:showField="CatchAllData" ma:web="4c4634a9-b801-4d9d-ab28-78adc771a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9397F-D818-4A8D-AD70-8D705A358825}">
  <ds:schemaRefs>
    <ds:schemaRef ds:uri="http://schemas.microsoft.com/office/2006/metadata/properties"/>
    <ds:schemaRef ds:uri="http://schemas.microsoft.com/office/infopath/2007/PartnerControls"/>
    <ds:schemaRef ds:uri="4c4634a9-b801-4d9d-ab28-78adc771af32"/>
    <ds:schemaRef ds:uri="ec4f511e-d802-45da-88c0-7306250b6f18"/>
  </ds:schemaRefs>
</ds:datastoreItem>
</file>

<file path=customXml/itemProps2.xml><?xml version="1.0" encoding="utf-8"?>
<ds:datastoreItem xmlns:ds="http://schemas.openxmlformats.org/officeDocument/2006/customXml" ds:itemID="{1415D139-0566-434B-A9CF-0F5EDCE1B733}">
  <ds:schemaRefs>
    <ds:schemaRef ds:uri="http://schemas.microsoft.com/sharepoint/v3/contenttype/forms"/>
  </ds:schemaRefs>
</ds:datastoreItem>
</file>

<file path=customXml/itemProps3.xml><?xml version="1.0" encoding="utf-8"?>
<ds:datastoreItem xmlns:ds="http://schemas.openxmlformats.org/officeDocument/2006/customXml" ds:itemID="{7E436397-BA18-4C30-A524-F9C08DAC868F}">
  <ds:schemaRefs>
    <ds:schemaRef ds:uri="http://schemas.openxmlformats.org/officeDocument/2006/bibliography"/>
  </ds:schemaRefs>
</ds:datastoreItem>
</file>

<file path=customXml/itemProps4.xml><?xml version="1.0" encoding="utf-8"?>
<ds:datastoreItem xmlns:ds="http://schemas.openxmlformats.org/officeDocument/2006/customXml" ds:itemID="{DA11ADD6-DA93-4B78-B9AE-4CE16C91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f511e-d802-45da-88c0-7306250b6f18"/>
    <ds:schemaRef ds:uri="4c4634a9-b801-4d9d-ab28-78adc771a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5497</Words>
  <Characters>32439</Characters>
  <Application>Microsoft Office Word</Application>
  <DocSecurity>0</DocSecurity>
  <Lines>270</Lines>
  <Paragraphs>75</Paragraphs>
  <ScaleCrop>false</ScaleCrop>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Troníčková Zuzana</dc:creator>
  <cp:keywords/>
  <cp:lastModifiedBy>Hubová Renáta</cp:lastModifiedBy>
  <cp:revision>3</cp:revision>
  <cp:lastPrinted>2024-09-17T20:58:00Z</cp:lastPrinted>
  <dcterms:created xsi:type="dcterms:W3CDTF">2025-03-07T08:40:00Z</dcterms:created>
  <dcterms:modified xsi:type="dcterms:W3CDTF">2025-03-07T08:50:00Z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2024-07-27T16:12:44Z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c99bb5ed-d60f-44fd-8a4a-5ef476034383</vt:lpwstr>
  </property>
  <property fmtid="{D5CDD505-2E9C-101B-9397-08002B2CF9AE}" pid="8" name="MSIP_Label_defa4170-0d19-0005-0004-bc88714345d2_ContentBits">
    <vt:lpwstr>0</vt:lpwstr>
  </property>
  <property fmtid="{D5CDD505-2E9C-101B-9397-08002B2CF9AE}" pid="9" name="ContentTypeId">
    <vt:lpwstr>0x0101000EE459A32D5DD44495227AD3A720757D</vt:lpwstr>
  </property>
  <property fmtid="{D5CDD505-2E9C-101B-9397-08002B2CF9AE}" pid="10" name="MediaServiceImageTags">
    <vt:lpwstr/>
  </property>
</Properties>
</file>