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BA67B9" w:rsidRDefault="00BA67B9" w:rsidP="00BA67B9">
      <w:pPr>
        <w:pStyle w:val="Seznamsodrkami"/>
        <w:numPr>
          <w:ilvl w:val="0"/>
          <w:numId w:val="0"/>
        </w:numPr>
        <w:tabs>
          <w:tab w:val="left" w:pos="3645"/>
          <w:tab w:val="left" w:pos="5820"/>
        </w:tabs>
        <w:ind w:left="360" w:hanging="360"/>
      </w:pPr>
    </w:p>
    <w:p w:rsidR="00AF690C" w:rsidRPr="00615662" w:rsidRDefault="00CA459D" w:rsidP="00AF690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Galerie výtvarného umění v Hodoníně, příspěvková organizace</w:t>
      </w:r>
    </w:p>
    <w:p w:rsidR="00AF690C" w:rsidRPr="00615662" w:rsidRDefault="00AF690C" w:rsidP="00AF690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</w:t>
      </w:r>
      <w:r w:rsidR="00CA459D">
        <w:rPr>
          <w:rFonts w:ascii="FranklinGothic-Book" w:hAnsi="FranklinGothic-Book" w:cs="FranklinGothic-Book"/>
        </w:rPr>
        <w:t>Úprkova 2, Hodonín 695 01, Česká republika</w:t>
      </w:r>
    </w:p>
    <w:p w:rsidR="00AF690C" w:rsidRPr="00615662" w:rsidRDefault="00AF690C" w:rsidP="00AF690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zastoupena</w:t>
      </w:r>
      <w:r w:rsidR="00CA459D">
        <w:rPr>
          <w:rFonts w:ascii="FranklinGothic-Book" w:hAnsi="FranklinGothic-Book" w:cs="FranklinGothic-Book"/>
        </w:rPr>
        <w:t xml:space="preserve"> ředitelem: Mgr. Miroslavem Divinou, </w:t>
      </w:r>
      <w:proofErr w:type="spellStart"/>
      <w:r w:rsidR="00CA459D">
        <w:rPr>
          <w:rFonts w:ascii="FranklinGothic-Book" w:hAnsi="FranklinGothic-Book" w:cs="FranklinGothic-Book"/>
        </w:rPr>
        <w:t>MLog</w:t>
      </w:r>
      <w:proofErr w:type="spellEnd"/>
      <w:r w:rsidR="00CA459D">
        <w:rPr>
          <w:rFonts w:ascii="FranklinGothic-Book" w:hAnsi="FranklinGothic-Book" w:cs="FranklinGothic-Book"/>
        </w:rPr>
        <w:t xml:space="preserve">. </w:t>
      </w:r>
    </w:p>
    <w:p w:rsidR="00AF690C" w:rsidRDefault="00AF690C" w:rsidP="00AF690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CA459D">
        <w:rPr>
          <w:rFonts w:ascii="FranklinGothic-Book" w:hAnsi="FranklinGothic-Book" w:cs="FranklinGothic-Book"/>
          <w:b/>
        </w:rPr>
        <w:t xml:space="preserve"> č. 4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BA67B9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D37EDD">
        <w:rPr>
          <w:rFonts w:ascii="FranklinGothic-Book" w:hAnsi="FranklinGothic-Book" w:cs="FranklinGothic-Book"/>
        </w:rPr>
        <w:t>ouvy</w:t>
      </w:r>
      <w:r>
        <w:rPr>
          <w:rFonts w:ascii="FranklinGothic-Book" w:hAnsi="FranklinGothic-Book" w:cs="FranklinGothic-Book"/>
        </w:rPr>
        <w:t>. 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F42ECA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6B3233">
        <w:rPr>
          <w:rFonts w:ascii="FranklinGothic-Book" w:hAnsi="FranklinGothic-Book" w:cs="FranklinGothic-Book"/>
        </w:rPr>
        <w:t>í</w:t>
      </w:r>
      <w:r w:rsidR="00BA67B9">
        <w:rPr>
          <w:rFonts w:ascii="FranklinGothic-Book" w:hAnsi="FranklinGothic-Book" w:cs="FranklinGothic-Book"/>
        </w:rPr>
        <w:t>t pro výstav</w:t>
      </w:r>
      <w:r w:rsidR="00CA459D">
        <w:rPr>
          <w:rFonts w:ascii="FranklinGothic-Book" w:hAnsi="FranklinGothic-Book" w:cs="FranklinGothic-Book"/>
        </w:rPr>
        <w:t>u: Svoboda v pubertě – umění 90. let.</w:t>
      </w:r>
      <w:r w:rsidRPr="00615662">
        <w:rPr>
          <w:rFonts w:ascii="FranklinGothic-Book" w:hAnsi="FranklinGothic-Book" w:cs="FranklinGothic-Book"/>
        </w:rPr>
        <w:t xml:space="preserve">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CA459D">
        <w:rPr>
          <w:rFonts w:ascii="FranklinGothic-Book" w:hAnsi="FranklinGothic-Book" w:cs="FranklinGothic-Book"/>
        </w:rPr>
        <w:t xml:space="preserve"> Galerie výtvarného umění v Hodoníně, p. o., Úprkova 2, Hodonín 695 01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D37EDD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r w:rsidR="009F4D78" w:rsidRPr="00F42ECA">
        <w:rPr>
          <w:rFonts w:ascii="FranklinGothic-Book" w:hAnsi="FranklinGothic-Book" w:cs="FranklinGothic-Book"/>
        </w:rPr>
        <w:t>termínu</w:t>
      </w:r>
      <w:r w:rsidR="009F4D78" w:rsidRPr="00E43DB6">
        <w:rPr>
          <w:rFonts w:ascii="FranklinGothic-Book" w:hAnsi="FranklinGothic-Book" w:cs="FranklinGothic-Book"/>
        </w:rPr>
        <w:t>.</w:t>
      </w:r>
      <w:r w:rsidR="009F4D78" w:rsidRPr="00F42ECA">
        <w:rPr>
          <w:rFonts w:ascii="FranklinGothic-Book" w:hAnsi="FranklinGothic-Book" w:cs="FranklinGothic-Book"/>
        </w:rPr>
        <w:t xml:space="preserve"> </w:t>
      </w:r>
      <w:r w:rsidRPr="00F42ECA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Pr="00615662">
        <w:rPr>
          <w:rFonts w:ascii="FranklinGothic-Book" w:hAnsi="FranklinGothic-Book" w:cs="FranklinGothic-Book"/>
        </w:rPr>
        <w:t>si vyhrazuje právo kontroly podmínek stanovených touto smlouvou.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615662" w:rsidRPr="00615662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12528B" w:rsidRDefault="0012528B" w:rsidP="00EB3FA4">
      <w:pPr>
        <w:rPr>
          <w:rFonts w:ascii="Arial Narrow" w:hAnsi="Arial Narrow" w:cs="Arial Narrow"/>
          <w:b/>
          <w:bCs/>
        </w:rPr>
      </w:pPr>
    </w:p>
    <w:p w:rsidR="004A321B" w:rsidRDefault="0076112E" w:rsidP="00EB3FA4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 w:rsidR="006562FC">
        <w:rPr>
          <w:rFonts w:ascii="Arial Narrow" w:hAnsi="Arial Narrow" w:cs="Arial Narrow"/>
          <w:b/>
          <w:bCs/>
        </w:rPr>
        <w:t xml:space="preserve">                                             </w:t>
      </w:r>
    </w:p>
    <w:p w:rsidR="004A321B" w:rsidRDefault="004A321B" w:rsidP="00EB3FA4">
      <w:pPr>
        <w:rPr>
          <w:rFonts w:ascii="Arial Narrow" w:hAnsi="Arial Narrow" w:cs="Arial Narrow"/>
          <w:b/>
          <w:bCs/>
        </w:rPr>
      </w:pPr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lastRenderedPageBreak/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 w:rsidR="00D8226D">
        <w:rPr>
          <w:rFonts w:ascii="Arial Narrow" w:hAnsi="Arial Narrow" w:cs="Arial Narrow"/>
          <w:b/>
          <w:bCs/>
          <w:u w:val="single"/>
        </w:rPr>
        <w:t>4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BA67B9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</w:p>
    <w:p w:rsidR="00D8226D" w:rsidRDefault="00D8226D" w:rsidP="00152C27">
      <w:pPr>
        <w:rPr>
          <w:rFonts w:ascii="Arial Narrow" w:hAnsi="Arial Narrow" w:cs="Arial Narrow"/>
          <w:b/>
          <w:bCs/>
        </w:rPr>
      </w:pPr>
    </w:p>
    <w:p w:rsidR="00883204" w:rsidRDefault="00883204" w:rsidP="00152C27">
      <w:pPr>
        <w:rPr>
          <w:rFonts w:ascii="Arial Narrow" w:hAnsi="Arial Narrow" w:cs="Arial Narrow"/>
          <w:b/>
          <w:bCs/>
        </w:rPr>
      </w:pPr>
      <w:bookmarkStart w:id="0" w:name="_GoBack"/>
      <w:bookmarkEnd w:id="0"/>
    </w:p>
    <w:p w:rsidR="00883204" w:rsidRDefault="00883204" w:rsidP="00152C27">
      <w:pPr>
        <w:rPr>
          <w:rFonts w:ascii="Arial Narrow" w:hAnsi="Arial Narrow" w:cs="Arial Narrow"/>
          <w:b/>
          <w:bCs/>
        </w:rPr>
      </w:pPr>
    </w:p>
    <w:p w:rsidR="000214CC" w:rsidRDefault="000214CC" w:rsidP="00152C27">
      <w:pPr>
        <w:rPr>
          <w:rFonts w:ascii="Arial Narrow" w:hAnsi="Arial Narrow" w:cs="Arial Narrow"/>
          <w:b/>
          <w:bCs/>
        </w:rPr>
      </w:pPr>
    </w:p>
    <w:p w:rsidR="00630309" w:rsidRDefault="00630309" w:rsidP="00EB3FA4">
      <w:pPr>
        <w:rPr>
          <w:b/>
        </w:rPr>
      </w:pPr>
    </w:p>
    <w:p w:rsidR="00BA67B9" w:rsidRDefault="00BA67B9" w:rsidP="00EB3FA4">
      <w:pPr>
        <w:rPr>
          <w:b/>
        </w:rPr>
      </w:pPr>
    </w:p>
    <w:p w:rsidR="00BA67B9" w:rsidRPr="00BA67B9" w:rsidRDefault="00BA67B9" w:rsidP="00EB3FA4">
      <w:pPr>
        <w:rPr>
          <w:b/>
        </w:rPr>
      </w:pPr>
    </w:p>
    <w:sectPr w:rsidR="00BA67B9" w:rsidRPr="00BA67B9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E8994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06246"/>
    <w:rsid w:val="000118D8"/>
    <w:rsid w:val="000214CC"/>
    <w:rsid w:val="0005791B"/>
    <w:rsid w:val="000619EE"/>
    <w:rsid w:val="00070063"/>
    <w:rsid w:val="000802E5"/>
    <w:rsid w:val="00084ABB"/>
    <w:rsid w:val="000A52EA"/>
    <w:rsid w:val="000C4181"/>
    <w:rsid w:val="000D5A84"/>
    <w:rsid w:val="000F46D5"/>
    <w:rsid w:val="000F6F52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B06CF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3852"/>
    <w:rsid w:val="005B7C52"/>
    <w:rsid w:val="005E3CAD"/>
    <w:rsid w:val="006114B3"/>
    <w:rsid w:val="00615662"/>
    <w:rsid w:val="00630309"/>
    <w:rsid w:val="0063781D"/>
    <w:rsid w:val="006412A7"/>
    <w:rsid w:val="00647EE7"/>
    <w:rsid w:val="006507AB"/>
    <w:rsid w:val="00654753"/>
    <w:rsid w:val="006562FC"/>
    <w:rsid w:val="006906F5"/>
    <w:rsid w:val="006946FE"/>
    <w:rsid w:val="006A1883"/>
    <w:rsid w:val="006B3233"/>
    <w:rsid w:val="006B794E"/>
    <w:rsid w:val="006E156B"/>
    <w:rsid w:val="006E6322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3204"/>
    <w:rsid w:val="0088790A"/>
    <w:rsid w:val="00897EFF"/>
    <w:rsid w:val="008F06C8"/>
    <w:rsid w:val="008F09D8"/>
    <w:rsid w:val="00900024"/>
    <w:rsid w:val="009167AE"/>
    <w:rsid w:val="00921D45"/>
    <w:rsid w:val="00996CA9"/>
    <w:rsid w:val="009C30CB"/>
    <w:rsid w:val="009C60B0"/>
    <w:rsid w:val="009F4D78"/>
    <w:rsid w:val="009F655F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AF690C"/>
    <w:rsid w:val="00B0547A"/>
    <w:rsid w:val="00B3151C"/>
    <w:rsid w:val="00B34672"/>
    <w:rsid w:val="00B53177"/>
    <w:rsid w:val="00B566BC"/>
    <w:rsid w:val="00BA47AE"/>
    <w:rsid w:val="00BA5A0F"/>
    <w:rsid w:val="00BA67B9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A459D"/>
    <w:rsid w:val="00CC2775"/>
    <w:rsid w:val="00CF3BA3"/>
    <w:rsid w:val="00D05589"/>
    <w:rsid w:val="00D303D3"/>
    <w:rsid w:val="00D31496"/>
    <w:rsid w:val="00D33843"/>
    <w:rsid w:val="00D37EDD"/>
    <w:rsid w:val="00D646F5"/>
    <w:rsid w:val="00D81D5C"/>
    <w:rsid w:val="00D8226D"/>
    <w:rsid w:val="00D82ABE"/>
    <w:rsid w:val="00D84C75"/>
    <w:rsid w:val="00DA293B"/>
    <w:rsid w:val="00DA44F2"/>
    <w:rsid w:val="00DD25D9"/>
    <w:rsid w:val="00DD598A"/>
    <w:rsid w:val="00DF14E7"/>
    <w:rsid w:val="00E43DB6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BA67B9"/>
    <w:pPr>
      <w:numPr>
        <w:numId w:val="11"/>
      </w:numPr>
      <w:spacing w:after="0" w:line="240" w:lineRule="auto"/>
      <w:contextualSpacing/>
    </w:pPr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1158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26</cp:revision>
  <cp:lastPrinted>2024-02-05T09:07:00Z</cp:lastPrinted>
  <dcterms:created xsi:type="dcterms:W3CDTF">2024-08-21T08:13:00Z</dcterms:created>
  <dcterms:modified xsi:type="dcterms:W3CDTF">2025-03-07T07:29:00Z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