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E3FE9">
        <w:trPr>
          <w:trHeight w:hRule="exact" w:val="5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894519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519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4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0025020044/0300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3B27FA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25020044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389526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526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3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3B27F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ind w:left="40"/>
            </w:pPr>
            <w:r>
              <w:rPr>
                <w:b/>
              </w:rPr>
              <w:t>ALEF NULA, a.s.</w:t>
            </w:r>
            <w:r>
              <w:rPr>
                <w:b/>
              </w:rPr>
              <w:br/>
              <w:t>Pernerova 691/42</w:t>
            </w:r>
            <w:r>
              <w:rPr>
                <w:b/>
              </w:rPr>
              <w:br/>
              <w:t>186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18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3B27FA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ind w:left="60" w:right="60"/>
            </w:pPr>
            <w:r>
              <w:rPr>
                <w:b/>
              </w:rPr>
              <w:t>051000 THS</w:t>
            </w: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3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8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 w:rsidP="003B27FA">
            <w:pPr>
              <w:pStyle w:val="default10"/>
              <w:ind w:left="-72" w:right="-612" w:firstLine="72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 w:rsidP="003B27FA">
            <w:pPr>
              <w:pStyle w:val="default10"/>
            </w:pPr>
            <w:r>
              <w:t>61858579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Pr="003B27FA" w:rsidRDefault="003B27FA">
            <w:pPr>
              <w:pStyle w:val="default10"/>
            </w:pPr>
            <w:r>
              <w:rPr>
                <w:b/>
              </w:rPr>
              <w:t xml:space="preserve"> </w:t>
            </w:r>
            <w:r w:rsidRPr="003B27FA">
              <w:t>CZ61858579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  <w:jc w:val="center"/>
            </w:pPr>
            <w:r>
              <w:rPr>
                <w:b/>
              </w:rPr>
              <w:t>31.</w:t>
            </w:r>
            <w:r w:rsidR="00724126">
              <w:rPr>
                <w:b/>
              </w:rPr>
              <w:t>12</w:t>
            </w:r>
            <w:r>
              <w:rPr>
                <w:b/>
              </w:rPr>
              <w:t>.2025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rPr>
                <w:b/>
              </w:rPr>
              <w:t>Objekt 351 - Administrativa, Husinec - Řež 130, 25068 Řež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8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rPr>
                <w:b/>
              </w:rPr>
              <w:t>-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default10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3FE9" w:rsidRDefault="003B27FA">
            <w:pPr>
              <w:pStyle w:val="default10"/>
              <w:ind w:left="40" w:right="40"/>
            </w:pPr>
            <w:r>
              <w:rPr>
                <w:sz w:val="18"/>
              </w:rPr>
              <w:t>Určení rozsahu ISMS a identifikace aktiv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102 000,00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102 000,00 Kč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3FE9" w:rsidRDefault="003B27FA">
            <w:pPr>
              <w:pStyle w:val="default10"/>
              <w:ind w:left="40" w:right="40"/>
            </w:pPr>
            <w:r>
              <w:rPr>
                <w:sz w:val="18"/>
              </w:rPr>
              <w:t>Analýza bezpečnostních opatření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0E3FE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127 000,00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127 000,00 Kč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34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229 000,00 Kč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3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E9" w:rsidRDefault="003B27FA">
            <w:pPr>
              <w:pStyle w:val="default10"/>
              <w:ind w:left="40"/>
            </w:pPr>
            <w:r>
              <w:rPr>
                <w:sz w:val="24"/>
              </w:rPr>
              <w:t>27.02.2025</w:t>
            </w: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0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2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1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 w:rsidP="00C42C32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2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5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8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30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7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3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1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18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FE9" w:rsidRDefault="003B27FA">
            <w:pPr>
              <w:pStyle w:val="default10"/>
            </w:pPr>
            <w:r>
              <w:rPr>
                <w:b/>
                <w:sz w:val="14"/>
              </w:rPr>
              <w:t xml:space="preserve">Interní údaje : 050300 \ 100 \ 800100 </w:t>
            </w:r>
            <w:proofErr w:type="spellStart"/>
            <w:proofErr w:type="gramStart"/>
            <w:r>
              <w:rPr>
                <w:b/>
                <w:sz w:val="14"/>
              </w:rPr>
              <w:t>Poč.síť</w:t>
            </w:r>
            <w:proofErr w:type="spellEnd"/>
            <w:proofErr w:type="gramEnd"/>
            <w:r>
              <w:rPr>
                <w:b/>
                <w:sz w:val="14"/>
              </w:rPr>
              <w:t xml:space="preserve"> \ 0800   Deník: 2 \ Opravy a služby - tuzemské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  <w:tr w:rsidR="000E3FE9">
        <w:trPr>
          <w:trHeight w:hRule="exact" w:val="660"/>
        </w:trPr>
        <w:tc>
          <w:tcPr>
            <w:tcW w:w="1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FE9" w:rsidRDefault="003B27FA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260" w:type="dxa"/>
          </w:tcPr>
          <w:p w:rsidR="000E3FE9" w:rsidRDefault="000E3FE9">
            <w:pPr>
              <w:pStyle w:val="EMPTYCELLSTYLE"/>
            </w:pPr>
          </w:p>
        </w:tc>
        <w:tc>
          <w:tcPr>
            <w:tcW w:w="460" w:type="dxa"/>
          </w:tcPr>
          <w:p w:rsidR="000E3FE9" w:rsidRDefault="000E3FE9">
            <w:pPr>
              <w:pStyle w:val="EMPTYCELLSTYLE"/>
            </w:pPr>
          </w:p>
        </w:tc>
      </w:tr>
    </w:tbl>
    <w:p w:rsidR="00B34991" w:rsidRDefault="00B34991"/>
    <w:p w:rsidR="003B27FA" w:rsidRDefault="003B27FA"/>
    <w:p w:rsidR="003B27FA" w:rsidRDefault="003B27FA"/>
    <w:p w:rsidR="003B27FA" w:rsidRPr="003B27FA" w:rsidRDefault="003B27FA">
      <w:pPr>
        <w:rPr>
          <w:sz w:val="22"/>
          <w:szCs w:val="22"/>
        </w:rPr>
      </w:pPr>
      <w:r>
        <w:tab/>
      </w:r>
      <w:r>
        <w:tab/>
      </w:r>
      <w:r w:rsidRPr="003B27FA">
        <w:rPr>
          <w:sz w:val="22"/>
          <w:szCs w:val="22"/>
        </w:rPr>
        <w:t>Objednávka byla přijata a akceptována</w:t>
      </w:r>
    </w:p>
    <w:p w:rsidR="003B27FA" w:rsidRPr="003B27FA" w:rsidRDefault="003B27FA">
      <w:pPr>
        <w:rPr>
          <w:sz w:val="22"/>
          <w:szCs w:val="22"/>
        </w:rPr>
      </w:pPr>
    </w:p>
    <w:p w:rsidR="003B27FA" w:rsidRPr="003B27FA" w:rsidRDefault="003B27FA">
      <w:pPr>
        <w:rPr>
          <w:sz w:val="22"/>
          <w:szCs w:val="22"/>
        </w:rPr>
      </w:pPr>
    </w:p>
    <w:p w:rsidR="003B27FA" w:rsidRDefault="003B27FA" w:rsidP="003B27FA">
      <w:pPr>
        <w:ind w:left="0"/>
        <w:rPr>
          <w:sz w:val="22"/>
          <w:szCs w:val="22"/>
        </w:rPr>
      </w:pPr>
    </w:p>
    <w:p w:rsidR="003B27FA" w:rsidRPr="003B27FA" w:rsidRDefault="003B27FA" w:rsidP="003B27FA">
      <w:pPr>
        <w:ind w:left="0"/>
        <w:rPr>
          <w:sz w:val="22"/>
          <w:szCs w:val="22"/>
        </w:rPr>
      </w:pPr>
    </w:p>
    <w:p w:rsidR="003B27FA" w:rsidRPr="003B27FA" w:rsidRDefault="003B27FA">
      <w:pPr>
        <w:rPr>
          <w:sz w:val="22"/>
          <w:szCs w:val="22"/>
        </w:rPr>
      </w:pPr>
    </w:p>
    <w:p w:rsidR="003B27FA" w:rsidRDefault="003B27FA">
      <w:r w:rsidRPr="003B27FA">
        <w:rPr>
          <w:sz w:val="22"/>
          <w:szCs w:val="22"/>
        </w:rPr>
        <w:tab/>
      </w:r>
      <w:r w:rsidRPr="003B27FA">
        <w:rPr>
          <w:sz w:val="22"/>
          <w:szCs w:val="22"/>
        </w:rPr>
        <w:tab/>
        <w:t>Datum:</w:t>
      </w:r>
      <w:r w:rsidRPr="003B27FA">
        <w:rPr>
          <w:sz w:val="22"/>
          <w:szCs w:val="22"/>
        </w:rPr>
        <w:tab/>
      </w:r>
      <w:r w:rsidR="00C42C32">
        <w:rPr>
          <w:sz w:val="22"/>
          <w:szCs w:val="22"/>
        </w:rPr>
        <w:t>28. 2. 2025</w:t>
      </w:r>
      <w:bookmarkStart w:id="1" w:name="_GoBack"/>
      <w:bookmarkEnd w:id="1"/>
      <w:r w:rsidRPr="003B27FA">
        <w:rPr>
          <w:sz w:val="22"/>
          <w:szCs w:val="22"/>
        </w:rPr>
        <w:tab/>
      </w:r>
      <w:r w:rsidRPr="003B27FA">
        <w:rPr>
          <w:sz w:val="22"/>
          <w:szCs w:val="22"/>
        </w:rPr>
        <w:tab/>
      </w:r>
      <w:r w:rsidRPr="003B27FA">
        <w:rPr>
          <w:sz w:val="22"/>
          <w:szCs w:val="22"/>
        </w:rPr>
        <w:tab/>
      </w:r>
      <w:r w:rsidRPr="003B27FA">
        <w:rPr>
          <w:sz w:val="22"/>
          <w:szCs w:val="22"/>
        </w:rPr>
        <w:tab/>
        <w:t>Razítko</w:t>
      </w:r>
      <w:r>
        <w:t>:</w:t>
      </w:r>
    </w:p>
    <w:sectPr w:rsidR="003B27F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9"/>
    <w:rsid w:val="000E3FE9"/>
    <w:rsid w:val="003B27FA"/>
    <w:rsid w:val="00724126"/>
    <w:rsid w:val="00B34991"/>
    <w:rsid w:val="00C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8460-9F70-4447-9167-75DDE615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7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7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cp:lastPrinted>2025-02-27T07:03:00Z</cp:lastPrinted>
  <dcterms:created xsi:type="dcterms:W3CDTF">2025-02-27T06:59:00Z</dcterms:created>
  <dcterms:modified xsi:type="dcterms:W3CDTF">2025-03-06T14:23:00Z</dcterms:modified>
</cp:coreProperties>
</file>