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0905A" w14:textId="77777777" w:rsidR="007D08E2" w:rsidRDefault="008238DC" w:rsidP="00A064E2">
      <w:pPr>
        <w:pStyle w:val="Nzev"/>
      </w:pPr>
      <w:bookmarkStart w:id="0" w:name="_GoBack"/>
      <w:bookmarkEnd w:id="0"/>
      <w:r w:rsidRPr="008238DC">
        <w:t>Příkazní smlouva</w:t>
      </w:r>
    </w:p>
    <w:p w14:paraId="7BAE9BBE" w14:textId="236B67BD" w:rsidR="007D08E2" w:rsidRDefault="009C0117" w:rsidP="00A064E2">
      <w:pPr>
        <w:pStyle w:val="Podnadpis"/>
      </w:pPr>
      <w:r>
        <w:t xml:space="preserve">evidenční </w:t>
      </w:r>
      <w:r w:rsidRPr="00B84171">
        <w:t xml:space="preserve">číslo </w:t>
      </w:r>
      <w:r w:rsidR="00805354">
        <w:t>191/2025</w:t>
      </w:r>
      <w:r>
        <w:br/>
      </w:r>
      <w:r w:rsidR="007D08E2">
        <w:t>uzavřená dále uvedeného dne, měsíce a roku</w:t>
      </w:r>
      <w:r w:rsidR="007069E2">
        <w:t>,</w:t>
      </w:r>
      <w:r w:rsidR="007069E2">
        <w:br/>
      </w:r>
      <w:r w:rsidR="007D08E2">
        <w:t xml:space="preserve">dle § </w:t>
      </w:r>
      <w:r w:rsidR="008238DC">
        <w:t>2430</w:t>
      </w:r>
      <w:r w:rsidR="007D08E2">
        <w:t xml:space="preserve"> zákona č. </w:t>
      </w:r>
      <w:r w:rsidR="008238DC">
        <w:t>89/2012</w:t>
      </w:r>
      <w:r w:rsidR="007D08E2">
        <w:t xml:space="preserve"> Sb., </w:t>
      </w:r>
      <w:r w:rsidR="007069E2">
        <w:t>v platném znění</w:t>
      </w:r>
      <w:r w:rsidR="007D08E2">
        <w:t>,</w:t>
      </w:r>
      <w:r w:rsidR="007069E2">
        <w:t xml:space="preserve"> takto</w:t>
      </w:r>
      <w:r w:rsidR="007D08E2">
        <w:t>:</w:t>
      </w:r>
    </w:p>
    <w:p w14:paraId="7499BA10" w14:textId="77777777" w:rsidR="007D08E2" w:rsidRDefault="007D08E2" w:rsidP="00A064E2">
      <w:pPr>
        <w:pStyle w:val="Nadpis1"/>
      </w:pPr>
      <w:r>
        <w:t>Účastníci</w:t>
      </w:r>
    </w:p>
    <w:p w14:paraId="4883E356" w14:textId="5340E242" w:rsidR="00974478" w:rsidRDefault="00974478" w:rsidP="00A064E2">
      <w:pPr>
        <w:pStyle w:val="slovanseznam"/>
        <w:jc w:val="left"/>
      </w:pPr>
      <w:r>
        <w:rPr>
          <w:b/>
        </w:rPr>
        <w:t>Město Mělník</w:t>
      </w:r>
      <w:r>
        <w:t xml:space="preserve">, se sídlem Městského úřadu náměstí Míru 1, 276 01 Mělník, </w:t>
      </w:r>
      <w:r>
        <w:br/>
        <w:t>identifikační číslo 237051,</w:t>
      </w:r>
      <w:r w:rsidR="00F32899">
        <w:t xml:space="preserve"> </w:t>
      </w:r>
      <w:r w:rsidR="00F32899" w:rsidRPr="0095076A">
        <w:rPr>
          <w:rFonts w:asciiTheme="minorHAnsi" w:hAnsiTheme="minorHAnsi" w:cstheme="minorHAnsi"/>
          <w:szCs w:val="22"/>
        </w:rPr>
        <w:t xml:space="preserve">daňové </w:t>
      </w:r>
      <w:proofErr w:type="spellStart"/>
      <w:proofErr w:type="gramStart"/>
      <w:r w:rsidR="00F32899" w:rsidRPr="0095076A">
        <w:rPr>
          <w:rFonts w:asciiTheme="minorHAnsi" w:hAnsiTheme="minorHAnsi" w:cstheme="minorHAnsi"/>
          <w:szCs w:val="22"/>
        </w:rPr>
        <w:t>i.č</w:t>
      </w:r>
      <w:proofErr w:type="spellEnd"/>
      <w:r w:rsidR="00F32899" w:rsidRPr="0095076A">
        <w:rPr>
          <w:rFonts w:asciiTheme="minorHAnsi" w:hAnsiTheme="minorHAnsi" w:cstheme="minorHAnsi"/>
          <w:szCs w:val="22"/>
        </w:rPr>
        <w:t>.</w:t>
      </w:r>
      <w:proofErr w:type="gramEnd"/>
      <w:r w:rsidR="00F32899" w:rsidRPr="0095076A">
        <w:rPr>
          <w:rFonts w:asciiTheme="minorHAnsi" w:hAnsiTheme="minorHAnsi" w:cstheme="minorHAnsi"/>
          <w:szCs w:val="22"/>
        </w:rPr>
        <w:t xml:space="preserve"> CZ00237051</w:t>
      </w:r>
      <w:r w:rsidR="00875EC4">
        <w:rPr>
          <w:rFonts w:asciiTheme="minorHAnsi" w:hAnsiTheme="minorHAnsi" w:cstheme="minorHAnsi"/>
          <w:szCs w:val="22"/>
        </w:rPr>
        <w:t>,</w:t>
      </w:r>
      <w:r w:rsidR="00875EC4">
        <w:rPr>
          <w:rFonts w:asciiTheme="minorHAnsi" w:hAnsiTheme="minorHAnsi" w:cstheme="minorHAnsi"/>
          <w:szCs w:val="22"/>
        </w:rPr>
        <w:br/>
      </w:r>
      <w:r w:rsidR="00936404" w:rsidRPr="0095076A">
        <w:rPr>
          <w:rFonts w:asciiTheme="minorHAnsi" w:hAnsiTheme="minorHAnsi" w:cstheme="minorHAnsi"/>
          <w:szCs w:val="22"/>
        </w:rPr>
        <w:t>bankovní spojení Česká spořitelna, a. s., pobočka Mělník, číslo účtu 0460004379/0800</w:t>
      </w:r>
      <w:r w:rsidR="00936404">
        <w:rPr>
          <w:rFonts w:asciiTheme="minorHAnsi" w:hAnsiTheme="minorHAnsi" w:cstheme="minorHAnsi"/>
          <w:szCs w:val="22"/>
        </w:rPr>
        <w:t>,</w:t>
      </w:r>
      <w:r>
        <w:br/>
        <w:t xml:space="preserve">zastoupené starostou města </w:t>
      </w:r>
      <w:r w:rsidR="002B3FDE" w:rsidRPr="002B3FDE">
        <w:t>Ing. Tomáš</w:t>
      </w:r>
      <w:r w:rsidR="002B3FDE">
        <w:t>em</w:t>
      </w:r>
      <w:r w:rsidR="002B3FDE" w:rsidRPr="002B3FDE">
        <w:t xml:space="preserve"> Martinc</w:t>
      </w:r>
      <w:r w:rsidR="002B3FDE">
        <w:t>em</w:t>
      </w:r>
      <w:r w:rsidR="002B3FDE" w:rsidRPr="002B3FDE">
        <w:t>, Ph.D.</w:t>
      </w:r>
      <w:r>
        <w:t>,</w:t>
      </w:r>
      <w:r>
        <w:br/>
        <w:t>dále jen „</w:t>
      </w:r>
      <w:r w:rsidR="00C70956">
        <w:t>příkazce</w:t>
      </w:r>
      <w:r w:rsidR="00E56CF4">
        <w:t>“</w:t>
      </w:r>
    </w:p>
    <w:p w14:paraId="06B526E6" w14:textId="2DA10105" w:rsidR="007D08E2" w:rsidRDefault="00207341" w:rsidP="00A064E2">
      <w:pPr>
        <w:pStyle w:val="slovanseznam"/>
        <w:jc w:val="left"/>
      </w:pPr>
      <w:r w:rsidRPr="00B84171">
        <w:rPr>
          <w:rFonts w:asciiTheme="minorHAnsi" w:hAnsiTheme="minorHAnsi" w:cstheme="minorHAnsi"/>
          <w:b/>
          <w:szCs w:val="22"/>
        </w:rPr>
        <w:t xml:space="preserve">Pavel </w:t>
      </w:r>
      <w:proofErr w:type="spellStart"/>
      <w:r w:rsidRPr="00B84171">
        <w:rPr>
          <w:rFonts w:asciiTheme="minorHAnsi" w:hAnsiTheme="minorHAnsi" w:cstheme="minorHAnsi"/>
          <w:b/>
          <w:szCs w:val="22"/>
        </w:rPr>
        <w:t>Chorouš</w:t>
      </w:r>
      <w:proofErr w:type="spellEnd"/>
      <w:r w:rsidRPr="00B84171">
        <w:rPr>
          <w:rFonts w:asciiTheme="minorHAnsi" w:hAnsiTheme="minorHAnsi" w:cstheme="minorHAnsi"/>
          <w:szCs w:val="22"/>
        </w:rPr>
        <w:t>, se sídlem Ve Žlábkách 2172/18, 276 01 Mělník</w:t>
      </w:r>
      <w:r w:rsidR="008B6078" w:rsidRPr="00B84171">
        <w:rPr>
          <w:rFonts w:asciiTheme="minorHAnsi" w:hAnsiTheme="minorHAnsi" w:cstheme="minorHAnsi"/>
          <w:szCs w:val="22"/>
        </w:rPr>
        <w:t>,</w:t>
      </w:r>
      <w:r w:rsidR="00E56CF4" w:rsidRPr="00394A7B">
        <w:br/>
        <w:t xml:space="preserve">identifikační číslo </w:t>
      </w:r>
      <w:r w:rsidR="003345DF" w:rsidRPr="00B84171">
        <w:rPr>
          <w:rFonts w:asciiTheme="minorHAnsi" w:hAnsiTheme="minorHAnsi" w:cstheme="minorHAnsi"/>
          <w:szCs w:val="22"/>
        </w:rPr>
        <w:t>4636166</w:t>
      </w:r>
      <w:r w:rsidR="00E56CF4" w:rsidRPr="00394A7B">
        <w:t>,</w:t>
      </w:r>
      <w:r w:rsidR="00E56CF4" w:rsidRPr="00394A7B">
        <w:br/>
        <w:t xml:space="preserve">bankovní spojení </w:t>
      </w:r>
      <w:r w:rsidR="00E645A5" w:rsidRPr="00B84171">
        <w:t>Československá obchodní banka, a. s.</w:t>
      </w:r>
      <w:r w:rsidR="00E56CF4" w:rsidRPr="00394A7B">
        <w:t xml:space="preserve">, číslo účtu </w:t>
      </w:r>
      <w:r w:rsidR="00765A68" w:rsidRPr="00B84171">
        <w:rPr>
          <w:rFonts w:asciiTheme="minorHAnsi" w:hAnsiTheme="minorHAnsi" w:cstheme="minorHAnsi"/>
          <w:szCs w:val="22"/>
        </w:rPr>
        <w:t>473249113/0300</w:t>
      </w:r>
      <w:r w:rsidR="00E56CF4" w:rsidRPr="00394A7B">
        <w:t>,</w:t>
      </w:r>
      <w:r w:rsidR="00E56CF4" w:rsidRPr="00394A7B">
        <w:br/>
      </w:r>
      <w:r w:rsidR="00E56CF4">
        <w:t>dále jen „příkazník“</w:t>
      </w:r>
    </w:p>
    <w:p w14:paraId="6EA1F20F" w14:textId="77777777" w:rsidR="00E56CF4" w:rsidRDefault="00E56CF4" w:rsidP="00E56CF4">
      <w:pPr>
        <w:pStyle w:val="Nadpis1"/>
        <w:numPr>
          <w:ilvl w:val="0"/>
          <w:numId w:val="24"/>
        </w:numPr>
      </w:pPr>
      <w:r>
        <w:t>Předmět smlouvy</w:t>
      </w:r>
    </w:p>
    <w:p w14:paraId="5DFF5888" w14:textId="240E0EE7" w:rsidR="00B74515" w:rsidRPr="001A5BF7" w:rsidRDefault="00E56CF4" w:rsidP="008366D5">
      <w:pPr>
        <w:pStyle w:val="slovanseznam"/>
      </w:pPr>
      <w:bookmarkStart w:id="1" w:name="_Ref373777128"/>
      <w:r>
        <w:t xml:space="preserve">Příkazník se zavazuje </w:t>
      </w:r>
      <w:r w:rsidR="00510424">
        <w:rPr>
          <w:rFonts w:asciiTheme="minorHAnsi" w:hAnsiTheme="minorHAnsi" w:cstheme="minorHAnsi"/>
          <w:szCs w:val="22"/>
        </w:rPr>
        <w:t>ve vymezeném</w:t>
      </w:r>
      <w:r w:rsidR="00B74515" w:rsidRPr="00B84171">
        <w:rPr>
          <w:rFonts w:asciiTheme="minorHAnsi" w:hAnsiTheme="minorHAnsi" w:cstheme="minorHAnsi"/>
          <w:szCs w:val="22"/>
        </w:rPr>
        <w:t xml:space="preserve"> prostoru na náměstí Míru a případně ve Svatováclavské ulici v Mělníku </w:t>
      </w:r>
      <w:r>
        <w:t xml:space="preserve">obstarat pro </w:t>
      </w:r>
      <w:r w:rsidRPr="00900EC1">
        <w:t xml:space="preserve">příkazce </w:t>
      </w:r>
      <w:r w:rsidR="004D406F" w:rsidRPr="001A5BF7">
        <w:rPr>
          <w:rFonts w:asciiTheme="minorHAnsi" w:hAnsiTheme="minorHAnsi" w:cstheme="minorHAnsi"/>
          <w:szCs w:val="22"/>
        </w:rPr>
        <w:t>organizaci, produkci a propagaci</w:t>
      </w:r>
      <w:r w:rsidR="00510424">
        <w:rPr>
          <w:rFonts w:asciiTheme="minorHAnsi" w:hAnsiTheme="minorHAnsi" w:cstheme="minorHAnsi"/>
          <w:szCs w:val="22"/>
        </w:rPr>
        <w:t>:</w:t>
      </w:r>
      <w:r w:rsidR="004D406F" w:rsidRPr="001A5BF7">
        <w:rPr>
          <w:rFonts w:asciiTheme="minorHAnsi" w:hAnsiTheme="minorHAnsi" w:cstheme="minorHAnsi"/>
          <w:szCs w:val="22"/>
        </w:rPr>
        <w:t xml:space="preserve"> </w:t>
      </w:r>
    </w:p>
    <w:p w14:paraId="682EDCED" w14:textId="0FEDC5AA" w:rsidR="00B74515" w:rsidRPr="001A5BF7" w:rsidRDefault="004D406F" w:rsidP="001A5BF7">
      <w:pPr>
        <w:pStyle w:val="slovanseznam"/>
        <w:numPr>
          <w:ilvl w:val="0"/>
          <w:numId w:val="44"/>
        </w:numPr>
      </w:pPr>
      <w:r w:rsidRPr="001A5BF7">
        <w:rPr>
          <w:rFonts w:asciiTheme="minorHAnsi" w:hAnsiTheme="minorHAnsi" w:cstheme="minorHAnsi"/>
          <w:szCs w:val="22"/>
        </w:rPr>
        <w:t xml:space="preserve">pravidelných sobotních Mělnických trhů v období od </w:t>
      </w:r>
      <w:proofErr w:type="gramStart"/>
      <w:r w:rsidRPr="001A5BF7">
        <w:rPr>
          <w:rFonts w:asciiTheme="minorHAnsi" w:hAnsiTheme="minorHAnsi" w:cstheme="minorHAnsi"/>
          <w:szCs w:val="22"/>
        </w:rPr>
        <w:t>15.3.2025</w:t>
      </w:r>
      <w:proofErr w:type="gramEnd"/>
      <w:r w:rsidRPr="001A5BF7">
        <w:rPr>
          <w:rFonts w:asciiTheme="minorHAnsi" w:hAnsiTheme="minorHAnsi" w:cstheme="minorHAnsi"/>
          <w:szCs w:val="22"/>
        </w:rPr>
        <w:t xml:space="preserve"> – 22.11.2025</w:t>
      </w:r>
      <w:r w:rsidR="00936947" w:rsidRPr="001A5BF7">
        <w:rPr>
          <w:rFonts w:asciiTheme="minorHAnsi" w:hAnsiTheme="minorHAnsi" w:cstheme="minorHAnsi"/>
          <w:szCs w:val="22"/>
        </w:rPr>
        <w:t xml:space="preserve"> (dále jen „</w:t>
      </w:r>
      <w:r w:rsidR="00936947" w:rsidRPr="009F2416">
        <w:rPr>
          <w:rFonts w:asciiTheme="minorHAnsi" w:hAnsiTheme="minorHAnsi" w:cstheme="minorHAnsi"/>
          <w:b/>
          <w:bCs/>
          <w:szCs w:val="22"/>
        </w:rPr>
        <w:t>sobotní trhy</w:t>
      </w:r>
      <w:r w:rsidR="00936947" w:rsidRPr="001A5BF7">
        <w:rPr>
          <w:rFonts w:asciiTheme="minorHAnsi" w:hAnsiTheme="minorHAnsi" w:cstheme="minorHAnsi"/>
          <w:szCs w:val="22"/>
        </w:rPr>
        <w:t>“)</w:t>
      </w:r>
      <w:r w:rsidR="00510FB5" w:rsidRPr="001A5BF7">
        <w:rPr>
          <w:rFonts w:asciiTheme="minorHAnsi" w:hAnsiTheme="minorHAnsi" w:cstheme="minorHAnsi"/>
          <w:szCs w:val="22"/>
        </w:rPr>
        <w:t xml:space="preserve">. </w:t>
      </w:r>
      <w:r w:rsidR="00E962CB" w:rsidRPr="001A5BF7">
        <w:rPr>
          <w:rFonts w:asciiTheme="minorHAnsi" w:hAnsiTheme="minorHAnsi" w:cstheme="minorHAnsi"/>
          <w:szCs w:val="22"/>
        </w:rPr>
        <w:t xml:space="preserve">Pokud se smluvní strany nedohodnou jinak, prodejními dny </w:t>
      </w:r>
      <w:r w:rsidR="00510FB5" w:rsidRPr="001A5BF7">
        <w:rPr>
          <w:rFonts w:asciiTheme="minorHAnsi" w:hAnsiTheme="minorHAnsi" w:cstheme="minorHAnsi"/>
          <w:szCs w:val="22"/>
        </w:rPr>
        <w:t>sobotních</w:t>
      </w:r>
      <w:r w:rsidR="00E962CB" w:rsidRPr="001A5BF7">
        <w:rPr>
          <w:rFonts w:asciiTheme="minorHAnsi" w:hAnsiTheme="minorHAnsi" w:cstheme="minorHAnsi"/>
          <w:szCs w:val="22"/>
        </w:rPr>
        <w:t xml:space="preserve"> trhů jsou soboty od </w:t>
      </w:r>
      <w:proofErr w:type="gramStart"/>
      <w:r w:rsidR="00E962CB" w:rsidRPr="001A5BF7">
        <w:rPr>
          <w:rFonts w:asciiTheme="minorHAnsi" w:hAnsiTheme="minorHAnsi" w:cstheme="minorHAnsi"/>
          <w:szCs w:val="22"/>
        </w:rPr>
        <w:t>15.3.2025</w:t>
      </w:r>
      <w:proofErr w:type="gramEnd"/>
      <w:r w:rsidR="00E962CB" w:rsidRPr="001A5BF7">
        <w:rPr>
          <w:rFonts w:asciiTheme="minorHAnsi" w:hAnsiTheme="minorHAnsi" w:cstheme="minorHAnsi"/>
          <w:szCs w:val="22"/>
        </w:rPr>
        <w:t xml:space="preserve"> do 22.11.2025 na nám. Míru s možnými výjimkami</w:t>
      </w:r>
      <w:r w:rsidR="00510FB5" w:rsidRPr="001A5BF7">
        <w:rPr>
          <w:rFonts w:asciiTheme="minorHAnsi" w:hAnsiTheme="minorHAnsi" w:cstheme="minorHAnsi"/>
          <w:szCs w:val="22"/>
        </w:rPr>
        <w:t>;</w:t>
      </w:r>
      <w:r w:rsidR="00900EC1">
        <w:rPr>
          <w:rFonts w:asciiTheme="minorHAnsi" w:hAnsiTheme="minorHAnsi" w:cstheme="minorHAnsi"/>
          <w:szCs w:val="22"/>
        </w:rPr>
        <w:t xml:space="preserve"> a</w:t>
      </w:r>
    </w:p>
    <w:p w14:paraId="7411FAB8" w14:textId="6FF1CE7D" w:rsidR="00FE0D2B" w:rsidRPr="001A5BF7" w:rsidRDefault="008638D6" w:rsidP="001A5BF7">
      <w:pPr>
        <w:pStyle w:val="slovanseznam"/>
        <w:numPr>
          <w:ilvl w:val="0"/>
          <w:numId w:val="44"/>
        </w:numPr>
      </w:pPr>
      <w:r w:rsidRPr="001A5BF7">
        <w:rPr>
          <w:rFonts w:asciiTheme="minorHAnsi" w:hAnsiTheme="minorHAnsi" w:cstheme="minorHAnsi"/>
          <w:szCs w:val="22"/>
        </w:rPr>
        <w:t>a</w:t>
      </w:r>
      <w:r w:rsidR="004D406F" w:rsidRPr="001A5BF7">
        <w:rPr>
          <w:rFonts w:asciiTheme="minorHAnsi" w:hAnsiTheme="minorHAnsi" w:cstheme="minorHAnsi"/>
          <w:szCs w:val="22"/>
        </w:rPr>
        <w:t xml:space="preserve">dventních trhů </w:t>
      </w:r>
      <w:r w:rsidR="00900EC1">
        <w:rPr>
          <w:rFonts w:asciiTheme="minorHAnsi" w:hAnsiTheme="minorHAnsi" w:cstheme="minorHAnsi"/>
          <w:szCs w:val="22"/>
        </w:rPr>
        <w:t>konaných vždy v sobotu a v neděli</w:t>
      </w:r>
      <w:r w:rsidR="004D406F" w:rsidRPr="001A5BF7">
        <w:rPr>
          <w:rFonts w:asciiTheme="minorHAnsi" w:hAnsiTheme="minorHAnsi" w:cstheme="minorHAnsi"/>
          <w:szCs w:val="22"/>
        </w:rPr>
        <w:t xml:space="preserve"> ve dnech 29. – </w:t>
      </w:r>
      <w:proofErr w:type="gramStart"/>
      <w:r w:rsidR="004D406F" w:rsidRPr="001A5BF7">
        <w:rPr>
          <w:rFonts w:asciiTheme="minorHAnsi" w:hAnsiTheme="minorHAnsi" w:cstheme="minorHAnsi"/>
          <w:szCs w:val="22"/>
        </w:rPr>
        <w:t>30.11.2025</w:t>
      </w:r>
      <w:proofErr w:type="gramEnd"/>
      <w:r w:rsidR="004D406F" w:rsidRPr="001A5BF7">
        <w:rPr>
          <w:rFonts w:asciiTheme="minorHAnsi" w:hAnsiTheme="minorHAnsi" w:cstheme="minorHAnsi"/>
          <w:szCs w:val="22"/>
        </w:rPr>
        <w:t>, 6. – 7.12.2025, 13. – 14.12.2025, 20. – 21.12.2025</w:t>
      </w:r>
      <w:r w:rsidR="00EC0E8C" w:rsidRPr="00900EC1">
        <w:rPr>
          <w:rFonts w:asciiTheme="minorHAnsi" w:hAnsiTheme="minorHAnsi" w:cstheme="minorHAnsi"/>
          <w:szCs w:val="22"/>
        </w:rPr>
        <w:t xml:space="preserve"> </w:t>
      </w:r>
      <w:r w:rsidR="00FE0D2B" w:rsidRPr="00900EC1">
        <w:rPr>
          <w:rFonts w:asciiTheme="minorHAnsi" w:hAnsiTheme="minorHAnsi" w:cstheme="minorHAnsi"/>
          <w:szCs w:val="22"/>
        </w:rPr>
        <w:t>(dále jen „</w:t>
      </w:r>
      <w:r w:rsidR="00FE0D2B" w:rsidRPr="001A5BF7">
        <w:rPr>
          <w:rFonts w:asciiTheme="minorHAnsi" w:hAnsiTheme="minorHAnsi" w:cstheme="minorHAnsi"/>
          <w:b/>
          <w:bCs/>
          <w:szCs w:val="22"/>
        </w:rPr>
        <w:t>adventní trhy</w:t>
      </w:r>
      <w:r w:rsidR="00FE0D2B" w:rsidRPr="00900EC1">
        <w:rPr>
          <w:rFonts w:asciiTheme="minorHAnsi" w:hAnsiTheme="minorHAnsi" w:cstheme="minorHAnsi"/>
          <w:szCs w:val="22"/>
        </w:rPr>
        <w:t>“)</w:t>
      </w:r>
    </w:p>
    <w:p w14:paraId="2E4E74DD" w14:textId="1186C0BE" w:rsidR="00684FE6" w:rsidRPr="00394A7B" w:rsidRDefault="004D406F" w:rsidP="001A5BF7">
      <w:pPr>
        <w:pStyle w:val="slovanseznam"/>
        <w:numPr>
          <w:ilvl w:val="0"/>
          <w:numId w:val="0"/>
        </w:numPr>
        <w:ind w:left="709" w:firstLine="360"/>
      </w:pPr>
      <w:r w:rsidRPr="00900EC1">
        <w:rPr>
          <w:rFonts w:asciiTheme="minorHAnsi" w:hAnsiTheme="minorHAnsi" w:cstheme="minorHAnsi"/>
          <w:szCs w:val="22"/>
        </w:rPr>
        <w:t>(</w:t>
      </w:r>
      <w:r w:rsidR="009F2416">
        <w:rPr>
          <w:rFonts w:asciiTheme="minorHAnsi" w:hAnsiTheme="minorHAnsi" w:cstheme="minorHAnsi"/>
          <w:szCs w:val="22"/>
        </w:rPr>
        <w:t xml:space="preserve">sobotní trhy a adventní trhy </w:t>
      </w:r>
      <w:r w:rsidRPr="00900EC1">
        <w:rPr>
          <w:rFonts w:asciiTheme="minorHAnsi" w:hAnsiTheme="minorHAnsi" w:cstheme="minorHAnsi"/>
          <w:szCs w:val="22"/>
        </w:rPr>
        <w:t>dále</w:t>
      </w:r>
      <w:r w:rsidR="009F2416">
        <w:rPr>
          <w:rFonts w:asciiTheme="minorHAnsi" w:hAnsiTheme="minorHAnsi" w:cstheme="minorHAnsi"/>
          <w:szCs w:val="22"/>
        </w:rPr>
        <w:t xml:space="preserve"> společně</w:t>
      </w:r>
      <w:r w:rsidRPr="00900EC1">
        <w:rPr>
          <w:rFonts w:asciiTheme="minorHAnsi" w:hAnsiTheme="minorHAnsi" w:cstheme="minorHAnsi"/>
          <w:szCs w:val="22"/>
        </w:rPr>
        <w:t xml:space="preserve"> jen „</w:t>
      </w:r>
      <w:r w:rsidRPr="001A5BF7">
        <w:rPr>
          <w:rFonts w:asciiTheme="minorHAnsi" w:hAnsiTheme="minorHAnsi" w:cstheme="minorHAnsi"/>
          <w:b/>
          <w:bCs/>
          <w:szCs w:val="22"/>
        </w:rPr>
        <w:t>trhy</w:t>
      </w:r>
      <w:r w:rsidRPr="00900EC1">
        <w:rPr>
          <w:rFonts w:asciiTheme="minorHAnsi" w:hAnsiTheme="minorHAnsi" w:cstheme="minorHAnsi"/>
          <w:szCs w:val="22"/>
        </w:rPr>
        <w:t>“).</w:t>
      </w:r>
      <w:bookmarkEnd w:id="1"/>
    </w:p>
    <w:p w14:paraId="0CD6C7AB" w14:textId="745F0865" w:rsidR="00D357E0" w:rsidRPr="00394A7B" w:rsidRDefault="00EB49ED" w:rsidP="00EB49ED">
      <w:pPr>
        <w:pStyle w:val="slovanseznam"/>
        <w:tabs>
          <w:tab w:val="num" w:pos="709"/>
        </w:tabs>
        <w:rPr>
          <w:rFonts w:asciiTheme="minorHAnsi" w:hAnsiTheme="minorHAnsi" w:cstheme="minorHAnsi"/>
          <w:szCs w:val="22"/>
        </w:rPr>
      </w:pPr>
      <w:r w:rsidRPr="00394A7B">
        <w:rPr>
          <w:rFonts w:asciiTheme="minorHAnsi" w:hAnsiTheme="minorHAnsi" w:cstheme="minorHAnsi"/>
          <w:szCs w:val="22"/>
        </w:rPr>
        <w:t xml:space="preserve">Prodejní doba je stanovena od 8:00 do 12:00 s možností další </w:t>
      </w:r>
      <w:r w:rsidR="001C6DC6">
        <w:rPr>
          <w:rFonts w:asciiTheme="minorHAnsi" w:hAnsiTheme="minorHAnsi" w:cstheme="minorHAnsi"/>
          <w:szCs w:val="22"/>
        </w:rPr>
        <w:t xml:space="preserve">dohody s příkazcem </w:t>
      </w:r>
      <w:r w:rsidRPr="00394A7B">
        <w:rPr>
          <w:rFonts w:asciiTheme="minorHAnsi" w:hAnsiTheme="minorHAnsi" w:cstheme="minorHAnsi"/>
          <w:szCs w:val="22"/>
        </w:rPr>
        <w:t>o jejím rozšíření.</w:t>
      </w:r>
    </w:p>
    <w:p w14:paraId="2D3F8466" w14:textId="77777777" w:rsidR="00E56CF4" w:rsidRDefault="00E56CF4" w:rsidP="00E56CF4">
      <w:pPr>
        <w:pStyle w:val="Nadpis1"/>
        <w:numPr>
          <w:ilvl w:val="0"/>
          <w:numId w:val="24"/>
        </w:numPr>
      </w:pPr>
      <w:r>
        <w:t>Povinnosti příkazníka</w:t>
      </w:r>
    </w:p>
    <w:p w14:paraId="23AAD1EC" w14:textId="0695F8ED" w:rsidR="00B9722E" w:rsidRDefault="00E56CF4" w:rsidP="00B9722E">
      <w:pPr>
        <w:pStyle w:val="slovanseznam"/>
        <w:tabs>
          <w:tab w:val="num" w:pos="709"/>
        </w:tabs>
      </w:pPr>
      <w:bookmarkStart w:id="2" w:name="_Ref189739517"/>
      <w:r>
        <w:t>Příkazník je povinen plnit příkaz poctivě a pečlivě podle svých schopností. Je povinen přitom použít každého prostředku, kterého vyžaduje povaha obstarávané záležitosti, jakož i takového, který se shoduje s vůlí příkazce.</w:t>
      </w:r>
      <w:bookmarkEnd w:id="2"/>
    </w:p>
    <w:p w14:paraId="2029F64E" w14:textId="77777777" w:rsidR="00B9722E" w:rsidRDefault="00B9722E" w:rsidP="00B9722E">
      <w:pPr>
        <w:pStyle w:val="slovanseznam"/>
        <w:tabs>
          <w:tab w:val="num" w:pos="709"/>
        </w:tabs>
      </w:pPr>
      <w:r>
        <w:t>V rámci plnění příkazu je příkazník povinen zejména k:</w:t>
      </w:r>
    </w:p>
    <w:p w14:paraId="04DAE0D6" w14:textId="77777777" w:rsidR="00B9722E" w:rsidRPr="0095076A" w:rsidRDefault="00B9722E" w:rsidP="00B9722E">
      <w:pPr>
        <w:pStyle w:val="slovanseznam2"/>
        <w:numPr>
          <w:ilvl w:val="2"/>
          <w:numId w:val="24"/>
        </w:numPr>
        <w:rPr>
          <w:rFonts w:asciiTheme="minorHAnsi" w:hAnsiTheme="minorHAnsi" w:cstheme="minorHAnsi"/>
          <w:szCs w:val="22"/>
        </w:rPr>
      </w:pPr>
      <w:bookmarkStart w:id="3" w:name="_Ref444846274"/>
      <w:r w:rsidRPr="0095076A">
        <w:rPr>
          <w:rFonts w:asciiTheme="minorHAnsi" w:hAnsiTheme="minorHAnsi" w:cstheme="minorHAnsi"/>
          <w:szCs w:val="22"/>
        </w:rPr>
        <w:t>organizační</w:t>
      </w:r>
      <w:r>
        <w:rPr>
          <w:rFonts w:asciiTheme="minorHAnsi" w:hAnsiTheme="minorHAnsi" w:cstheme="minorHAnsi"/>
          <w:szCs w:val="22"/>
        </w:rPr>
        <w:t>mu</w:t>
      </w:r>
      <w:r w:rsidRPr="0095076A">
        <w:rPr>
          <w:rFonts w:asciiTheme="minorHAnsi" w:hAnsiTheme="minorHAnsi" w:cstheme="minorHAnsi"/>
          <w:szCs w:val="22"/>
        </w:rPr>
        <w:t xml:space="preserve"> zajištění provozu </w:t>
      </w:r>
      <w:bookmarkEnd w:id="3"/>
      <w:r w:rsidRPr="0095076A">
        <w:rPr>
          <w:rFonts w:asciiTheme="minorHAnsi" w:hAnsiTheme="minorHAnsi" w:cstheme="minorHAnsi"/>
          <w:szCs w:val="22"/>
        </w:rPr>
        <w:t xml:space="preserve">trhů, tedy </w:t>
      </w:r>
      <w:r>
        <w:rPr>
          <w:rFonts w:asciiTheme="minorHAnsi" w:hAnsiTheme="minorHAnsi" w:cstheme="minorHAnsi"/>
          <w:szCs w:val="22"/>
        </w:rPr>
        <w:t xml:space="preserve">zajištění </w:t>
      </w:r>
      <w:r w:rsidRPr="0095076A">
        <w:rPr>
          <w:rFonts w:asciiTheme="minorHAnsi" w:hAnsiTheme="minorHAnsi" w:cstheme="minorHAnsi"/>
          <w:szCs w:val="22"/>
        </w:rPr>
        <w:t>přítomnost</w:t>
      </w:r>
      <w:r>
        <w:rPr>
          <w:rFonts w:asciiTheme="minorHAnsi" w:hAnsiTheme="minorHAnsi" w:cstheme="minorHAnsi"/>
          <w:szCs w:val="22"/>
        </w:rPr>
        <w:t>i</w:t>
      </w:r>
      <w:r w:rsidRPr="0095076A">
        <w:rPr>
          <w:rFonts w:asciiTheme="minorHAnsi" w:hAnsiTheme="minorHAnsi" w:cstheme="minorHAnsi"/>
          <w:szCs w:val="22"/>
        </w:rPr>
        <w:t xml:space="preserve"> minimálně deseti prodejních míst připravených k prodeji s dostatečným množstvím zboží;</w:t>
      </w:r>
    </w:p>
    <w:p w14:paraId="5BF024B1" w14:textId="77777777" w:rsidR="00B9722E" w:rsidRPr="0095076A" w:rsidRDefault="00B9722E" w:rsidP="00B9722E">
      <w:pPr>
        <w:pStyle w:val="slovanseznam2"/>
        <w:numPr>
          <w:ilvl w:val="2"/>
          <w:numId w:val="24"/>
        </w:numPr>
        <w:rPr>
          <w:rFonts w:asciiTheme="minorHAnsi" w:hAnsiTheme="minorHAnsi" w:cstheme="minorHAnsi"/>
          <w:szCs w:val="22"/>
        </w:rPr>
      </w:pPr>
      <w:bookmarkStart w:id="4" w:name="_Ref394577802"/>
      <w:r w:rsidRPr="0095076A">
        <w:rPr>
          <w:rFonts w:asciiTheme="minorHAnsi" w:hAnsiTheme="minorHAnsi" w:cstheme="minorHAnsi"/>
          <w:szCs w:val="22"/>
        </w:rPr>
        <w:t xml:space="preserve">uzavření samostatných smluv s jednotlivými prodejci; </w:t>
      </w:r>
      <w:bookmarkStart w:id="5" w:name="_Ref394577806"/>
      <w:bookmarkEnd w:id="4"/>
    </w:p>
    <w:bookmarkEnd w:id="5"/>
    <w:p w14:paraId="26BC87EC" w14:textId="77777777" w:rsidR="00B9722E" w:rsidRPr="0095076A" w:rsidRDefault="00B9722E" w:rsidP="00B9722E">
      <w:pPr>
        <w:pStyle w:val="slovanseznam2"/>
        <w:numPr>
          <w:ilvl w:val="2"/>
          <w:numId w:val="24"/>
        </w:numPr>
        <w:rPr>
          <w:rFonts w:asciiTheme="minorHAnsi" w:hAnsiTheme="minorHAnsi" w:cstheme="minorHAnsi"/>
          <w:szCs w:val="22"/>
        </w:rPr>
      </w:pPr>
      <w:r w:rsidRPr="0095076A">
        <w:rPr>
          <w:rFonts w:asciiTheme="minorHAnsi" w:hAnsiTheme="minorHAnsi" w:cstheme="minorHAnsi"/>
          <w:szCs w:val="22"/>
        </w:rPr>
        <w:t>zajištění přítomnosti organizátora či jeho zástupce po celou dobu konání trhů;</w:t>
      </w:r>
    </w:p>
    <w:p w14:paraId="29B7389C" w14:textId="77777777" w:rsidR="00B9722E" w:rsidRPr="0095076A" w:rsidRDefault="00B9722E" w:rsidP="00B9722E">
      <w:pPr>
        <w:pStyle w:val="slovanseznam2"/>
        <w:numPr>
          <w:ilvl w:val="2"/>
          <w:numId w:val="24"/>
        </w:numPr>
        <w:rPr>
          <w:rFonts w:asciiTheme="minorHAnsi" w:hAnsiTheme="minorHAnsi" w:cstheme="minorHAnsi"/>
          <w:szCs w:val="22"/>
        </w:rPr>
      </w:pPr>
      <w:r w:rsidRPr="0095076A">
        <w:rPr>
          <w:rFonts w:asciiTheme="minorHAnsi" w:hAnsiTheme="minorHAnsi" w:cstheme="minorHAnsi"/>
          <w:szCs w:val="22"/>
        </w:rPr>
        <w:t>důsledné kontrolování kvality nabízeného sortimentu;</w:t>
      </w:r>
    </w:p>
    <w:p w14:paraId="75038446" w14:textId="77777777" w:rsidR="00B9722E" w:rsidRPr="0095076A" w:rsidRDefault="00B9722E" w:rsidP="00B9722E">
      <w:pPr>
        <w:pStyle w:val="slovanseznam2"/>
        <w:numPr>
          <w:ilvl w:val="2"/>
          <w:numId w:val="24"/>
        </w:numPr>
        <w:rPr>
          <w:rFonts w:asciiTheme="minorHAnsi" w:hAnsiTheme="minorHAnsi" w:cstheme="minorHAnsi"/>
          <w:szCs w:val="22"/>
        </w:rPr>
      </w:pPr>
      <w:r w:rsidRPr="0095076A">
        <w:rPr>
          <w:rFonts w:asciiTheme="minorHAnsi" w:hAnsiTheme="minorHAnsi" w:cstheme="minorHAnsi"/>
          <w:szCs w:val="22"/>
        </w:rPr>
        <w:t>zajištění úklidu místa konání trhů;</w:t>
      </w:r>
    </w:p>
    <w:p w14:paraId="22F655D6" w14:textId="77777777" w:rsidR="00B9722E" w:rsidRPr="0095076A" w:rsidRDefault="00B9722E" w:rsidP="00B9722E">
      <w:pPr>
        <w:pStyle w:val="slovanseznam2"/>
        <w:numPr>
          <w:ilvl w:val="2"/>
          <w:numId w:val="24"/>
        </w:numPr>
        <w:rPr>
          <w:rFonts w:asciiTheme="minorHAnsi" w:hAnsiTheme="minorHAnsi" w:cstheme="minorHAnsi"/>
          <w:szCs w:val="22"/>
        </w:rPr>
      </w:pPr>
      <w:r w:rsidRPr="0095076A">
        <w:rPr>
          <w:rFonts w:asciiTheme="minorHAnsi" w:hAnsiTheme="minorHAnsi" w:cstheme="minorHAnsi"/>
          <w:szCs w:val="22"/>
        </w:rPr>
        <w:lastRenderedPageBreak/>
        <w:t xml:space="preserve">vypracování provozního řádu Mělnických trhů, který bude odsouhlasen </w:t>
      </w:r>
      <w:r>
        <w:rPr>
          <w:rFonts w:asciiTheme="minorHAnsi" w:hAnsiTheme="minorHAnsi" w:cstheme="minorHAnsi"/>
          <w:szCs w:val="22"/>
        </w:rPr>
        <w:t>příkazcem</w:t>
      </w:r>
      <w:r w:rsidRPr="0095076A">
        <w:rPr>
          <w:rFonts w:asciiTheme="minorHAnsi" w:hAnsiTheme="minorHAnsi" w:cstheme="minorHAnsi"/>
          <w:szCs w:val="22"/>
        </w:rPr>
        <w:t>, jeho instalace na předem určených místech trhů a vyvěšení na webových stránkách www.melnicketrhy.cz;</w:t>
      </w:r>
    </w:p>
    <w:p w14:paraId="1A16028E" w14:textId="1CD3ED5B" w:rsidR="00E431A7" w:rsidRDefault="00B9722E" w:rsidP="003259B5">
      <w:pPr>
        <w:pStyle w:val="slovanseznam2"/>
        <w:numPr>
          <w:ilvl w:val="2"/>
          <w:numId w:val="24"/>
        </w:numPr>
        <w:rPr>
          <w:rFonts w:asciiTheme="minorHAnsi" w:hAnsiTheme="minorHAnsi" w:cstheme="minorHAnsi"/>
          <w:szCs w:val="22"/>
        </w:rPr>
      </w:pPr>
      <w:r w:rsidRPr="0095076A">
        <w:rPr>
          <w:rFonts w:asciiTheme="minorHAnsi" w:hAnsiTheme="minorHAnsi" w:cstheme="minorHAnsi"/>
          <w:szCs w:val="22"/>
        </w:rPr>
        <w:t xml:space="preserve">zajištění propagační kampaně formou informačních plakátů a prostřednictvím informací na webových stránkách www.melnicketrhy.cz a na </w:t>
      </w:r>
      <w:proofErr w:type="spellStart"/>
      <w:r w:rsidRPr="0095076A">
        <w:rPr>
          <w:rFonts w:asciiTheme="minorHAnsi" w:hAnsiTheme="minorHAnsi" w:cstheme="minorHAnsi"/>
          <w:szCs w:val="22"/>
        </w:rPr>
        <w:t>Facebookovém</w:t>
      </w:r>
      <w:proofErr w:type="spellEnd"/>
      <w:r w:rsidRPr="0095076A">
        <w:rPr>
          <w:rFonts w:asciiTheme="minorHAnsi" w:hAnsiTheme="minorHAnsi" w:cstheme="minorHAnsi"/>
          <w:szCs w:val="22"/>
        </w:rPr>
        <w:t xml:space="preserve"> profilu Mělnických trhů</w:t>
      </w:r>
      <w:r w:rsidR="00E431A7">
        <w:rPr>
          <w:rFonts w:asciiTheme="minorHAnsi" w:hAnsiTheme="minorHAnsi" w:cstheme="minorHAnsi"/>
          <w:szCs w:val="22"/>
        </w:rPr>
        <w:t>;</w:t>
      </w:r>
    </w:p>
    <w:p w14:paraId="78C715C4" w14:textId="70F0781A" w:rsidR="00E56CF4" w:rsidRPr="00394A7B" w:rsidRDefault="00E431A7" w:rsidP="00394A7B">
      <w:pPr>
        <w:pStyle w:val="slovanseznam2"/>
        <w:numPr>
          <w:ilvl w:val="2"/>
          <w:numId w:val="24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zajištění dalších nutných a vhodných činností k naplnění předmětu smlouvy, </w:t>
      </w:r>
      <w:r w:rsidR="00D95904">
        <w:rPr>
          <w:rFonts w:asciiTheme="minorHAnsi" w:hAnsiTheme="minorHAnsi" w:cstheme="minorHAnsi"/>
          <w:szCs w:val="22"/>
        </w:rPr>
        <w:t>není</w:t>
      </w:r>
      <w:r>
        <w:rPr>
          <w:rFonts w:asciiTheme="minorHAnsi" w:hAnsiTheme="minorHAnsi" w:cstheme="minorHAnsi"/>
          <w:szCs w:val="22"/>
        </w:rPr>
        <w:t xml:space="preserve">-li </w:t>
      </w:r>
      <w:r w:rsidR="00D95904">
        <w:rPr>
          <w:rFonts w:asciiTheme="minorHAnsi" w:hAnsiTheme="minorHAnsi" w:cstheme="minorHAnsi"/>
          <w:szCs w:val="22"/>
        </w:rPr>
        <w:t>jejich zajištění povinností příkazce dle bodu</w:t>
      </w:r>
      <w:r w:rsidR="00002769">
        <w:rPr>
          <w:rFonts w:asciiTheme="minorHAnsi" w:hAnsiTheme="minorHAnsi" w:cstheme="minorHAnsi"/>
          <w:szCs w:val="22"/>
        </w:rPr>
        <w:t xml:space="preserve"> </w:t>
      </w:r>
      <w:r w:rsidR="00002769">
        <w:rPr>
          <w:rFonts w:asciiTheme="minorHAnsi" w:hAnsiTheme="minorHAnsi" w:cstheme="minorHAnsi"/>
          <w:szCs w:val="22"/>
        </w:rPr>
        <w:fldChar w:fldCharType="begin"/>
      </w:r>
      <w:r w:rsidR="00002769">
        <w:rPr>
          <w:rFonts w:asciiTheme="minorHAnsi" w:hAnsiTheme="minorHAnsi" w:cstheme="minorHAnsi"/>
          <w:szCs w:val="22"/>
        </w:rPr>
        <w:instrText xml:space="preserve"> REF _Ref189737489 \r \h </w:instrText>
      </w:r>
      <w:r w:rsidR="00002769">
        <w:rPr>
          <w:rFonts w:asciiTheme="minorHAnsi" w:hAnsiTheme="minorHAnsi" w:cstheme="minorHAnsi"/>
          <w:szCs w:val="22"/>
        </w:rPr>
      </w:r>
      <w:r w:rsidR="00002769">
        <w:rPr>
          <w:rFonts w:asciiTheme="minorHAnsi" w:hAnsiTheme="minorHAnsi" w:cstheme="minorHAnsi"/>
          <w:szCs w:val="22"/>
        </w:rPr>
        <w:fldChar w:fldCharType="separate"/>
      </w:r>
      <w:r w:rsidR="00805354">
        <w:rPr>
          <w:rFonts w:asciiTheme="minorHAnsi" w:hAnsiTheme="minorHAnsi" w:cstheme="minorHAnsi"/>
          <w:szCs w:val="22"/>
        </w:rPr>
        <w:t>6</w:t>
      </w:r>
      <w:r w:rsidR="00002769">
        <w:rPr>
          <w:rFonts w:asciiTheme="minorHAnsi" w:hAnsiTheme="minorHAnsi" w:cstheme="minorHAnsi"/>
          <w:szCs w:val="22"/>
        </w:rPr>
        <w:fldChar w:fldCharType="end"/>
      </w:r>
      <w:r w:rsidR="00361597">
        <w:rPr>
          <w:rFonts w:asciiTheme="minorHAnsi" w:hAnsiTheme="minorHAnsi" w:cstheme="minorHAnsi"/>
          <w:szCs w:val="22"/>
        </w:rPr>
        <w:t>.</w:t>
      </w:r>
      <w:r w:rsidR="00D95904">
        <w:rPr>
          <w:rFonts w:asciiTheme="minorHAnsi" w:hAnsiTheme="minorHAnsi" w:cstheme="minorHAnsi"/>
          <w:szCs w:val="22"/>
        </w:rPr>
        <w:t xml:space="preserve"> </w:t>
      </w:r>
      <w:r w:rsidR="00002769">
        <w:rPr>
          <w:rFonts w:asciiTheme="minorHAnsi" w:hAnsiTheme="minorHAnsi" w:cstheme="minorHAnsi"/>
          <w:szCs w:val="22"/>
        </w:rPr>
        <w:t>této smlouvy.</w:t>
      </w:r>
      <w:r w:rsidR="00D9590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</w:t>
      </w:r>
      <w:r w:rsidR="00B9722E" w:rsidRPr="0095076A">
        <w:rPr>
          <w:rFonts w:asciiTheme="minorHAnsi" w:hAnsiTheme="minorHAnsi" w:cstheme="minorHAnsi"/>
          <w:szCs w:val="22"/>
        </w:rPr>
        <w:t xml:space="preserve">  </w:t>
      </w:r>
    </w:p>
    <w:p w14:paraId="089B02CF" w14:textId="77777777" w:rsidR="00E56CF4" w:rsidRDefault="00E56CF4" w:rsidP="00E56CF4">
      <w:pPr>
        <w:pStyle w:val="slovanseznam"/>
      </w:pPr>
      <w:r>
        <w:t xml:space="preserve">Od pokynů příkazcových se příkazník může odchýlit jen tehdy, pokud je to nezbytné v zájmu příkazce a nemůže-li včas obdržet jeho souhlas; jinak odpovídá za škodu. </w:t>
      </w:r>
    </w:p>
    <w:p w14:paraId="3DC76364" w14:textId="79D78EE6" w:rsidR="00E56CF4" w:rsidRDefault="00E56CF4" w:rsidP="00E56CF4">
      <w:pPr>
        <w:pStyle w:val="slovanseznam"/>
      </w:pPr>
      <w:r>
        <w:t xml:space="preserve">Příkazník je povinen upozornit příkazce na jeho zřejmě </w:t>
      </w:r>
      <w:r w:rsidR="007F3950">
        <w:t xml:space="preserve">nesprávný </w:t>
      </w:r>
      <w:r>
        <w:t>pokyn, takový pokyn je povinen splnit jen tehdy, když na něm příkazce bude přes upozornění trvat</w:t>
      </w:r>
      <w:r w:rsidR="00345BC5">
        <w:t>, což příkazníkovi písemně potvrdí</w:t>
      </w:r>
      <w:r>
        <w:t xml:space="preserve">. </w:t>
      </w:r>
    </w:p>
    <w:p w14:paraId="09E1A325" w14:textId="77777777" w:rsidR="0015378A" w:rsidRDefault="00E56CF4" w:rsidP="00E56CF4">
      <w:pPr>
        <w:pStyle w:val="slovanseznam"/>
      </w:pPr>
      <w:r>
        <w:t>Příkazník je povinen přenechat příkazci veškerý užitek z obstarané záležitosti.</w:t>
      </w:r>
    </w:p>
    <w:p w14:paraId="253CC2E7" w14:textId="2D4316C8" w:rsidR="00E56CF4" w:rsidRDefault="0015378A" w:rsidP="00E56CF4">
      <w:pPr>
        <w:pStyle w:val="slovanseznam"/>
      </w:pPr>
      <w:bookmarkStart w:id="6" w:name="_Ref473623679"/>
      <w:r>
        <w:rPr>
          <w:rFonts w:asciiTheme="minorHAnsi" w:hAnsiTheme="minorHAnsi" w:cstheme="minorHAnsi"/>
          <w:szCs w:val="22"/>
        </w:rPr>
        <w:t>Příkazník</w:t>
      </w:r>
      <w:r w:rsidRPr="0095076A">
        <w:rPr>
          <w:rFonts w:asciiTheme="minorHAnsi" w:hAnsiTheme="minorHAnsi" w:cstheme="minorHAnsi"/>
          <w:szCs w:val="22"/>
        </w:rPr>
        <w:t xml:space="preserve"> se zavazuje, že bude uvádět v rámci propagace </w:t>
      </w:r>
      <w:r w:rsidR="00EF1BD9">
        <w:rPr>
          <w:rFonts w:asciiTheme="minorHAnsi" w:hAnsiTheme="minorHAnsi" w:cstheme="minorHAnsi"/>
          <w:szCs w:val="22"/>
        </w:rPr>
        <w:t>příkazní</w:t>
      </w:r>
      <w:r w:rsidRPr="0095076A">
        <w:rPr>
          <w:rFonts w:asciiTheme="minorHAnsi" w:hAnsiTheme="minorHAnsi" w:cstheme="minorHAnsi"/>
          <w:szCs w:val="22"/>
        </w:rPr>
        <w:t xml:space="preserve"> činnosti, že tato činnost či akce je realizována s finanční podporou města Mělníka. Ke splnění této povinnosti uděluje </w:t>
      </w:r>
      <w:r w:rsidR="004F59E4">
        <w:rPr>
          <w:rFonts w:asciiTheme="minorHAnsi" w:hAnsiTheme="minorHAnsi" w:cstheme="minorHAnsi"/>
          <w:szCs w:val="22"/>
        </w:rPr>
        <w:t>příkazce</w:t>
      </w:r>
      <w:r w:rsidRPr="0095076A">
        <w:rPr>
          <w:rFonts w:asciiTheme="minorHAnsi" w:hAnsiTheme="minorHAnsi" w:cstheme="minorHAnsi"/>
          <w:szCs w:val="22"/>
        </w:rPr>
        <w:t xml:space="preserve"> </w:t>
      </w:r>
      <w:r w:rsidR="004F59E4">
        <w:rPr>
          <w:rFonts w:asciiTheme="minorHAnsi" w:hAnsiTheme="minorHAnsi" w:cstheme="minorHAnsi"/>
          <w:szCs w:val="22"/>
        </w:rPr>
        <w:t>příkazníkovi</w:t>
      </w:r>
      <w:r w:rsidRPr="0095076A">
        <w:rPr>
          <w:rFonts w:asciiTheme="minorHAnsi" w:hAnsiTheme="minorHAnsi" w:cstheme="minorHAnsi"/>
          <w:szCs w:val="22"/>
        </w:rPr>
        <w:t xml:space="preserve"> souhlas s použitím svého loga, a to po celou dobu realizace činnosti či akce a </w:t>
      </w:r>
      <w:r w:rsidR="004F59E4">
        <w:rPr>
          <w:rFonts w:asciiTheme="minorHAnsi" w:hAnsiTheme="minorHAnsi" w:cstheme="minorHAnsi"/>
          <w:szCs w:val="22"/>
        </w:rPr>
        <w:t>příkazník</w:t>
      </w:r>
      <w:r w:rsidRPr="0095076A">
        <w:rPr>
          <w:rFonts w:asciiTheme="minorHAnsi" w:hAnsiTheme="minorHAnsi" w:cstheme="minorHAnsi"/>
          <w:szCs w:val="22"/>
        </w:rPr>
        <w:t xml:space="preserve"> se zavazuje logo vhodným způsobem použít. Povinnost propagace podpory města Mělníka může být splněna také formou uveřejnění článku v tištěných či elektronických médiích. Propagační materiál či fotodokumentaci uskutečněné propagace </w:t>
      </w:r>
      <w:r w:rsidR="004F59E4">
        <w:rPr>
          <w:rFonts w:asciiTheme="minorHAnsi" w:hAnsiTheme="minorHAnsi" w:cstheme="minorHAnsi"/>
          <w:szCs w:val="22"/>
        </w:rPr>
        <w:t>příkazce</w:t>
      </w:r>
      <w:r w:rsidRPr="0095076A">
        <w:rPr>
          <w:rFonts w:asciiTheme="minorHAnsi" w:hAnsiTheme="minorHAnsi" w:cstheme="minorHAnsi"/>
          <w:szCs w:val="22"/>
        </w:rPr>
        <w:t xml:space="preserve"> se </w:t>
      </w:r>
      <w:r w:rsidR="004F59E4">
        <w:rPr>
          <w:rFonts w:asciiTheme="minorHAnsi" w:hAnsiTheme="minorHAnsi" w:cstheme="minorHAnsi"/>
          <w:szCs w:val="22"/>
        </w:rPr>
        <w:t>příkazník</w:t>
      </w:r>
      <w:r w:rsidRPr="0095076A">
        <w:rPr>
          <w:rFonts w:asciiTheme="minorHAnsi" w:hAnsiTheme="minorHAnsi" w:cstheme="minorHAnsi"/>
          <w:szCs w:val="22"/>
        </w:rPr>
        <w:t xml:space="preserve"> zavazuje přiložit k</w:t>
      </w:r>
      <w:r w:rsidR="004F59E4">
        <w:rPr>
          <w:rFonts w:asciiTheme="minorHAnsi" w:hAnsiTheme="minorHAnsi" w:cstheme="minorHAnsi"/>
          <w:szCs w:val="22"/>
        </w:rPr>
        <w:t> </w:t>
      </w:r>
      <w:r w:rsidRPr="0095076A">
        <w:rPr>
          <w:rFonts w:asciiTheme="minorHAnsi" w:hAnsiTheme="minorHAnsi" w:cstheme="minorHAnsi"/>
          <w:szCs w:val="22"/>
        </w:rPr>
        <w:t>vy</w:t>
      </w:r>
      <w:r w:rsidR="004F59E4">
        <w:rPr>
          <w:rFonts w:asciiTheme="minorHAnsi" w:hAnsiTheme="minorHAnsi" w:cstheme="minorHAnsi"/>
          <w:szCs w:val="22"/>
        </w:rPr>
        <w:t xml:space="preserve">účtování dle </w:t>
      </w:r>
      <w:r w:rsidR="00E748FE">
        <w:rPr>
          <w:rFonts w:asciiTheme="minorHAnsi" w:hAnsiTheme="minorHAnsi" w:cstheme="minorHAnsi"/>
          <w:szCs w:val="22"/>
        </w:rPr>
        <w:t xml:space="preserve">bodu </w:t>
      </w:r>
      <w:r w:rsidR="00E748FE">
        <w:rPr>
          <w:rFonts w:asciiTheme="minorHAnsi" w:hAnsiTheme="minorHAnsi" w:cstheme="minorHAnsi"/>
          <w:szCs w:val="22"/>
        </w:rPr>
        <w:fldChar w:fldCharType="begin"/>
      </w:r>
      <w:r w:rsidR="00E748FE">
        <w:rPr>
          <w:rFonts w:asciiTheme="minorHAnsi" w:hAnsiTheme="minorHAnsi" w:cstheme="minorHAnsi"/>
          <w:szCs w:val="22"/>
        </w:rPr>
        <w:instrText xml:space="preserve"> REF _Ref189737894 \r \h </w:instrText>
      </w:r>
      <w:r w:rsidR="00E748FE">
        <w:rPr>
          <w:rFonts w:asciiTheme="minorHAnsi" w:hAnsiTheme="minorHAnsi" w:cstheme="minorHAnsi"/>
          <w:szCs w:val="22"/>
        </w:rPr>
      </w:r>
      <w:r w:rsidR="00E748FE">
        <w:rPr>
          <w:rFonts w:asciiTheme="minorHAnsi" w:hAnsiTheme="minorHAnsi" w:cstheme="minorHAnsi"/>
          <w:szCs w:val="22"/>
        </w:rPr>
        <w:fldChar w:fldCharType="separate"/>
      </w:r>
      <w:r w:rsidR="00805354">
        <w:rPr>
          <w:rFonts w:asciiTheme="minorHAnsi" w:hAnsiTheme="minorHAnsi" w:cstheme="minorHAnsi"/>
          <w:szCs w:val="22"/>
        </w:rPr>
        <w:t>5</w:t>
      </w:r>
      <w:r w:rsidR="00E748FE">
        <w:rPr>
          <w:rFonts w:asciiTheme="minorHAnsi" w:hAnsiTheme="minorHAnsi" w:cstheme="minorHAnsi"/>
          <w:szCs w:val="22"/>
        </w:rPr>
        <w:fldChar w:fldCharType="end"/>
      </w:r>
      <w:r w:rsidR="00E748FE">
        <w:rPr>
          <w:rFonts w:asciiTheme="minorHAnsi" w:hAnsiTheme="minorHAnsi" w:cstheme="minorHAnsi"/>
          <w:szCs w:val="22"/>
        </w:rPr>
        <w:t>. této smlouvy</w:t>
      </w:r>
      <w:r w:rsidRPr="0095076A">
        <w:rPr>
          <w:rFonts w:asciiTheme="minorHAnsi" w:hAnsiTheme="minorHAnsi" w:cstheme="minorHAnsi"/>
          <w:szCs w:val="22"/>
        </w:rPr>
        <w:t>.</w:t>
      </w:r>
      <w:bookmarkEnd w:id="6"/>
    </w:p>
    <w:p w14:paraId="270DEE03" w14:textId="77777777" w:rsidR="00E56CF4" w:rsidRDefault="00E56CF4" w:rsidP="00E56CF4">
      <w:pPr>
        <w:pStyle w:val="Nadpis1"/>
        <w:numPr>
          <w:ilvl w:val="0"/>
          <w:numId w:val="24"/>
        </w:numPr>
      </w:pPr>
      <w:r>
        <w:t xml:space="preserve">Osobní výkon činnosti příkazníkem </w:t>
      </w:r>
    </w:p>
    <w:p w14:paraId="5C70B79D" w14:textId="77777777" w:rsidR="00E56CF4" w:rsidRDefault="00E56CF4" w:rsidP="00E56CF4">
      <w:pPr>
        <w:pStyle w:val="slovanseznam"/>
      </w:pPr>
      <w:r>
        <w:t xml:space="preserve">Příkazník je povinen provést příkaz osobně, nesmí svěřit provedení příkazu jinému ani si ustanovit náhradníka. </w:t>
      </w:r>
    </w:p>
    <w:p w14:paraId="6B40E9A9" w14:textId="77777777" w:rsidR="00E56CF4" w:rsidRDefault="00E56CF4" w:rsidP="00E56CF4">
      <w:pPr>
        <w:pStyle w:val="Nadpis1"/>
        <w:numPr>
          <w:ilvl w:val="0"/>
          <w:numId w:val="24"/>
        </w:numPr>
      </w:pPr>
      <w:bookmarkStart w:id="7" w:name="_Ref189737894"/>
      <w:r>
        <w:t>Informační povinnosti příkazníka</w:t>
      </w:r>
      <w:bookmarkEnd w:id="7"/>
    </w:p>
    <w:p w14:paraId="4E5D84E2" w14:textId="77777777" w:rsidR="00771F56" w:rsidRDefault="00E56CF4" w:rsidP="00E56CF4">
      <w:pPr>
        <w:pStyle w:val="slovanseznam"/>
      </w:pPr>
      <w:bookmarkStart w:id="8" w:name="_Ref189735095"/>
      <w:r>
        <w:t>Příkazník je povinen podat příkazci na jeho žádost zprávy o postupu plnění příkazu a převést na příkazce užitek z prováděného příkazu; po jeho provedení je povinen předložit vyúčtování.</w:t>
      </w:r>
      <w:bookmarkEnd w:id="8"/>
    </w:p>
    <w:p w14:paraId="32978DB0" w14:textId="77777777" w:rsidR="00E77DA5" w:rsidRDefault="00910532" w:rsidP="00E56CF4">
      <w:pPr>
        <w:pStyle w:val="slovanseznam"/>
      </w:pPr>
      <w:r>
        <w:t>Příkazník předloží</w:t>
      </w:r>
      <w:r w:rsidR="00761A8D">
        <w:t xml:space="preserve"> příkazci</w:t>
      </w:r>
      <w:r>
        <w:t xml:space="preserve"> vyúčtování</w:t>
      </w:r>
      <w:r w:rsidR="00761A8D">
        <w:t xml:space="preserve"> v písemné podobě</w:t>
      </w:r>
      <w:r w:rsidR="00364365">
        <w:t>, a to</w:t>
      </w:r>
      <w:r w:rsidR="00062F4A">
        <w:t xml:space="preserve"> po ukončení provádění příkazu či po písemné žádosti příkazce</w:t>
      </w:r>
      <w:r w:rsidR="00A57D5A">
        <w:t>.</w:t>
      </w:r>
    </w:p>
    <w:p w14:paraId="7ECB2B12" w14:textId="77777777" w:rsidR="00E63794" w:rsidRDefault="00A57D5A" w:rsidP="00E56CF4">
      <w:pPr>
        <w:pStyle w:val="slovanseznam"/>
      </w:pPr>
      <w:r>
        <w:t>Příkazce může požádat o vyúčtování</w:t>
      </w:r>
      <w:r w:rsidR="00E77DA5">
        <w:t xml:space="preserve"> i během plnění příkazu</w:t>
      </w:r>
      <w:r w:rsidR="00A2174E">
        <w:t>, a to na základě písemné žádosti</w:t>
      </w:r>
      <w:r w:rsidR="008E4B35">
        <w:t xml:space="preserve"> adresované příkazníkovi</w:t>
      </w:r>
      <w:r w:rsidR="00A2174E">
        <w:t>, ve které spec</w:t>
      </w:r>
      <w:r w:rsidR="00A73823">
        <w:t xml:space="preserve">ifikuje, jaké informace požaduje a jakého období plnění příkazu se </w:t>
      </w:r>
      <w:r w:rsidR="00231D34">
        <w:t>požadované informace týkají</w:t>
      </w:r>
      <w:r w:rsidR="00E77DA5">
        <w:t>.</w:t>
      </w:r>
    </w:p>
    <w:p w14:paraId="5D2BB877" w14:textId="77777777" w:rsidR="00847570" w:rsidRDefault="00E63794" w:rsidP="00E56CF4">
      <w:pPr>
        <w:pStyle w:val="slovanseznam"/>
      </w:pPr>
      <w:bookmarkStart w:id="9" w:name="_Ref189739867"/>
      <w:r>
        <w:t xml:space="preserve">Příkazník předloží vyúčtování do </w:t>
      </w:r>
      <w:r w:rsidR="00836E17">
        <w:t>15 dnů ode dne, kdy byl příkazcem písemně požádán, nebo ode dne, kdy bylo ukončeno plnění příkazu</w:t>
      </w:r>
      <w:r w:rsidR="00D510D9">
        <w:t>, a to včetně výpovědi či odvolání příkazu</w:t>
      </w:r>
      <w:r w:rsidR="00C96EDE">
        <w:t>.</w:t>
      </w:r>
      <w:bookmarkEnd w:id="9"/>
    </w:p>
    <w:p w14:paraId="3450DA40" w14:textId="0AF377FE" w:rsidR="00E56CF4" w:rsidRDefault="00847570" w:rsidP="00847570">
      <w:pPr>
        <w:pStyle w:val="slovanseznam"/>
      </w:pPr>
      <w:r>
        <w:t xml:space="preserve">Vyúčtování dle </w:t>
      </w:r>
      <w:proofErr w:type="gramStart"/>
      <w:r>
        <w:t xml:space="preserve">bodu </w:t>
      </w:r>
      <w:r>
        <w:fldChar w:fldCharType="begin"/>
      </w:r>
      <w:r>
        <w:instrText xml:space="preserve"> REF _Ref189735095 \r \h </w:instrText>
      </w:r>
      <w:r>
        <w:fldChar w:fldCharType="separate"/>
      </w:r>
      <w:r w:rsidR="00805354">
        <w:t>5.1</w:t>
      </w:r>
      <w:r>
        <w:fldChar w:fldCharType="end"/>
      </w:r>
      <w:r>
        <w:t xml:space="preserve"> smlouvy</w:t>
      </w:r>
      <w:proofErr w:type="gramEnd"/>
      <w:r>
        <w:t xml:space="preserve"> obsahuje, mimo </w:t>
      </w:r>
      <w:r w:rsidRPr="00BA49D9">
        <w:t xml:space="preserve">vyúčtování svěřených nebo </w:t>
      </w:r>
      <w:r>
        <w:t>peněžních</w:t>
      </w:r>
      <w:r w:rsidRPr="00BA49D9">
        <w:t xml:space="preserve"> prostředků </w:t>
      </w:r>
      <w:r>
        <w:t xml:space="preserve">získaných plněním příkazu </w:t>
      </w:r>
      <w:r w:rsidRPr="00BA49D9">
        <w:t>či jiných penězi ocenitelných hodnot</w:t>
      </w:r>
      <w:r>
        <w:t xml:space="preserve">, také </w:t>
      </w:r>
      <w:r w:rsidRPr="00BA49D9">
        <w:t xml:space="preserve">komplexní informování příkazce o průběhu a výsledcích </w:t>
      </w:r>
      <w:r>
        <w:t>provádění příkazu.</w:t>
      </w:r>
      <w:r w:rsidR="00A57D5A">
        <w:t xml:space="preserve"> </w:t>
      </w:r>
      <w:r w:rsidR="00910532">
        <w:t xml:space="preserve">  </w:t>
      </w:r>
      <w:r w:rsidR="00712107">
        <w:t xml:space="preserve"> </w:t>
      </w:r>
      <w:r w:rsidR="00E56CF4">
        <w:t xml:space="preserve"> </w:t>
      </w:r>
    </w:p>
    <w:p w14:paraId="1CD1ABC8" w14:textId="77777777" w:rsidR="00E56CF4" w:rsidRDefault="00E56CF4" w:rsidP="00E56CF4">
      <w:pPr>
        <w:pStyle w:val="Nadpis1"/>
        <w:numPr>
          <w:ilvl w:val="0"/>
          <w:numId w:val="24"/>
        </w:numPr>
      </w:pPr>
      <w:bookmarkStart w:id="10" w:name="_Ref189737489"/>
      <w:r>
        <w:t>Povinnosti příkazce</w:t>
      </w:r>
      <w:bookmarkEnd w:id="10"/>
    </w:p>
    <w:p w14:paraId="52A54D65" w14:textId="7132977E" w:rsidR="00F64CD4" w:rsidRPr="00394A7B" w:rsidRDefault="00F711F9" w:rsidP="00F64CD4">
      <w:pPr>
        <w:pStyle w:val="slovanseznam"/>
        <w:tabs>
          <w:tab w:val="num" w:pos="709"/>
        </w:tabs>
        <w:rPr>
          <w:rFonts w:asciiTheme="minorHAnsi" w:hAnsiTheme="minorHAnsi" w:cstheme="minorHAnsi"/>
          <w:szCs w:val="22"/>
        </w:rPr>
      </w:pPr>
      <w:r w:rsidRPr="00361597">
        <w:t>Příkazce</w:t>
      </w:r>
      <w:r w:rsidR="00F64CD4" w:rsidRPr="00361597">
        <w:t xml:space="preserve"> </w:t>
      </w:r>
      <w:r w:rsidR="00F64CD4" w:rsidRPr="00394A7B">
        <w:rPr>
          <w:rFonts w:asciiTheme="minorHAnsi" w:hAnsiTheme="minorHAnsi" w:cstheme="minorHAnsi"/>
          <w:noProof/>
          <w:szCs w:val="22"/>
        </w:rPr>
        <w:t>se zavazuje v</w:t>
      </w:r>
      <w:r w:rsidR="00F40439" w:rsidRPr="00394A7B">
        <w:rPr>
          <w:rFonts w:asciiTheme="minorHAnsi" w:hAnsiTheme="minorHAnsi" w:cstheme="minorHAnsi"/>
          <w:noProof/>
          <w:szCs w:val="22"/>
        </w:rPr>
        <w:t> </w:t>
      </w:r>
      <w:r w:rsidR="00F64CD4" w:rsidRPr="00394A7B">
        <w:rPr>
          <w:rFonts w:asciiTheme="minorHAnsi" w:hAnsiTheme="minorHAnsi" w:cstheme="minorHAnsi"/>
          <w:noProof/>
          <w:szCs w:val="22"/>
        </w:rPr>
        <w:t>souvisl</w:t>
      </w:r>
      <w:r w:rsidR="00F40439" w:rsidRPr="00394A7B">
        <w:rPr>
          <w:rFonts w:asciiTheme="minorHAnsi" w:hAnsiTheme="minorHAnsi" w:cstheme="minorHAnsi"/>
          <w:noProof/>
          <w:szCs w:val="22"/>
        </w:rPr>
        <w:t xml:space="preserve">osti s naplněním přdmětu smlouvy </w:t>
      </w:r>
      <w:r w:rsidR="00F64CD4" w:rsidRPr="00394A7B">
        <w:rPr>
          <w:rFonts w:asciiTheme="minorHAnsi" w:hAnsiTheme="minorHAnsi" w:cstheme="minorHAnsi"/>
          <w:noProof/>
          <w:szCs w:val="22"/>
        </w:rPr>
        <w:t xml:space="preserve">bezplatně zapůjčit </w:t>
      </w:r>
      <w:r w:rsidR="00BE3CCB">
        <w:rPr>
          <w:rFonts w:asciiTheme="minorHAnsi" w:hAnsiTheme="minorHAnsi" w:cstheme="minorHAnsi"/>
          <w:noProof/>
          <w:szCs w:val="22"/>
        </w:rPr>
        <w:t>příkazníkovi</w:t>
      </w:r>
      <w:r w:rsidR="00F64CD4" w:rsidRPr="00394A7B">
        <w:rPr>
          <w:rFonts w:asciiTheme="minorHAnsi" w:hAnsiTheme="minorHAnsi" w:cstheme="minorHAnsi"/>
          <w:noProof/>
          <w:szCs w:val="22"/>
        </w:rPr>
        <w:t xml:space="preserve"> mobiliář a technická zařízení, která jsou jeho majetkem, pro realizaci trhů:</w:t>
      </w:r>
    </w:p>
    <w:p w14:paraId="2A96FD06" w14:textId="06461989" w:rsidR="00F64CD4" w:rsidRPr="0095076A" w:rsidRDefault="00F64CD4" w:rsidP="00F64CD4">
      <w:pPr>
        <w:pStyle w:val="slovanseznam"/>
        <w:numPr>
          <w:ilvl w:val="0"/>
          <w:numId w:val="40"/>
        </w:numPr>
        <w:rPr>
          <w:rFonts w:asciiTheme="minorHAnsi" w:hAnsiTheme="minorHAnsi" w:cstheme="minorHAnsi"/>
          <w:szCs w:val="22"/>
        </w:rPr>
      </w:pPr>
      <w:r w:rsidRPr="0095076A">
        <w:rPr>
          <w:rFonts w:asciiTheme="minorHAnsi" w:hAnsiTheme="minorHAnsi" w:cstheme="minorHAnsi"/>
          <w:noProof/>
          <w:szCs w:val="22"/>
        </w:rPr>
        <w:lastRenderedPageBreak/>
        <w:t xml:space="preserve">10 ks prodejních stánků dlouhých 3,1 m. </w:t>
      </w:r>
      <w:r w:rsidR="00BE3CCB">
        <w:rPr>
          <w:rFonts w:asciiTheme="minorHAnsi" w:hAnsiTheme="minorHAnsi" w:cstheme="minorHAnsi"/>
          <w:noProof/>
          <w:szCs w:val="22"/>
        </w:rPr>
        <w:t>Příkazník</w:t>
      </w:r>
      <w:r w:rsidRPr="0095076A">
        <w:rPr>
          <w:rFonts w:asciiTheme="minorHAnsi" w:hAnsiTheme="minorHAnsi" w:cstheme="minorHAnsi"/>
          <w:noProof/>
          <w:szCs w:val="22"/>
        </w:rPr>
        <w:t xml:space="preserve"> je oprávněn poskytnout stánky do podnájmu třetím osobám, a to na základě písemné smlouvy. </w:t>
      </w:r>
      <w:r w:rsidR="00BE3CCB">
        <w:rPr>
          <w:rFonts w:asciiTheme="minorHAnsi" w:hAnsiTheme="minorHAnsi" w:cstheme="minorHAnsi"/>
          <w:noProof/>
          <w:szCs w:val="22"/>
        </w:rPr>
        <w:t>Příkazník</w:t>
      </w:r>
      <w:r w:rsidRPr="0095076A">
        <w:rPr>
          <w:rFonts w:asciiTheme="minorHAnsi" w:hAnsiTheme="minorHAnsi" w:cstheme="minorHAnsi"/>
          <w:noProof/>
          <w:szCs w:val="22"/>
        </w:rPr>
        <w:t xml:space="preserve"> je povinen o stánky během trhů pečovat a udržovat je v řádném stavu. </w:t>
      </w:r>
      <w:r w:rsidR="00BE3CCB">
        <w:rPr>
          <w:rFonts w:asciiTheme="minorHAnsi" w:hAnsiTheme="minorHAnsi" w:cstheme="minorHAnsi"/>
          <w:noProof/>
          <w:szCs w:val="22"/>
        </w:rPr>
        <w:t>Příkazník</w:t>
      </w:r>
      <w:r w:rsidRPr="0095076A">
        <w:rPr>
          <w:rFonts w:asciiTheme="minorHAnsi" w:hAnsiTheme="minorHAnsi" w:cstheme="minorHAnsi"/>
          <w:noProof/>
          <w:szCs w:val="22"/>
        </w:rPr>
        <w:t xml:space="preserve"> umožní </w:t>
      </w:r>
      <w:r w:rsidR="00CF684B">
        <w:rPr>
          <w:rFonts w:asciiTheme="minorHAnsi" w:hAnsiTheme="minorHAnsi" w:cstheme="minorHAnsi"/>
          <w:noProof/>
          <w:szCs w:val="22"/>
        </w:rPr>
        <w:t>příkazci</w:t>
      </w:r>
      <w:r w:rsidRPr="0095076A">
        <w:rPr>
          <w:rFonts w:asciiTheme="minorHAnsi" w:hAnsiTheme="minorHAnsi" w:cstheme="minorHAnsi"/>
          <w:noProof/>
          <w:szCs w:val="22"/>
        </w:rPr>
        <w:t xml:space="preserve"> kdykoli v průběhu trhů kontrolu prodejních stánků.</w:t>
      </w:r>
    </w:p>
    <w:p w14:paraId="7D75A724" w14:textId="77777777" w:rsidR="00F64CD4" w:rsidRPr="0095076A" w:rsidRDefault="00F64CD4" w:rsidP="00F64CD4">
      <w:pPr>
        <w:pStyle w:val="slovanseznam"/>
        <w:numPr>
          <w:ilvl w:val="0"/>
          <w:numId w:val="40"/>
        </w:numPr>
        <w:rPr>
          <w:rFonts w:asciiTheme="minorHAnsi" w:hAnsiTheme="minorHAnsi" w:cstheme="minorHAnsi"/>
          <w:szCs w:val="22"/>
        </w:rPr>
      </w:pPr>
      <w:r w:rsidRPr="0095076A">
        <w:rPr>
          <w:rFonts w:asciiTheme="minorHAnsi" w:hAnsiTheme="minorHAnsi" w:cstheme="minorHAnsi"/>
          <w:noProof/>
          <w:szCs w:val="22"/>
        </w:rPr>
        <w:t xml:space="preserve">10 ks stojanů na odpadky </w:t>
      </w:r>
    </w:p>
    <w:p w14:paraId="06E549BC" w14:textId="259A19B9" w:rsidR="00F711F9" w:rsidRPr="00394A7B" w:rsidRDefault="00F64CD4" w:rsidP="00394A7B">
      <w:pPr>
        <w:pStyle w:val="slovanseznam"/>
        <w:numPr>
          <w:ilvl w:val="0"/>
          <w:numId w:val="40"/>
        </w:numPr>
        <w:rPr>
          <w:rFonts w:asciiTheme="minorHAnsi" w:hAnsiTheme="minorHAnsi" w:cstheme="minorHAnsi"/>
          <w:noProof/>
          <w:szCs w:val="22"/>
        </w:rPr>
      </w:pPr>
      <w:r w:rsidRPr="0095076A">
        <w:rPr>
          <w:rFonts w:asciiTheme="minorHAnsi" w:hAnsiTheme="minorHAnsi" w:cstheme="minorHAnsi"/>
          <w:noProof/>
          <w:szCs w:val="22"/>
        </w:rPr>
        <w:t>10 ks pivních setů</w:t>
      </w:r>
    </w:p>
    <w:p w14:paraId="11484B6F" w14:textId="4BC09755" w:rsidR="00463EA1" w:rsidRPr="00394A7B" w:rsidRDefault="00463EA1" w:rsidP="00463EA1">
      <w:pPr>
        <w:pStyle w:val="slovanseznam"/>
        <w:tabs>
          <w:tab w:val="num" w:pos="709"/>
        </w:tabs>
        <w:rPr>
          <w:rFonts w:asciiTheme="minorHAnsi" w:hAnsiTheme="minorHAnsi" w:cstheme="minorHAnsi"/>
          <w:szCs w:val="22"/>
        </w:rPr>
      </w:pPr>
      <w:r w:rsidRPr="00394A7B">
        <w:rPr>
          <w:rFonts w:asciiTheme="minorHAnsi" w:hAnsiTheme="minorHAnsi" w:cstheme="minorHAnsi"/>
          <w:noProof/>
          <w:szCs w:val="22"/>
        </w:rPr>
        <w:t>Příkazce zajistí na své náklady elektrický proud a přívod vody v rámci naplnění předmětu smlouvy.</w:t>
      </w:r>
    </w:p>
    <w:p w14:paraId="2C35031F" w14:textId="77777777" w:rsidR="00284FA3" w:rsidRPr="00394A7B" w:rsidRDefault="00284FA3" w:rsidP="00284FA3">
      <w:pPr>
        <w:pStyle w:val="slovanseznam"/>
        <w:tabs>
          <w:tab w:val="num" w:pos="709"/>
        </w:tabs>
        <w:rPr>
          <w:rFonts w:asciiTheme="minorHAnsi" w:hAnsiTheme="minorHAnsi" w:cstheme="minorHAnsi"/>
          <w:szCs w:val="22"/>
        </w:rPr>
      </w:pPr>
      <w:r w:rsidRPr="00924AB8">
        <w:t xml:space="preserve">Příkazce </w:t>
      </w:r>
      <w:r w:rsidRPr="00394A7B">
        <w:rPr>
          <w:rFonts w:asciiTheme="minorHAnsi" w:hAnsiTheme="minorHAnsi" w:cstheme="minorHAnsi"/>
          <w:noProof/>
          <w:szCs w:val="22"/>
        </w:rPr>
        <w:t>zajistí bezplatný zábor vnitřní části náměstí Míru, případně ulice Svatováclavská  v době konání trhů.</w:t>
      </w:r>
    </w:p>
    <w:p w14:paraId="34576599" w14:textId="3B941F3F" w:rsidR="00463EA1" w:rsidRPr="00924AB8" w:rsidRDefault="00284FA3" w:rsidP="00E56CF4">
      <w:pPr>
        <w:pStyle w:val="slovanseznam"/>
      </w:pPr>
      <w:r w:rsidRPr="00924AB8">
        <w:t xml:space="preserve">Příkazce </w:t>
      </w:r>
      <w:r w:rsidR="00924AB8" w:rsidRPr="00394A7B">
        <w:rPr>
          <w:rFonts w:asciiTheme="minorHAnsi" w:hAnsiTheme="minorHAnsi" w:cstheme="minorHAnsi"/>
          <w:noProof/>
          <w:szCs w:val="22"/>
        </w:rPr>
        <w:t>zajistí administrátorská práva k webovým stránkám www.melnicketrhy.cz a k Facebookovému profilu Mělnických trhů.</w:t>
      </w:r>
    </w:p>
    <w:p w14:paraId="32B7EC07" w14:textId="39DED328" w:rsidR="00E56CF4" w:rsidRDefault="00E56CF4" w:rsidP="00E56CF4">
      <w:pPr>
        <w:pStyle w:val="slovanseznam"/>
      </w:pPr>
      <w:r>
        <w:t xml:space="preserve">Příkazce je povinen složit na žádost příkazníka přiměřenou zálohu k úhradě jeho hotových výdajů a nahradit mu náklady účelně vynaložené při provádění příkazu, byť se výsledek nedostavil. </w:t>
      </w:r>
    </w:p>
    <w:p w14:paraId="54E69040" w14:textId="77777777" w:rsidR="00E56CF4" w:rsidRDefault="00E56CF4" w:rsidP="00E56CF4">
      <w:pPr>
        <w:pStyle w:val="slovanseznam"/>
      </w:pPr>
      <w:r>
        <w:t>Příkazce je povinen nahradit příkazníkovi škodu, která mu vznikla v souvislosti s plněním příkazu.</w:t>
      </w:r>
    </w:p>
    <w:p w14:paraId="2C38BA92" w14:textId="77777777" w:rsidR="00E56CF4" w:rsidRDefault="00E56CF4" w:rsidP="00E56CF4">
      <w:pPr>
        <w:pStyle w:val="slovanseznam"/>
      </w:pPr>
      <w:r>
        <w:t>Příkazce je povinen v případě potřeby vystavit příkazníkovi plnou moc.</w:t>
      </w:r>
    </w:p>
    <w:p w14:paraId="175A4C48" w14:textId="77777777" w:rsidR="00E56CF4" w:rsidRDefault="00E56CF4" w:rsidP="00E56CF4">
      <w:pPr>
        <w:pStyle w:val="Nadpis1"/>
        <w:numPr>
          <w:ilvl w:val="0"/>
          <w:numId w:val="24"/>
        </w:numPr>
      </w:pPr>
      <w:r>
        <w:t>Odměna příkazníka</w:t>
      </w:r>
    </w:p>
    <w:p w14:paraId="7E2D2671" w14:textId="282DCACD" w:rsidR="00E56CF4" w:rsidRDefault="00E56CF4" w:rsidP="00E56CF4">
      <w:pPr>
        <w:pStyle w:val="slovanseznam"/>
      </w:pPr>
      <w:r>
        <w:t xml:space="preserve">Příkazce se zavazuje poskytovat příkazníkovi za obstarání záležitosti specifikované v </w:t>
      </w:r>
      <w:r w:rsidR="007A694D">
        <w:t xml:space="preserve">bodu </w:t>
      </w:r>
      <w:r w:rsidR="00475240">
        <w:fldChar w:fldCharType="begin"/>
      </w:r>
      <w:r>
        <w:instrText xml:space="preserve"> REF _Ref373777128 \r \h </w:instrText>
      </w:r>
      <w:r w:rsidR="00475240">
        <w:fldChar w:fldCharType="separate"/>
      </w:r>
      <w:r w:rsidR="00805354">
        <w:t>2.1</w:t>
      </w:r>
      <w:r w:rsidR="00475240">
        <w:fldChar w:fldCharType="end"/>
      </w:r>
      <w:r>
        <w:t xml:space="preserve"> této smlouvy</w:t>
      </w:r>
      <w:r w:rsidR="003F7706">
        <w:t xml:space="preserve"> jednorázovou</w:t>
      </w:r>
      <w:r>
        <w:t xml:space="preserve"> odměnu ve výši </w:t>
      </w:r>
      <w:r w:rsidR="00290C79" w:rsidRPr="00394A7B">
        <w:t>300.000</w:t>
      </w:r>
      <w:r w:rsidR="00290C79" w:rsidRPr="00605B8C">
        <w:t>, -</w:t>
      </w:r>
      <w:r w:rsidR="00041626" w:rsidRPr="00605B8C">
        <w:t xml:space="preserve"> Kč</w:t>
      </w:r>
      <w:r w:rsidRPr="00605B8C">
        <w:t>, splatnou</w:t>
      </w:r>
      <w:r w:rsidR="003F7706">
        <w:t xml:space="preserve"> ke dni</w:t>
      </w:r>
      <w:r w:rsidRPr="00605B8C">
        <w:t xml:space="preserve"> </w:t>
      </w:r>
      <w:proofErr w:type="gramStart"/>
      <w:r w:rsidR="00805354">
        <w:t>14.3.2025</w:t>
      </w:r>
      <w:proofErr w:type="gramEnd"/>
      <w:r>
        <w:t>.</w:t>
      </w:r>
    </w:p>
    <w:p w14:paraId="30C7389E" w14:textId="507B1CA5" w:rsidR="0067728A" w:rsidRDefault="00E56CF4" w:rsidP="00E56CF4">
      <w:pPr>
        <w:pStyle w:val="slovanseznam"/>
      </w:pPr>
      <w:r>
        <w:t xml:space="preserve">Odměna příkazníkovi náleží, i když </w:t>
      </w:r>
      <w:r w:rsidR="003B6392">
        <w:t>předmět smlouvy nebude realizován</w:t>
      </w:r>
      <w:r>
        <w:t>, ledaže nezdar bude způsoben tím, že příkazník poruší své povinnosti.</w:t>
      </w:r>
    </w:p>
    <w:p w14:paraId="4042F265" w14:textId="1E06CFBE" w:rsidR="00B13425" w:rsidRDefault="00E56CF4" w:rsidP="00E56CF4">
      <w:pPr>
        <w:pStyle w:val="slovanseznam"/>
      </w:pPr>
      <w:r>
        <w:t>Právo na odměnu vznikne příkazníkovi i v případě, že splnění příkazu zmaří náhoda</w:t>
      </w:r>
      <w:r w:rsidR="0012224B">
        <w:t>. To neplatí</w:t>
      </w:r>
      <w:r w:rsidR="007F08DF">
        <w:t>,</w:t>
      </w:r>
      <w:r w:rsidR="0067728A">
        <w:t xml:space="preserve"> </w:t>
      </w:r>
      <w:r w:rsidR="0012224B">
        <w:t>pokud</w:t>
      </w:r>
      <w:r w:rsidR="0067728A">
        <w:t xml:space="preserve"> </w:t>
      </w:r>
      <w:r w:rsidR="002555D8">
        <w:t>předmět smlouvy</w:t>
      </w:r>
      <w:r w:rsidR="000A7EAB">
        <w:t xml:space="preserve"> nebude realizován</w:t>
      </w:r>
      <w:r w:rsidR="00096AB6">
        <w:t xml:space="preserve"> z důvodu náhody</w:t>
      </w:r>
      <w:r w:rsidR="0004772F">
        <w:t xml:space="preserve"> a příkazník</w:t>
      </w:r>
      <w:r w:rsidR="006B74CD">
        <w:t xml:space="preserve"> současně</w:t>
      </w:r>
      <w:r w:rsidR="0004772F">
        <w:t xml:space="preserve"> poruší své povinnosti, </w:t>
      </w:r>
      <w:r w:rsidR="006B74CD">
        <w:t>byť</w:t>
      </w:r>
      <w:r w:rsidR="0004772F">
        <w:t xml:space="preserve"> tyto nebyly v příčinné souvislosti se zmaření předmětu smlouvy</w:t>
      </w:r>
      <w:r w:rsidR="00E26EDD">
        <w:t>.</w:t>
      </w:r>
    </w:p>
    <w:p w14:paraId="2528B769" w14:textId="065C71C9" w:rsidR="00E56CF4" w:rsidRDefault="00B13425" w:rsidP="00E56CF4">
      <w:pPr>
        <w:pStyle w:val="slovanseznam"/>
      </w:pPr>
      <w:r>
        <w:t xml:space="preserve">Odměna příkazníkovi nenáleží, </w:t>
      </w:r>
      <w:r w:rsidR="001B3E9D">
        <w:t xml:space="preserve">přestože byl </w:t>
      </w:r>
      <w:r w:rsidR="001B64C2">
        <w:t>předmět smlouvy</w:t>
      </w:r>
      <w:r w:rsidR="009F44F8">
        <w:t xml:space="preserve"> </w:t>
      </w:r>
      <w:r w:rsidR="00CC1DC2">
        <w:t xml:space="preserve">realizován </w:t>
      </w:r>
      <w:r w:rsidR="009F44F8">
        <w:t xml:space="preserve">a příkazník porušil </w:t>
      </w:r>
      <w:r w:rsidR="00CC1DC2">
        <w:t>svou povinnost.</w:t>
      </w:r>
    </w:p>
    <w:p w14:paraId="01D6A8DD" w14:textId="1F6007F7" w:rsidR="006C25C6" w:rsidRPr="001C6DC6" w:rsidRDefault="006C25C6" w:rsidP="00E56CF4">
      <w:pPr>
        <w:pStyle w:val="slovanseznam"/>
      </w:pPr>
      <w:r w:rsidRPr="001C6DC6">
        <w:t>Nad rám</w:t>
      </w:r>
      <w:r w:rsidR="00A657F1" w:rsidRPr="001C6DC6">
        <w:t>ec</w:t>
      </w:r>
      <w:r w:rsidRPr="001C6DC6">
        <w:t xml:space="preserve"> výše uvedené odměny náleží </w:t>
      </w:r>
      <w:r w:rsidR="0059275F" w:rsidRPr="001C6DC6">
        <w:t>příkazníkovi i jakékoliv plnění</w:t>
      </w:r>
      <w:r w:rsidR="00A657F1" w:rsidRPr="001C6DC6">
        <w:t xml:space="preserve"> získané v souvislosti s organizací trhů od třetích osob, zejména od jednotlivých provozovatelů stánků.</w:t>
      </w:r>
      <w:r w:rsidR="0059275F" w:rsidRPr="001C6DC6">
        <w:t xml:space="preserve"> </w:t>
      </w:r>
    </w:p>
    <w:p w14:paraId="26110273" w14:textId="77777777" w:rsidR="00E56CF4" w:rsidRDefault="00E56CF4" w:rsidP="00E56CF4">
      <w:pPr>
        <w:pStyle w:val="Nadpis1"/>
        <w:numPr>
          <w:ilvl w:val="0"/>
          <w:numId w:val="24"/>
        </w:numPr>
      </w:pPr>
      <w:r>
        <w:t>Zánik příkazní smlouvy</w:t>
      </w:r>
    </w:p>
    <w:p w14:paraId="7597BE4E" w14:textId="38130E70" w:rsidR="00E56CF4" w:rsidRDefault="00E56CF4" w:rsidP="00E56CF4">
      <w:pPr>
        <w:pStyle w:val="slovanseznam"/>
      </w:pPr>
      <w:r>
        <w:t xml:space="preserve">Příkazník může příkaz vypovědět </w:t>
      </w:r>
      <w:r w:rsidR="00B5745D">
        <w:t xml:space="preserve">jen ze závažných důvodů nebo pro hrubé porušení této </w:t>
      </w:r>
      <w:r w:rsidR="00980ADF">
        <w:t xml:space="preserve">smlouvy ze strany příkazce, a to vždy </w:t>
      </w:r>
      <w:r>
        <w:t xml:space="preserve">nejdříve ke konci měsíce následujícího po měsíci, v němž byla </w:t>
      </w:r>
      <w:r w:rsidR="00CF404B">
        <w:t xml:space="preserve">písemná </w:t>
      </w:r>
      <w:r>
        <w:t>výpověď doručena</w:t>
      </w:r>
      <w:r w:rsidR="00CF404B">
        <w:t xml:space="preserve"> příkazci</w:t>
      </w:r>
      <w:r>
        <w:t xml:space="preserve">. </w:t>
      </w:r>
    </w:p>
    <w:p w14:paraId="596CAFF1" w14:textId="0D988E36" w:rsidR="00E56CF4" w:rsidRDefault="00E56CF4" w:rsidP="00E56CF4">
      <w:pPr>
        <w:pStyle w:val="slovanseznam"/>
      </w:pPr>
      <w:proofErr w:type="gramStart"/>
      <w:r>
        <w:t>Vypoví-li</w:t>
      </w:r>
      <w:proofErr w:type="gramEnd"/>
      <w:r>
        <w:t xml:space="preserve"> příkazník příkaz před </w:t>
      </w:r>
      <w:r w:rsidR="008B1A2C">
        <w:t>obstarání trhů v souladu s touto smlou</w:t>
      </w:r>
      <w:r w:rsidR="004E0B68">
        <w:t xml:space="preserve">vou </w:t>
      </w:r>
      <w:proofErr w:type="gramStart"/>
      <w:r w:rsidR="004E0B68">
        <w:t>vrátí</w:t>
      </w:r>
      <w:proofErr w:type="gramEnd"/>
      <w:r w:rsidR="004E0B68">
        <w:t xml:space="preserve"> příkazci celou poměrnou část</w:t>
      </w:r>
      <w:r w:rsidR="00193B44">
        <w:t xml:space="preserve"> odměny dle této smlouvy</w:t>
      </w:r>
      <w:r>
        <w:t>.</w:t>
      </w:r>
      <w:r w:rsidR="00D5682F">
        <w:t xml:space="preserve"> </w:t>
      </w:r>
    </w:p>
    <w:p w14:paraId="39A6A943" w14:textId="30945495" w:rsidR="00E56CF4" w:rsidRDefault="00E56CF4" w:rsidP="00E56CF4">
      <w:pPr>
        <w:pStyle w:val="slovanseznam"/>
      </w:pPr>
      <w:r>
        <w:t xml:space="preserve">Příkazce je oprávněn příkaz písemně odvolat </w:t>
      </w:r>
      <w:r w:rsidR="00102C93">
        <w:t>kdykoliv, aniž by mu vznikla povinnosti příkazníkovi nahradit jakoukoliv škodu</w:t>
      </w:r>
      <w:r>
        <w:t xml:space="preserve">. </w:t>
      </w:r>
    </w:p>
    <w:p w14:paraId="49B83AB8" w14:textId="457D9CFD" w:rsidR="00E56CF4" w:rsidRDefault="00E56CF4" w:rsidP="00E56CF4">
      <w:pPr>
        <w:pStyle w:val="slovanseznam"/>
      </w:pPr>
      <w:r>
        <w:t>Závazek z příkazu zaniká též smrtí příkazníka.</w:t>
      </w:r>
    </w:p>
    <w:p w14:paraId="3BB17458" w14:textId="39CE60DC" w:rsidR="00E56CF4" w:rsidRDefault="00E56CF4" w:rsidP="00E56CF4">
      <w:pPr>
        <w:pStyle w:val="slovanseznam"/>
      </w:pPr>
      <w:r>
        <w:lastRenderedPageBreak/>
        <w:t xml:space="preserve">Ve všech případech zániku příkazu je příkazník povinen zařídit ještě vše, co nesnese odkladu, dokud příkazce nebo jeho právní nástupce neprojeví jinou vůli. </w:t>
      </w:r>
    </w:p>
    <w:p w14:paraId="21C92318" w14:textId="77777777" w:rsidR="009C0117" w:rsidRDefault="009C0117" w:rsidP="00A064E2">
      <w:pPr>
        <w:pStyle w:val="Nadpis1"/>
        <w:numPr>
          <w:ilvl w:val="0"/>
          <w:numId w:val="24"/>
        </w:numPr>
      </w:pPr>
      <w:r>
        <w:t>Veřejnoprávní povinnosti účastníků</w:t>
      </w:r>
    </w:p>
    <w:p w14:paraId="3C54225D" w14:textId="1DE9E816" w:rsidR="009C0117" w:rsidRDefault="009C0117" w:rsidP="009C0117">
      <w:pPr>
        <w:pStyle w:val="slovanseznam"/>
        <w:numPr>
          <w:ilvl w:val="1"/>
          <w:numId w:val="37"/>
        </w:numPr>
      </w:pPr>
      <w:r>
        <w:t xml:space="preserve">Uzavření této smlouvy bylo schváleno usnesením rady </w:t>
      </w:r>
      <w:r w:rsidRPr="00AB7251">
        <w:t>města</w:t>
      </w:r>
      <w:r>
        <w:t xml:space="preserve"> Mělník</w:t>
      </w:r>
      <w:r w:rsidRPr="00AB7251">
        <w:t xml:space="preserve"> </w:t>
      </w:r>
      <w:r w:rsidRPr="00056F0D">
        <w:t xml:space="preserve">číslo </w:t>
      </w:r>
      <w:r w:rsidR="00805354" w:rsidRPr="00805354">
        <w:t>114/2025/R</w:t>
      </w:r>
      <w:r w:rsidR="00056F0D" w:rsidRPr="00805354">
        <w:t xml:space="preserve"> </w:t>
      </w:r>
      <w:r w:rsidRPr="00AB7251">
        <w:t xml:space="preserve">dne </w:t>
      </w:r>
      <w:proofErr w:type="gramStart"/>
      <w:r w:rsidR="00805354">
        <w:t>24.2.2025</w:t>
      </w:r>
      <w:proofErr w:type="gramEnd"/>
    </w:p>
    <w:p w14:paraId="02B7310A" w14:textId="77777777" w:rsidR="009C0117" w:rsidRPr="001A5BF7" w:rsidRDefault="009C0117" w:rsidP="009C0117">
      <w:pPr>
        <w:pStyle w:val="slovanseznam"/>
      </w:pPr>
      <w:r w:rsidRPr="001A5BF7">
        <w:t>Příkazník bere výslovně na vědomí, že příkazce má podle ustanovení § 2 odst. 1 písm. b) zákona č. 340/2015 Sb., o registru smluv, charakter subjektu, s nímž uzavřené soukromoprávní smlouvy, jakož i smlouvy o poskytnutí dotace nebo návratné finanční pomoci podléhají povinnému zveřejnění postupem a za podmínek podle tohoto zákona.</w:t>
      </w:r>
    </w:p>
    <w:p w14:paraId="48E10BA6" w14:textId="77777777" w:rsidR="009C0117" w:rsidRPr="001A5BF7" w:rsidRDefault="009C0117" w:rsidP="009C0117">
      <w:pPr>
        <w:pStyle w:val="slovanseznam"/>
      </w:pPr>
      <w:r w:rsidRPr="001A5BF7">
        <w:t>Příkazník je srozuměn a výslovně a bezvýhradně souhlasí s tím, že úplné znění této smlouvy včetně všech příloh bude zveřejněno v registru smluv, postupem a za podmínek podle zákona č. 340/2015 Sb., o registru smluv, v platném znění. Příkazník bere rovněž na vědomí, že registr smluv je veřejně přístupný informační systém veřejné správy, jehož správcem je Ministerstvo vnitra, který slouží k uveřejňování smluv podle zákona č. 340/2015 Sb., o registru smluv a umožňuje bezplatný dálkový přístup.</w:t>
      </w:r>
    </w:p>
    <w:p w14:paraId="7C88AFED" w14:textId="77777777" w:rsidR="009C0117" w:rsidRPr="001A5BF7" w:rsidRDefault="009C0117" w:rsidP="009C0117">
      <w:pPr>
        <w:pStyle w:val="slovanseznam"/>
      </w:pPr>
      <w:r w:rsidRPr="001A5BF7">
        <w:rPr>
          <w:rFonts w:cs="Arial"/>
          <w:szCs w:val="22"/>
        </w:rPr>
        <w:t>Účastníci výslovně prohlašují, že veškeré informace, údaje a skutečnosti obsažené v této smlouvě nepovažují samostatně ani v jejich souhrnu za informace, které nelze poskytnout nebo zveřejnit při postupu podle předpisů upravujících svobodný přístup k informacím, tedy zejména obchodní tajemství (ve smyslu ustanovení § 504 zákona č. 89/2012 Sb., občanského zákoníku, v platném znění), bankovní tajemství (ve smyslu ustanovení § 38 odst. 1 zákona č. 21/1992 Sb., o bankách, v platném znění) a utajované informace (ve smyslu příslušných ustanovení zákona č. 412/2005 Sb., o ochraně utajovaných informací a o bezpečnostní způsobilosti, v platném znění) a udělují svůj výslovný souhlas k jejich zveřejnění bez stanovení jakýchkoliv dalších podmínek.</w:t>
      </w:r>
    </w:p>
    <w:p w14:paraId="22D21907" w14:textId="77777777" w:rsidR="009C0117" w:rsidRPr="001A5BF7" w:rsidRDefault="009C0117" w:rsidP="009C0117">
      <w:pPr>
        <w:pStyle w:val="slovanseznam"/>
      </w:pPr>
      <w:bookmarkStart w:id="11" w:name="_Ref454440606"/>
      <w:r w:rsidRPr="001A5BF7">
        <w:t>Příkazce se zavazuje zaslat tuto smlouvu správci registru smluv k uveřejnění prostřednictvím registru smluv bez zbytečného odkladu, nejpozději však do 30 dnů od uzavření této smlouvy.</w:t>
      </w:r>
      <w:bookmarkEnd w:id="11"/>
    </w:p>
    <w:p w14:paraId="7116D3D1" w14:textId="352001F9" w:rsidR="009C0117" w:rsidRPr="001A5BF7" w:rsidRDefault="009C0117" w:rsidP="009C0117">
      <w:pPr>
        <w:pStyle w:val="slovanseznam"/>
      </w:pPr>
      <w:r w:rsidRPr="001A5BF7">
        <w:t xml:space="preserve">Příkazník se zavazuje ověřit, </w:t>
      </w:r>
      <w:r w:rsidR="00AD34B4" w:rsidRPr="001A5BF7">
        <w:t>zda byla povinnost příkazce</w:t>
      </w:r>
      <w:r w:rsidRPr="001A5BF7">
        <w:t xml:space="preserve"> dle </w:t>
      </w:r>
      <w:proofErr w:type="gramStart"/>
      <w:r w:rsidR="007A694D" w:rsidRPr="001A5BF7">
        <w:t xml:space="preserve">bodu </w:t>
      </w:r>
      <w:r w:rsidRPr="001A5BF7">
        <w:fldChar w:fldCharType="begin"/>
      </w:r>
      <w:r w:rsidRPr="001A5BF7">
        <w:instrText xml:space="preserve"> REF _Ref454440606 \r \h </w:instrText>
      </w:r>
      <w:r w:rsidR="00C37D88">
        <w:instrText xml:space="preserve"> \* MERGEFORMAT </w:instrText>
      </w:r>
      <w:r w:rsidRPr="001A5BF7">
        <w:fldChar w:fldCharType="separate"/>
      </w:r>
      <w:r w:rsidR="00805354">
        <w:t>9.5</w:t>
      </w:r>
      <w:r w:rsidRPr="001A5BF7">
        <w:fldChar w:fldCharType="end"/>
      </w:r>
      <w:r w:rsidRPr="001A5BF7">
        <w:t xml:space="preserve"> této</w:t>
      </w:r>
      <w:proofErr w:type="gramEnd"/>
      <w:r w:rsidRPr="001A5BF7">
        <w:t xml:space="preserve"> smlouvy řádně splněna.</w:t>
      </w:r>
      <w:r w:rsidR="00AD34B4" w:rsidRPr="001A5BF7">
        <w:t xml:space="preserve"> Není-li povinnost příkazce</w:t>
      </w:r>
      <w:r w:rsidRPr="001A5BF7">
        <w:t xml:space="preserve"> dle </w:t>
      </w:r>
      <w:proofErr w:type="gramStart"/>
      <w:r w:rsidR="007A694D" w:rsidRPr="001A5BF7">
        <w:t xml:space="preserve">bodu </w:t>
      </w:r>
      <w:r w:rsidRPr="001A5BF7">
        <w:fldChar w:fldCharType="begin"/>
      </w:r>
      <w:r w:rsidRPr="001A5BF7">
        <w:instrText xml:space="preserve"> REF _Ref454440606 \r \h </w:instrText>
      </w:r>
      <w:r w:rsidR="00C37D88">
        <w:instrText xml:space="preserve"> \* MERGEFORMAT </w:instrText>
      </w:r>
      <w:r w:rsidRPr="001A5BF7">
        <w:fldChar w:fldCharType="separate"/>
      </w:r>
      <w:r w:rsidR="00805354">
        <w:t>9.5</w:t>
      </w:r>
      <w:r w:rsidRPr="001A5BF7">
        <w:fldChar w:fldCharType="end"/>
      </w:r>
      <w:r w:rsidRPr="001A5BF7">
        <w:t xml:space="preserve"> této</w:t>
      </w:r>
      <w:proofErr w:type="gramEnd"/>
      <w:r w:rsidRPr="001A5BF7">
        <w:t xml:space="preserve"> smlouvy řádně a včas splněna, zavazu</w:t>
      </w:r>
      <w:r w:rsidR="00AD34B4" w:rsidRPr="001A5BF7">
        <w:t>je se příkazník</w:t>
      </w:r>
      <w:r w:rsidRPr="001A5BF7">
        <w:t xml:space="preserve"> zaslat tuto smlouvu správci registru smluv k uveřejnění prostřednictvím registru smluv sám</w:t>
      </w:r>
      <w:r w:rsidR="00414075" w:rsidRPr="001A5BF7">
        <w:t>,</w:t>
      </w:r>
      <w:r w:rsidRPr="001A5BF7">
        <w:t xml:space="preserve"> a to bez zbytečného odkladu poté, co </w:t>
      </w:r>
      <w:r w:rsidR="00AD34B4" w:rsidRPr="001A5BF7">
        <w:t>se o nesplnění povinnosti příkazce</w:t>
      </w:r>
      <w:r w:rsidRPr="001A5BF7">
        <w:t xml:space="preserve"> dle </w:t>
      </w:r>
      <w:r w:rsidR="007A694D" w:rsidRPr="001A5BF7">
        <w:t xml:space="preserve">bodu </w:t>
      </w:r>
      <w:r w:rsidR="00AD34B4" w:rsidRPr="001A5BF7">
        <w:fldChar w:fldCharType="begin"/>
      </w:r>
      <w:r w:rsidR="00AD34B4" w:rsidRPr="001A5BF7">
        <w:instrText xml:space="preserve"> REF _Ref454440606 \r \h </w:instrText>
      </w:r>
      <w:r w:rsidR="00C37D88">
        <w:instrText xml:space="preserve"> \* MERGEFORMAT </w:instrText>
      </w:r>
      <w:r w:rsidR="00AD34B4" w:rsidRPr="001A5BF7">
        <w:fldChar w:fldCharType="separate"/>
      </w:r>
      <w:r w:rsidR="00805354">
        <w:t>9.5</w:t>
      </w:r>
      <w:r w:rsidR="00AD34B4" w:rsidRPr="001A5BF7">
        <w:fldChar w:fldCharType="end"/>
      </w:r>
      <w:r w:rsidR="00AD34B4" w:rsidRPr="001A5BF7">
        <w:t xml:space="preserve"> příkazník</w:t>
      </w:r>
      <w:r w:rsidRPr="001A5BF7">
        <w:t xml:space="preserve"> dozvěděl, nejpozději však do tří měsíců ode dne, kdy byla tato smlouva uzavřena.</w:t>
      </w:r>
    </w:p>
    <w:p w14:paraId="703F59B3" w14:textId="18D4ADA6" w:rsidR="003E0A08" w:rsidRDefault="003E0A08" w:rsidP="00A064E2">
      <w:pPr>
        <w:pStyle w:val="Nadpis1"/>
        <w:numPr>
          <w:ilvl w:val="0"/>
          <w:numId w:val="24"/>
        </w:numPr>
      </w:pPr>
      <w:r>
        <w:t>Porušení smlouvy</w:t>
      </w:r>
    </w:p>
    <w:p w14:paraId="17F7F408" w14:textId="05769442" w:rsidR="003E0A08" w:rsidRDefault="00C529E4" w:rsidP="003E0A08">
      <w:pPr>
        <w:pStyle w:val="slovanseznam"/>
      </w:pPr>
      <w:r>
        <w:t xml:space="preserve">Neprovede-li příkazník činnosti </w:t>
      </w:r>
      <w:r w:rsidR="007B6E99">
        <w:t xml:space="preserve">v souladu se standardem péče dle </w:t>
      </w:r>
      <w:proofErr w:type="gramStart"/>
      <w:r w:rsidR="007B6E99">
        <w:t xml:space="preserve">bodu </w:t>
      </w:r>
      <w:r w:rsidR="007B6E99">
        <w:fldChar w:fldCharType="begin"/>
      </w:r>
      <w:r w:rsidR="007B6E99">
        <w:instrText xml:space="preserve"> REF _Ref189739517 \r \h </w:instrText>
      </w:r>
      <w:r w:rsidR="007B6E99">
        <w:fldChar w:fldCharType="separate"/>
      </w:r>
      <w:r w:rsidR="00805354">
        <w:t>3.1</w:t>
      </w:r>
      <w:r w:rsidR="007B6E99">
        <w:fldChar w:fldCharType="end"/>
      </w:r>
      <w:r w:rsidR="007B6E99">
        <w:t xml:space="preserve"> této</w:t>
      </w:r>
      <w:proofErr w:type="gramEnd"/>
      <w:r w:rsidR="007B6E99">
        <w:t xml:space="preserve"> Smlouvy</w:t>
      </w:r>
      <w:r w:rsidR="00633EC2">
        <w:t>, je povinen k náhradě škody, která příkazci v souvislosti s porušením standardu péče vznikla.</w:t>
      </w:r>
    </w:p>
    <w:p w14:paraId="5E123538" w14:textId="587E95CF" w:rsidR="009F6D50" w:rsidRDefault="009F6D50" w:rsidP="009F6D50">
      <w:pPr>
        <w:pStyle w:val="slovanseznam"/>
      </w:pPr>
      <w:r>
        <w:t>Svěří-li příkazník provedení příkazu jinému nebo si ustanoví náhradníka</w:t>
      </w:r>
      <w:r w:rsidR="008C5911">
        <w:t xml:space="preserve">, je povinen uhradit příkazci smluvní pokutu ve výši </w:t>
      </w:r>
      <w:r w:rsidR="0087526A">
        <w:t>50.000</w:t>
      </w:r>
      <w:r w:rsidR="00037F5D">
        <w:t>,- Kč</w:t>
      </w:r>
      <w:r w:rsidR="008C5911">
        <w:t xml:space="preserve">. </w:t>
      </w:r>
      <w:r w:rsidR="005F1BEA">
        <w:t xml:space="preserve">Úhrada smluvní pokuty nevylučuje povinnost příkazníka k náhradě škody, která příkazci vznikla v souvislosti </w:t>
      </w:r>
      <w:r w:rsidR="00037F5D">
        <w:t>s porušením povinnosti příkazníka</w:t>
      </w:r>
      <w:r>
        <w:t>.</w:t>
      </w:r>
    </w:p>
    <w:p w14:paraId="60BCF169" w14:textId="0E1862F2" w:rsidR="009F6D50" w:rsidRDefault="00D244D9" w:rsidP="003E0A08">
      <w:pPr>
        <w:pStyle w:val="slovanseznam"/>
      </w:pPr>
      <w:r>
        <w:t xml:space="preserve">Nesplní-li příkazník svou informační povinnost ve lhůtě dle </w:t>
      </w:r>
      <w:proofErr w:type="gramStart"/>
      <w:r>
        <w:t xml:space="preserve">bodu </w:t>
      </w:r>
      <w:r w:rsidR="002E25F7">
        <w:fldChar w:fldCharType="begin"/>
      </w:r>
      <w:r w:rsidR="002E25F7">
        <w:instrText xml:space="preserve"> REF _Ref189739867 \r \h </w:instrText>
      </w:r>
      <w:r w:rsidR="002E25F7">
        <w:fldChar w:fldCharType="separate"/>
      </w:r>
      <w:r w:rsidR="00805354">
        <w:t>5.4</w:t>
      </w:r>
      <w:r w:rsidR="002E25F7">
        <w:fldChar w:fldCharType="end"/>
      </w:r>
      <w:r>
        <w:t xml:space="preserve"> této</w:t>
      </w:r>
      <w:proofErr w:type="gramEnd"/>
      <w:r>
        <w:t xml:space="preserve"> smlouvy, je povinen uhradit příkazci smluvní pokutu ve výši </w:t>
      </w:r>
      <w:r w:rsidR="00500801">
        <w:t>50</w:t>
      </w:r>
      <w:r w:rsidR="000136B3">
        <w:t>.000</w:t>
      </w:r>
      <w:r>
        <w:t>,- Kč</w:t>
      </w:r>
      <w:r w:rsidR="002E25F7">
        <w:t xml:space="preserve"> za každý den prodlení</w:t>
      </w:r>
      <w:r>
        <w:t>.</w:t>
      </w:r>
    </w:p>
    <w:p w14:paraId="2EDB3464" w14:textId="709B54A9" w:rsidR="00E51E50" w:rsidRPr="003E0A08" w:rsidRDefault="00E51E50" w:rsidP="00394A7B">
      <w:pPr>
        <w:pStyle w:val="slovanseznam"/>
      </w:pPr>
      <w:r>
        <w:t xml:space="preserve">Poruší-li příkazník povinnost dle </w:t>
      </w:r>
      <w:proofErr w:type="gramStart"/>
      <w:r>
        <w:t xml:space="preserve">bodu </w:t>
      </w:r>
      <w:r>
        <w:fldChar w:fldCharType="begin"/>
      </w:r>
      <w:r>
        <w:instrText xml:space="preserve"> REF _Ref473623679 \r \h </w:instrText>
      </w:r>
      <w:r>
        <w:fldChar w:fldCharType="separate"/>
      </w:r>
      <w:r w:rsidR="00805354">
        <w:t>3.6</w:t>
      </w:r>
      <w:r>
        <w:fldChar w:fldCharType="end"/>
      </w:r>
      <w:r>
        <w:t xml:space="preserve"> této</w:t>
      </w:r>
      <w:proofErr w:type="gramEnd"/>
      <w:r>
        <w:t xml:space="preserve"> smlouvy, je povinen uhradit příkazci smluvní pokutu ve výši </w:t>
      </w:r>
      <w:r w:rsidR="000136B3">
        <w:t>150.000</w:t>
      </w:r>
      <w:r>
        <w:t>,- Kč</w:t>
      </w:r>
      <w:r w:rsidR="00FD385D">
        <w:t>.</w:t>
      </w:r>
    </w:p>
    <w:p w14:paraId="13C8F48F" w14:textId="3824A0F3" w:rsidR="00BB750F" w:rsidRDefault="00BB750F" w:rsidP="00A064E2">
      <w:pPr>
        <w:pStyle w:val="Nadpis1"/>
        <w:numPr>
          <w:ilvl w:val="0"/>
          <w:numId w:val="24"/>
        </w:numPr>
      </w:pPr>
      <w:r>
        <w:lastRenderedPageBreak/>
        <w:t>Závěrečná ustanovení</w:t>
      </w:r>
    </w:p>
    <w:p w14:paraId="1F5AE0B4" w14:textId="77777777" w:rsidR="009C0117" w:rsidRPr="001A5BF7" w:rsidRDefault="009C0117" w:rsidP="009C0117">
      <w:pPr>
        <w:pStyle w:val="slovanseznam"/>
      </w:pPr>
      <w:r w:rsidRPr="001A5BF7">
        <w:t>Tato smlouva nabývá platnosti okamžikem podpisu oběma účastníky. Podmínkou nabytí účinnosti této smlouvy je její řádné zveřejnění v registru smluv postupem podle příslušných ustanovení zákona č. 340/2015 Sb., o registru smluv, v platném znění.</w:t>
      </w:r>
    </w:p>
    <w:p w14:paraId="314C98A9" w14:textId="77777777" w:rsidR="00BB750F" w:rsidRDefault="00BB750F" w:rsidP="00A064E2">
      <w:pPr>
        <w:pStyle w:val="slovanseznam"/>
      </w:pPr>
      <w:r>
        <w:t>Je-li některé ustanovení této smlouvy neplatné, odporovatelné nebo nevynutitelné či stane-li se takovým v budoucnu, nedotýká se to platnosti, případně vynutitelnosti ustanovení ostatních, pokud z povahy, obsahu nebo z okolností, za jakých bylo takové ustanovení přijato, nevyplývá, že tuto část nelze oddělit od ostatních ustanovení této smlouvy. Účastníci se pro tento případ zavazují vadné ustanovení bezodkladně nahradit bezvadným, které bude v nejvyšší možné míře odpovídat obsahu a účelu ustanovení vadného.</w:t>
      </w:r>
    </w:p>
    <w:p w14:paraId="6289489C" w14:textId="77777777" w:rsidR="00BB750F" w:rsidRPr="00D72812" w:rsidRDefault="00BB750F" w:rsidP="00A064E2">
      <w:pPr>
        <w:pStyle w:val="slovanseznam"/>
        <w:rPr>
          <w:color w:val="000000"/>
        </w:rPr>
      </w:pPr>
      <w:r>
        <w:t xml:space="preserve">Práva a povinnosti touto smlouvou výslovně neupravené se řídí příslušnými ustanoveními občanského zákoníku. V ostatním se tato smlouva řídí obecně závaznými právními předpisy. </w:t>
      </w:r>
    </w:p>
    <w:p w14:paraId="47B371DF" w14:textId="77777777" w:rsidR="00D72812" w:rsidRDefault="00D72812" w:rsidP="00D72812">
      <w:pPr>
        <w:pStyle w:val="slovanseznam"/>
        <w:rPr>
          <w:color w:val="000000"/>
        </w:rPr>
      </w:pPr>
      <w:r w:rsidRPr="00D72812">
        <w:rPr>
          <w:color w:val="000000"/>
        </w:rPr>
        <w:t>Účastníci se dohodli na tom, že místně příslušným soudem je soud příslušný dle sídla objednatele. Zhotovitel souhlasí s odlišnou místní příslušností soudu.</w:t>
      </w:r>
    </w:p>
    <w:p w14:paraId="4A2452C0" w14:textId="77777777" w:rsidR="00BB750F" w:rsidRDefault="00BB750F" w:rsidP="00A064E2">
      <w:pPr>
        <w:pStyle w:val="slovanseznam"/>
      </w:pPr>
      <w:r>
        <w:rPr>
          <w:szCs w:val="24"/>
        </w:rPr>
        <w:t>Účastníci prohlašují, že jsou plně svéprávní</w:t>
      </w:r>
      <w:r w:rsidRPr="00B44341">
        <w:rPr>
          <w:szCs w:val="24"/>
        </w:rPr>
        <w:t xml:space="preserve">, že právní </w:t>
      </w:r>
      <w:r>
        <w:rPr>
          <w:szCs w:val="24"/>
        </w:rPr>
        <w:t>jednání spojená s uzavřením této smlouvy učinili</w:t>
      </w:r>
      <w:r w:rsidRPr="00B44341">
        <w:rPr>
          <w:szCs w:val="24"/>
        </w:rPr>
        <w:t xml:space="preserve"> svobodně a vážně, že nikdo z nich nejednal v tísni ani za jednostranně nevýhodných podmínek, že s obsahem </w:t>
      </w:r>
      <w:r>
        <w:rPr>
          <w:szCs w:val="24"/>
        </w:rPr>
        <w:t>smlouvy se řádně seznámili</w:t>
      </w:r>
      <w:r w:rsidRPr="00B44341">
        <w:rPr>
          <w:szCs w:val="24"/>
        </w:rPr>
        <w:t xml:space="preserve">, </w:t>
      </w:r>
      <w:r>
        <w:rPr>
          <w:szCs w:val="24"/>
        </w:rPr>
        <w:t xml:space="preserve">porozuměli mu, </w:t>
      </w:r>
      <w:r w:rsidRPr="00B44341">
        <w:rPr>
          <w:szCs w:val="24"/>
        </w:rPr>
        <w:t xml:space="preserve">souhlasí s ním a na důkaz toho </w:t>
      </w:r>
      <w:r>
        <w:rPr>
          <w:szCs w:val="24"/>
        </w:rPr>
        <w:t xml:space="preserve">smlouvu </w:t>
      </w:r>
      <w:r w:rsidRPr="00B44341">
        <w:rPr>
          <w:szCs w:val="24"/>
        </w:rPr>
        <w:t>podepisují.</w:t>
      </w:r>
    </w:p>
    <w:p w14:paraId="6E876850" w14:textId="77777777" w:rsidR="00BB750F" w:rsidRDefault="00BB750F" w:rsidP="00A064E2">
      <w:pPr>
        <w:pStyle w:val="slovanseznam"/>
      </w:pPr>
      <w:r>
        <w:rPr>
          <w:color w:val="000000"/>
        </w:rPr>
        <w:t xml:space="preserve">Tuto smlouvu je možné měnit pouze písemnou dohodou smluvních stran ve formě číslovaných dodatků. </w:t>
      </w:r>
    </w:p>
    <w:p w14:paraId="5BB9B9B9" w14:textId="77777777" w:rsidR="00BB750F" w:rsidRDefault="00BB750F" w:rsidP="00A064E2">
      <w:pPr>
        <w:pStyle w:val="slovanseznam"/>
      </w:pPr>
      <w:r>
        <w:rPr>
          <w:color w:val="000000"/>
        </w:rPr>
        <w:t>Tato smlouva je uzavřena ve čtyřech vyhotoveních, z nichž každý z účastníků obdrží dvě vyhotovení.</w:t>
      </w:r>
    </w:p>
    <w:p w14:paraId="4B4F7FB1" w14:textId="6CFE72F3" w:rsidR="006662EE" w:rsidRDefault="007D08E2" w:rsidP="006662EE">
      <w:pPr>
        <w:pStyle w:val="Datum"/>
      </w:pPr>
      <w:r>
        <w:t xml:space="preserve">V </w:t>
      </w:r>
      <w:r w:rsidR="00A064E2">
        <w:t>Mělníce</w:t>
      </w:r>
      <w:r>
        <w:t xml:space="preserve"> dne </w:t>
      </w:r>
      <w:r w:rsidR="006662EE">
        <w:t>_____________</w:t>
      </w:r>
    </w:p>
    <w:tbl>
      <w:tblPr>
        <w:tblStyle w:val="Mkatabulky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1"/>
        <w:gridCol w:w="4181"/>
      </w:tblGrid>
      <w:tr w:rsidR="006662EE" w14:paraId="28ADDB3B" w14:textId="77777777" w:rsidTr="001A5BF7">
        <w:tc>
          <w:tcPr>
            <w:tcW w:w="4530" w:type="dxa"/>
          </w:tcPr>
          <w:p w14:paraId="2EF1C24D" w14:textId="77777777" w:rsidR="006662EE" w:rsidRDefault="006662EE" w:rsidP="001A5BF7">
            <w:pPr>
              <w:pStyle w:val="Datum"/>
              <w:ind w:left="0"/>
              <w:contextualSpacing/>
            </w:pPr>
          </w:p>
          <w:p w14:paraId="2BA0B2CD" w14:textId="77777777" w:rsidR="006662EE" w:rsidRDefault="006662EE" w:rsidP="001A5BF7">
            <w:pPr>
              <w:pStyle w:val="Datum"/>
              <w:ind w:left="0"/>
              <w:contextualSpacing/>
            </w:pPr>
            <w:r>
              <w:t>__________________________</w:t>
            </w:r>
          </w:p>
          <w:p w14:paraId="7A504F4A" w14:textId="1F5247EC" w:rsidR="006662EE" w:rsidRPr="001A5BF7" w:rsidRDefault="006662EE" w:rsidP="006662EE">
            <w:pPr>
              <w:pStyle w:val="Datum"/>
              <w:ind w:left="0"/>
              <w:contextualSpacing/>
              <w:rPr>
                <w:b/>
                <w:bCs/>
              </w:rPr>
            </w:pPr>
            <w:r w:rsidRPr="001A5BF7">
              <w:rPr>
                <w:b/>
                <w:bCs/>
              </w:rPr>
              <w:t>Město Mělník</w:t>
            </w:r>
          </w:p>
          <w:p w14:paraId="6FBC3950" w14:textId="06976D7F" w:rsidR="006662EE" w:rsidRDefault="006662EE" w:rsidP="001A5BF7">
            <w:pPr>
              <w:pStyle w:val="Datum"/>
              <w:ind w:left="0"/>
              <w:contextualSpacing/>
            </w:pPr>
            <w:r>
              <w:t>Ing. Tomáš Martinec, Ph.D.</w:t>
            </w:r>
          </w:p>
          <w:p w14:paraId="614BDD87" w14:textId="22EF9F89" w:rsidR="006662EE" w:rsidRDefault="006662EE" w:rsidP="001A5BF7">
            <w:pPr>
              <w:pStyle w:val="Datum"/>
              <w:ind w:left="0"/>
              <w:contextualSpacing/>
            </w:pPr>
            <w:r>
              <w:t>starosta města Mělník</w:t>
            </w:r>
          </w:p>
        </w:tc>
        <w:tc>
          <w:tcPr>
            <w:tcW w:w="4531" w:type="dxa"/>
          </w:tcPr>
          <w:p w14:paraId="54E81848" w14:textId="77777777" w:rsidR="006662EE" w:rsidRDefault="006662EE" w:rsidP="001A5BF7">
            <w:pPr>
              <w:pStyle w:val="Datum"/>
              <w:ind w:left="0"/>
              <w:contextualSpacing/>
            </w:pPr>
          </w:p>
          <w:p w14:paraId="3BF88DD6" w14:textId="77777777" w:rsidR="006662EE" w:rsidRDefault="006662EE" w:rsidP="006662EE">
            <w:pPr>
              <w:pStyle w:val="Datum"/>
              <w:ind w:left="0"/>
              <w:contextualSpacing/>
            </w:pPr>
            <w:r>
              <w:t>__________________________</w:t>
            </w:r>
          </w:p>
          <w:p w14:paraId="367E5C76" w14:textId="7E4A0078" w:rsidR="006662EE" w:rsidRPr="001A5BF7" w:rsidRDefault="006662EE" w:rsidP="001A5BF7">
            <w:pPr>
              <w:pStyle w:val="Datum"/>
              <w:ind w:left="0"/>
              <w:contextualSpacing/>
              <w:rPr>
                <w:b/>
                <w:bCs/>
              </w:rPr>
            </w:pPr>
            <w:r w:rsidRPr="001A5BF7">
              <w:rPr>
                <w:b/>
                <w:bCs/>
              </w:rPr>
              <w:t xml:space="preserve">Pavel </w:t>
            </w:r>
            <w:proofErr w:type="spellStart"/>
            <w:r w:rsidRPr="001A5BF7">
              <w:rPr>
                <w:b/>
                <w:bCs/>
              </w:rPr>
              <w:t>Chorouš</w:t>
            </w:r>
            <w:proofErr w:type="spellEnd"/>
          </w:p>
        </w:tc>
      </w:tr>
    </w:tbl>
    <w:p w14:paraId="7C556097" w14:textId="0E55D1F7" w:rsidR="00E56CF4" w:rsidRDefault="00E56CF4" w:rsidP="00CA2F11">
      <w:pPr>
        <w:pStyle w:val="Podpis"/>
        <w:spacing w:line="264" w:lineRule="auto"/>
      </w:pPr>
    </w:p>
    <w:sectPr w:rsidR="00E56CF4" w:rsidSect="00A741A4">
      <w:headerReference w:type="default" r:id="rId9"/>
      <w:footerReference w:type="default" r:id="rId10"/>
      <w:footerReference w:type="first" r:id="rId11"/>
      <w:pgSz w:w="11907" w:h="16840"/>
      <w:pgMar w:top="1418" w:right="1418" w:bottom="1418" w:left="1418" w:header="708" w:footer="708" w:gutter="0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BBE99A0" w16cex:dateUtc="2025-02-06T14:19:00Z"/>
  <w16cex:commentExtensible w16cex:durableId="64AFA7BB" w16cex:dateUtc="2025-02-06T14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7C156D6" w16cid:durableId="6BBE99A0"/>
  <w16cid:commentId w16cid:paraId="5A27960A" w16cid:durableId="64AFA7B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92D0B" w14:textId="77777777" w:rsidR="00557A48" w:rsidRDefault="00557A48">
      <w:r>
        <w:separator/>
      </w:r>
    </w:p>
  </w:endnote>
  <w:endnote w:type="continuationSeparator" w:id="0">
    <w:p w14:paraId="27247E89" w14:textId="77777777" w:rsidR="00557A48" w:rsidRDefault="0055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B163F" w14:textId="06388245" w:rsidR="007D08E2" w:rsidRDefault="007D08E2">
    <w:pPr>
      <w:pStyle w:val="Zpat"/>
    </w:pPr>
    <w:r>
      <w:tab/>
    </w:r>
    <w:r>
      <w:tab/>
    </w:r>
    <w:r w:rsidR="000B1A5F">
      <w:rPr>
        <w:noProof/>
        <w:sz w:val="16"/>
      </w:rPr>
      <w:fldChar w:fldCharType="begin"/>
    </w:r>
    <w:r w:rsidR="000B1A5F">
      <w:rPr>
        <w:noProof/>
        <w:sz w:val="16"/>
      </w:rPr>
      <w:instrText xml:space="preserve"> FILENAME  \* MERGEFORMAT </w:instrText>
    </w:r>
    <w:r w:rsidR="000B1A5F">
      <w:rPr>
        <w:noProof/>
        <w:sz w:val="16"/>
      </w:rPr>
      <w:fldChar w:fldCharType="separate"/>
    </w:r>
    <w:r w:rsidR="00805354">
      <w:rPr>
        <w:noProof/>
        <w:sz w:val="16"/>
      </w:rPr>
      <w:t>250206</w:t>
    </w:r>
    <w:r w:rsidR="00805354" w:rsidRPr="00805354">
      <w:rPr>
        <w:noProof/>
      </w:rPr>
      <w:t>_Mělník_Chorouš_příkazní smlouva</w:t>
    </w:r>
    <w:r w:rsidR="00805354">
      <w:rPr>
        <w:noProof/>
        <w:sz w:val="16"/>
      </w:rPr>
      <w:t>(QC0ojE).docx</w:t>
    </w:r>
    <w:r w:rsidR="000B1A5F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FD4FE" w14:textId="738B7A3D" w:rsidR="007D08E2" w:rsidRDefault="007D08E2">
    <w:pPr>
      <w:pStyle w:val="Zpat"/>
    </w:pPr>
    <w:r>
      <w:tab/>
    </w:r>
    <w:r>
      <w:tab/>
    </w:r>
    <w:r w:rsidR="000B1A5F">
      <w:rPr>
        <w:noProof/>
        <w:sz w:val="16"/>
      </w:rPr>
      <w:fldChar w:fldCharType="begin"/>
    </w:r>
    <w:r w:rsidR="000B1A5F">
      <w:rPr>
        <w:noProof/>
        <w:sz w:val="16"/>
      </w:rPr>
      <w:instrText xml:space="preserve"> FILENAME  \* MERGEFORMAT </w:instrText>
    </w:r>
    <w:r w:rsidR="000B1A5F">
      <w:rPr>
        <w:noProof/>
        <w:sz w:val="16"/>
      </w:rPr>
      <w:fldChar w:fldCharType="separate"/>
    </w:r>
    <w:r w:rsidR="00805354">
      <w:rPr>
        <w:noProof/>
        <w:sz w:val="16"/>
      </w:rPr>
      <w:t>250206</w:t>
    </w:r>
    <w:r w:rsidR="00805354" w:rsidRPr="00805354">
      <w:rPr>
        <w:noProof/>
      </w:rPr>
      <w:t>_Mělník_Chorouš_příkazní smlouva</w:t>
    </w:r>
    <w:r w:rsidR="00805354">
      <w:rPr>
        <w:noProof/>
        <w:sz w:val="16"/>
      </w:rPr>
      <w:t>(QC0ojE).docx</w:t>
    </w:r>
    <w:r w:rsidR="000B1A5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D4BF1" w14:textId="77777777" w:rsidR="00557A48" w:rsidRDefault="00557A48">
      <w:r>
        <w:separator/>
      </w:r>
    </w:p>
  </w:footnote>
  <w:footnote w:type="continuationSeparator" w:id="0">
    <w:p w14:paraId="1C983435" w14:textId="77777777" w:rsidR="00557A48" w:rsidRDefault="00557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DDD1D" w14:textId="49E4450D" w:rsidR="007D08E2" w:rsidRDefault="007D08E2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475240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475240">
      <w:rPr>
        <w:rStyle w:val="slostrnky"/>
      </w:rPr>
      <w:fldChar w:fldCharType="separate"/>
    </w:r>
    <w:r w:rsidR="00CD1A50">
      <w:rPr>
        <w:rStyle w:val="slostrnky"/>
        <w:noProof/>
      </w:rPr>
      <w:t>5</w:t>
    </w:r>
    <w:r w:rsidR="00475240">
      <w:rPr>
        <w:rStyle w:val="slostrnky"/>
      </w:rPr>
      <w:fldChar w:fldCharType="end"/>
    </w:r>
    <w:r>
      <w:rPr>
        <w:rStyle w:val="slostrnky"/>
      </w:rPr>
      <w:t>/</w:t>
    </w:r>
    <w:r w:rsidR="000B1A5F">
      <w:rPr>
        <w:rStyle w:val="slostrnky"/>
        <w:noProof/>
      </w:rPr>
      <w:fldChar w:fldCharType="begin"/>
    </w:r>
    <w:r w:rsidR="000B1A5F">
      <w:rPr>
        <w:rStyle w:val="slostrnky"/>
        <w:noProof/>
      </w:rPr>
      <w:instrText xml:space="preserve"> NUMPAGES  \* MERGEFORMAT </w:instrText>
    </w:r>
    <w:r w:rsidR="000B1A5F">
      <w:rPr>
        <w:rStyle w:val="slostrnky"/>
        <w:noProof/>
      </w:rPr>
      <w:fldChar w:fldCharType="separate"/>
    </w:r>
    <w:r w:rsidR="00CD1A50">
      <w:rPr>
        <w:rStyle w:val="slostrnky"/>
        <w:noProof/>
      </w:rPr>
      <w:t>5</w:t>
    </w:r>
    <w:r w:rsidR="000B1A5F">
      <w:rPr>
        <w:rStyle w:val="slostrnky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5A9A18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92AD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5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6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7" w15:restartNumberingAfterBreak="0">
    <w:nsid w:val="26247294"/>
    <w:multiLevelType w:val="hybridMultilevel"/>
    <w:tmpl w:val="D228C46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9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10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AC35F8D"/>
    <w:multiLevelType w:val="hybridMultilevel"/>
    <w:tmpl w:val="C87A6E12"/>
    <w:lvl w:ilvl="0" w:tplc="9770095E"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4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8" w15:restartNumberingAfterBreak="0">
    <w:nsid w:val="673651BC"/>
    <w:multiLevelType w:val="multilevel"/>
    <w:tmpl w:val="A142073E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21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4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2"/>
  </w:num>
  <w:num w:numId="4">
    <w:abstractNumId w:val="21"/>
  </w:num>
  <w:num w:numId="5">
    <w:abstractNumId w:val="22"/>
  </w:num>
  <w:num w:numId="6">
    <w:abstractNumId w:val="24"/>
  </w:num>
  <w:num w:numId="7">
    <w:abstractNumId w:val="19"/>
  </w:num>
  <w:num w:numId="8">
    <w:abstractNumId w:val="17"/>
  </w:num>
  <w:num w:numId="9">
    <w:abstractNumId w:val="10"/>
  </w:num>
  <w:num w:numId="10">
    <w:abstractNumId w:val="23"/>
  </w:num>
  <w:num w:numId="11">
    <w:abstractNumId w:val="8"/>
  </w:num>
  <w:num w:numId="12">
    <w:abstractNumId w:val="20"/>
  </w:num>
  <w:num w:numId="13">
    <w:abstractNumId w:val="3"/>
  </w:num>
  <w:num w:numId="14">
    <w:abstractNumId w:val="4"/>
  </w:num>
  <w:num w:numId="15">
    <w:abstractNumId w:val="13"/>
  </w:num>
  <w:num w:numId="16">
    <w:abstractNumId w:val="9"/>
  </w:num>
  <w:num w:numId="17">
    <w:abstractNumId w:val="5"/>
  </w:num>
  <w:num w:numId="18">
    <w:abstractNumId w:val="15"/>
  </w:num>
  <w:num w:numId="19">
    <w:abstractNumId w:val="3"/>
  </w:num>
  <w:num w:numId="20">
    <w:abstractNumId w:val="14"/>
  </w:num>
  <w:num w:numId="21">
    <w:abstractNumId w:val="23"/>
  </w:num>
  <w:num w:numId="22">
    <w:abstractNumId w:val="23"/>
  </w:num>
  <w:num w:numId="23">
    <w:abstractNumId w:val="23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0"/>
  </w:num>
  <w:num w:numId="32">
    <w:abstractNumId w:val="23"/>
  </w:num>
  <w:num w:numId="33">
    <w:abstractNumId w:val="8"/>
  </w:num>
  <w:num w:numId="34">
    <w:abstractNumId w:val="20"/>
  </w:num>
  <w:num w:numId="35">
    <w:abstractNumId w:val="16"/>
  </w:num>
  <w:num w:numId="36">
    <w:abstractNumId w:val="11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0"/>
  </w:num>
  <w:num w:numId="40">
    <w:abstractNumId w:val="12"/>
  </w:num>
  <w:num w:numId="41">
    <w:abstractNumId w:val="18"/>
  </w:num>
  <w:num w:numId="42">
    <w:abstractNumId w:val="1"/>
  </w:num>
  <w:num w:numId="43">
    <w:abstractNumId w:val="1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02769"/>
    <w:rsid w:val="000136B3"/>
    <w:rsid w:val="00037F5D"/>
    <w:rsid w:val="00041626"/>
    <w:rsid w:val="000433AC"/>
    <w:rsid w:val="0004772F"/>
    <w:rsid w:val="00056F0D"/>
    <w:rsid w:val="00062F4A"/>
    <w:rsid w:val="00066777"/>
    <w:rsid w:val="00094594"/>
    <w:rsid w:val="00096AB6"/>
    <w:rsid w:val="00097531"/>
    <w:rsid w:val="000A7EAB"/>
    <w:rsid w:val="000B1A5F"/>
    <w:rsid w:val="000B3D1B"/>
    <w:rsid w:val="000C0FBF"/>
    <w:rsid w:val="000F48B5"/>
    <w:rsid w:val="00102C93"/>
    <w:rsid w:val="001030B1"/>
    <w:rsid w:val="0012224B"/>
    <w:rsid w:val="0015378A"/>
    <w:rsid w:val="00193B44"/>
    <w:rsid w:val="001A31C2"/>
    <w:rsid w:val="001A5BF7"/>
    <w:rsid w:val="001B3E9D"/>
    <w:rsid w:val="001B64C2"/>
    <w:rsid w:val="001C6DC6"/>
    <w:rsid w:val="001D1CB2"/>
    <w:rsid w:val="00207341"/>
    <w:rsid w:val="002145AC"/>
    <w:rsid w:val="00222D51"/>
    <w:rsid w:val="00231D34"/>
    <w:rsid w:val="002555D8"/>
    <w:rsid w:val="00256FA0"/>
    <w:rsid w:val="00284FA3"/>
    <w:rsid w:val="00290C79"/>
    <w:rsid w:val="00296FCA"/>
    <w:rsid w:val="002B3FDE"/>
    <w:rsid w:val="002D2BB7"/>
    <w:rsid w:val="002D7E5A"/>
    <w:rsid w:val="002E25F7"/>
    <w:rsid w:val="00315F0E"/>
    <w:rsid w:val="003173D8"/>
    <w:rsid w:val="00317926"/>
    <w:rsid w:val="003259B5"/>
    <w:rsid w:val="003345DF"/>
    <w:rsid w:val="00345BC5"/>
    <w:rsid w:val="00361597"/>
    <w:rsid w:val="00364365"/>
    <w:rsid w:val="003722C1"/>
    <w:rsid w:val="00383508"/>
    <w:rsid w:val="00394A7B"/>
    <w:rsid w:val="003B6392"/>
    <w:rsid w:val="003C1335"/>
    <w:rsid w:val="003E0A08"/>
    <w:rsid w:val="003E50B1"/>
    <w:rsid w:val="003F7706"/>
    <w:rsid w:val="00414075"/>
    <w:rsid w:val="00463057"/>
    <w:rsid w:val="00463EA1"/>
    <w:rsid w:val="00465333"/>
    <w:rsid w:val="004744F4"/>
    <w:rsid w:val="00475240"/>
    <w:rsid w:val="004A08BD"/>
    <w:rsid w:val="004A3C44"/>
    <w:rsid w:val="004B2C9E"/>
    <w:rsid w:val="004D406F"/>
    <w:rsid w:val="004E0B68"/>
    <w:rsid w:val="004F59E4"/>
    <w:rsid w:val="00500801"/>
    <w:rsid w:val="00506020"/>
    <w:rsid w:val="00510424"/>
    <w:rsid w:val="00510FB5"/>
    <w:rsid w:val="00535FB5"/>
    <w:rsid w:val="00556109"/>
    <w:rsid w:val="00557A48"/>
    <w:rsid w:val="00562A26"/>
    <w:rsid w:val="0059275F"/>
    <w:rsid w:val="005C0A85"/>
    <w:rsid w:val="005C52DF"/>
    <w:rsid w:val="005F1BEA"/>
    <w:rsid w:val="00605B8C"/>
    <w:rsid w:val="006114F8"/>
    <w:rsid w:val="00615E48"/>
    <w:rsid w:val="00627BAA"/>
    <w:rsid w:val="006316B7"/>
    <w:rsid w:val="006321E4"/>
    <w:rsid w:val="00633EC2"/>
    <w:rsid w:val="00642250"/>
    <w:rsid w:val="00656186"/>
    <w:rsid w:val="006662EE"/>
    <w:rsid w:val="0067728A"/>
    <w:rsid w:val="00684FE6"/>
    <w:rsid w:val="006B74CD"/>
    <w:rsid w:val="006C25C6"/>
    <w:rsid w:val="006D1C61"/>
    <w:rsid w:val="006F0883"/>
    <w:rsid w:val="006F7C00"/>
    <w:rsid w:val="00703B76"/>
    <w:rsid w:val="00703F41"/>
    <w:rsid w:val="007069E2"/>
    <w:rsid w:val="00712107"/>
    <w:rsid w:val="00715B62"/>
    <w:rsid w:val="00761A8D"/>
    <w:rsid w:val="0076454F"/>
    <w:rsid w:val="00765A2F"/>
    <w:rsid w:val="00765A68"/>
    <w:rsid w:val="00771F56"/>
    <w:rsid w:val="00776286"/>
    <w:rsid w:val="007A104A"/>
    <w:rsid w:val="007A694D"/>
    <w:rsid w:val="007B6E99"/>
    <w:rsid w:val="007C3992"/>
    <w:rsid w:val="007D08E2"/>
    <w:rsid w:val="007F08DF"/>
    <w:rsid w:val="007F3950"/>
    <w:rsid w:val="00805354"/>
    <w:rsid w:val="0082109B"/>
    <w:rsid w:val="008238DC"/>
    <w:rsid w:val="008366D5"/>
    <w:rsid w:val="00836E17"/>
    <w:rsid w:val="00847570"/>
    <w:rsid w:val="008638D6"/>
    <w:rsid w:val="0086755B"/>
    <w:rsid w:val="0087526A"/>
    <w:rsid w:val="00875EC4"/>
    <w:rsid w:val="0087628A"/>
    <w:rsid w:val="008B1A2C"/>
    <w:rsid w:val="008B6078"/>
    <w:rsid w:val="008C5911"/>
    <w:rsid w:val="008D5AC8"/>
    <w:rsid w:val="008E4B35"/>
    <w:rsid w:val="00900EC1"/>
    <w:rsid w:val="00910532"/>
    <w:rsid w:val="00924AB8"/>
    <w:rsid w:val="00936404"/>
    <w:rsid w:val="00936947"/>
    <w:rsid w:val="00940CDE"/>
    <w:rsid w:val="00947D0C"/>
    <w:rsid w:val="00954CA3"/>
    <w:rsid w:val="00965833"/>
    <w:rsid w:val="00965DF3"/>
    <w:rsid w:val="00974478"/>
    <w:rsid w:val="00980ADF"/>
    <w:rsid w:val="00986C42"/>
    <w:rsid w:val="0099023A"/>
    <w:rsid w:val="0099194F"/>
    <w:rsid w:val="009C0117"/>
    <w:rsid w:val="009E4770"/>
    <w:rsid w:val="009E6E92"/>
    <w:rsid w:val="009F2416"/>
    <w:rsid w:val="009F44F8"/>
    <w:rsid w:val="009F6D50"/>
    <w:rsid w:val="00A064E2"/>
    <w:rsid w:val="00A14588"/>
    <w:rsid w:val="00A2174E"/>
    <w:rsid w:val="00A2298B"/>
    <w:rsid w:val="00A269AB"/>
    <w:rsid w:val="00A370B9"/>
    <w:rsid w:val="00A40593"/>
    <w:rsid w:val="00A57D5A"/>
    <w:rsid w:val="00A657F1"/>
    <w:rsid w:val="00A73823"/>
    <w:rsid w:val="00A741A4"/>
    <w:rsid w:val="00AD34B4"/>
    <w:rsid w:val="00AE6F65"/>
    <w:rsid w:val="00AF6105"/>
    <w:rsid w:val="00B13425"/>
    <w:rsid w:val="00B35B8E"/>
    <w:rsid w:val="00B50BB1"/>
    <w:rsid w:val="00B5745D"/>
    <w:rsid w:val="00B66F3B"/>
    <w:rsid w:val="00B74515"/>
    <w:rsid w:val="00B80B9B"/>
    <w:rsid w:val="00B84171"/>
    <w:rsid w:val="00B9722E"/>
    <w:rsid w:val="00BA49D9"/>
    <w:rsid w:val="00BB750F"/>
    <w:rsid w:val="00BE3CCB"/>
    <w:rsid w:val="00BE794D"/>
    <w:rsid w:val="00C06D2F"/>
    <w:rsid w:val="00C37D88"/>
    <w:rsid w:val="00C529E4"/>
    <w:rsid w:val="00C70956"/>
    <w:rsid w:val="00C84C01"/>
    <w:rsid w:val="00C96EDE"/>
    <w:rsid w:val="00CA2F11"/>
    <w:rsid w:val="00CC1DC2"/>
    <w:rsid w:val="00CD1A50"/>
    <w:rsid w:val="00CF404B"/>
    <w:rsid w:val="00CF684B"/>
    <w:rsid w:val="00D244D9"/>
    <w:rsid w:val="00D357E0"/>
    <w:rsid w:val="00D4341C"/>
    <w:rsid w:val="00D510D9"/>
    <w:rsid w:val="00D5682F"/>
    <w:rsid w:val="00D72812"/>
    <w:rsid w:val="00D95904"/>
    <w:rsid w:val="00DE307C"/>
    <w:rsid w:val="00E11BEA"/>
    <w:rsid w:val="00E153AD"/>
    <w:rsid w:val="00E26EDD"/>
    <w:rsid w:val="00E431A7"/>
    <w:rsid w:val="00E51E50"/>
    <w:rsid w:val="00E56CF4"/>
    <w:rsid w:val="00E63794"/>
    <w:rsid w:val="00E645A5"/>
    <w:rsid w:val="00E748FE"/>
    <w:rsid w:val="00E77DA5"/>
    <w:rsid w:val="00E809A5"/>
    <w:rsid w:val="00E85366"/>
    <w:rsid w:val="00E962CB"/>
    <w:rsid w:val="00EB49ED"/>
    <w:rsid w:val="00EC0E8C"/>
    <w:rsid w:val="00EF1BD9"/>
    <w:rsid w:val="00F32899"/>
    <w:rsid w:val="00F40439"/>
    <w:rsid w:val="00F41BE3"/>
    <w:rsid w:val="00F64CD4"/>
    <w:rsid w:val="00F711F9"/>
    <w:rsid w:val="00FD385D"/>
    <w:rsid w:val="00FE0D2B"/>
    <w:rsid w:val="00FE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97B0D"/>
  <w15:docId w15:val="{F3FA721F-A5D2-4102-86DC-167A12B6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9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link w:val="PodpisChar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4"/>
      </w:numPr>
      <w:tabs>
        <w:tab w:val="clear" w:pos="709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</w:pPr>
  </w:style>
  <w:style w:type="paragraph" w:styleId="slovanseznam3">
    <w:name w:val="List Number 3"/>
    <w:basedOn w:val="Seznam3"/>
    <w:rsid w:val="00A741A4"/>
    <w:pPr>
      <w:numPr>
        <w:ilvl w:val="3"/>
        <w:numId w:val="26"/>
      </w:numPr>
      <w:tabs>
        <w:tab w:val="clear" w:pos="2498"/>
        <w:tab w:val="num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7"/>
      </w:numPr>
      <w:tabs>
        <w:tab w:val="clear" w:pos="3708"/>
        <w:tab w:val="num" w:pos="3261"/>
      </w:tabs>
      <w:ind w:left="3261" w:hanging="993"/>
    </w:pPr>
  </w:style>
  <w:style w:type="paragraph" w:styleId="slovanseznam5">
    <w:name w:val="List Number 5"/>
    <w:basedOn w:val="Seznam5"/>
    <w:rsid w:val="00A741A4"/>
    <w:pPr>
      <w:numPr>
        <w:ilvl w:val="5"/>
        <w:numId w:val="28"/>
      </w:numPr>
      <w:tabs>
        <w:tab w:val="clear" w:pos="4559"/>
        <w:tab w:val="num" w:pos="4395"/>
      </w:tabs>
      <w:ind w:left="4395" w:hanging="1134"/>
    </w:pPr>
  </w:style>
  <w:style w:type="paragraph" w:styleId="Podnadpis">
    <w:name w:val="Subtitle"/>
    <w:basedOn w:val="Normln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character" w:customStyle="1" w:styleId="PodpisChar">
    <w:name w:val="Podpis Char"/>
    <w:basedOn w:val="Standardnpsmoodstavce"/>
    <w:link w:val="Podpis"/>
    <w:rsid w:val="00CA2F11"/>
    <w:rPr>
      <w:rFonts w:ascii="Calibri" w:hAnsi="Calibri"/>
      <w:sz w:val="22"/>
    </w:rPr>
  </w:style>
  <w:style w:type="paragraph" w:styleId="Revize">
    <w:name w:val="Revision"/>
    <w:hidden/>
    <w:uiPriority w:val="99"/>
    <w:semiHidden/>
    <w:rsid w:val="000433AC"/>
    <w:rPr>
      <w:rFonts w:ascii="Calibri" w:hAnsi="Calibri"/>
      <w:sz w:val="2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269AB"/>
    <w:pPr>
      <w:spacing w:after="0" w:line="240" w:lineRule="auto"/>
    </w:pPr>
    <w:rPr>
      <w:rFonts w:ascii="Calibri" w:eastAsia="Times New Roman" w:hAnsi="Calibri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269AB"/>
    <w:rPr>
      <w:rFonts w:ascii="Geneva" w:eastAsia="Geneva" w:hAnsi="Geneva"/>
      <w:sz w:val="18"/>
    </w:rPr>
  </w:style>
  <w:style w:type="character" w:customStyle="1" w:styleId="PedmtkomenteChar">
    <w:name w:val="Předmět komentáře Char"/>
    <w:basedOn w:val="TextkomenteChar"/>
    <w:link w:val="Pedmtkomente"/>
    <w:semiHidden/>
    <w:rsid w:val="00A269AB"/>
    <w:rPr>
      <w:rFonts w:ascii="Calibri" w:eastAsia="Geneva" w:hAnsi="Calibri"/>
      <w:b/>
      <w:bCs/>
      <w:sz w:val="18"/>
    </w:rPr>
  </w:style>
  <w:style w:type="table" w:styleId="Mkatabulky">
    <w:name w:val="Table Grid"/>
    <w:basedOn w:val="Normlntabulka"/>
    <w:rsid w:val="00666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1C6D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1C6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363B0-6400-44E3-94B3-F70B4CA04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1831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Univerzální smlouva</vt:lpstr>
    </vt:vector>
  </TitlesOfParts>
  <Company>Alexander Klimeš, advokát</Company>
  <LinksUpToDate>false</LinksUpToDate>
  <CharactersWithSpaces>12740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2</cp:revision>
  <cp:lastPrinted>2025-03-04T09:17:00Z</cp:lastPrinted>
  <dcterms:created xsi:type="dcterms:W3CDTF">2025-03-06T11:49:00Z</dcterms:created>
  <dcterms:modified xsi:type="dcterms:W3CDTF">2025-03-06T11:49:00Z</dcterms:modified>
</cp:coreProperties>
</file>