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D28E" w14:textId="2DBAA799" w:rsidR="008E0B7D" w:rsidRDefault="00911FBD">
      <w:pPr>
        <w:pStyle w:val="Standard"/>
        <w:jc w:val="both"/>
        <w:rPr>
          <w:b/>
        </w:rPr>
      </w:pPr>
      <w:r>
        <w:rPr>
          <w:b/>
        </w:rPr>
        <w:t xml:space="preserve">Česká </w:t>
      </w:r>
      <w:proofErr w:type="gramStart"/>
      <w:r>
        <w:rPr>
          <w:b/>
        </w:rPr>
        <w:t>republika - Ústřední</w:t>
      </w:r>
      <w:proofErr w:type="gramEnd"/>
      <w:r>
        <w:rPr>
          <w:b/>
        </w:rPr>
        <w:t xml:space="preserve"> kontrolní a zkušební ústav zemědělský</w:t>
      </w:r>
    </w:p>
    <w:p w14:paraId="6A6B7192" w14:textId="6CBC67A1" w:rsidR="002E711B" w:rsidRPr="00C12B59" w:rsidRDefault="00911FBD">
      <w:pPr>
        <w:pStyle w:val="Standard"/>
        <w:jc w:val="both"/>
        <w:rPr>
          <w:bCs/>
        </w:rPr>
      </w:pPr>
      <w:r w:rsidRPr="00C12B59">
        <w:rPr>
          <w:bCs/>
        </w:rPr>
        <w:t>organizační složka státu</w:t>
      </w:r>
    </w:p>
    <w:p w14:paraId="6A6B7193" w14:textId="77777777" w:rsidR="002E711B" w:rsidRDefault="00911FBD">
      <w:pPr>
        <w:pStyle w:val="Standard"/>
        <w:jc w:val="both"/>
      </w:pPr>
      <w:r>
        <w:t xml:space="preserve">sídlo: Hroznová 63/2, 603 00 </w:t>
      </w:r>
      <w:r>
        <w:rPr>
          <w:bCs/>
        </w:rPr>
        <w:t>Brno</w:t>
      </w:r>
    </w:p>
    <w:p w14:paraId="6A6B7194" w14:textId="77777777" w:rsidR="002E711B" w:rsidRDefault="00911FBD">
      <w:pPr>
        <w:pStyle w:val="Standard"/>
        <w:jc w:val="both"/>
      </w:pPr>
      <w:r>
        <w:t>IČO: 00020338</w:t>
      </w:r>
    </w:p>
    <w:p w14:paraId="6A6B7195" w14:textId="68AF4F86" w:rsidR="002E711B" w:rsidRDefault="00911FBD">
      <w:pPr>
        <w:pStyle w:val="Standard"/>
        <w:jc w:val="both"/>
        <w:rPr>
          <w:bCs/>
        </w:rPr>
      </w:pPr>
      <w:r>
        <w:rPr>
          <w:bCs/>
        </w:rPr>
        <w:t xml:space="preserve">jejímž jménem </w:t>
      </w:r>
      <w:proofErr w:type="gramStart"/>
      <w:r>
        <w:rPr>
          <w:bCs/>
        </w:rPr>
        <w:t xml:space="preserve">jedná </w:t>
      </w:r>
      <w:r>
        <w:rPr>
          <w:bCs/>
        </w:rPr>
        <w:t>,</w:t>
      </w:r>
      <w:proofErr w:type="gramEnd"/>
      <w:r>
        <w:rPr>
          <w:bCs/>
        </w:rPr>
        <w:t xml:space="preserve"> ředitel Odboru informatiky</w:t>
      </w:r>
    </w:p>
    <w:p w14:paraId="6A6B7196" w14:textId="77777777" w:rsidR="002E711B" w:rsidRDefault="00911FBD">
      <w:pPr>
        <w:pStyle w:val="Standard"/>
      </w:pPr>
      <w:r>
        <w:t xml:space="preserve">bankovní </w:t>
      </w:r>
      <w:proofErr w:type="gramStart"/>
      <w:r>
        <w:t>spojení :</w:t>
      </w:r>
      <w:proofErr w:type="gramEnd"/>
      <w:r>
        <w:tab/>
        <w:t>Česká národní banka</w:t>
      </w:r>
    </w:p>
    <w:p w14:paraId="6A6B7197" w14:textId="77777777" w:rsidR="002E711B" w:rsidRDefault="00911FBD">
      <w:pPr>
        <w:pStyle w:val="Standard"/>
      </w:pPr>
      <w:r>
        <w:t xml:space="preserve">číslo </w:t>
      </w:r>
      <w:r>
        <w:t>účtu:</w:t>
      </w:r>
      <w:r>
        <w:tab/>
      </w:r>
      <w:r>
        <w:tab/>
        <w:t>87425641/0710</w:t>
      </w:r>
    </w:p>
    <w:p w14:paraId="6A6B7198" w14:textId="2B976ABC" w:rsidR="002E711B" w:rsidRDefault="00911FBD">
      <w:pPr>
        <w:pStyle w:val="Standard"/>
        <w:ind w:left="2127" w:hanging="2127"/>
      </w:pPr>
      <w:r>
        <w:t xml:space="preserve">kontaktní osoba: </w:t>
      </w:r>
      <w:r>
        <w:tab/>
      </w:r>
    </w:p>
    <w:p w14:paraId="6A6B7199" w14:textId="77777777" w:rsidR="002E711B" w:rsidRDefault="00911FBD">
      <w:pPr>
        <w:pStyle w:val="Standard"/>
        <w:ind w:left="2410" w:hanging="2410"/>
      </w:pPr>
      <w:r>
        <w:t>(dále jen objednatel)</w:t>
      </w:r>
    </w:p>
    <w:p w14:paraId="6A6B719A" w14:textId="77777777" w:rsidR="002E711B" w:rsidRDefault="002E711B">
      <w:pPr>
        <w:pStyle w:val="Standard"/>
        <w:jc w:val="center"/>
      </w:pPr>
    </w:p>
    <w:p w14:paraId="6A6B719B" w14:textId="77777777" w:rsidR="002E711B" w:rsidRDefault="00911FBD">
      <w:pPr>
        <w:pStyle w:val="Standard"/>
        <w:jc w:val="center"/>
      </w:pPr>
      <w:r>
        <w:t>a</w:t>
      </w:r>
    </w:p>
    <w:p w14:paraId="6A6B719C" w14:textId="77777777" w:rsidR="002E711B" w:rsidRDefault="002E711B">
      <w:pPr>
        <w:pStyle w:val="Standard"/>
        <w:rPr>
          <w:b/>
        </w:rPr>
      </w:pPr>
    </w:p>
    <w:p w14:paraId="6A6B719D" w14:textId="77777777" w:rsidR="002E711B" w:rsidRDefault="00911FBD">
      <w:pPr>
        <w:pStyle w:val="Standard"/>
      </w:pPr>
      <w:r>
        <w:rPr>
          <w:b/>
        </w:rPr>
        <w:t>Database CZ, spol. s r.o.</w:t>
      </w:r>
    </w:p>
    <w:p w14:paraId="6A6B719E" w14:textId="77777777" w:rsidR="002E711B" w:rsidRDefault="00911FBD">
      <w:pPr>
        <w:pStyle w:val="Standard"/>
        <w:rPr>
          <w:bCs/>
        </w:rPr>
      </w:pPr>
      <w:r>
        <w:t xml:space="preserve">sídlo: Na Bítýškách 582, 664 71 </w:t>
      </w:r>
      <w:r>
        <w:rPr>
          <w:bCs/>
        </w:rPr>
        <w:t>Veverská Bítýška</w:t>
      </w:r>
    </w:p>
    <w:p w14:paraId="6A6B719F" w14:textId="7D369FB5" w:rsidR="002E711B" w:rsidRDefault="00911FBD">
      <w:pPr>
        <w:pStyle w:val="Standard"/>
        <w:rPr>
          <w:bCs/>
        </w:rPr>
      </w:pPr>
      <w:proofErr w:type="gramStart"/>
      <w:r>
        <w:rPr>
          <w:bCs/>
        </w:rPr>
        <w:t xml:space="preserve">zastoupená </w:t>
      </w:r>
      <w:r>
        <w:rPr>
          <w:bCs/>
        </w:rPr>
        <w:t xml:space="preserve"> jednatelem</w:t>
      </w:r>
      <w:proofErr w:type="gramEnd"/>
    </w:p>
    <w:p w14:paraId="6A6B71A0" w14:textId="77777777" w:rsidR="002E711B" w:rsidRDefault="00911FBD">
      <w:pPr>
        <w:pStyle w:val="Standard"/>
        <w:rPr>
          <w:bCs/>
        </w:rPr>
      </w:pPr>
      <w:r>
        <w:rPr>
          <w:bCs/>
        </w:rPr>
        <w:t xml:space="preserve">zapsaná v OR vedeném u Krajského soudu v Brně, oddíl C, vložka 30549 </w:t>
      </w:r>
    </w:p>
    <w:p w14:paraId="6A6B71A1" w14:textId="77777777" w:rsidR="002E711B" w:rsidRDefault="00911FBD">
      <w:pPr>
        <w:pStyle w:val="Standard"/>
      </w:pPr>
      <w:r>
        <w:t xml:space="preserve">bankovní </w:t>
      </w:r>
      <w:proofErr w:type="gramStart"/>
      <w:r>
        <w:t>spojení :</w:t>
      </w:r>
      <w:proofErr w:type="gramEnd"/>
      <w:r>
        <w:tab/>
        <w:t>Fio banka, a.s.</w:t>
      </w:r>
    </w:p>
    <w:p w14:paraId="6A6B71A2" w14:textId="77777777" w:rsidR="002E711B" w:rsidRDefault="00911FBD">
      <w:r>
        <w:t>číslo účtu:</w:t>
      </w:r>
      <w:r>
        <w:tab/>
      </w:r>
      <w:r>
        <w:tab/>
        <w:t>2800077056 / 2010</w:t>
      </w:r>
    </w:p>
    <w:p w14:paraId="6A6B71A3" w14:textId="77777777" w:rsidR="002E711B" w:rsidRDefault="00911FBD">
      <w:pPr>
        <w:pStyle w:val="Standard"/>
      </w:pPr>
      <w:r>
        <w:t>IČO:</w:t>
      </w:r>
      <w:r>
        <w:tab/>
      </w:r>
      <w:r>
        <w:tab/>
      </w:r>
      <w:r>
        <w:tab/>
        <w:t>25529005</w:t>
      </w:r>
    </w:p>
    <w:p w14:paraId="6A6B71A4" w14:textId="77777777" w:rsidR="002E711B" w:rsidRDefault="00911FBD">
      <w:pPr>
        <w:pStyle w:val="Standard"/>
      </w:pPr>
      <w:r>
        <w:t>DIČ:</w:t>
      </w:r>
      <w:r>
        <w:tab/>
      </w:r>
      <w:r>
        <w:tab/>
      </w:r>
      <w:r>
        <w:tab/>
        <w:t>CZ25529005</w:t>
      </w:r>
    </w:p>
    <w:p w14:paraId="6A6B71A5" w14:textId="288AB0E1" w:rsidR="002E711B" w:rsidRDefault="00911FBD">
      <w:pPr>
        <w:pStyle w:val="Standard"/>
      </w:pPr>
      <w:r>
        <w:t xml:space="preserve">kontakt. údaje: </w:t>
      </w:r>
      <w:r>
        <w:tab/>
      </w:r>
    </w:p>
    <w:p w14:paraId="6A6B71A6" w14:textId="77777777" w:rsidR="002E711B" w:rsidRDefault="00911FBD">
      <w:pPr>
        <w:rPr>
          <w:rFonts w:ascii="Times New Roman" w:eastAsia="Times New Roman" w:hAnsi="Times New Roman" w:cs="Times New Roman"/>
          <w:szCs w:val="20"/>
          <w:lang w:bidi="ar-SA"/>
        </w:rPr>
      </w:pPr>
      <w:r>
        <w:rPr>
          <w:rFonts w:ascii="Times New Roman" w:eastAsia="Times New Roman" w:hAnsi="Times New Roman" w:cs="Times New Roman"/>
          <w:szCs w:val="20"/>
          <w:lang w:bidi="ar-SA"/>
        </w:rPr>
        <w:t>(dále jen zhotovitel)</w:t>
      </w:r>
    </w:p>
    <w:p w14:paraId="6A6B71A7" w14:textId="77777777" w:rsidR="002E711B" w:rsidRDefault="002E711B">
      <w:pPr>
        <w:pStyle w:val="Standard"/>
      </w:pPr>
    </w:p>
    <w:p w14:paraId="6A6B71A8" w14:textId="296774DE" w:rsidR="002E711B" w:rsidRDefault="00911FBD">
      <w:pPr>
        <w:pStyle w:val="Standard"/>
      </w:pPr>
      <w:r>
        <w:rPr>
          <w:b/>
        </w:rPr>
        <w:t xml:space="preserve">u z a v í r a j </w:t>
      </w:r>
      <w:proofErr w:type="gramStart"/>
      <w:r>
        <w:rPr>
          <w:b/>
        </w:rPr>
        <w:t>í</w:t>
      </w:r>
      <w:r>
        <w:t xml:space="preserve">  podle</w:t>
      </w:r>
      <w:proofErr w:type="gramEnd"/>
      <w:r>
        <w:t xml:space="preserve"> § 1746 odst. 2 zákona č. 89/2012 Sb., občanský zákoník, </w:t>
      </w:r>
      <w:r w:rsidR="0043724E">
        <w:t>ve znění pozdějších předpisů</w:t>
      </w:r>
    </w:p>
    <w:p w14:paraId="6A6B71A9" w14:textId="77777777" w:rsidR="002E711B" w:rsidRDefault="002E711B"/>
    <w:p w14:paraId="6A6B71AA" w14:textId="77777777" w:rsidR="002E711B" w:rsidRDefault="00911FBD">
      <w:pPr>
        <w:pStyle w:val="Standard"/>
        <w:jc w:val="center"/>
      </w:pPr>
      <w:r>
        <w:rPr>
          <w:b/>
        </w:rPr>
        <w:t>Servisní smlouvu č. 01/NOÚ/2025</w:t>
      </w:r>
    </w:p>
    <w:p w14:paraId="6A6B71AB" w14:textId="77777777" w:rsidR="002E711B" w:rsidRDefault="00911FBD">
      <w:pPr>
        <w:pStyle w:val="Standard"/>
        <w:jc w:val="center"/>
        <w:rPr>
          <w:b/>
        </w:rPr>
      </w:pPr>
      <w:r>
        <w:rPr>
          <w:b/>
        </w:rPr>
        <w:t>o správě Informačního systému Národního odrůdového úřadu</w:t>
      </w:r>
    </w:p>
    <w:p w14:paraId="6A6B71AC" w14:textId="77777777" w:rsidR="002E711B" w:rsidRDefault="002E711B">
      <w:pPr>
        <w:pStyle w:val="Standard"/>
        <w:rPr>
          <w:b/>
        </w:rPr>
      </w:pPr>
    </w:p>
    <w:p w14:paraId="6A6B71AD" w14:textId="77777777" w:rsidR="002E711B" w:rsidRDefault="002E711B">
      <w:pPr>
        <w:pStyle w:val="Standard"/>
      </w:pPr>
    </w:p>
    <w:p w14:paraId="6A6B71AE" w14:textId="77777777" w:rsidR="002E711B" w:rsidRDefault="00911FBD">
      <w:pPr>
        <w:pStyle w:val="Standard"/>
        <w:jc w:val="center"/>
        <w:rPr>
          <w:b/>
        </w:rPr>
      </w:pPr>
      <w:r>
        <w:rPr>
          <w:b/>
        </w:rPr>
        <w:t>čl. I.</w:t>
      </w:r>
    </w:p>
    <w:p w14:paraId="6A6B71AF" w14:textId="77777777" w:rsidR="002E711B" w:rsidRDefault="00911FBD">
      <w:pPr>
        <w:pStyle w:val="Standard"/>
        <w:jc w:val="center"/>
        <w:rPr>
          <w:b/>
        </w:rPr>
      </w:pPr>
      <w:r>
        <w:rPr>
          <w:b/>
        </w:rPr>
        <w:t>Předmět plnění smlouvy</w:t>
      </w:r>
    </w:p>
    <w:p w14:paraId="6A6B71B0" w14:textId="77777777" w:rsidR="002E711B" w:rsidRDefault="002E711B">
      <w:pPr>
        <w:pStyle w:val="Standard"/>
      </w:pPr>
    </w:p>
    <w:p w14:paraId="6A6B71B1" w14:textId="77777777" w:rsidR="002E711B" w:rsidRDefault="00911FBD">
      <w:pPr>
        <w:pStyle w:val="Standard"/>
        <w:jc w:val="both"/>
      </w:pPr>
      <w:r>
        <w:t xml:space="preserve">Předmětem smlouvy je zajištění </w:t>
      </w:r>
      <w:r>
        <w:rPr>
          <w:b/>
        </w:rPr>
        <w:t>provozu a drobného rozvoje Informačního systému NOÚ</w:t>
      </w:r>
      <w:r>
        <w:t xml:space="preserve"> (dále jen IS) Národního odrůdového úřadu ÚKZÚZ (dále jen “odbor”), instalovaném na serveru Národního odrůdového úřadu ÚKZÚZ v Brně.</w:t>
      </w:r>
    </w:p>
    <w:p w14:paraId="6A6B71B2" w14:textId="77777777" w:rsidR="002E711B" w:rsidRDefault="002E711B">
      <w:pPr>
        <w:pStyle w:val="Standard"/>
        <w:jc w:val="both"/>
      </w:pPr>
    </w:p>
    <w:p w14:paraId="6A6B71B3" w14:textId="77777777" w:rsidR="002E711B" w:rsidRDefault="00911FBD">
      <w:pPr>
        <w:pStyle w:val="Standard"/>
        <w:jc w:val="center"/>
        <w:rPr>
          <w:b/>
        </w:rPr>
      </w:pPr>
      <w:r>
        <w:rPr>
          <w:b/>
        </w:rPr>
        <w:t>čl. II.</w:t>
      </w:r>
    </w:p>
    <w:p w14:paraId="6A6B71B4" w14:textId="77777777" w:rsidR="002E711B" w:rsidRDefault="00911FBD">
      <w:pPr>
        <w:pStyle w:val="Standard"/>
        <w:jc w:val="center"/>
        <w:rPr>
          <w:b/>
        </w:rPr>
      </w:pPr>
      <w:r>
        <w:rPr>
          <w:b/>
        </w:rPr>
        <w:t>Práva a povinnosti účastníků smlouvy</w:t>
      </w:r>
    </w:p>
    <w:p w14:paraId="6A6B71B5" w14:textId="77777777" w:rsidR="002E711B" w:rsidRDefault="002E711B">
      <w:pPr>
        <w:pStyle w:val="Standard"/>
      </w:pPr>
    </w:p>
    <w:p w14:paraId="6A6B71B6" w14:textId="77777777" w:rsidR="002E711B" w:rsidRDefault="00911FBD">
      <w:pPr>
        <w:pStyle w:val="Standard"/>
        <w:spacing w:after="284"/>
        <w:ind w:left="284" w:hanging="284"/>
        <w:jc w:val="both"/>
      </w:pPr>
      <w:r>
        <w:t>Účastníci smlouvy se dohodli na spolupráci při zajištění provozu a drobného rozvoje IS objednatele.</w:t>
      </w:r>
    </w:p>
    <w:p w14:paraId="6A6B71B7" w14:textId="77777777" w:rsidR="002E711B" w:rsidRDefault="00911FBD">
      <w:pPr>
        <w:pStyle w:val="Standard"/>
        <w:spacing w:after="284"/>
        <w:ind w:left="284" w:hanging="284"/>
        <w:jc w:val="both"/>
        <w:rPr>
          <w:b/>
        </w:rPr>
      </w:pPr>
      <w:r>
        <w:rPr>
          <w:b/>
        </w:rPr>
        <w:t>A)  Zhotovitel se zavazuje:</w:t>
      </w:r>
    </w:p>
    <w:p w14:paraId="6A6B71B8" w14:textId="7674764C" w:rsidR="002E711B" w:rsidRDefault="00911FBD">
      <w:pPr>
        <w:pStyle w:val="Odstavec"/>
        <w:numPr>
          <w:ilvl w:val="0"/>
          <w:numId w:val="11"/>
        </w:numPr>
        <w:spacing w:after="284"/>
        <w:ind w:left="284" w:hanging="284"/>
        <w:jc w:val="both"/>
      </w:pPr>
      <w:r>
        <w:t xml:space="preserve">Poskytovat </w:t>
      </w:r>
      <w:r>
        <w:rPr>
          <w:b/>
        </w:rPr>
        <w:t xml:space="preserve">konzultace </w:t>
      </w:r>
      <w:r>
        <w:t xml:space="preserve">všem pracovníkům odboru na všech pracovištích, kde je IS objednatele využíván, prostřednictvím hl. koordinátora projektu </w:t>
      </w:r>
    </w:p>
    <w:p w14:paraId="6A6B71B9" w14:textId="77777777" w:rsidR="002E711B" w:rsidRDefault="00911FBD">
      <w:pPr>
        <w:pStyle w:val="Odstavec"/>
        <w:numPr>
          <w:ilvl w:val="0"/>
          <w:numId w:val="12"/>
        </w:numPr>
        <w:spacing w:after="284"/>
        <w:ind w:left="284" w:hanging="284"/>
        <w:jc w:val="both"/>
      </w:pPr>
      <w:r>
        <w:t xml:space="preserve">Provádět ve spolupráci s hlavním koordinátorem odboru </w:t>
      </w:r>
      <w:r>
        <w:rPr>
          <w:b/>
        </w:rPr>
        <w:t>průběžnou kontrolu provozu</w:t>
      </w:r>
      <w:r>
        <w:t xml:space="preserve"> a všech agend IS ve snaze předcházet nestandardním stavům. Tato kontrola bude prováděna </w:t>
      </w:r>
      <w:r>
        <w:lastRenderedPageBreak/>
        <w:t xml:space="preserve">v sídle objednatele 12x </w:t>
      </w:r>
      <w:proofErr w:type="gramStart"/>
      <w:r>
        <w:t>ročně</w:t>
      </w:r>
      <w:proofErr w:type="gramEnd"/>
      <w:r>
        <w:t xml:space="preserve"> a to vždy do 25. dne kalendářního měsíce pokud se obě smluvní strany nedohodnou na jiných termínech.</w:t>
      </w:r>
    </w:p>
    <w:p w14:paraId="6A6B71BA" w14:textId="77777777" w:rsidR="002E711B" w:rsidRDefault="00911FBD">
      <w:pPr>
        <w:pStyle w:val="Odstavec"/>
        <w:numPr>
          <w:ilvl w:val="0"/>
          <w:numId w:val="13"/>
        </w:numPr>
        <w:spacing w:after="284"/>
        <w:ind w:left="284" w:hanging="284"/>
        <w:jc w:val="both"/>
      </w:pPr>
      <w:r>
        <w:t xml:space="preserve">Zasáhnout formou </w:t>
      </w:r>
      <w:r>
        <w:rPr>
          <w:b/>
        </w:rPr>
        <w:t>servisní činnosti</w:t>
      </w:r>
      <w:r>
        <w:t xml:space="preserve"> při úpravách nastavení HW a </w:t>
      </w:r>
      <w:proofErr w:type="gramStart"/>
      <w:r>
        <w:t>SW  IS</w:t>
      </w:r>
      <w:proofErr w:type="gramEnd"/>
      <w:r>
        <w:t xml:space="preserve"> včetně dílčích </w:t>
      </w:r>
      <w:r>
        <w:rPr>
          <w:b/>
        </w:rPr>
        <w:t>programátorských prací</w:t>
      </w:r>
      <w:r>
        <w:t xml:space="preserve"> </w:t>
      </w:r>
      <w:r>
        <w:rPr>
          <w:b/>
        </w:rPr>
        <w:t>vč. drobného rozvoje</w:t>
      </w:r>
      <w:r>
        <w:t xml:space="preserve"> přímo na pracovišti ÚKZÚZ Brno, v případě vzniku poruchové situace do 48 hodin od nahlášení poruchy (jméno: Ing. Marek Povolný, telefon: 543548214, email: marek.povolny@ukzuz.cz), nedohodnou-li se obě smluvní strany v daném případě jinak.</w:t>
      </w:r>
    </w:p>
    <w:p w14:paraId="6A6B71BB" w14:textId="77777777" w:rsidR="002E711B" w:rsidRDefault="00911FBD">
      <w:pPr>
        <w:pStyle w:val="Odstavec"/>
        <w:numPr>
          <w:ilvl w:val="0"/>
          <w:numId w:val="14"/>
        </w:numPr>
        <w:spacing w:after="284"/>
        <w:ind w:left="284" w:hanging="284"/>
        <w:jc w:val="both"/>
      </w:pPr>
      <w:r>
        <w:t>Každý servisní zásah nebo plánovanou kontrolu potvrdí zhotovitel do pracovního listu zřízeného objednatelem na pracovišti IS. Objednatel umožní zhotoviteli on-line přístup ke spravovaným serverům IS NOÚ.</w:t>
      </w:r>
    </w:p>
    <w:p w14:paraId="6A6B71BC" w14:textId="7DCADB83" w:rsidR="002E711B" w:rsidRDefault="00911FBD">
      <w:pPr>
        <w:pStyle w:val="Odstavec"/>
        <w:numPr>
          <w:ilvl w:val="0"/>
          <w:numId w:val="15"/>
        </w:numPr>
        <w:spacing w:after="284"/>
        <w:ind w:left="284" w:hanging="284"/>
        <w:jc w:val="both"/>
      </w:pPr>
      <w:r>
        <w:t xml:space="preserve">Spolupracovat při </w:t>
      </w:r>
      <w:r>
        <w:rPr>
          <w:b/>
        </w:rPr>
        <w:t>sumárním zpracování výstupů</w:t>
      </w:r>
      <w:r>
        <w:t xml:space="preserve">, při tvorbě nadstandardních výstupů </w:t>
      </w:r>
      <w:proofErr w:type="gramStart"/>
      <w:r>
        <w:t>z  IS</w:t>
      </w:r>
      <w:proofErr w:type="gramEnd"/>
      <w:r>
        <w:t xml:space="preserve"> objednatele a při úpravách struktury a funkce databáze souvisejících se změnami příslušné legislativy (z</w:t>
      </w:r>
      <w:r w:rsidR="00867330">
        <w:t>ákon</w:t>
      </w:r>
      <w:r>
        <w:t xml:space="preserve"> č. 219/2003 Sb., o oběhu osiva a sadby a z</w:t>
      </w:r>
      <w:r w:rsidR="00867330">
        <w:t xml:space="preserve">ákon </w:t>
      </w:r>
      <w:r>
        <w:t>č. 408/2000 Sb., o ochraně práv k odrůdám) a pracovních postupů.</w:t>
      </w:r>
    </w:p>
    <w:p w14:paraId="6A6B71BD" w14:textId="77777777" w:rsidR="002E711B" w:rsidRDefault="00911FBD">
      <w:pPr>
        <w:pStyle w:val="Odstavec"/>
        <w:numPr>
          <w:ilvl w:val="0"/>
          <w:numId w:val="16"/>
        </w:numPr>
        <w:spacing w:after="284"/>
        <w:ind w:left="284" w:hanging="284"/>
        <w:jc w:val="both"/>
      </w:pPr>
      <w:r>
        <w:t>Dodržovat bezpečnostní předpisy a pokyny při práci ve služebních prostorách objednatele v souvislosti s realizací předmětu této smlouvy.</w:t>
      </w:r>
    </w:p>
    <w:p w14:paraId="6A6B71BE" w14:textId="77777777" w:rsidR="002E711B" w:rsidRDefault="00911FBD">
      <w:pPr>
        <w:pStyle w:val="Standard"/>
        <w:spacing w:after="284"/>
        <w:ind w:left="284" w:hanging="284"/>
        <w:jc w:val="both"/>
        <w:rPr>
          <w:b/>
        </w:rPr>
      </w:pPr>
      <w:r>
        <w:rPr>
          <w:b/>
        </w:rPr>
        <w:t>B)  Objednatel se zavazuje:</w:t>
      </w:r>
    </w:p>
    <w:p w14:paraId="6A6B71BF" w14:textId="77777777" w:rsidR="002E711B" w:rsidRDefault="00911FBD">
      <w:pPr>
        <w:pStyle w:val="Odstavec"/>
        <w:numPr>
          <w:ilvl w:val="0"/>
          <w:numId w:val="17"/>
        </w:numPr>
        <w:tabs>
          <w:tab w:val="left" w:pos="1562"/>
        </w:tabs>
        <w:spacing w:after="284"/>
        <w:ind w:left="426" w:hanging="436"/>
        <w:jc w:val="both"/>
      </w:pPr>
      <w:r>
        <w:t>Umožnit zhotoviteli přístup k IS za účelem provádění úkonů dohodnutých v předmětu této smlouvy a vytvořit mu podmínky pro realizaci závazku.</w:t>
      </w:r>
    </w:p>
    <w:p w14:paraId="6A6B71C0" w14:textId="77777777" w:rsidR="002E711B" w:rsidRDefault="00911FBD">
      <w:pPr>
        <w:pStyle w:val="Odstavec"/>
        <w:numPr>
          <w:ilvl w:val="0"/>
          <w:numId w:val="18"/>
        </w:numPr>
        <w:tabs>
          <w:tab w:val="left" w:pos="1136"/>
        </w:tabs>
        <w:spacing w:after="284"/>
        <w:ind w:left="284" w:hanging="284"/>
        <w:jc w:val="both"/>
      </w:pPr>
      <w:r>
        <w:t>Včas a řádně uhrazovat zhotoviteli částku dohodnutou v článku IV. této smlouvy.</w:t>
      </w:r>
    </w:p>
    <w:p w14:paraId="6A6B71C1" w14:textId="77777777" w:rsidR="002E711B" w:rsidRDefault="002E711B">
      <w:pPr>
        <w:pStyle w:val="Standard"/>
      </w:pPr>
    </w:p>
    <w:p w14:paraId="6A6B71C2" w14:textId="77777777" w:rsidR="002E711B" w:rsidRDefault="00911FBD">
      <w:pPr>
        <w:pStyle w:val="Standard"/>
        <w:jc w:val="center"/>
        <w:rPr>
          <w:b/>
        </w:rPr>
      </w:pPr>
      <w:r>
        <w:rPr>
          <w:b/>
        </w:rPr>
        <w:t>čl. III.</w:t>
      </w:r>
    </w:p>
    <w:p w14:paraId="6A6B71C3" w14:textId="77777777" w:rsidR="002E711B" w:rsidRDefault="00911FBD">
      <w:pPr>
        <w:pStyle w:val="Standard"/>
        <w:jc w:val="center"/>
        <w:rPr>
          <w:b/>
        </w:rPr>
      </w:pPr>
      <w:r>
        <w:rPr>
          <w:b/>
        </w:rPr>
        <w:t>Poskytnutí záruky funkčnosti IS</w:t>
      </w:r>
    </w:p>
    <w:p w14:paraId="6A6B71C4" w14:textId="77777777" w:rsidR="002E711B" w:rsidRDefault="002E711B">
      <w:pPr>
        <w:pStyle w:val="Standard"/>
      </w:pPr>
    </w:p>
    <w:p w14:paraId="6A6B71C5" w14:textId="77777777" w:rsidR="002E711B" w:rsidRDefault="00911FBD">
      <w:pPr>
        <w:pStyle w:val="Odstavec"/>
        <w:numPr>
          <w:ilvl w:val="0"/>
          <w:numId w:val="0"/>
        </w:numPr>
        <w:tabs>
          <w:tab w:val="left" w:pos="1133"/>
        </w:tabs>
        <w:spacing w:after="284"/>
        <w:ind w:left="283"/>
        <w:jc w:val="both"/>
      </w:pPr>
      <w:r>
        <w:t>1. Zhotovitel poskytuje záruku týkající se funkčnosti jím dodaných programů pod operačním systémem Linux.</w:t>
      </w:r>
    </w:p>
    <w:p w14:paraId="6A6B71C6" w14:textId="77777777" w:rsidR="002E711B" w:rsidRDefault="00911FBD">
      <w:pPr>
        <w:pStyle w:val="Odstavec"/>
        <w:numPr>
          <w:ilvl w:val="0"/>
          <w:numId w:val="0"/>
        </w:numPr>
        <w:spacing w:after="284"/>
        <w:ind w:left="283"/>
        <w:jc w:val="both"/>
      </w:pPr>
      <w:r>
        <w:t>2. Zhotovitel poskytuje plnou záruku na funkčnost systému po dobu, kdy zodpovídá za správu jím dodaných programů v rámci IS.</w:t>
      </w:r>
    </w:p>
    <w:p w14:paraId="6A6B71C7" w14:textId="77777777" w:rsidR="002E711B" w:rsidRDefault="00911FBD">
      <w:pPr>
        <w:pStyle w:val="Odstavec"/>
        <w:numPr>
          <w:ilvl w:val="0"/>
          <w:numId w:val="0"/>
        </w:numPr>
        <w:spacing w:after="284"/>
        <w:ind w:left="283"/>
        <w:jc w:val="both"/>
      </w:pPr>
      <w:r>
        <w:t xml:space="preserve">3. Poskytování záruky </w:t>
      </w:r>
      <w:proofErr w:type="gramStart"/>
      <w:r>
        <w:t>skončí</w:t>
      </w:r>
      <w:proofErr w:type="gramEnd"/>
      <w:r>
        <w:t xml:space="preserve"> v okamžiku zjištění nekvalifikovaného zásahu do programů, provedení zásahu do systémových nastavení počítače, operačního systému počítače a instalovaných služeb operačního systému, které mají přímý vliv na správnou funkci IS.</w:t>
      </w:r>
    </w:p>
    <w:p w14:paraId="6A6B71C8" w14:textId="77777777" w:rsidR="002E711B" w:rsidRDefault="00911FBD">
      <w:pPr>
        <w:pStyle w:val="Odstavec"/>
        <w:numPr>
          <w:ilvl w:val="0"/>
          <w:numId w:val="0"/>
        </w:numPr>
        <w:spacing w:after="284"/>
        <w:ind w:left="283"/>
        <w:jc w:val="both"/>
      </w:pPr>
      <w:r>
        <w:t>4. Zhotovitel neodpovídá za vady vzniklé neodborným užíváním systému, chybami obsluhy z řad zaměstnanců objednatele, vadnými či nekontrolovanými vstupními daty, zásahy vyšší moci, prokazatelně úmyslným zničením nebo smazáním systému.</w:t>
      </w:r>
    </w:p>
    <w:p w14:paraId="6A6B71C9" w14:textId="77777777" w:rsidR="002E711B" w:rsidRDefault="00911FBD">
      <w:pPr>
        <w:pStyle w:val="Odstavec"/>
        <w:numPr>
          <w:ilvl w:val="0"/>
          <w:numId w:val="0"/>
        </w:numPr>
        <w:spacing w:after="284"/>
        <w:ind w:left="283"/>
        <w:jc w:val="both"/>
      </w:pPr>
      <w:r>
        <w:t>5. Zhotovitel neposkytuje záruku a nenese zodpovědnost za správnost pořízených dat do IS objednatele.</w:t>
      </w:r>
    </w:p>
    <w:p w14:paraId="6A6B71CA" w14:textId="77777777" w:rsidR="002E711B" w:rsidRDefault="00911FBD">
      <w:pPr>
        <w:pStyle w:val="Standard"/>
        <w:jc w:val="center"/>
        <w:rPr>
          <w:b/>
        </w:rPr>
      </w:pPr>
      <w:r>
        <w:rPr>
          <w:b/>
        </w:rPr>
        <w:t>čl. IV.</w:t>
      </w:r>
    </w:p>
    <w:p w14:paraId="6A6B71CB" w14:textId="77777777" w:rsidR="002E711B" w:rsidRDefault="00911FBD">
      <w:pPr>
        <w:pStyle w:val="Standard"/>
        <w:jc w:val="center"/>
      </w:pPr>
      <w:r>
        <w:rPr>
          <w:b/>
        </w:rPr>
        <w:lastRenderedPageBreak/>
        <w:t>Finanční relace smlouvy</w:t>
      </w:r>
    </w:p>
    <w:p w14:paraId="6A6B71CC" w14:textId="77777777" w:rsidR="002E711B" w:rsidRDefault="002E711B">
      <w:pPr>
        <w:pStyle w:val="Standard"/>
      </w:pPr>
    </w:p>
    <w:p w14:paraId="6A6B71CD" w14:textId="01EB850B" w:rsidR="002E711B" w:rsidRDefault="00911FBD">
      <w:pPr>
        <w:pStyle w:val="Standard"/>
        <w:numPr>
          <w:ilvl w:val="0"/>
          <w:numId w:val="19"/>
        </w:numPr>
        <w:spacing w:after="284"/>
        <w:ind w:left="284" w:hanging="284"/>
        <w:jc w:val="both"/>
      </w:pPr>
      <w:r>
        <w:t xml:space="preserve">Cena servisního zásahu je složena z ceny za dopravu do místa plnění (viz. čl. II odst. A) </w:t>
      </w:r>
      <w:proofErr w:type="gramStart"/>
      <w:r>
        <w:t>bod  3.</w:t>
      </w:r>
      <w:proofErr w:type="gramEnd"/>
      <w:r>
        <w:t>) a ceny práce strávené vlastním zásahem. Cena za dopravu do místa plnění je dohodnuta na 12,- Kč za kilometr bez DPH, DPH 3</w:t>
      </w:r>
      <w:r w:rsidR="00A92765">
        <w:t>,-</w:t>
      </w:r>
      <w:r>
        <w:t xml:space="preserve"> Kč, vč. DPH 15,- Kč. Cena za 1 hodinu práce strávené vlastním zásahem je dohodnuta na 1.300,-Kč bez DPH, DPH 273,- Kč, </w:t>
      </w:r>
      <w:proofErr w:type="gramStart"/>
      <w:r>
        <w:t>1.573,-</w:t>
      </w:r>
      <w:proofErr w:type="gramEnd"/>
      <w:r>
        <w:t xml:space="preserve"> Kč vč. DPH, započítává se každá započatá půlhodina.</w:t>
      </w:r>
    </w:p>
    <w:p w14:paraId="6A6B71CE" w14:textId="6A5430DD" w:rsidR="002E711B" w:rsidRDefault="00911FBD">
      <w:pPr>
        <w:pStyle w:val="Standard"/>
        <w:numPr>
          <w:ilvl w:val="0"/>
          <w:numId w:val="20"/>
        </w:numPr>
        <w:spacing w:after="284"/>
        <w:jc w:val="both"/>
      </w:pPr>
      <w:r>
        <w:t xml:space="preserve">Cena za 1 hodinu konzultace dle čl. II. odst. A) bod 1, týkající se práce se systémem z hlediska uživatele, je dohodnuta na 1.300,- Kč bez DPH, 21% DPH  273,-   Kč, vč. DPH </w:t>
      </w:r>
      <w:proofErr w:type="gramStart"/>
      <w:r>
        <w:t>1.573,-</w:t>
      </w:r>
      <w:proofErr w:type="gramEnd"/>
      <w:r>
        <w:t xml:space="preserve">  Kč,  a je splatná měsíčně, započítává se každá započatá čtvrthodina.</w:t>
      </w:r>
    </w:p>
    <w:p w14:paraId="6A6B71CF" w14:textId="3AE38D4A" w:rsidR="002E711B" w:rsidRDefault="00911FBD">
      <w:pPr>
        <w:pStyle w:val="Standard"/>
        <w:numPr>
          <w:ilvl w:val="0"/>
          <w:numId w:val="21"/>
        </w:numPr>
        <w:spacing w:after="284"/>
        <w:jc w:val="both"/>
      </w:pPr>
      <w:r>
        <w:t xml:space="preserve">Cena za 1 hodinu drobného rozvoje dle čl. II. odst. A) bod 3 je dohodnuta na 1.500,- Kč bez DPH, DPH 315,- Kč, </w:t>
      </w:r>
      <w:proofErr w:type="gramStart"/>
      <w:r>
        <w:t>1.815,-</w:t>
      </w:r>
      <w:proofErr w:type="gramEnd"/>
      <w:r>
        <w:t xml:space="preserve"> Kč vč. DPH  a je splatná měsíčně. Započítává se každá započatá půlhodina.</w:t>
      </w:r>
    </w:p>
    <w:p w14:paraId="6A6B71D0" w14:textId="70F2AA7B" w:rsidR="002E711B" w:rsidRDefault="00911FBD">
      <w:pPr>
        <w:pStyle w:val="Standard"/>
        <w:numPr>
          <w:ilvl w:val="0"/>
          <w:numId w:val="22"/>
        </w:numPr>
        <w:spacing w:after="284"/>
        <w:jc w:val="both"/>
      </w:pPr>
      <w:r>
        <w:t xml:space="preserve">Cena za 1 hodinu práce na zpracování sumárních výstupů dle čl. II. odst. A) bod 5 je dohodnuta na 1.500,- Kč bez DPH, DPH 315,- Kč, </w:t>
      </w:r>
      <w:proofErr w:type="gramStart"/>
      <w:r>
        <w:t>1.815,-</w:t>
      </w:r>
      <w:proofErr w:type="gramEnd"/>
      <w:r>
        <w:t xml:space="preserve"> Kč vč. DPH  a je splatná měsíčně. Započítává se každá započatá půlhodina.</w:t>
      </w:r>
    </w:p>
    <w:p w14:paraId="6A6B71D1" w14:textId="77777777" w:rsidR="002E711B" w:rsidRDefault="00911FBD">
      <w:pPr>
        <w:pStyle w:val="Standard"/>
        <w:numPr>
          <w:ilvl w:val="0"/>
          <w:numId w:val="23"/>
        </w:numPr>
        <w:spacing w:after="284"/>
        <w:ind w:left="284" w:hanging="284"/>
        <w:jc w:val="both"/>
      </w:pPr>
      <w:r>
        <w:t xml:space="preserve">Celková cena plnění podle této smlouvy v žádném případě nesmí překročit </w:t>
      </w:r>
      <w:proofErr w:type="gramStart"/>
      <w:r>
        <w:t>290.000,-</w:t>
      </w:r>
      <w:proofErr w:type="gramEnd"/>
      <w:r>
        <w:t xml:space="preserve">Kč  bez DPH. V případě, že zhotovitel zjistí pravděpodobnost přiblížení k této částce nebo její dosažení, zavazuje se neprodleně informovat o této skutečnosti objednatele za účelem dohody o případném dalším novém závazku. Na základě této smlouvy je fakturace převyšující celkovou částku </w:t>
      </w:r>
      <w:proofErr w:type="gramStart"/>
      <w:r>
        <w:t>290.000,-</w:t>
      </w:r>
      <w:proofErr w:type="gramEnd"/>
      <w:r>
        <w:t>Kč bez DPH zcela nepřípustná.</w:t>
      </w:r>
    </w:p>
    <w:p w14:paraId="6A6B71D2" w14:textId="77777777" w:rsidR="002E711B" w:rsidRDefault="00911FBD">
      <w:pPr>
        <w:pStyle w:val="Standard"/>
        <w:numPr>
          <w:ilvl w:val="0"/>
          <w:numId w:val="24"/>
        </w:numPr>
        <w:spacing w:after="284"/>
        <w:ind w:left="284" w:hanging="284"/>
        <w:jc w:val="both"/>
      </w:pPr>
      <w:r>
        <w:t>Ceny jsou stanoveny jako nejvýše přípustné a je možné je překročit jen za podmínek stanovených v této smlouvě. V případě legislativní změny sazby DPH bude zhotovitel účtovat objednateli DPH dle platných a účinných právních předpisů. Cena bez DPH tímto není dotčena. DPH je ve výši 21 %.</w:t>
      </w:r>
    </w:p>
    <w:p w14:paraId="6A6B71D3" w14:textId="716A55B6" w:rsidR="002E711B" w:rsidRDefault="006E6421">
      <w:pPr>
        <w:pStyle w:val="Standard"/>
        <w:numPr>
          <w:ilvl w:val="0"/>
          <w:numId w:val="25"/>
        </w:numPr>
        <w:jc w:val="both"/>
      </w:pPr>
      <w:r>
        <w:t>Zhotovitelem budou fakturovány jednotlivé provedené práce, o provedení prací bude sepsán a přiložen k faktuře akceptační protokol, který bude předem odsouhlasen Martinem Štefanem, vedoucím Oddělení informatiky. Splatnost faktur</w:t>
      </w:r>
      <w:r w:rsidR="0047406C">
        <w:t xml:space="preserve"> je </w:t>
      </w:r>
      <w:r w:rsidR="004230FF">
        <w:t>15</w:t>
      </w:r>
      <w:r w:rsidR="0047406C">
        <w:t xml:space="preserve"> dnů ode dne jejich doručení objednateli.</w:t>
      </w:r>
    </w:p>
    <w:p w14:paraId="6A6B71D4" w14:textId="77777777" w:rsidR="002E711B" w:rsidRDefault="002E711B">
      <w:pPr>
        <w:pStyle w:val="Standard"/>
        <w:spacing w:after="284"/>
        <w:jc w:val="both"/>
        <w:rPr>
          <w:b/>
        </w:rPr>
      </w:pPr>
    </w:p>
    <w:p w14:paraId="6A6B71D5" w14:textId="77777777" w:rsidR="002E711B" w:rsidRDefault="00911FBD">
      <w:pPr>
        <w:pStyle w:val="Standard"/>
        <w:jc w:val="center"/>
        <w:rPr>
          <w:b/>
        </w:rPr>
      </w:pPr>
      <w:r>
        <w:rPr>
          <w:b/>
        </w:rPr>
        <w:t>čl. V.</w:t>
      </w:r>
    </w:p>
    <w:p w14:paraId="6A6B71D6" w14:textId="77777777" w:rsidR="002E711B" w:rsidRDefault="00911FBD">
      <w:pPr>
        <w:pStyle w:val="Standard"/>
        <w:jc w:val="center"/>
        <w:rPr>
          <w:b/>
        </w:rPr>
      </w:pPr>
      <w:r>
        <w:rPr>
          <w:b/>
        </w:rPr>
        <w:t xml:space="preserve">Časové </w:t>
      </w:r>
      <w:r>
        <w:rPr>
          <w:b/>
        </w:rPr>
        <w:t>relace smlouvy</w:t>
      </w:r>
    </w:p>
    <w:p w14:paraId="6A6B71D7" w14:textId="77777777" w:rsidR="002E711B" w:rsidRDefault="002E711B">
      <w:pPr>
        <w:pStyle w:val="Standard"/>
        <w:jc w:val="center"/>
      </w:pPr>
    </w:p>
    <w:p w14:paraId="6A6B71D8" w14:textId="77777777" w:rsidR="002E711B" w:rsidRDefault="00911FBD">
      <w:pPr>
        <w:pStyle w:val="Standard"/>
        <w:spacing w:after="284"/>
        <w:jc w:val="both"/>
      </w:pPr>
      <w:r>
        <w:t>Smlouva se uzavírá na dobu určitou od 1.3.2025 do 28.2.2026.</w:t>
      </w:r>
    </w:p>
    <w:p w14:paraId="04762B64" w14:textId="77777777" w:rsidR="00851662" w:rsidRDefault="00851662" w:rsidP="00851662">
      <w:pPr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</w:pPr>
    </w:p>
    <w:p w14:paraId="009B0DDF" w14:textId="1547F45C" w:rsidR="00851662" w:rsidRPr="00600FF5" w:rsidRDefault="00851662" w:rsidP="00851662">
      <w:pPr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</w:pPr>
      <w:r w:rsidRPr="00600FF5"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  <w:t>čl. VI.</w:t>
      </w:r>
    </w:p>
    <w:p w14:paraId="576FC6A1" w14:textId="77777777" w:rsidR="00851662" w:rsidRDefault="00851662" w:rsidP="00851662">
      <w:pPr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</w:pPr>
      <w:r w:rsidRPr="00600FF5"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  <w:t>Kontaktní osoby objednatele</w:t>
      </w:r>
    </w:p>
    <w:p w14:paraId="7623E52E" w14:textId="77777777" w:rsidR="00851662" w:rsidRPr="00600FF5" w:rsidRDefault="00851662" w:rsidP="00851662">
      <w:pPr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</w:pPr>
    </w:p>
    <w:p w14:paraId="0427A96B" w14:textId="700F58D6" w:rsidR="00851662" w:rsidRPr="00137EAF" w:rsidRDefault="00851662">
      <w:pPr>
        <w:pStyle w:val="Standard"/>
        <w:spacing w:after="284"/>
        <w:jc w:val="both"/>
      </w:pPr>
      <w:r>
        <w:t xml:space="preserve">Za objednatele jednají ve věcech odborných, ředitel Národního odrůdového úřadu </w:t>
      </w:r>
      <w:proofErr w:type="gramStart"/>
      <w:r>
        <w:t>ÚKZÚZ,  vedoucí</w:t>
      </w:r>
      <w:proofErr w:type="gramEnd"/>
      <w:r>
        <w:t xml:space="preserve"> Oddělení informatiky a vedoucí Oddělení zkoušek užitné hodnoty, který je současně hlavním koordinátorem za objednatele.</w:t>
      </w:r>
    </w:p>
    <w:p w14:paraId="6A6B71DA" w14:textId="446B571F" w:rsidR="002E711B" w:rsidRDefault="00911FBD">
      <w:pPr>
        <w:pStyle w:val="Standard"/>
        <w:jc w:val="center"/>
        <w:rPr>
          <w:b/>
        </w:rPr>
      </w:pPr>
      <w:r>
        <w:rPr>
          <w:b/>
        </w:rPr>
        <w:lastRenderedPageBreak/>
        <w:t>čl. VI</w:t>
      </w:r>
      <w:r w:rsidR="00851662">
        <w:rPr>
          <w:b/>
        </w:rPr>
        <w:t>I</w:t>
      </w:r>
      <w:r>
        <w:rPr>
          <w:b/>
        </w:rPr>
        <w:t>.</w:t>
      </w:r>
    </w:p>
    <w:p w14:paraId="6A6B71DB" w14:textId="77777777" w:rsidR="002E711B" w:rsidRDefault="00911FBD">
      <w:pPr>
        <w:pStyle w:val="Nadpis1"/>
      </w:pPr>
      <w:r>
        <w:t>Závěrečná ustanovení</w:t>
      </w:r>
    </w:p>
    <w:p w14:paraId="6A6B71DC" w14:textId="77777777" w:rsidR="002E711B" w:rsidRDefault="002E711B">
      <w:pPr>
        <w:pStyle w:val="Standard"/>
        <w:jc w:val="center"/>
      </w:pPr>
    </w:p>
    <w:p w14:paraId="28A367B6" w14:textId="77777777" w:rsidR="00544C2A" w:rsidRDefault="00544C2A" w:rsidP="00544C2A">
      <w:pPr>
        <w:pStyle w:val="Standard"/>
        <w:numPr>
          <w:ilvl w:val="0"/>
          <w:numId w:val="33"/>
        </w:numPr>
        <w:autoSpaceDN w:val="0"/>
        <w:spacing w:after="284"/>
        <w:jc w:val="both"/>
      </w:pPr>
      <w:r>
        <w:t>Smluvní strany se zavazují v plném rozsahu zachovávat povinnost mlčenlivosti a povinnost chránit důvěrné informace vyplývající z této smlouvy a též z příslušných právních předpisů, zejména povinnosti vyplývající z Nařízení Evropského parlamentu a Rady EU č. 2016/679 o ochraně fyzických osob v souvislosti se zpracováním osobních údajů a o volném pohybu těchto údajů, a zákonem č. 110/2019 Sb., o zpracování osobních údajů. Smluvní strany se v této souvislosti zavazují poučit veškeré osoby, které se na jejich straně budou podílet na plnění této smlouvy, o výše uvedených povinnostech mlčenlivosti a ochrany důvěrných informací a dále se zavazují vhodným způsobem zajistit dodržování těchto povinností všemi osobami podílejícími se na plnění této smlouvy.</w:t>
      </w:r>
    </w:p>
    <w:p w14:paraId="1FCE79A6" w14:textId="77777777" w:rsidR="00544C2A" w:rsidRDefault="00544C2A" w:rsidP="00544C2A">
      <w:pPr>
        <w:pStyle w:val="Standard"/>
        <w:numPr>
          <w:ilvl w:val="0"/>
          <w:numId w:val="33"/>
        </w:numPr>
        <w:autoSpaceDN w:val="0"/>
        <w:spacing w:after="284"/>
        <w:ind w:left="284" w:hanging="284"/>
        <w:jc w:val="both"/>
      </w:pPr>
      <w:r w:rsidRPr="0029105D">
        <w:t>Smlouva nabývá platnosti dnem jejího podpisu oběma smluvními stranami a účinnosti dnem jejího zveřejnění v registru smluv</w:t>
      </w:r>
      <w:r>
        <w:t>.</w:t>
      </w:r>
    </w:p>
    <w:p w14:paraId="4F1DA88D" w14:textId="77777777" w:rsidR="00544C2A" w:rsidRDefault="00544C2A" w:rsidP="00544C2A">
      <w:pPr>
        <w:pStyle w:val="Standard"/>
        <w:numPr>
          <w:ilvl w:val="0"/>
          <w:numId w:val="33"/>
        </w:numPr>
        <w:autoSpaceDN w:val="0"/>
        <w:spacing w:after="284"/>
        <w:jc w:val="both"/>
      </w:pPr>
      <w:r>
        <w:t xml:space="preserve">Smluvní strany prohlašují, že tato smlouva neobsahuje žádné obchodní tajemství ani jiné utajované skutečnosti. Zhotovitel je srozuměn se skutečností, že objednatel v souladu </w:t>
      </w:r>
      <w:r>
        <w:br/>
        <w:t>s příslušnými právními předpisy tuto smlouvu zveřejní v registru smluv.</w:t>
      </w:r>
    </w:p>
    <w:p w14:paraId="3FD7FB7F" w14:textId="77777777" w:rsidR="00544C2A" w:rsidRDefault="00544C2A" w:rsidP="00544C2A">
      <w:pPr>
        <w:pStyle w:val="Standard"/>
        <w:numPr>
          <w:ilvl w:val="0"/>
          <w:numId w:val="32"/>
        </w:numPr>
        <w:autoSpaceDN w:val="0"/>
        <w:spacing w:after="284"/>
        <w:ind w:left="284" w:hanging="284"/>
        <w:jc w:val="both"/>
      </w:pPr>
      <w:r>
        <w:t>Jakékoliv změny v obsahu této smlouvy lze činit výhradně formou písemných dodatků podepsaných oběma účastníky smlouvy.</w:t>
      </w:r>
    </w:p>
    <w:p w14:paraId="5BD7FB8B" w14:textId="77777777" w:rsidR="00544C2A" w:rsidRDefault="00544C2A" w:rsidP="00544C2A">
      <w:pPr>
        <w:pStyle w:val="Standard"/>
        <w:numPr>
          <w:ilvl w:val="0"/>
          <w:numId w:val="32"/>
        </w:numPr>
        <w:autoSpaceDN w:val="0"/>
        <w:spacing w:after="284"/>
        <w:ind w:left="284" w:hanging="284"/>
        <w:jc w:val="both"/>
      </w:pPr>
      <w:r>
        <w:t xml:space="preserve">Smlouva je dána ve třech vyhotoveních, objednatel </w:t>
      </w:r>
      <w:proofErr w:type="gramStart"/>
      <w:r>
        <w:t>obdrží</w:t>
      </w:r>
      <w:proofErr w:type="gramEnd"/>
      <w:r>
        <w:t xml:space="preserve"> dvě </w:t>
      </w:r>
      <w:proofErr w:type="spellStart"/>
      <w:r>
        <w:t>paré</w:t>
      </w:r>
      <w:proofErr w:type="spellEnd"/>
      <w:r>
        <w:t xml:space="preserve">, zhotovitel jedno </w:t>
      </w:r>
      <w:proofErr w:type="spellStart"/>
      <w:r>
        <w:t>paré</w:t>
      </w:r>
      <w:proofErr w:type="spellEnd"/>
      <w:r>
        <w:t>, z nichž každé má platnost originálu.</w:t>
      </w:r>
    </w:p>
    <w:p w14:paraId="07D9FD7C" w14:textId="77777777" w:rsidR="00544C2A" w:rsidRDefault="00544C2A" w:rsidP="00544C2A">
      <w:pPr>
        <w:pStyle w:val="Standard"/>
        <w:numPr>
          <w:ilvl w:val="0"/>
          <w:numId w:val="32"/>
        </w:numPr>
        <w:autoSpaceDN w:val="0"/>
        <w:spacing w:after="284"/>
        <w:ind w:left="284" w:hanging="284"/>
        <w:jc w:val="both"/>
      </w:pPr>
      <w:r>
        <w:t>Vztahy mezi smluvními stranami výslovně neupravené touto smlouvou se řídí zákonem č. 89/2012 Sb., občanský zákoník,</w:t>
      </w:r>
      <w:r w:rsidRPr="0029105D">
        <w:t xml:space="preserve"> ve znění pozdějších předpisů</w:t>
      </w:r>
      <w:r>
        <w:t>.</w:t>
      </w:r>
    </w:p>
    <w:p w14:paraId="50DE266F" w14:textId="77777777" w:rsidR="00544C2A" w:rsidRDefault="00544C2A" w:rsidP="00544C2A">
      <w:pPr>
        <w:pStyle w:val="Standard"/>
        <w:numPr>
          <w:ilvl w:val="0"/>
          <w:numId w:val="32"/>
        </w:numPr>
        <w:autoSpaceDN w:val="0"/>
        <w:spacing w:after="284"/>
        <w:ind w:left="284" w:hanging="284"/>
        <w:jc w:val="both"/>
      </w:pPr>
      <w:r>
        <w:t>Smluvní strany souhlasně prohlašují, že smlouvu přečetly, s jejím zněním souhlasí, tuto smlouvu uzavírají dobrovolně a na důkaz těchto skutečností připojují své podpisy.</w:t>
      </w:r>
    </w:p>
    <w:p w14:paraId="6A6B71E3" w14:textId="77777777" w:rsidR="002E711B" w:rsidRDefault="002E711B">
      <w:pPr>
        <w:pStyle w:val="Standard"/>
        <w:jc w:val="both"/>
      </w:pPr>
    </w:p>
    <w:p w14:paraId="6A6B71E4" w14:textId="77777777" w:rsidR="002E711B" w:rsidRDefault="002E711B">
      <w:pPr>
        <w:pStyle w:val="Standard"/>
        <w:jc w:val="both"/>
      </w:pPr>
    </w:p>
    <w:p w14:paraId="6A6B71E5" w14:textId="77777777" w:rsidR="002E711B" w:rsidRDefault="002E711B">
      <w:pPr>
        <w:pStyle w:val="Standard"/>
        <w:jc w:val="both"/>
      </w:pPr>
    </w:p>
    <w:p w14:paraId="6A6B71E6" w14:textId="77777777" w:rsidR="002E711B" w:rsidRDefault="002E711B">
      <w:pPr>
        <w:pStyle w:val="Standard"/>
        <w:jc w:val="both"/>
      </w:pPr>
    </w:p>
    <w:p w14:paraId="6A6B71E7" w14:textId="77777777" w:rsidR="002E711B" w:rsidRDefault="00911FBD">
      <w:pPr>
        <w:pStyle w:val="Standard"/>
      </w:pPr>
      <w:r>
        <w:t xml:space="preserve">V Brně dne </w:t>
      </w:r>
      <w:r>
        <w:tab/>
      </w:r>
      <w:r>
        <w:tab/>
      </w:r>
      <w:r>
        <w:tab/>
      </w:r>
      <w:r>
        <w:tab/>
      </w:r>
      <w:r>
        <w:tab/>
        <w:t>V Praze dne</w:t>
      </w:r>
    </w:p>
    <w:p w14:paraId="6A6B71E8" w14:textId="77777777" w:rsidR="002E711B" w:rsidRDefault="002E711B">
      <w:pPr>
        <w:pStyle w:val="Standard"/>
        <w:jc w:val="both"/>
      </w:pPr>
    </w:p>
    <w:p w14:paraId="6A6B71E9" w14:textId="77777777" w:rsidR="002E711B" w:rsidRDefault="00911FBD">
      <w:pPr>
        <w:pStyle w:val="Standard"/>
        <w:jc w:val="both"/>
      </w:pPr>
      <w:r>
        <w:t>Za zhotovitele</w:t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14:paraId="6A6B71EA" w14:textId="77777777" w:rsidR="002E711B" w:rsidRDefault="002E711B">
      <w:pPr>
        <w:pStyle w:val="Standard"/>
        <w:jc w:val="both"/>
      </w:pPr>
    </w:p>
    <w:p w14:paraId="6A6B71EB" w14:textId="77777777" w:rsidR="002E711B" w:rsidRDefault="002E711B">
      <w:pPr>
        <w:pStyle w:val="Standard"/>
        <w:jc w:val="both"/>
      </w:pPr>
    </w:p>
    <w:p w14:paraId="6A6B71EC" w14:textId="77777777" w:rsidR="002E711B" w:rsidRDefault="002E711B">
      <w:pPr>
        <w:pStyle w:val="Standard"/>
        <w:jc w:val="both"/>
      </w:pPr>
    </w:p>
    <w:sectPr w:rsidR="002E71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B786" w14:textId="77777777" w:rsidR="0057360C" w:rsidRDefault="0057360C">
      <w:r>
        <w:separator/>
      </w:r>
    </w:p>
  </w:endnote>
  <w:endnote w:type="continuationSeparator" w:id="0">
    <w:p w14:paraId="7AC9F8C1" w14:textId="77777777" w:rsidR="0057360C" w:rsidRDefault="0057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71F1" w14:textId="77777777" w:rsidR="002E711B" w:rsidRDefault="002E71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71F2" w14:textId="77777777" w:rsidR="002E711B" w:rsidRDefault="00911FB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4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71F5" w14:textId="77777777" w:rsidR="002E711B" w:rsidRDefault="00911FB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BD75" w14:textId="77777777" w:rsidR="0057360C" w:rsidRDefault="0057360C">
      <w:r>
        <w:separator/>
      </w:r>
    </w:p>
  </w:footnote>
  <w:footnote w:type="continuationSeparator" w:id="0">
    <w:p w14:paraId="419FD301" w14:textId="77777777" w:rsidR="0057360C" w:rsidRDefault="0057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71EE" w14:textId="77777777" w:rsidR="002E711B" w:rsidRDefault="002E71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71EF" w14:textId="77777777" w:rsidR="002E711B" w:rsidRDefault="002E711B">
    <w:pPr>
      <w:pStyle w:val="Zhlav"/>
    </w:pPr>
  </w:p>
  <w:p w14:paraId="6A6B71F0" w14:textId="77777777" w:rsidR="002E711B" w:rsidRDefault="002E71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71F3" w14:textId="77777777" w:rsidR="002E711B" w:rsidRDefault="002E711B">
    <w:pPr>
      <w:pStyle w:val="Zhlav"/>
    </w:pPr>
  </w:p>
  <w:p w14:paraId="6A6B71F4" w14:textId="77777777" w:rsidR="002E711B" w:rsidRDefault="002E71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BB0"/>
    <w:multiLevelType w:val="multilevel"/>
    <w:tmpl w:val="C5AE49F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6A352A1"/>
    <w:multiLevelType w:val="multilevel"/>
    <w:tmpl w:val="5D9CC3D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6EB1FD0"/>
    <w:multiLevelType w:val="multilevel"/>
    <w:tmpl w:val="373A0E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A9E7451"/>
    <w:multiLevelType w:val="multilevel"/>
    <w:tmpl w:val="31F01AA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25184E45"/>
    <w:multiLevelType w:val="multilevel"/>
    <w:tmpl w:val="FCB42A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6F05434"/>
    <w:multiLevelType w:val="multilevel"/>
    <w:tmpl w:val="4B7E6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3DC74B34"/>
    <w:multiLevelType w:val="multilevel"/>
    <w:tmpl w:val="A41422C2"/>
    <w:lvl w:ilvl="0">
      <w:start w:val="1"/>
      <w:numFmt w:val="decimal"/>
      <w:pStyle w:val="Odstavec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41632F43"/>
    <w:multiLevelType w:val="multilevel"/>
    <w:tmpl w:val="BF70E02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47511F43"/>
    <w:multiLevelType w:val="multilevel"/>
    <w:tmpl w:val="2DB250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526403FC"/>
    <w:multiLevelType w:val="multilevel"/>
    <w:tmpl w:val="02DE46F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65C345FF"/>
    <w:multiLevelType w:val="multilevel"/>
    <w:tmpl w:val="39200ABC"/>
    <w:styleLink w:val="WW8Num7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81771110">
    <w:abstractNumId w:val="5"/>
  </w:num>
  <w:num w:numId="2" w16cid:durableId="2027361126">
    <w:abstractNumId w:val="0"/>
  </w:num>
  <w:num w:numId="3" w16cid:durableId="761954207">
    <w:abstractNumId w:val="7"/>
  </w:num>
  <w:num w:numId="4" w16cid:durableId="1916012474">
    <w:abstractNumId w:val="9"/>
  </w:num>
  <w:num w:numId="5" w16cid:durableId="1935435048">
    <w:abstractNumId w:val="6"/>
  </w:num>
  <w:num w:numId="6" w16cid:durableId="675037103">
    <w:abstractNumId w:val="1"/>
  </w:num>
  <w:num w:numId="7" w16cid:durableId="336035121">
    <w:abstractNumId w:val="8"/>
  </w:num>
  <w:num w:numId="8" w16cid:durableId="860511570">
    <w:abstractNumId w:val="2"/>
  </w:num>
  <w:num w:numId="9" w16cid:durableId="1835031166">
    <w:abstractNumId w:val="3"/>
  </w:num>
  <w:num w:numId="10" w16cid:durableId="675158162">
    <w:abstractNumId w:val="4"/>
  </w:num>
  <w:num w:numId="11" w16cid:durableId="1069228149">
    <w:abstractNumId w:val="1"/>
    <w:lvlOverride w:ilvl="0">
      <w:startOverride w:val="1"/>
    </w:lvlOverride>
  </w:num>
  <w:num w:numId="12" w16cid:durableId="746072717">
    <w:abstractNumId w:val="1"/>
  </w:num>
  <w:num w:numId="13" w16cid:durableId="398136735">
    <w:abstractNumId w:val="1"/>
  </w:num>
  <w:num w:numId="14" w16cid:durableId="67465765">
    <w:abstractNumId w:val="1"/>
  </w:num>
  <w:num w:numId="15" w16cid:durableId="205801513">
    <w:abstractNumId w:val="1"/>
  </w:num>
  <w:num w:numId="16" w16cid:durableId="766773963">
    <w:abstractNumId w:val="1"/>
  </w:num>
  <w:num w:numId="17" w16cid:durableId="1209150120">
    <w:abstractNumId w:val="8"/>
    <w:lvlOverride w:ilvl="0">
      <w:startOverride w:val="1"/>
    </w:lvlOverride>
  </w:num>
  <w:num w:numId="18" w16cid:durableId="165632419">
    <w:abstractNumId w:val="8"/>
  </w:num>
  <w:num w:numId="19" w16cid:durableId="1438132507">
    <w:abstractNumId w:val="2"/>
    <w:lvlOverride w:ilvl="0">
      <w:startOverride w:val="1"/>
    </w:lvlOverride>
  </w:num>
  <w:num w:numId="20" w16cid:durableId="872768719">
    <w:abstractNumId w:val="2"/>
  </w:num>
  <w:num w:numId="21" w16cid:durableId="1636830894">
    <w:abstractNumId w:val="2"/>
  </w:num>
  <w:num w:numId="22" w16cid:durableId="1319840334">
    <w:abstractNumId w:val="2"/>
  </w:num>
  <w:num w:numId="23" w16cid:durableId="1578174819">
    <w:abstractNumId w:val="2"/>
  </w:num>
  <w:num w:numId="24" w16cid:durableId="693772887">
    <w:abstractNumId w:val="2"/>
  </w:num>
  <w:num w:numId="25" w16cid:durableId="1231113358">
    <w:abstractNumId w:val="2"/>
  </w:num>
  <w:num w:numId="26" w16cid:durableId="1003170243">
    <w:abstractNumId w:val="3"/>
    <w:lvlOverride w:ilvl="0">
      <w:startOverride w:val="1"/>
    </w:lvlOverride>
  </w:num>
  <w:num w:numId="27" w16cid:durableId="457845312">
    <w:abstractNumId w:val="3"/>
  </w:num>
  <w:num w:numId="28" w16cid:durableId="519248306">
    <w:abstractNumId w:val="3"/>
  </w:num>
  <w:num w:numId="29" w16cid:durableId="1436753018">
    <w:abstractNumId w:val="3"/>
  </w:num>
  <w:num w:numId="30" w16cid:durableId="2128963727">
    <w:abstractNumId w:val="3"/>
  </w:num>
  <w:num w:numId="31" w16cid:durableId="1237981851">
    <w:abstractNumId w:val="3"/>
  </w:num>
  <w:num w:numId="32" w16cid:durableId="1670478520">
    <w:abstractNumId w:val="10"/>
  </w:num>
  <w:num w:numId="33" w16cid:durableId="40719054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1B"/>
    <w:rsid w:val="00026F90"/>
    <w:rsid w:val="0006100E"/>
    <w:rsid w:val="000A7F1E"/>
    <w:rsid w:val="00137EAF"/>
    <w:rsid w:val="001D7C0F"/>
    <w:rsid w:val="002E711B"/>
    <w:rsid w:val="003F7219"/>
    <w:rsid w:val="00404778"/>
    <w:rsid w:val="004230FF"/>
    <w:rsid w:val="0043724E"/>
    <w:rsid w:val="0047406C"/>
    <w:rsid w:val="004A27E2"/>
    <w:rsid w:val="004E7505"/>
    <w:rsid w:val="00544C2A"/>
    <w:rsid w:val="0057360C"/>
    <w:rsid w:val="005F217D"/>
    <w:rsid w:val="006E6421"/>
    <w:rsid w:val="00790BE6"/>
    <w:rsid w:val="00851662"/>
    <w:rsid w:val="00867330"/>
    <w:rsid w:val="008B3308"/>
    <w:rsid w:val="008E0B7D"/>
    <w:rsid w:val="00911FBD"/>
    <w:rsid w:val="0096343F"/>
    <w:rsid w:val="00A1547F"/>
    <w:rsid w:val="00A92765"/>
    <w:rsid w:val="00C12B59"/>
    <w:rsid w:val="00C5485B"/>
    <w:rsid w:val="00D933F9"/>
    <w:rsid w:val="00DF6B70"/>
    <w:rsid w:val="00F8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7192"/>
  <w15:docId w15:val="{4EC8D63E-1AE2-4463-9C28-D4701551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iberation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textAlignment w:val="baseline"/>
    </w:pPr>
  </w:style>
  <w:style w:type="paragraph" w:styleId="Nadpis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b w:val="0"/>
      <w:color w:val="000000"/>
    </w:rPr>
  </w:style>
  <w:style w:type="character" w:customStyle="1" w:styleId="WW8Num5z0">
    <w:name w:val="WW8Num5z0"/>
    <w:qFormat/>
    <w:rPr>
      <w:b w:val="0"/>
    </w:rPr>
  </w:style>
  <w:style w:type="character" w:customStyle="1" w:styleId="WW8Num6z0">
    <w:name w:val="WW8Num6z0"/>
    <w:qFormat/>
    <w:rPr>
      <w:color w:val="00000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bsatz-Standardschriftart">
    <w:name w:val="Absatz-Standardschriftart"/>
    <w:qFormat/>
  </w:style>
  <w:style w:type="character" w:customStyle="1" w:styleId="Standardnpsmoodstavce3">
    <w:name w:val="Standardní písmo odstavce3"/>
    <w:qFormat/>
  </w:style>
  <w:style w:type="character" w:customStyle="1" w:styleId="Standardnpsmoodstavce2">
    <w:name w:val="Standardní písmo odstavce2"/>
    <w:qFormat/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  <w:qFormat/>
  </w:style>
  <w:style w:type="character" w:customStyle="1" w:styleId="TextbublinyChar">
    <w:name w:val="Text bubliny Char"/>
    <w:qFormat/>
    <w:rPr>
      <w:rFonts w:ascii="Tahoma" w:eastAsia="Tahoma" w:hAnsi="Tahoma" w:cs="Tahoma"/>
      <w:sz w:val="16"/>
      <w:szCs w:val="16"/>
      <w:lang w:eastAsia="zh-CN"/>
    </w:rPr>
  </w:style>
  <w:style w:type="character" w:customStyle="1" w:styleId="Hypertextovodkaz1">
    <w:name w:val="Hypertextový odkaz1"/>
    <w:qFormat/>
    <w:rPr>
      <w:color w:val="0563C1"/>
      <w:u w:val="single"/>
    </w:rPr>
  </w:style>
  <w:style w:type="character" w:styleId="Odkaznakoment">
    <w:name w:val="annotation reference"/>
    <w:basedOn w:val="Standardnpsmoodstav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Pr>
      <w:rFonts w:cs="Mangal"/>
      <w:sz w:val="20"/>
      <w:szCs w:val="18"/>
    </w:rPr>
  </w:style>
  <w:style w:type="character" w:customStyle="1" w:styleId="PedmtkomenteChar">
    <w:name w:val="Předmět komentáře Char"/>
    <w:basedOn w:val="TextkomenteChar"/>
    <w:qFormat/>
    <w:rPr>
      <w:rFonts w:cs="Mangal"/>
      <w:b/>
      <w:bCs/>
      <w:sz w:val="20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6711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671109"/>
    <w:rPr>
      <w:color w:val="605E5C"/>
      <w:shd w:val="clear" w:color="auto" w:fill="E1DFDD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Standard"/>
    <w:qFormat/>
    <w:pPr>
      <w:numPr>
        <w:numId w:val="5"/>
      </w:numPr>
    </w:pPr>
  </w:style>
  <w:style w:type="paragraph" w:customStyle="1" w:styleId="Zkladntext21">
    <w:name w:val="Základní text 21"/>
    <w:basedOn w:val="Standard"/>
    <w:qFormat/>
    <w:pPr>
      <w:widowControl/>
      <w:ind w:right="-1"/>
    </w:pPr>
  </w:style>
  <w:style w:type="paragraph" w:styleId="Textbubliny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Normln"/>
    <w:qFormat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styleId="Revize">
    <w:name w:val="Revision"/>
    <w:uiPriority w:val="99"/>
    <w:semiHidden/>
    <w:qFormat/>
    <w:rsid w:val="00476382"/>
    <w:rPr>
      <w:rFonts w:cs="Mangal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  <w:pPr>
      <w:numPr>
        <w:numId w:val="32"/>
      </w:numPr>
    </w:pPr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1" ma:contentTypeDescription="Create a new document." ma:contentTypeScope="" ma:versionID="c21270d3c46def554b8306ed023830b7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86139c41516dc9d76588d6574703cc5e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F9679-2CB6-444F-8898-B89CEB0DE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F39BA-02A8-4E23-A685-23E3377EF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FEB1C-652A-4658-BD81-9169AE639C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UKZUZ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dc:creator>Ing.Tomáš Ševčík</dc:creator>
  <dc:description/>
  <cp:lastModifiedBy>Linhartová Sylva</cp:lastModifiedBy>
  <cp:revision>2</cp:revision>
  <cp:lastPrinted>2019-02-12T08:26:00Z</cp:lastPrinted>
  <dcterms:created xsi:type="dcterms:W3CDTF">2025-03-06T13:13:00Z</dcterms:created>
  <dcterms:modified xsi:type="dcterms:W3CDTF">2025-03-06T13:13:00Z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0x01010032E6D441E0EDEE4099CF7A4F15BBB0FF</vt:lpwstr>
  </property>
  <property fmtid="{D5CDD505-2E9C-101B-9397-08002B2CF9AE}" pid="3" name="MSIP_Label_ddfdcfce-ddd9-46fd-a41e-890a4587f248_ActionId">
    <vt:lpwstr>62f54df0-017c-440f-9cdb-6a542ac2a163</vt:lpwstr>
  </property>
  <property fmtid="{D5CDD505-2E9C-101B-9397-08002B2CF9AE}" pid="4" name="MSIP_Label_ddfdcfce-ddd9-46fd-a41e-890a4587f248_Application">
    <vt:lpwstr>Microsoft Azure Information Protection</vt:lpwstr>
  </property>
  <property fmtid="{D5CDD505-2E9C-101B-9397-08002B2CF9AE}" pid="5" name="MSIP_Label_ddfdcfce-ddd9-46fd-a41e-890a4587f248_Enabled">
    <vt:lpwstr>True</vt:lpwstr>
  </property>
  <property fmtid="{D5CDD505-2E9C-101B-9397-08002B2CF9AE}" pid="6" name="MSIP_Label_ddfdcfce-ddd9-46fd-a41e-890a4587f248_Extended_MSFT_Method">
    <vt:lpwstr>Automatic</vt:lpwstr>
  </property>
  <property fmtid="{D5CDD505-2E9C-101B-9397-08002B2CF9AE}" pid="7" name="MSIP_Label_ddfdcfce-ddd9-46fd-a41e-890a4587f248_Name">
    <vt:lpwstr>General</vt:lpwstr>
  </property>
  <property fmtid="{D5CDD505-2E9C-101B-9397-08002B2CF9AE}" pid="8" name="MSIP_Label_ddfdcfce-ddd9-46fd-a41e-890a4587f248_Owner">
    <vt:lpwstr>60095@ukzuz.cz</vt:lpwstr>
  </property>
  <property fmtid="{D5CDD505-2E9C-101B-9397-08002B2CF9AE}" pid="9" name="MSIP_Label_ddfdcfce-ddd9-46fd-a41e-890a4587f248_SetDate">
    <vt:lpwstr>2020-02-21T12:41:03.6791007Z</vt:lpwstr>
  </property>
  <property fmtid="{D5CDD505-2E9C-101B-9397-08002B2CF9AE}" pid="10" name="MSIP_Label_ddfdcfce-ddd9-46fd-a41e-890a4587f248_SiteId">
    <vt:lpwstr>75660d71-8529-414f-8ee4-8511d8f023aa</vt:lpwstr>
  </property>
  <property fmtid="{D5CDD505-2E9C-101B-9397-08002B2CF9AE}" pid="11" name="Sensitivity">
    <vt:lpwstr>General</vt:lpwstr>
  </property>
</Properties>
</file>