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2F55E" w14:textId="1BE70B3C"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14:paraId="1C5BF616" w14:textId="77777777"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14:paraId="0EFC62CB" w14:textId="77777777"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14:paraId="0366AD16" w14:textId="77777777" w:rsidR="003E2FB0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14:paraId="24A8551F" w14:textId="77777777" w:rsidR="00736A8B" w:rsidRDefault="00736A8B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14:paraId="54F47A37" w14:textId="77777777" w:rsidR="00736A8B" w:rsidRDefault="00736A8B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14:paraId="6A4ED7C1" w14:textId="77777777" w:rsidR="00584EEA" w:rsidRPr="00A73978" w:rsidRDefault="00584EEA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14:paraId="150AE655" w14:textId="77777777" w:rsidR="0006546E" w:rsidRPr="00296394" w:rsidRDefault="0006546E" w:rsidP="0006546E">
      <w:pPr>
        <w:pStyle w:val="Nzev"/>
        <w:rPr>
          <w:rFonts w:ascii="Arial" w:hAnsi="Arial" w:cs="Arial"/>
          <w:szCs w:val="22"/>
        </w:rPr>
      </w:pPr>
      <w:r w:rsidRPr="00296394">
        <w:rPr>
          <w:rFonts w:ascii="Arial" w:hAnsi="Arial" w:cs="Arial"/>
          <w:szCs w:val="22"/>
        </w:rPr>
        <w:t>VEŘEJNOPRÁVNÍ SMLOUVA O POSKYTNUTÍ DOTACE</w:t>
      </w:r>
    </w:p>
    <w:p w14:paraId="5E330D57" w14:textId="77777777"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z rozpočtu města Nový Jičín</w:t>
      </w:r>
    </w:p>
    <w:p w14:paraId="33700E24" w14:textId="77777777" w:rsidR="005E34CE" w:rsidRDefault="005E34C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14:paraId="258F2B75" w14:textId="68A22BB0" w:rsidR="0006546E" w:rsidRPr="00296394" w:rsidRDefault="00555F0F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</w:t>
      </w:r>
      <w:r w:rsidR="00874502">
        <w:rPr>
          <w:rFonts w:ascii="Arial" w:hAnsi="Arial" w:cs="Arial"/>
          <w:b/>
          <w:sz w:val="24"/>
          <w:szCs w:val="22"/>
        </w:rPr>
        <w:t>V2025-</w:t>
      </w:r>
      <w:r w:rsidR="00344BAA">
        <w:rPr>
          <w:rFonts w:ascii="Arial" w:hAnsi="Arial" w:cs="Arial"/>
          <w:b/>
          <w:sz w:val="24"/>
          <w:szCs w:val="22"/>
        </w:rPr>
        <w:t>200</w:t>
      </w:r>
      <w:r w:rsidR="00874502">
        <w:rPr>
          <w:rFonts w:ascii="Arial" w:hAnsi="Arial" w:cs="Arial"/>
          <w:b/>
          <w:sz w:val="24"/>
          <w:szCs w:val="22"/>
        </w:rPr>
        <w:t>/O</w:t>
      </w:r>
      <w:r w:rsidR="00344BAA">
        <w:rPr>
          <w:rFonts w:ascii="Arial" w:hAnsi="Arial" w:cs="Arial"/>
          <w:b/>
          <w:sz w:val="24"/>
          <w:szCs w:val="22"/>
        </w:rPr>
        <w:t>Š</w:t>
      </w:r>
      <w:r w:rsidR="00874502">
        <w:rPr>
          <w:rFonts w:ascii="Arial" w:hAnsi="Arial" w:cs="Arial"/>
          <w:b/>
          <w:sz w:val="24"/>
          <w:szCs w:val="22"/>
        </w:rPr>
        <w:t>KS</w:t>
      </w:r>
    </w:p>
    <w:p w14:paraId="0082F3EF" w14:textId="0078BDFC" w:rsidR="0006546E" w:rsidRPr="00296394" w:rsidRDefault="00555F0F" w:rsidP="0006546E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55F0F">
        <w:rPr>
          <w:rFonts w:ascii="Arial" w:hAnsi="Arial" w:cs="Arial"/>
          <w:b w:val="0"/>
          <w:sz w:val="22"/>
          <w:szCs w:val="22"/>
        </w:rPr>
        <w:t xml:space="preserve">V souladu s podmínkami </w:t>
      </w:r>
      <w:r w:rsidR="00BD1CA5">
        <w:rPr>
          <w:rFonts w:ascii="Arial" w:hAnsi="Arial" w:cs="Arial"/>
          <w:sz w:val="22"/>
          <w:szCs w:val="22"/>
        </w:rPr>
        <w:t>Progr</w:t>
      </w:r>
      <w:r w:rsidR="0006546E" w:rsidRPr="00DA2C81">
        <w:rPr>
          <w:rFonts w:ascii="Arial" w:hAnsi="Arial" w:cs="Arial"/>
          <w:sz w:val="22"/>
          <w:szCs w:val="22"/>
        </w:rPr>
        <w:t>amu</w:t>
      </w:r>
      <w:r w:rsidR="00E14560">
        <w:rPr>
          <w:rFonts w:ascii="Arial" w:hAnsi="Arial" w:cs="Arial"/>
          <w:sz w:val="22"/>
          <w:szCs w:val="22"/>
        </w:rPr>
        <w:t xml:space="preserve"> na obnovu kulturních památek, památkově chráněných nemovitostí a významných objektů v Novém Jičíně pro rok 202</w:t>
      </w:r>
      <w:r w:rsidR="00952052">
        <w:rPr>
          <w:rFonts w:ascii="Arial" w:hAnsi="Arial" w:cs="Arial"/>
          <w:sz w:val="22"/>
          <w:szCs w:val="22"/>
        </w:rPr>
        <w:t>5</w:t>
      </w:r>
      <w:r w:rsidR="00250392">
        <w:rPr>
          <w:rFonts w:ascii="Arial" w:hAnsi="Arial" w:cs="Arial"/>
          <w:b w:val="0"/>
          <w:sz w:val="22"/>
          <w:szCs w:val="22"/>
        </w:rPr>
        <w:t xml:space="preserve"> 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(dále </w:t>
      </w:r>
      <w:r w:rsidR="00154FC2">
        <w:rPr>
          <w:rFonts w:ascii="Arial" w:hAnsi="Arial" w:cs="Arial"/>
          <w:b w:val="0"/>
          <w:sz w:val="22"/>
          <w:szCs w:val="22"/>
        </w:rPr>
        <w:t>jen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 „</w:t>
      </w:r>
      <w:r w:rsidR="00BD1CA5">
        <w:rPr>
          <w:rFonts w:ascii="Arial" w:hAnsi="Arial" w:cs="Arial"/>
          <w:b w:val="0"/>
          <w:sz w:val="22"/>
          <w:szCs w:val="22"/>
        </w:rPr>
        <w:t>Progr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am“) schváleného usnesením </w:t>
      </w:r>
      <w:r w:rsidR="00B62450">
        <w:rPr>
          <w:rFonts w:ascii="Arial" w:hAnsi="Arial" w:cs="Arial"/>
          <w:b w:val="0"/>
          <w:sz w:val="22"/>
          <w:szCs w:val="22"/>
        </w:rPr>
        <w:t>Z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astupitelstva města Nový Jičín </w:t>
      </w:r>
      <w:r w:rsidR="00046FE6" w:rsidRPr="00AF5BAC">
        <w:rPr>
          <w:rFonts w:ascii="Arial" w:hAnsi="Arial" w:cs="Arial"/>
          <w:b w:val="0"/>
          <w:sz w:val="22"/>
          <w:szCs w:val="22"/>
        </w:rPr>
        <w:t>č.</w:t>
      </w:r>
      <w:r w:rsidR="00046FE6">
        <w:rPr>
          <w:rFonts w:ascii="Arial" w:hAnsi="Arial" w:cs="Arial"/>
          <w:b w:val="0"/>
          <w:sz w:val="22"/>
          <w:szCs w:val="22"/>
        </w:rPr>
        <w:t> 354/9Z/2024</w:t>
      </w:r>
      <w:r w:rsidR="00046FE6" w:rsidRPr="00AF5BAC">
        <w:rPr>
          <w:rFonts w:ascii="Arial" w:hAnsi="Arial" w:cs="Arial"/>
          <w:b w:val="0"/>
          <w:sz w:val="22"/>
          <w:szCs w:val="22"/>
        </w:rPr>
        <w:t xml:space="preserve"> ze dne </w:t>
      </w:r>
      <w:r w:rsidR="00046FE6">
        <w:rPr>
          <w:rFonts w:ascii="Arial" w:hAnsi="Arial" w:cs="Arial"/>
          <w:b w:val="0"/>
          <w:sz w:val="22"/>
          <w:szCs w:val="22"/>
        </w:rPr>
        <w:t xml:space="preserve">10.06.2024 </w:t>
      </w:r>
      <w:r w:rsidR="00046FE6" w:rsidRPr="00AF5BAC">
        <w:rPr>
          <w:rFonts w:ascii="Arial" w:hAnsi="Arial" w:cs="Arial"/>
          <w:b w:val="0"/>
          <w:sz w:val="22"/>
          <w:szCs w:val="22"/>
        </w:rPr>
        <w:t xml:space="preserve">a vyhlášeného dne </w:t>
      </w:r>
      <w:r w:rsidR="00046FE6">
        <w:rPr>
          <w:rFonts w:ascii="Arial" w:hAnsi="Arial" w:cs="Arial"/>
          <w:b w:val="0"/>
          <w:sz w:val="22"/>
          <w:szCs w:val="22"/>
        </w:rPr>
        <w:t>11.06.2024</w:t>
      </w:r>
    </w:p>
    <w:p w14:paraId="3AD4D5CA" w14:textId="77777777" w:rsidR="0006546E" w:rsidRPr="00296394" w:rsidRDefault="0006546E" w:rsidP="0006546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r o z h o d l o  </w:t>
      </w:r>
    </w:p>
    <w:p w14:paraId="121A888B" w14:textId="3A74A025" w:rsidR="0006546E" w:rsidRDefault="0006546E" w:rsidP="0006546E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Zastupitelstvo města Nový Jičín na svém zasedání k</w:t>
      </w:r>
      <w:r w:rsidR="00AC2F05">
        <w:rPr>
          <w:rFonts w:ascii="Arial" w:hAnsi="Arial" w:cs="Arial"/>
          <w:i w:val="0"/>
          <w:iCs w:val="0"/>
          <w:sz w:val="22"/>
          <w:szCs w:val="22"/>
        </w:rPr>
        <w:t xml:space="preserve">onaném dne </w:t>
      </w:r>
      <w:r w:rsidR="00046FE6">
        <w:rPr>
          <w:rFonts w:ascii="Arial" w:hAnsi="Arial" w:cs="Arial"/>
          <w:i w:val="0"/>
          <w:iCs w:val="0"/>
          <w:sz w:val="22"/>
          <w:szCs w:val="22"/>
        </w:rPr>
        <w:t xml:space="preserve">09.12.2024, usnesením </w:t>
      </w:r>
      <w:r w:rsidR="00046FE6">
        <w:rPr>
          <w:rFonts w:ascii="Arial" w:hAnsi="Arial" w:cs="Arial"/>
          <w:i w:val="0"/>
          <w:iCs w:val="0"/>
          <w:sz w:val="22"/>
          <w:szCs w:val="22"/>
        </w:rPr>
        <w:br/>
        <w:t>č. 426/11Z/2024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</w:t>
      </w:r>
      <w:r w:rsidR="00584EEA">
        <w:rPr>
          <w:rFonts w:ascii="Arial" w:hAnsi="Arial" w:cs="Arial"/>
          <w:i w:val="0"/>
          <w:iCs w:val="0"/>
          <w:sz w:val="22"/>
          <w:szCs w:val="22"/>
        </w:rPr>
        <w:t>e znění pozdějších předpisů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, </w:t>
      </w:r>
      <w:r w:rsidRPr="00296394">
        <w:rPr>
          <w:rFonts w:ascii="Arial" w:hAnsi="Arial" w:cs="Arial"/>
          <w:i w:val="0"/>
          <w:sz w:val="22"/>
          <w:szCs w:val="22"/>
        </w:rPr>
        <w:t xml:space="preserve">o poskytnutí dotace a schválilo uzavření </w:t>
      </w:r>
      <w:r w:rsidR="00B62450">
        <w:rPr>
          <w:rFonts w:ascii="Arial" w:hAnsi="Arial" w:cs="Arial"/>
          <w:i w:val="0"/>
          <w:sz w:val="22"/>
          <w:szCs w:val="22"/>
        </w:rPr>
        <w:t xml:space="preserve">veřejnoprávní </w:t>
      </w:r>
      <w:r w:rsidRPr="00296394">
        <w:rPr>
          <w:rFonts w:ascii="Arial" w:hAnsi="Arial" w:cs="Arial"/>
          <w:i w:val="0"/>
          <w:sz w:val="22"/>
          <w:szCs w:val="22"/>
        </w:rPr>
        <w:t xml:space="preserve">smlouvy o poskytnutí dotace uvedené v příloze </w:t>
      </w:r>
      <w:r w:rsidR="00BD1CA5">
        <w:rPr>
          <w:rFonts w:ascii="Arial" w:hAnsi="Arial" w:cs="Arial"/>
          <w:i w:val="0"/>
          <w:sz w:val="22"/>
          <w:szCs w:val="22"/>
        </w:rPr>
        <w:t>Progr</w:t>
      </w:r>
      <w:r w:rsidRPr="00296394">
        <w:rPr>
          <w:rFonts w:ascii="Arial" w:hAnsi="Arial" w:cs="Arial"/>
          <w:i w:val="0"/>
          <w:sz w:val="22"/>
          <w:szCs w:val="22"/>
        </w:rPr>
        <w:t>amu.</w:t>
      </w:r>
    </w:p>
    <w:p w14:paraId="5AC63C55" w14:textId="77777777" w:rsidR="00250392" w:rsidRPr="00250392" w:rsidRDefault="00250392" w:rsidP="00250392"/>
    <w:p w14:paraId="4E86F0B0" w14:textId="77777777" w:rsidR="003D35DC" w:rsidRDefault="003D35DC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14:paraId="1EF4F97D" w14:textId="77777777"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I.</w:t>
      </w:r>
    </w:p>
    <w:p w14:paraId="371404B5" w14:textId="77777777"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Smluvní strany:</w:t>
      </w:r>
    </w:p>
    <w:p w14:paraId="6EDC7B49" w14:textId="77777777" w:rsidR="00101273" w:rsidRDefault="00101273" w:rsidP="0006546E">
      <w:pPr>
        <w:pStyle w:val="Nadpis5"/>
        <w:rPr>
          <w:rFonts w:ascii="Arial" w:hAnsi="Arial" w:cs="Arial"/>
          <w:sz w:val="22"/>
          <w:szCs w:val="22"/>
        </w:rPr>
      </w:pPr>
    </w:p>
    <w:p w14:paraId="1605547F" w14:textId="77777777" w:rsidR="0006546E" w:rsidRPr="00296394" w:rsidRDefault="0006546E" w:rsidP="0006546E">
      <w:pPr>
        <w:pStyle w:val="Nadpis5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Město Nový Jičín </w:t>
      </w:r>
    </w:p>
    <w:p w14:paraId="10443FD9" w14:textId="77777777"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  <w:u w:val="single"/>
        </w:rPr>
      </w:pPr>
      <w:r w:rsidRPr="00296394">
        <w:rPr>
          <w:rFonts w:ascii="Arial" w:hAnsi="Arial" w:cs="Arial"/>
          <w:sz w:val="22"/>
          <w:szCs w:val="22"/>
        </w:rPr>
        <w:t>Masarykovo nám. 1/1, 741 01 Nový Jičín</w:t>
      </w:r>
    </w:p>
    <w:p w14:paraId="25522BA5" w14:textId="59EE84FC" w:rsidR="0006546E" w:rsidRDefault="0006546E" w:rsidP="0006546E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250392">
        <w:rPr>
          <w:rFonts w:ascii="Arial" w:hAnsi="Arial" w:cs="Arial"/>
          <w:iCs/>
          <w:sz w:val="22"/>
          <w:szCs w:val="22"/>
          <w:u w:val="none"/>
        </w:rPr>
        <w:t>IČO: 00298212</w:t>
      </w:r>
    </w:p>
    <w:p w14:paraId="74A111F4" w14:textId="77777777" w:rsidR="00A01B5B" w:rsidRPr="00296394" w:rsidRDefault="00A01B5B" w:rsidP="00A01B5B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zastoupené starostou Mgr. Stanislavem Kopeckým</w:t>
      </w:r>
    </w:p>
    <w:p w14:paraId="5C611B2D" w14:textId="44D88F17"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bankovní spojení: </w:t>
      </w:r>
      <w:r w:rsidR="00344BAA">
        <w:rPr>
          <w:rFonts w:ascii="Arial" w:hAnsi="Arial" w:cs="Arial"/>
          <w:sz w:val="22"/>
          <w:szCs w:val="22"/>
        </w:rPr>
        <w:t>xxxxxx</w:t>
      </w:r>
    </w:p>
    <w:p w14:paraId="145C7D12" w14:textId="3FB51904"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číslo účtu: </w:t>
      </w:r>
      <w:r w:rsidR="00344BAA">
        <w:rPr>
          <w:rFonts w:ascii="Arial" w:hAnsi="Arial" w:cs="Arial"/>
          <w:sz w:val="22"/>
          <w:szCs w:val="22"/>
        </w:rPr>
        <w:t>xxxxxx</w:t>
      </w:r>
    </w:p>
    <w:p w14:paraId="3B36C859" w14:textId="3485E90C" w:rsidR="0006546E" w:rsidRPr="00296394" w:rsidRDefault="000630E3" w:rsidP="00065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</w:t>
      </w:r>
      <w:r w:rsidR="0006546E" w:rsidRPr="00296394">
        <w:rPr>
          <w:rFonts w:ascii="Arial" w:hAnsi="Arial" w:cs="Arial"/>
          <w:sz w:val="22"/>
          <w:szCs w:val="22"/>
        </w:rPr>
        <w:t xml:space="preserve">oskytovatel“) </w:t>
      </w:r>
    </w:p>
    <w:p w14:paraId="3FB0C9A3" w14:textId="77777777"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14:paraId="7C343ABE" w14:textId="77777777"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a</w:t>
      </w:r>
    </w:p>
    <w:p w14:paraId="7ABE84A1" w14:textId="77777777"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14:paraId="1E73E09F" w14:textId="4FE01DD4" w:rsidR="0006546E" w:rsidRPr="00296394" w:rsidRDefault="00046FE6" w:rsidP="004503F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Římskokatolická farnost Nový Jičín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4503FC">
        <w:rPr>
          <w:rFonts w:ascii="Arial" w:hAnsi="Arial" w:cs="Arial"/>
          <w:bCs/>
          <w:sz w:val="22"/>
          <w:szCs w:val="22"/>
        </w:rPr>
        <w:t xml:space="preserve">Žerotínova </w:t>
      </w:r>
      <w:r w:rsidR="002570F5">
        <w:rPr>
          <w:rFonts w:ascii="Arial" w:hAnsi="Arial" w:cs="Arial"/>
          <w:bCs/>
          <w:sz w:val="22"/>
          <w:szCs w:val="22"/>
        </w:rPr>
        <w:t>6</w:t>
      </w:r>
      <w:r w:rsidRPr="004503FC">
        <w:rPr>
          <w:rFonts w:ascii="Arial" w:hAnsi="Arial" w:cs="Arial"/>
          <w:bCs/>
          <w:sz w:val="22"/>
          <w:szCs w:val="22"/>
        </w:rPr>
        <w:t>8/24, 741 01 Nový Jičín</w:t>
      </w:r>
      <w:r w:rsidRPr="004503FC">
        <w:rPr>
          <w:rFonts w:ascii="Arial" w:hAnsi="Arial" w:cs="Arial"/>
          <w:bCs/>
          <w:sz w:val="22"/>
          <w:szCs w:val="22"/>
        </w:rPr>
        <w:br/>
      </w:r>
      <w:r w:rsidR="0006546E" w:rsidRPr="004503FC">
        <w:rPr>
          <w:rFonts w:ascii="Arial" w:hAnsi="Arial" w:cs="Arial"/>
          <w:bCs/>
          <w:sz w:val="22"/>
          <w:szCs w:val="22"/>
        </w:rPr>
        <w:t>IČO</w:t>
      </w:r>
      <w:r w:rsidRPr="004503FC">
        <w:rPr>
          <w:rFonts w:ascii="Arial" w:hAnsi="Arial" w:cs="Arial"/>
          <w:bCs/>
          <w:sz w:val="22"/>
          <w:szCs w:val="22"/>
        </w:rPr>
        <w:t>: 44937431</w:t>
      </w:r>
      <w:r w:rsidRPr="004503FC">
        <w:rPr>
          <w:rFonts w:ascii="Arial" w:hAnsi="Arial" w:cs="Arial"/>
          <w:bCs/>
          <w:sz w:val="22"/>
          <w:szCs w:val="22"/>
        </w:rPr>
        <w:br/>
      </w:r>
      <w:r w:rsidR="0006546E" w:rsidRPr="004503FC">
        <w:rPr>
          <w:rFonts w:ascii="Arial" w:hAnsi="Arial" w:cs="Arial"/>
          <w:bCs/>
          <w:sz w:val="22"/>
          <w:szCs w:val="22"/>
        </w:rPr>
        <w:t>zastoupen</w:t>
      </w:r>
      <w:r w:rsidRPr="004503FC">
        <w:rPr>
          <w:rFonts w:ascii="Arial" w:hAnsi="Arial" w:cs="Arial"/>
          <w:bCs/>
          <w:sz w:val="22"/>
          <w:szCs w:val="22"/>
        </w:rPr>
        <w:t>a</w:t>
      </w:r>
      <w:r w:rsidR="0006546E" w:rsidRPr="004503FC">
        <w:rPr>
          <w:rFonts w:ascii="Arial" w:hAnsi="Arial" w:cs="Arial"/>
          <w:bCs/>
          <w:sz w:val="22"/>
          <w:szCs w:val="22"/>
        </w:rPr>
        <w:t xml:space="preserve"> </w:t>
      </w:r>
      <w:r w:rsidRPr="004503FC">
        <w:rPr>
          <w:rFonts w:ascii="Arial" w:hAnsi="Arial" w:cs="Arial"/>
          <w:bCs/>
          <w:sz w:val="22"/>
          <w:szCs w:val="22"/>
        </w:rPr>
        <w:t>farářem Vojtěchem Janštou</w:t>
      </w:r>
      <w:r w:rsidRPr="004503FC">
        <w:rPr>
          <w:rFonts w:ascii="Arial" w:hAnsi="Arial" w:cs="Arial"/>
          <w:bCs/>
          <w:sz w:val="22"/>
          <w:szCs w:val="22"/>
        </w:rPr>
        <w:br/>
      </w:r>
      <w:r w:rsidR="0006546E" w:rsidRPr="004503FC">
        <w:rPr>
          <w:rFonts w:ascii="Arial" w:hAnsi="Arial" w:cs="Arial"/>
          <w:noProof/>
          <w:sz w:val="22"/>
          <w:szCs w:val="22"/>
        </w:rPr>
        <w:t xml:space="preserve">zapsána ve veřejném rejstříku </w:t>
      </w:r>
      <w:r w:rsidR="004503FC" w:rsidRPr="004503FC">
        <w:rPr>
          <w:rFonts w:ascii="Arial" w:hAnsi="Arial" w:cs="Arial"/>
          <w:noProof/>
          <w:sz w:val="22"/>
          <w:szCs w:val="22"/>
        </w:rPr>
        <w:t>evidovaných právnických osob</w:t>
      </w:r>
      <w:r w:rsidR="0006546E" w:rsidRPr="004503FC">
        <w:rPr>
          <w:rFonts w:ascii="Arial" w:hAnsi="Arial" w:cs="Arial"/>
          <w:noProof/>
          <w:sz w:val="22"/>
          <w:szCs w:val="22"/>
        </w:rPr>
        <w:t xml:space="preserve"> vedeném </w:t>
      </w:r>
      <w:r w:rsidR="004503FC" w:rsidRPr="004503FC">
        <w:rPr>
          <w:rFonts w:ascii="Arial" w:hAnsi="Arial" w:cs="Arial"/>
          <w:noProof/>
          <w:sz w:val="22"/>
          <w:szCs w:val="22"/>
        </w:rPr>
        <w:t>Ministerstvem kultury</w:t>
      </w:r>
      <w:r w:rsidR="0006546E" w:rsidRPr="004503FC">
        <w:rPr>
          <w:rFonts w:ascii="Arial" w:hAnsi="Arial" w:cs="Arial"/>
          <w:noProof/>
          <w:sz w:val="22"/>
          <w:szCs w:val="22"/>
        </w:rPr>
        <w:t xml:space="preserve">, </w:t>
      </w:r>
      <w:r w:rsidR="004503FC" w:rsidRPr="004503FC">
        <w:rPr>
          <w:rFonts w:ascii="Arial" w:hAnsi="Arial" w:cs="Arial"/>
          <w:noProof/>
          <w:sz w:val="22"/>
          <w:szCs w:val="22"/>
        </w:rPr>
        <w:t>č.evidence 8/1-08-141/1994</w:t>
      </w:r>
      <w:r w:rsidR="004503FC">
        <w:rPr>
          <w:rFonts w:ascii="Arial" w:hAnsi="Arial" w:cs="Arial"/>
          <w:noProof/>
          <w:sz w:val="22"/>
          <w:szCs w:val="22"/>
        </w:rPr>
        <w:br/>
      </w:r>
      <w:r w:rsidR="0006546E" w:rsidRPr="00296394">
        <w:rPr>
          <w:rFonts w:ascii="Arial" w:hAnsi="Arial" w:cs="Arial"/>
          <w:sz w:val="22"/>
          <w:szCs w:val="22"/>
        </w:rPr>
        <w:t xml:space="preserve">bankovní spojení: </w:t>
      </w:r>
      <w:r w:rsidR="00344BAA">
        <w:rPr>
          <w:rFonts w:ascii="Arial" w:hAnsi="Arial" w:cs="Arial"/>
          <w:sz w:val="22"/>
          <w:szCs w:val="22"/>
        </w:rPr>
        <w:t>xxxxxx</w:t>
      </w:r>
    </w:p>
    <w:p w14:paraId="78E73903" w14:textId="6A114466" w:rsidR="00227CBC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číslo účtu:</w:t>
      </w:r>
      <w:r w:rsidR="004503FC">
        <w:rPr>
          <w:rFonts w:ascii="Arial" w:hAnsi="Arial" w:cs="Arial"/>
          <w:sz w:val="22"/>
          <w:szCs w:val="22"/>
        </w:rPr>
        <w:t xml:space="preserve"> </w:t>
      </w:r>
      <w:r w:rsidR="00344BAA">
        <w:rPr>
          <w:rFonts w:ascii="Arial" w:hAnsi="Arial" w:cs="Arial"/>
          <w:sz w:val="22"/>
          <w:szCs w:val="22"/>
        </w:rPr>
        <w:t>xxxxxx</w:t>
      </w:r>
    </w:p>
    <w:p w14:paraId="782787AF" w14:textId="59831975"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(dále jen </w:t>
      </w:r>
      <w:r w:rsidR="00101273" w:rsidRPr="00296394">
        <w:rPr>
          <w:rFonts w:ascii="Arial" w:hAnsi="Arial" w:cs="Arial"/>
          <w:sz w:val="22"/>
          <w:szCs w:val="22"/>
        </w:rPr>
        <w:t>„</w:t>
      </w:r>
      <w:r w:rsidR="00466C8E">
        <w:rPr>
          <w:rFonts w:ascii="Arial" w:hAnsi="Arial" w:cs="Arial"/>
          <w:sz w:val="22"/>
          <w:szCs w:val="22"/>
        </w:rPr>
        <w:t>Příjem</w:t>
      </w:r>
      <w:r w:rsidRPr="00296394">
        <w:rPr>
          <w:rFonts w:ascii="Arial" w:hAnsi="Arial" w:cs="Arial"/>
          <w:sz w:val="22"/>
          <w:szCs w:val="22"/>
        </w:rPr>
        <w:t>ce“)</w:t>
      </w:r>
    </w:p>
    <w:p w14:paraId="1F8D3891" w14:textId="77777777"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BFCD0C" w14:textId="176D7A80"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ust. § 159 a</w:t>
      </w:r>
      <w:r w:rsidR="003D35DC">
        <w:rPr>
          <w:rFonts w:ascii="Arial" w:hAnsi="Arial" w:cs="Arial"/>
          <w:i w:val="0"/>
          <w:iCs w:val="0"/>
          <w:sz w:val="22"/>
          <w:szCs w:val="22"/>
        </w:rPr>
        <w:t> 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>násl. zákona č. 500/2004 Sb., správní řád, v</w:t>
      </w:r>
      <w:r w:rsidR="00584EEA">
        <w:rPr>
          <w:rFonts w:ascii="Arial" w:hAnsi="Arial" w:cs="Arial"/>
          <w:i w:val="0"/>
          <w:iCs w:val="0"/>
          <w:sz w:val="22"/>
          <w:szCs w:val="22"/>
        </w:rPr>
        <w:t>e znění pozdějších předpisů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, smlouvu o poskytnutí účelové dotace z rozpočtu </w:t>
      </w:r>
      <w:r w:rsidR="00584EEA">
        <w:rPr>
          <w:rFonts w:ascii="Arial" w:hAnsi="Arial" w:cs="Arial"/>
          <w:i w:val="0"/>
          <w:iCs w:val="0"/>
          <w:sz w:val="22"/>
          <w:szCs w:val="22"/>
        </w:rPr>
        <w:t>P</w:t>
      </w:r>
      <w:r w:rsidR="00466C8E">
        <w:rPr>
          <w:rFonts w:ascii="Arial" w:hAnsi="Arial" w:cs="Arial"/>
          <w:i w:val="0"/>
          <w:iCs w:val="0"/>
          <w:sz w:val="22"/>
          <w:szCs w:val="22"/>
        </w:rPr>
        <w:t>oskytovatele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 v tomto znění:</w:t>
      </w:r>
    </w:p>
    <w:p w14:paraId="642A0BF1" w14:textId="420164E0" w:rsidR="00736A8B" w:rsidRDefault="00736A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254C6505" w14:textId="66D6039D"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lastRenderedPageBreak/>
        <w:t>II.</w:t>
      </w:r>
      <w:r w:rsidRPr="00296394">
        <w:rPr>
          <w:rFonts w:ascii="Arial" w:hAnsi="Arial" w:cs="Arial"/>
          <w:b/>
          <w:sz w:val="24"/>
          <w:szCs w:val="22"/>
        </w:rPr>
        <w:br/>
        <w:t>Základní ustanovení</w:t>
      </w:r>
    </w:p>
    <w:p w14:paraId="4E4E850B" w14:textId="46501482" w:rsidR="00A01B5B" w:rsidRPr="00296394" w:rsidRDefault="00A01B5B" w:rsidP="00227CBC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je veřejnoprávní smlouvou uzavřenou dle § 10a odst. 5 zákona č. 250/2000 Sb., o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rozpočtových pravidlech územních rozpočtů,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296394">
        <w:rPr>
          <w:rFonts w:ascii="Arial" w:hAnsi="Arial" w:cs="Arial"/>
          <w:sz w:val="22"/>
          <w:szCs w:val="22"/>
        </w:rPr>
        <w:t xml:space="preserve"> (dále </w:t>
      </w:r>
      <w:r w:rsidR="00154FC2">
        <w:rPr>
          <w:rFonts w:ascii="Arial" w:hAnsi="Arial" w:cs="Arial"/>
          <w:sz w:val="22"/>
          <w:szCs w:val="22"/>
        </w:rPr>
        <w:t>jen</w:t>
      </w:r>
      <w:r w:rsidRPr="00296394">
        <w:rPr>
          <w:rFonts w:ascii="Arial" w:hAnsi="Arial" w:cs="Arial"/>
          <w:sz w:val="22"/>
          <w:szCs w:val="22"/>
        </w:rPr>
        <w:t xml:space="preserve"> „zákon č.</w:t>
      </w:r>
      <w:r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250/2000 Sb.“).</w:t>
      </w:r>
    </w:p>
    <w:p w14:paraId="79AD1680" w14:textId="77777777"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CACF763" w14:textId="77777777" w:rsidR="00A01B5B" w:rsidRPr="00296394" w:rsidRDefault="00A01B5B" w:rsidP="00A01B5B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ve vyhlášeném </w:t>
      </w:r>
      <w:r>
        <w:rPr>
          <w:rFonts w:ascii="Arial" w:hAnsi="Arial" w:cs="Arial"/>
          <w:sz w:val="22"/>
          <w:szCs w:val="22"/>
        </w:rPr>
        <w:t>Progr</w:t>
      </w:r>
      <w:r w:rsidRPr="00296394">
        <w:rPr>
          <w:rFonts w:ascii="Arial" w:hAnsi="Arial" w:cs="Arial"/>
          <w:sz w:val="22"/>
          <w:szCs w:val="22"/>
        </w:rPr>
        <w:t>amu.</w:t>
      </w:r>
    </w:p>
    <w:p w14:paraId="76F95C58" w14:textId="77777777" w:rsidR="0006546E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0C222C" w14:textId="77777777" w:rsidR="00C624CA" w:rsidRDefault="00C624CA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589401" w14:textId="77777777"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III.</w:t>
      </w:r>
    </w:p>
    <w:p w14:paraId="7C32D223" w14:textId="77777777"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Předmět smlouvy</w:t>
      </w:r>
    </w:p>
    <w:p w14:paraId="44B47882" w14:textId="77777777"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7FED5D" w14:textId="61FA34CD" w:rsidR="0006546E" w:rsidRPr="00296394" w:rsidRDefault="0006546E" w:rsidP="00A01B5B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Předmětem této smlouvy je závazek </w:t>
      </w:r>
      <w:r w:rsidR="00584EEA">
        <w:rPr>
          <w:rFonts w:ascii="Arial" w:hAnsi="Arial" w:cs="Arial"/>
          <w:sz w:val="22"/>
          <w:szCs w:val="22"/>
        </w:rPr>
        <w:t>P</w:t>
      </w:r>
      <w:r w:rsidRPr="00296394">
        <w:rPr>
          <w:rFonts w:ascii="Arial" w:hAnsi="Arial" w:cs="Arial"/>
          <w:sz w:val="22"/>
          <w:szCs w:val="22"/>
        </w:rPr>
        <w:t xml:space="preserve">oskytovatele poskytnout </w:t>
      </w:r>
      <w:r w:rsidR="00466C8E">
        <w:rPr>
          <w:rFonts w:ascii="Arial" w:hAnsi="Arial" w:cs="Arial"/>
          <w:sz w:val="22"/>
          <w:szCs w:val="22"/>
        </w:rPr>
        <w:t>Příjem</w:t>
      </w:r>
      <w:r w:rsidRPr="00296394">
        <w:rPr>
          <w:rFonts w:ascii="Arial" w:hAnsi="Arial" w:cs="Arial"/>
          <w:sz w:val="22"/>
          <w:szCs w:val="22"/>
        </w:rPr>
        <w:t>ci účelově určenou dotaci a</w:t>
      </w:r>
      <w:r w:rsidR="00584EEA"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závazek </w:t>
      </w:r>
      <w:r w:rsidR="00466C8E">
        <w:rPr>
          <w:rFonts w:ascii="Arial" w:hAnsi="Arial" w:cs="Arial"/>
          <w:sz w:val="22"/>
          <w:szCs w:val="22"/>
        </w:rPr>
        <w:t>Příjem</w:t>
      </w:r>
      <w:r w:rsidRPr="00296394">
        <w:rPr>
          <w:rFonts w:ascii="Arial" w:hAnsi="Arial" w:cs="Arial"/>
          <w:sz w:val="22"/>
          <w:szCs w:val="22"/>
        </w:rPr>
        <w:t>ce tuto dotaci přijmout a užít v souladu s jejím účelovým určením a za podmínek stanovených touto smlouvou a </w:t>
      </w:r>
      <w:r w:rsidR="00BD1CA5">
        <w:rPr>
          <w:rFonts w:ascii="Arial" w:hAnsi="Arial" w:cs="Arial"/>
          <w:sz w:val="22"/>
          <w:szCs w:val="22"/>
        </w:rPr>
        <w:t>Progr</w:t>
      </w:r>
      <w:r w:rsidRPr="00296394">
        <w:rPr>
          <w:rFonts w:ascii="Arial" w:hAnsi="Arial" w:cs="Arial"/>
          <w:sz w:val="22"/>
          <w:szCs w:val="22"/>
        </w:rPr>
        <w:t>amem.</w:t>
      </w:r>
    </w:p>
    <w:p w14:paraId="78C1F654" w14:textId="77777777" w:rsidR="0006546E" w:rsidRPr="00296394" w:rsidRDefault="0006546E" w:rsidP="00A01B5B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413E3C9" w14:textId="092F964C" w:rsidR="0006546E" w:rsidRPr="00250392" w:rsidRDefault="0006546E" w:rsidP="00A01B5B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Dotace z</w:t>
      </w:r>
      <w:r w:rsidR="00BD1CA5">
        <w:rPr>
          <w:rFonts w:ascii="Arial" w:hAnsi="Arial" w:cs="Arial"/>
          <w:sz w:val="22"/>
          <w:szCs w:val="22"/>
        </w:rPr>
        <w:t xml:space="preserve"> Programu</w:t>
      </w:r>
      <w:r w:rsidRPr="00296394">
        <w:rPr>
          <w:rFonts w:ascii="Arial" w:hAnsi="Arial" w:cs="Arial"/>
          <w:b/>
          <w:sz w:val="22"/>
          <w:szCs w:val="22"/>
        </w:rPr>
        <w:t xml:space="preserve">  </w:t>
      </w:r>
      <w:r w:rsidRPr="00296394">
        <w:rPr>
          <w:rFonts w:ascii="Arial" w:hAnsi="Arial" w:cs="Arial"/>
          <w:sz w:val="22"/>
          <w:szCs w:val="22"/>
        </w:rPr>
        <w:t xml:space="preserve">je </w:t>
      </w:r>
      <w:r w:rsidR="00E14560">
        <w:rPr>
          <w:rFonts w:ascii="Arial" w:hAnsi="Arial" w:cs="Arial"/>
          <w:sz w:val="22"/>
          <w:szCs w:val="22"/>
        </w:rPr>
        <w:t>koncipována jako podpora a péče o kulturní památky, památkově chráněné nemovitosti a ve zvlášť odůvodněných případech u významných objektů</w:t>
      </w:r>
      <w:r w:rsidR="00496863">
        <w:rPr>
          <w:rFonts w:ascii="Arial" w:hAnsi="Arial" w:cs="Arial"/>
          <w:sz w:val="22"/>
          <w:szCs w:val="22"/>
        </w:rPr>
        <w:t xml:space="preserve"> mimo MPR a</w:t>
      </w:r>
      <w:r w:rsidR="00E33F3A">
        <w:rPr>
          <w:rFonts w:ascii="Arial" w:hAnsi="Arial" w:cs="Arial"/>
          <w:sz w:val="22"/>
          <w:szCs w:val="22"/>
        </w:rPr>
        <w:t> </w:t>
      </w:r>
      <w:r w:rsidR="00496863">
        <w:rPr>
          <w:rFonts w:ascii="Arial" w:hAnsi="Arial" w:cs="Arial"/>
          <w:sz w:val="22"/>
          <w:szCs w:val="22"/>
        </w:rPr>
        <w:t>její ochranné pásmo na území Nového Jičína.</w:t>
      </w:r>
      <w:r w:rsidR="00837FC6" w:rsidRPr="00115A42">
        <w:rPr>
          <w:rFonts w:ascii="Arial" w:hAnsi="Arial" w:cs="Arial"/>
          <w:i/>
          <w:sz w:val="22"/>
          <w:szCs w:val="22"/>
        </w:rPr>
        <w:t xml:space="preserve"> </w:t>
      </w:r>
    </w:p>
    <w:p w14:paraId="4A1665D1" w14:textId="77777777" w:rsidR="0006546E" w:rsidRPr="00296394" w:rsidRDefault="0006546E" w:rsidP="00A01B5B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84CEDEC" w14:textId="1F17E4E4" w:rsidR="0006546E" w:rsidRPr="00296394" w:rsidRDefault="0006546E" w:rsidP="00A01B5B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Dotace se poskytuje na základě podané žádosti o dotaci a po prokázání splnění podmínek </w:t>
      </w:r>
      <w:r w:rsidR="00BD1CA5">
        <w:rPr>
          <w:rFonts w:ascii="Arial" w:hAnsi="Arial" w:cs="Arial"/>
          <w:sz w:val="22"/>
          <w:szCs w:val="22"/>
        </w:rPr>
        <w:t>Progr</w:t>
      </w:r>
      <w:r w:rsidRPr="00296394">
        <w:rPr>
          <w:rFonts w:ascii="Arial" w:hAnsi="Arial" w:cs="Arial"/>
          <w:sz w:val="22"/>
          <w:szCs w:val="22"/>
        </w:rPr>
        <w:t>amu</w:t>
      </w:r>
      <w:r w:rsidR="00887213">
        <w:rPr>
          <w:rFonts w:ascii="Arial" w:hAnsi="Arial" w:cs="Arial"/>
          <w:sz w:val="22"/>
          <w:szCs w:val="22"/>
        </w:rPr>
        <w:t>.</w:t>
      </w:r>
      <w:r w:rsidRPr="00296394">
        <w:rPr>
          <w:rFonts w:ascii="Arial" w:hAnsi="Arial" w:cs="Arial"/>
          <w:sz w:val="22"/>
          <w:szCs w:val="22"/>
        </w:rPr>
        <w:t xml:space="preserve"> </w:t>
      </w:r>
    </w:p>
    <w:p w14:paraId="1A505F43" w14:textId="77777777" w:rsidR="0006546E" w:rsidRDefault="0006546E" w:rsidP="00A01B5B">
      <w:pPr>
        <w:pStyle w:val="Zkladntext2"/>
        <w:ind w:left="567" w:hanging="567"/>
        <w:rPr>
          <w:rFonts w:ascii="Arial" w:hAnsi="Arial" w:cs="Arial"/>
          <w:i w:val="0"/>
          <w:iCs w:val="0"/>
          <w:sz w:val="22"/>
          <w:szCs w:val="22"/>
        </w:rPr>
      </w:pPr>
    </w:p>
    <w:p w14:paraId="039C6B14" w14:textId="77777777" w:rsidR="00C624CA" w:rsidRPr="00296394" w:rsidRDefault="00C624CA" w:rsidP="00A01B5B">
      <w:pPr>
        <w:pStyle w:val="Zkladntext2"/>
        <w:ind w:left="567" w:hanging="567"/>
        <w:rPr>
          <w:rFonts w:ascii="Arial" w:hAnsi="Arial" w:cs="Arial"/>
          <w:i w:val="0"/>
          <w:iCs w:val="0"/>
          <w:sz w:val="22"/>
          <w:szCs w:val="22"/>
        </w:rPr>
      </w:pPr>
    </w:p>
    <w:p w14:paraId="34F669DD" w14:textId="77777777" w:rsidR="0006546E" w:rsidRPr="00296394" w:rsidRDefault="0006546E" w:rsidP="00A01B5B">
      <w:pPr>
        <w:ind w:left="567" w:hanging="567"/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IV.</w:t>
      </w:r>
      <w:r w:rsidRPr="00296394">
        <w:rPr>
          <w:rFonts w:ascii="Arial" w:hAnsi="Arial" w:cs="Arial"/>
          <w:b/>
          <w:sz w:val="24"/>
          <w:szCs w:val="22"/>
        </w:rPr>
        <w:br/>
        <w:t>Výše dotace, účelové určení dotace</w:t>
      </w:r>
    </w:p>
    <w:p w14:paraId="6C480E36" w14:textId="77777777" w:rsidR="0006546E" w:rsidRPr="00296394" w:rsidRDefault="0006546E" w:rsidP="00A01B5B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23562009" w14:textId="28F4D7C0" w:rsidR="0006546E" w:rsidRPr="00296394" w:rsidRDefault="0006546E" w:rsidP="00A01B5B">
      <w:pPr>
        <w:numPr>
          <w:ilvl w:val="2"/>
          <w:numId w:val="6"/>
        </w:numPr>
        <w:tabs>
          <w:tab w:val="clear" w:pos="234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Poskytovatel podle této smlouvy poskytne </w:t>
      </w:r>
      <w:r w:rsidR="00466C8E">
        <w:rPr>
          <w:rFonts w:ascii="Arial" w:hAnsi="Arial" w:cs="Arial"/>
          <w:sz w:val="22"/>
          <w:szCs w:val="22"/>
        </w:rPr>
        <w:t>Příjem</w:t>
      </w:r>
      <w:r w:rsidRPr="00296394">
        <w:rPr>
          <w:rFonts w:ascii="Arial" w:hAnsi="Arial" w:cs="Arial"/>
          <w:sz w:val="22"/>
          <w:szCs w:val="22"/>
        </w:rPr>
        <w:t xml:space="preserve">ci dotaci </w:t>
      </w:r>
      <w:r w:rsidRPr="00296394">
        <w:rPr>
          <w:rFonts w:ascii="Arial" w:hAnsi="Arial" w:cs="Arial"/>
          <w:b/>
          <w:sz w:val="22"/>
          <w:szCs w:val="22"/>
        </w:rPr>
        <w:t xml:space="preserve">ve výši </w:t>
      </w:r>
      <w:r w:rsidR="00230ECA">
        <w:rPr>
          <w:rFonts w:ascii="Arial" w:hAnsi="Arial" w:cs="Arial"/>
          <w:b/>
          <w:sz w:val="22"/>
          <w:szCs w:val="22"/>
        </w:rPr>
        <w:t>300.000</w:t>
      </w:r>
      <w:r w:rsidRPr="00296394">
        <w:rPr>
          <w:rFonts w:ascii="Arial" w:hAnsi="Arial" w:cs="Arial"/>
          <w:b/>
          <w:sz w:val="22"/>
          <w:szCs w:val="22"/>
        </w:rPr>
        <w:t xml:space="preserve"> Kč </w:t>
      </w:r>
      <w:r w:rsidRPr="00296394">
        <w:rPr>
          <w:rFonts w:ascii="Arial" w:hAnsi="Arial" w:cs="Arial"/>
          <w:sz w:val="22"/>
          <w:szCs w:val="22"/>
        </w:rPr>
        <w:t>(slovy:</w:t>
      </w:r>
      <w:r w:rsidR="00230ECA">
        <w:rPr>
          <w:rFonts w:ascii="Arial" w:hAnsi="Arial" w:cs="Arial"/>
          <w:sz w:val="22"/>
          <w:szCs w:val="22"/>
        </w:rPr>
        <w:t xml:space="preserve"> třista tisíc </w:t>
      </w:r>
      <w:r w:rsidRPr="00296394">
        <w:rPr>
          <w:rFonts w:ascii="Arial" w:hAnsi="Arial" w:cs="Arial"/>
          <w:sz w:val="22"/>
          <w:szCs w:val="22"/>
        </w:rPr>
        <w:t xml:space="preserve">korun českých) k úhradě uznatelných </w:t>
      </w:r>
      <w:r w:rsidR="004D7DAE">
        <w:rPr>
          <w:rFonts w:ascii="Arial" w:hAnsi="Arial" w:cs="Arial"/>
          <w:sz w:val="22"/>
          <w:szCs w:val="22"/>
        </w:rPr>
        <w:t>nákladů</w:t>
      </w:r>
      <w:r w:rsidRPr="00296394">
        <w:rPr>
          <w:rFonts w:ascii="Arial" w:hAnsi="Arial" w:cs="Arial"/>
          <w:sz w:val="22"/>
          <w:szCs w:val="22"/>
        </w:rPr>
        <w:t xml:space="preserve"> vymezených v čl. V</w:t>
      </w:r>
      <w:r w:rsidR="00584EEA">
        <w:rPr>
          <w:rFonts w:ascii="Arial" w:hAnsi="Arial" w:cs="Arial"/>
          <w:sz w:val="22"/>
          <w:szCs w:val="22"/>
        </w:rPr>
        <w:t>II</w:t>
      </w:r>
      <w:r w:rsidRPr="00296394">
        <w:rPr>
          <w:rFonts w:ascii="Arial" w:hAnsi="Arial" w:cs="Arial"/>
          <w:sz w:val="22"/>
          <w:szCs w:val="22"/>
        </w:rPr>
        <w:t xml:space="preserve">. </w:t>
      </w:r>
      <w:r w:rsidR="00584EEA">
        <w:rPr>
          <w:rFonts w:ascii="Arial" w:hAnsi="Arial" w:cs="Arial"/>
          <w:sz w:val="22"/>
          <w:szCs w:val="22"/>
        </w:rPr>
        <w:t>Programu</w:t>
      </w:r>
      <w:r w:rsidR="00F1538D" w:rsidRPr="009C06F6">
        <w:rPr>
          <w:rFonts w:ascii="Arial" w:hAnsi="Arial" w:cs="Arial"/>
          <w:sz w:val="22"/>
          <w:szCs w:val="22"/>
        </w:rPr>
        <w:t xml:space="preserve"> </w:t>
      </w:r>
      <w:r w:rsidR="00F1538D" w:rsidRPr="00496863">
        <w:rPr>
          <w:rFonts w:ascii="Arial" w:hAnsi="Arial" w:cs="Arial"/>
          <w:b/>
          <w:bCs/>
          <w:sz w:val="22"/>
          <w:szCs w:val="22"/>
        </w:rPr>
        <w:t>účelově určenou na</w:t>
      </w:r>
      <w:r w:rsidR="00E33F3A">
        <w:rPr>
          <w:rFonts w:ascii="Arial" w:hAnsi="Arial" w:cs="Arial"/>
          <w:b/>
          <w:bCs/>
          <w:sz w:val="22"/>
          <w:szCs w:val="22"/>
        </w:rPr>
        <w:t> </w:t>
      </w:r>
      <w:r w:rsidR="00F1538D" w:rsidRPr="00496863">
        <w:rPr>
          <w:rFonts w:ascii="Arial" w:hAnsi="Arial" w:cs="Arial"/>
          <w:b/>
          <w:bCs/>
          <w:sz w:val="22"/>
          <w:szCs w:val="22"/>
        </w:rPr>
        <w:t xml:space="preserve">projekt </w:t>
      </w:r>
      <w:r w:rsidR="00230ECA">
        <w:rPr>
          <w:rFonts w:ascii="Arial" w:hAnsi="Arial" w:cs="Arial"/>
          <w:b/>
          <w:bCs/>
          <w:sz w:val="22"/>
          <w:szCs w:val="22"/>
        </w:rPr>
        <w:t>Farní kostel Nanebevzetí Panny Marie v Novém Jičíně – oprava a nátěr fasády věže kostela</w:t>
      </w:r>
      <w:r w:rsidR="00D63628" w:rsidRPr="009C06F6">
        <w:rPr>
          <w:rFonts w:ascii="Arial" w:hAnsi="Arial" w:cs="Arial"/>
          <w:sz w:val="22"/>
          <w:szCs w:val="22"/>
        </w:rPr>
        <w:t xml:space="preserve"> (dále jen „</w:t>
      </w:r>
      <w:r w:rsidR="00D63628">
        <w:rPr>
          <w:rFonts w:ascii="Arial" w:hAnsi="Arial" w:cs="Arial"/>
          <w:sz w:val="22"/>
          <w:szCs w:val="22"/>
        </w:rPr>
        <w:t>P</w:t>
      </w:r>
      <w:r w:rsidR="00F1538D" w:rsidRPr="00496863">
        <w:rPr>
          <w:rFonts w:ascii="Arial" w:hAnsi="Arial" w:cs="Arial"/>
          <w:sz w:val="22"/>
          <w:szCs w:val="22"/>
        </w:rPr>
        <w:t>rojekt“)</w:t>
      </w:r>
      <w:r w:rsidRPr="009C06F6">
        <w:rPr>
          <w:rFonts w:ascii="Arial" w:hAnsi="Arial" w:cs="Arial"/>
          <w:sz w:val="22"/>
          <w:szCs w:val="22"/>
        </w:rPr>
        <w:t>.</w:t>
      </w:r>
    </w:p>
    <w:p w14:paraId="3A17BAD5" w14:textId="77777777" w:rsidR="0006546E" w:rsidRPr="00296394" w:rsidRDefault="0006546E" w:rsidP="00A01B5B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7278408" w14:textId="1FC15EE9" w:rsidR="00CC7DE2" w:rsidRPr="00230ECA" w:rsidRDefault="0006546E" w:rsidP="00230ECA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F3801">
        <w:rPr>
          <w:rFonts w:ascii="Arial" w:hAnsi="Arial" w:cs="Arial"/>
          <w:sz w:val="22"/>
          <w:szCs w:val="22"/>
        </w:rPr>
        <w:t xml:space="preserve">Poskytovatel se zavazuje poskytnout </w:t>
      </w:r>
      <w:r w:rsidR="00466C8E">
        <w:rPr>
          <w:rFonts w:ascii="Arial" w:hAnsi="Arial" w:cs="Arial"/>
          <w:sz w:val="22"/>
          <w:szCs w:val="22"/>
        </w:rPr>
        <w:t>Příjem</w:t>
      </w:r>
      <w:r w:rsidRPr="008F3801">
        <w:rPr>
          <w:rFonts w:ascii="Arial" w:hAnsi="Arial" w:cs="Arial"/>
          <w:sz w:val="22"/>
          <w:szCs w:val="22"/>
        </w:rPr>
        <w:t xml:space="preserve">ci dotaci ve výši podle odst. 1 tohoto článku </w:t>
      </w:r>
      <w:r w:rsidRPr="00B363BB">
        <w:rPr>
          <w:rFonts w:ascii="Arial" w:hAnsi="Arial" w:cs="Arial"/>
          <w:sz w:val="22"/>
          <w:szCs w:val="22"/>
        </w:rPr>
        <w:t>bezhotovostním převodem</w:t>
      </w:r>
      <w:r w:rsidRPr="008F3801">
        <w:rPr>
          <w:rFonts w:ascii="Arial" w:hAnsi="Arial" w:cs="Arial"/>
          <w:sz w:val="22"/>
          <w:szCs w:val="22"/>
        </w:rPr>
        <w:t xml:space="preserve"> jednorázově ve prospěch bankovního účtu </w:t>
      </w:r>
      <w:r w:rsidR="00466C8E">
        <w:rPr>
          <w:rFonts w:ascii="Arial" w:hAnsi="Arial" w:cs="Arial"/>
          <w:sz w:val="22"/>
          <w:szCs w:val="22"/>
        </w:rPr>
        <w:t>Příjem</w:t>
      </w:r>
      <w:r w:rsidRPr="008F3801">
        <w:rPr>
          <w:rFonts w:ascii="Arial" w:hAnsi="Arial" w:cs="Arial"/>
          <w:sz w:val="22"/>
          <w:szCs w:val="22"/>
        </w:rPr>
        <w:t xml:space="preserve">ce </w:t>
      </w:r>
      <w:r w:rsidR="00BD1CA5">
        <w:rPr>
          <w:rFonts w:ascii="Arial" w:hAnsi="Arial" w:cs="Arial"/>
          <w:sz w:val="22"/>
          <w:szCs w:val="22"/>
        </w:rPr>
        <w:t>uvedeného v záhlaví této smlouvy, a</w:t>
      </w:r>
      <w:r w:rsidR="00C624CA">
        <w:rPr>
          <w:rFonts w:ascii="Arial" w:hAnsi="Arial" w:cs="Arial"/>
          <w:sz w:val="22"/>
          <w:szCs w:val="22"/>
        </w:rPr>
        <w:t> </w:t>
      </w:r>
      <w:r w:rsidR="00BD1CA5">
        <w:rPr>
          <w:rFonts w:ascii="Arial" w:hAnsi="Arial" w:cs="Arial"/>
          <w:sz w:val="22"/>
          <w:szCs w:val="22"/>
        </w:rPr>
        <w:t>to</w:t>
      </w:r>
      <w:r w:rsidR="00C624CA">
        <w:rPr>
          <w:rFonts w:ascii="Arial" w:hAnsi="Arial" w:cs="Arial"/>
          <w:sz w:val="22"/>
          <w:szCs w:val="22"/>
        </w:rPr>
        <w:t> </w:t>
      </w:r>
      <w:r w:rsidRPr="008F3801">
        <w:rPr>
          <w:rFonts w:ascii="Arial" w:hAnsi="Arial" w:cs="Arial"/>
          <w:sz w:val="22"/>
          <w:szCs w:val="22"/>
        </w:rPr>
        <w:t xml:space="preserve">pod variabilním symbolem </w:t>
      </w:r>
      <w:r w:rsidR="00230ECA">
        <w:rPr>
          <w:rFonts w:ascii="Arial" w:hAnsi="Arial" w:cs="Arial"/>
          <w:sz w:val="22"/>
          <w:szCs w:val="22"/>
        </w:rPr>
        <w:t>44937431</w:t>
      </w:r>
      <w:r w:rsidRPr="008F3801">
        <w:rPr>
          <w:rFonts w:ascii="Arial" w:hAnsi="Arial" w:cs="Arial"/>
          <w:sz w:val="22"/>
          <w:szCs w:val="22"/>
        </w:rPr>
        <w:t xml:space="preserve"> do 20</w:t>
      </w:r>
      <w:r w:rsidR="00BB404A">
        <w:rPr>
          <w:rFonts w:ascii="Arial" w:hAnsi="Arial" w:cs="Arial"/>
          <w:sz w:val="22"/>
          <w:szCs w:val="22"/>
        </w:rPr>
        <w:t xml:space="preserve"> </w:t>
      </w:r>
      <w:r w:rsidRPr="008F3801">
        <w:rPr>
          <w:rFonts w:ascii="Arial" w:hAnsi="Arial" w:cs="Arial"/>
          <w:sz w:val="22"/>
          <w:szCs w:val="22"/>
        </w:rPr>
        <w:t xml:space="preserve">dnů po </w:t>
      </w:r>
      <w:r w:rsidR="00BB404A">
        <w:rPr>
          <w:rFonts w:ascii="Arial" w:hAnsi="Arial" w:cs="Arial"/>
          <w:sz w:val="22"/>
          <w:szCs w:val="22"/>
        </w:rPr>
        <w:t xml:space="preserve">nabytí </w:t>
      </w:r>
      <w:r w:rsidRPr="008F3801">
        <w:rPr>
          <w:rFonts w:ascii="Arial" w:hAnsi="Arial" w:cs="Arial"/>
          <w:sz w:val="22"/>
          <w:szCs w:val="22"/>
        </w:rPr>
        <w:t xml:space="preserve">účinnosti </w:t>
      </w:r>
      <w:r w:rsidR="00BB404A">
        <w:rPr>
          <w:rFonts w:ascii="Arial" w:hAnsi="Arial" w:cs="Arial"/>
          <w:sz w:val="22"/>
          <w:szCs w:val="22"/>
        </w:rPr>
        <w:t xml:space="preserve">této </w:t>
      </w:r>
      <w:r w:rsidRPr="008F3801">
        <w:rPr>
          <w:rFonts w:ascii="Arial" w:hAnsi="Arial" w:cs="Arial"/>
          <w:sz w:val="22"/>
          <w:szCs w:val="22"/>
        </w:rPr>
        <w:t>smlouvy</w:t>
      </w:r>
      <w:r w:rsidR="00BB404A">
        <w:rPr>
          <w:rFonts w:ascii="Arial" w:hAnsi="Arial" w:cs="Arial"/>
          <w:sz w:val="22"/>
          <w:szCs w:val="22"/>
        </w:rPr>
        <w:t>.</w:t>
      </w:r>
      <w:r w:rsidRPr="008F3801">
        <w:rPr>
          <w:rFonts w:ascii="Arial" w:hAnsi="Arial" w:cs="Arial"/>
          <w:sz w:val="22"/>
          <w:szCs w:val="22"/>
        </w:rPr>
        <w:t xml:space="preserve"> </w:t>
      </w:r>
    </w:p>
    <w:p w14:paraId="2B290BA3" w14:textId="77777777" w:rsidR="00D12973" w:rsidRPr="00CC7DE2" w:rsidRDefault="00D12973" w:rsidP="00A01B5B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</w:p>
    <w:p w14:paraId="062AF54A" w14:textId="5C2200F0" w:rsidR="003C1DED" w:rsidRDefault="00466C8E" w:rsidP="00A01B5B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</w:t>
      </w:r>
      <w:r w:rsidR="0006546E" w:rsidRPr="008F3801">
        <w:rPr>
          <w:rFonts w:ascii="Arial" w:hAnsi="Arial" w:cs="Arial"/>
          <w:sz w:val="22"/>
          <w:szCs w:val="22"/>
        </w:rPr>
        <w:t>ce se zavazuje</w:t>
      </w:r>
      <w:r w:rsidR="001C5E6E">
        <w:rPr>
          <w:rFonts w:ascii="Arial" w:hAnsi="Arial" w:cs="Arial"/>
          <w:sz w:val="22"/>
          <w:szCs w:val="22"/>
        </w:rPr>
        <w:t xml:space="preserve"> nakládat s dotací výhradně prostřednictvím bankovního účtu uvedeného v záhlaví této smlouvy.</w:t>
      </w:r>
    </w:p>
    <w:p w14:paraId="1F8ADE71" w14:textId="77777777" w:rsidR="00B363BB" w:rsidRPr="008F3801" w:rsidRDefault="00B363BB" w:rsidP="00A01B5B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1A75900" w14:textId="48B6FA44" w:rsidR="0006546E" w:rsidRPr="00F20D29" w:rsidRDefault="00466C8E" w:rsidP="00227CBC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20D29">
        <w:rPr>
          <w:rFonts w:ascii="Arial" w:hAnsi="Arial" w:cs="Arial"/>
          <w:sz w:val="22"/>
          <w:szCs w:val="22"/>
        </w:rPr>
        <w:t>Příjem</w:t>
      </w:r>
      <w:r w:rsidR="0006546E" w:rsidRPr="00F20D29">
        <w:rPr>
          <w:rFonts w:ascii="Arial" w:hAnsi="Arial" w:cs="Arial"/>
          <w:sz w:val="22"/>
          <w:szCs w:val="22"/>
        </w:rPr>
        <w:t xml:space="preserve">ce se zavazuje, že použije dotaci pouze a výhradně za účelem úhrady </w:t>
      </w:r>
      <w:r w:rsidR="00D63628" w:rsidRPr="00F20D29">
        <w:rPr>
          <w:rFonts w:ascii="Arial" w:hAnsi="Arial" w:cs="Arial"/>
          <w:sz w:val="22"/>
          <w:szCs w:val="22"/>
        </w:rPr>
        <w:t>nákladů</w:t>
      </w:r>
      <w:r w:rsidR="0006546E" w:rsidRPr="00F20D29">
        <w:rPr>
          <w:rFonts w:ascii="Arial" w:hAnsi="Arial" w:cs="Arial"/>
          <w:sz w:val="22"/>
          <w:szCs w:val="22"/>
        </w:rPr>
        <w:t xml:space="preserve"> </w:t>
      </w:r>
      <w:r w:rsidR="00D63628" w:rsidRPr="00F20D29">
        <w:rPr>
          <w:rFonts w:ascii="Arial" w:hAnsi="Arial" w:cs="Arial"/>
          <w:sz w:val="22"/>
          <w:szCs w:val="22"/>
        </w:rPr>
        <w:t>P</w:t>
      </w:r>
      <w:r w:rsidR="00F1538D" w:rsidRPr="00F20D29">
        <w:rPr>
          <w:rFonts w:ascii="Arial" w:hAnsi="Arial" w:cs="Arial"/>
          <w:sz w:val="22"/>
          <w:szCs w:val="22"/>
        </w:rPr>
        <w:t xml:space="preserve">rojektu specifikovaného v odst. 1 tohoto článku v souladu s předloženým rozpočtem </w:t>
      </w:r>
      <w:r w:rsidR="00154FC2">
        <w:rPr>
          <w:rFonts w:ascii="Arial" w:hAnsi="Arial" w:cs="Arial"/>
          <w:sz w:val="22"/>
          <w:szCs w:val="22"/>
        </w:rPr>
        <w:t>P</w:t>
      </w:r>
      <w:r w:rsidR="00F1538D" w:rsidRPr="00F20D29">
        <w:rPr>
          <w:rFonts w:ascii="Arial" w:hAnsi="Arial" w:cs="Arial"/>
          <w:sz w:val="22"/>
          <w:szCs w:val="22"/>
        </w:rPr>
        <w:t>rojektu přiloženým k žádosti o dotaci</w:t>
      </w:r>
      <w:r w:rsidR="00CF2A4C" w:rsidRPr="00F20D29">
        <w:rPr>
          <w:rFonts w:ascii="Arial" w:hAnsi="Arial" w:cs="Arial"/>
          <w:sz w:val="22"/>
          <w:szCs w:val="22"/>
        </w:rPr>
        <w:t xml:space="preserve"> a podmínkami Programu</w:t>
      </w:r>
      <w:r w:rsidR="00E34F4F" w:rsidRPr="00F20D29">
        <w:rPr>
          <w:rFonts w:ascii="Arial" w:hAnsi="Arial" w:cs="Arial"/>
          <w:sz w:val="22"/>
          <w:szCs w:val="22"/>
        </w:rPr>
        <w:t>.</w:t>
      </w:r>
      <w:r w:rsidR="00D12973" w:rsidRPr="00F20D29">
        <w:rPr>
          <w:rFonts w:ascii="Arial" w:hAnsi="Arial" w:cs="Arial"/>
          <w:sz w:val="22"/>
          <w:szCs w:val="22"/>
        </w:rPr>
        <w:t xml:space="preserve"> </w:t>
      </w:r>
    </w:p>
    <w:p w14:paraId="1C0E483E" w14:textId="77777777" w:rsidR="0006546E" w:rsidRDefault="0006546E" w:rsidP="00A01B5B">
      <w:pPr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14:paraId="3B55903A" w14:textId="77777777" w:rsidR="00736A8B" w:rsidRPr="00296394" w:rsidRDefault="00736A8B" w:rsidP="00A01B5B">
      <w:pPr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14:paraId="6AF633EF" w14:textId="77777777" w:rsidR="0006546E" w:rsidRPr="00296394" w:rsidRDefault="0006546E" w:rsidP="00A01B5B">
      <w:pPr>
        <w:ind w:left="567" w:hanging="567"/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V.</w:t>
      </w:r>
    </w:p>
    <w:p w14:paraId="0233479F" w14:textId="6A4B51C3" w:rsidR="0006546E" w:rsidRPr="00296394" w:rsidRDefault="0006546E" w:rsidP="00A01B5B">
      <w:pPr>
        <w:ind w:left="567" w:hanging="567"/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Po</w:t>
      </w:r>
      <w:r w:rsidR="00B60DFA">
        <w:rPr>
          <w:rFonts w:ascii="Arial" w:hAnsi="Arial" w:cs="Arial"/>
          <w:b/>
          <w:bCs/>
          <w:sz w:val="24"/>
          <w:szCs w:val="22"/>
        </w:rPr>
        <w:t>dmínky použití dotace</w:t>
      </w:r>
    </w:p>
    <w:p w14:paraId="044F528B" w14:textId="77777777" w:rsidR="0006546E" w:rsidRPr="00296394" w:rsidRDefault="0006546E" w:rsidP="00A01B5B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1E3F50" w14:textId="465C7D94" w:rsidR="0006546E" w:rsidRDefault="00466C8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</w:t>
      </w:r>
      <w:r w:rsidR="0006546E" w:rsidRPr="00296394">
        <w:rPr>
          <w:rFonts w:ascii="Arial" w:hAnsi="Arial" w:cs="Arial"/>
          <w:sz w:val="22"/>
          <w:szCs w:val="22"/>
        </w:rPr>
        <w:t>ce je povinen poskytnutou dotaci použít hospodárně, efektivně a účelně v souladu s předloženým rozpočtem.</w:t>
      </w:r>
    </w:p>
    <w:p w14:paraId="3239078D" w14:textId="77777777" w:rsidR="00B60DFA" w:rsidRDefault="00B60DFA" w:rsidP="00CF2A4C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CC643D9" w14:textId="654A6537" w:rsidR="008F3801" w:rsidRPr="00296394" w:rsidRDefault="00466C8E" w:rsidP="00CF2A4C">
      <w:pPr>
        <w:numPr>
          <w:ilvl w:val="0"/>
          <w:numId w:val="9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</w:t>
      </w:r>
      <w:r w:rsidR="008F3801">
        <w:rPr>
          <w:rFonts w:ascii="Arial" w:hAnsi="Arial" w:cs="Arial"/>
          <w:sz w:val="22"/>
          <w:szCs w:val="22"/>
        </w:rPr>
        <w:t xml:space="preserve">ce se zavazuje řídit se při použití poskytnuté dotace touto smlouvou, podmínkami </w:t>
      </w:r>
      <w:r w:rsidR="00BD1CA5">
        <w:rPr>
          <w:rFonts w:ascii="Arial" w:hAnsi="Arial" w:cs="Arial"/>
          <w:sz w:val="22"/>
          <w:szCs w:val="22"/>
        </w:rPr>
        <w:t>Progr</w:t>
      </w:r>
      <w:r w:rsidR="008F3801">
        <w:rPr>
          <w:rFonts w:ascii="Arial" w:hAnsi="Arial" w:cs="Arial"/>
          <w:sz w:val="22"/>
          <w:szCs w:val="22"/>
        </w:rPr>
        <w:t>amu a</w:t>
      </w:r>
      <w:r w:rsidR="00B47A6A">
        <w:rPr>
          <w:rFonts w:ascii="Arial" w:hAnsi="Arial" w:cs="Arial"/>
          <w:sz w:val="22"/>
          <w:szCs w:val="22"/>
        </w:rPr>
        <w:t> </w:t>
      </w:r>
      <w:r w:rsidR="008F3801">
        <w:rPr>
          <w:rFonts w:ascii="Arial" w:hAnsi="Arial" w:cs="Arial"/>
          <w:sz w:val="22"/>
          <w:szCs w:val="22"/>
        </w:rPr>
        <w:t>právními předpisy.</w:t>
      </w:r>
    </w:p>
    <w:p w14:paraId="0D6FE654" w14:textId="77777777" w:rsidR="0006546E" w:rsidRPr="00296394" w:rsidRDefault="0006546E" w:rsidP="00CF2A4C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8E3DC0A" w14:textId="38CA66B0" w:rsidR="0006546E" w:rsidRPr="00296394" w:rsidRDefault="0006546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407321">
        <w:rPr>
          <w:rFonts w:ascii="Arial" w:hAnsi="Arial" w:cs="Arial"/>
          <w:sz w:val="22"/>
          <w:szCs w:val="22"/>
        </w:rPr>
        <w:t>náklady</w:t>
      </w:r>
      <w:r w:rsidRPr="00296394">
        <w:rPr>
          <w:rFonts w:ascii="Arial" w:hAnsi="Arial" w:cs="Arial"/>
          <w:sz w:val="22"/>
          <w:szCs w:val="22"/>
        </w:rPr>
        <w:t>.</w:t>
      </w:r>
    </w:p>
    <w:p w14:paraId="787D35F5" w14:textId="77777777" w:rsidR="0006546E" w:rsidRPr="00296394" w:rsidRDefault="0006546E" w:rsidP="00CF2A4C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679CCB" w14:textId="47D24B39" w:rsidR="00EE7C0D" w:rsidRDefault="0006546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lastRenderedPageBreak/>
        <w:t xml:space="preserve">Prostředky z dotace nesmí </w:t>
      </w:r>
      <w:r w:rsidR="00466C8E">
        <w:rPr>
          <w:rFonts w:ascii="Arial" w:hAnsi="Arial" w:cs="Arial"/>
          <w:sz w:val="22"/>
          <w:szCs w:val="22"/>
        </w:rPr>
        <w:t>Příjem</w:t>
      </w:r>
      <w:r w:rsidRPr="00296394">
        <w:rPr>
          <w:rFonts w:ascii="Arial" w:hAnsi="Arial" w:cs="Arial"/>
          <w:sz w:val="22"/>
          <w:szCs w:val="22"/>
        </w:rPr>
        <w:t>ce poskytnout jiným fyzickým nebo právnickým osobám, pokud se</w:t>
      </w:r>
      <w:r w:rsidR="00B47A6A"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nejedná o úhradu výkonů a služeb spojených s realizací </w:t>
      </w:r>
      <w:r w:rsidR="00193123">
        <w:rPr>
          <w:rFonts w:ascii="Arial" w:hAnsi="Arial" w:cs="Arial"/>
          <w:sz w:val="22"/>
          <w:szCs w:val="22"/>
        </w:rPr>
        <w:t>Projektu</w:t>
      </w:r>
      <w:r w:rsidRPr="00296394">
        <w:rPr>
          <w:rFonts w:ascii="Arial" w:hAnsi="Arial" w:cs="Arial"/>
          <w:sz w:val="22"/>
          <w:szCs w:val="22"/>
        </w:rPr>
        <w:t xml:space="preserve"> v souladu se žádostí.  </w:t>
      </w:r>
    </w:p>
    <w:p w14:paraId="48BBC361" w14:textId="77777777" w:rsidR="00EE7C0D" w:rsidRDefault="00EE7C0D" w:rsidP="00CF2A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3B68D9F0" w14:textId="2453F05F" w:rsidR="0006546E" w:rsidRPr="00EE7C0D" w:rsidRDefault="0006546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B363BB">
        <w:rPr>
          <w:rFonts w:ascii="Arial" w:hAnsi="Arial" w:cs="Arial"/>
          <w:sz w:val="22"/>
          <w:szCs w:val="22"/>
        </w:rPr>
        <w:t xml:space="preserve">Uznatelným </w:t>
      </w:r>
      <w:r w:rsidR="004D7DAE" w:rsidRPr="00B363BB">
        <w:rPr>
          <w:rFonts w:ascii="Arial" w:hAnsi="Arial" w:cs="Arial"/>
          <w:sz w:val="22"/>
          <w:szCs w:val="22"/>
        </w:rPr>
        <w:t>nákladem je náklad</w:t>
      </w:r>
      <w:r w:rsidR="004D7DAE" w:rsidRPr="00EE7C0D">
        <w:rPr>
          <w:rFonts w:ascii="Arial" w:hAnsi="Arial" w:cs="Arial"/>
          <w:b/>
          <w:sz w:val="22"/>
          <w:szCs w:val="22"/>
        </w:rPr>
        <w:t>,</w:t>
      </w:r>
      <w:r w:rsidR="004D7DAE" w:rsidRPr="00EE7C0D">
        <w:rPr>
          <w:rFonts w:ascii="Arial" w:hAnsi="Arial" w:cs="Arial"/>
          <w:sz w:val="22"/>
          <w:szCs w:val="22"/>
        </w:rPr>
        <w:t xml:space="preserve"> který vznikl </w:t>
      </w:r>
      <w:r w:rsidR="00466C8E">
        <w:rPr>
          <w:rFonts w:ascii="Arial" w:hAnsi="Arial" w:cs="Arial"/>
          <w:sz w:val="22"/>
          <w:szCs w:val="22"/>
        </w:rPr>
        <w:t>Příjem</w:t>
      </w:r>
      <w:r w:rsidR="004D7DAE" w:rsidRPr="00EE7C0D">
        <w:rPr>
          <w:rFonts w:ascii="Arial" w:hAnsi="Arial" w:cs="Arial"/>
          <w:sz w:val="22"/>
          <w:szCs w:val="22"/>
        </w:rPr>
        <w:t xml:space="preserve">ci za účelem realizace </w:t>
      </w:r>
      <w:r w:rsidR="00193123">
        <w:rPr>
          <w:rFonts w:ascii="Arial" w:hAnsi="Arial" w:cs="Arial"/>
          <w:sz w:val="22"/>
          <w:szCs w:val="22"/>
        </w:rPr>
        <w:t>Projektu</w:t>
      </w:r>
      <w:r w:rsidR="004D7DAE" w:rsidRPr="00EE7C0D">
        <w:rPr>
          <w:rFonts w:ascii="Arial" w:hAnsi="Arial" w:cs="Arial"/>
          <w:sz w:val="22"/>
          <w:szCs w:val="22"/>
        </w:rPr>
        <w:t xml:space="preserve">  </w:t>
      </w:r>
      <w:r w:rsidR="00193123">
        <w:rPr>
          <w:rFonts w:ascii="Arial" w:hAnsi="Arial" w:cs="Arial"/>
          <w:sz w:val="22"/>
          <w:szCs w:val="22"/>
        </w:rPr>
        <w:t xml:space="preserve">a byl uhrazen </w:t>
      </w:r>
      <w:r w:rsidR="00407321">
        <w:rPr>
          <w:rFonts w:ascii="Arial" w:hAnsi="Arial" w:cs="Arial"/>
          <w:sz w:val="22"/>
          <w:szCs w:val="22"/>
        </w:rPr>
        <w:t xml:space="preserve">v období </w:t>
      </w:r>
      <w:r w:rsidR="004D7DAE" w:rsidRPr="00EE7C0D">
        <w:rPr>
          <w:rFonts w:ascii="Arial" w:hAnsi="Arial" w:cs="Arial"/>
          <w:sz w:val="22"/>
          <w:szCs w:val="22"/>
        </w:rPr>
        <w:t>od</w:t>
      </w:r>
      <w:r w:rsidR="00C624CA">
        <w:rPr>
          <w:rFonts w:ascii="Arial" w:hAnsi="Arial" w:cs="Arial"/>
          <w:sz w:val="22"/>
          <w:szCs w:val="22"/>
        </w:rPr>
        <w:t> </w:t>
      </w:r>
      <w:r w:rsidR="004D7DAE" w:rsidRPr="00EE7C0D">
        <w:rPr>
          <w:rFonts w:ascii="Arial" w:hAnsi="Arial" w:cs="Arial"/>
          <w:sz w:val="22"/>
          <w:szCs w:val="22"/>
        </w:rPr>
        <w:t>01.01.202</w:t>
      </w:r>
      <w:r w:rsidR="0042604B">
        <w:rPr>
          <w:rFonts w:ascii="Arial" w:hAnsi="Arial" w:cs="Arial"/>
          <w:sz w:val="22"/>
          <w:szCs w:val="22"/>
        </w:rPr>
        <w:t>5</w:t>
      </w:r>
      <w:r w:rsidR="004D7DAE" w:rsidRPr="00EE7C0D">
        <w:rPr>
          <w:rFonts w:ascii="Arial" w:hAnsi="Arial" w:cs="Arial"/>
          <w:sz w:val="22"/>
          <w:szCs w:val="22"/>
        </w:rPr>
        <w:t xml:space="preserve"> do </w:t>
      </w:r>
      <w:r w:rsidR="00D63628">
        <w:rPr>
          <w:rFonts w:ascii="Arial" w:hAnsi="Arial" w:cs="Arial"/>
          <w:sz w:val="22"/>
          <w:szCs w:val="22"/>
        </w:rPr>
        <w:t>1</w:t>
      </w:r>
      <w:r w:rsidR="00E1071D">
        <w:rPr>
          <w:rFonts w:ascii="Arial" w:hAnsi="Arial" w:cs="Arial"/>
          <w:sz w:val="22"/>
          <w:szCs w:val="22"/>
        </w:rPr>
        <w:t>3</w:t>
      </w:r>
      <w:r w:rsidR="004D7DAE" w:rsidRPr="00EE7C0D">
        <w:rPr>
          <w:rFonts w:ascii="Arial" w:hAnsi="Arial" w:cs="Arial"/>
          <w:sz w:val="22"/>
          <w:szCs w:val="22"/>
        </w:rPr>
        <w:t>.12.202</w:t>
      </w:r>
      <w:r w:rsidR="0042604B">
        <w:rPr>
          <w:rFonts w:ascii="Arial" w:hAnsi="Arial" w:cs="Arial"/>
          <w:sz w:val="22"/>
          <w:szCs w:val="22"/>
        </w:rPr>
        <w:t>5</w:t>
      </w:r>
      <w:r w:rsidR="00B47A6A">
        <w:rPr>
          <w:rFonts w:ascii="Arial" w:hAnsi="Arial" w:cs="Arial"/>
          <w:sz w:val="22"/>
          <w:szCs w:val="22"/>
        </w:rPr>
        <w:t>,</w:t>
      </w:r>
      <w:r w:rsidR="0012208B">
        <w:rPr>
          <w:rFonts w:ascii="Arial" w:hAnsi="Arial" w:cs="Arial"/>
          <w:sz w:val="22"/>
          <w:szCs w:val="22"/>
        </w:rPr>
        <w:t xml:space="preserve"> </w:t>
      </w:r>
      <w:r w:rsidR="00B47A6A">
        <w:rPr>
          <w:rFonts w:ascii="Arial" w:hAnsi="Arial" w:cs="Arial"/>
          <w:sz w:val="22"/>
          <w:szCs w:val="22"/>
        </w:rPr>
        <w:t>a</w:t>
      </w:r>
      <w:r w:rsidRPr="00EE7C0D">
        <w:rPr>
          <w:rFonts w:ascii="Arial" w:hAnsi="Arial" w:cs="Arial"/>
          <w:sz w:val="22"/>
          <w:szCs w:val="22"/>
        </w:rPr>
        <w:t xml:space="preserve"> který nespadá do</w:t>
      </w:r>
      <w:r w:rsidR="00C624CA">
        <w:rPr>
          <w:rFonts w:ascii="Arial" w:hAnsi="Arial" w:cs="Arial"/>
          <w:sz w:val="22"/>
          <w:szCs w:val="22"/>
        </w:rPr>
        <w:t> </w:t>
      </w:r>
      <w:r w:rsidRPr="00EE7C0D">
        <w:rPr>
          <w:rFonts w:ascii="Arial" w:hAnsi="Arial" w:cs="Arial"/>
          <w:sz w:val="22"/>
          <w:szCs w:val="22"/>
        </w:rPr>
        <w:t xml:space="preserve">kategorie neuznatelných </w:t>
      </w:r>
      <w:r w:rsidR="00B47A6A">
        <w:rPr>
          <w:rFonts w:ascii="Arial" w:hAnsi="Arial" w:cs="Arial"/>
          <w:sz w:val="22"/>
          <w:szCs w:val="22"/>
        </w:rPr>
        <w:t>nákladů</w:t>
      </w:r>
      <w:r w:rsidRPr="00EE7C0D">
        <w:rPr>
          <w:rFonts w:ascii="Arial" w:hAnsi="Arial" w:cs="Arial"/>
          <w:sz w:val="22"/>
          <w:szCs w:val="22"/>
        </w:rPr>
        <w:t xml:space="preserve"> specifikovaných v </w:t>
      </w:r>
      <w:r w:rsidR="00BD1CA5">
        <w:rPr>
          <w:rFonts w:ascii="Arial" w:hAnsi="Arial" w:cs="Arial"/>
          <w:sz w:val="22"/>
          <w:szCs w:val="22"/>
        </w:rPr>
        <w:t>Progr</w:t>
      </w:r>
      <w:r w:rsidRPr="00EE7C0D">
        <w:rPr>
          <w:rFonts w:ascii="Arial" w:hAnsi="Arial" w:cs="Arial"/>
          <w:sz w:val="22"/>
          <w:szCs w:val="22"/>
        </w:rPr>
        <w:t xml:space="preserve">amu. </w:t>
      </w:r>
    </w:p>
    <w:p w14:paraId="407DA25B" w14:textId="77777777" w:rsidR="0006546E" w:rsidRPr="00296394" w:rsidRDefault="0006546E" w:rsidP="00CF2A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65336169" w14:textId="46C82F41" w:rsidR="00EE7C0D" w:rsidRDefault="00466C8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</w:t>
      </w:r>
      <w:r w:rsidR="0006546E" w:rsidRPr="00EE7C0D">
        <w:rPr>
          <w:rFonts w:ascii="Arial" w:hAnsi="Arial" w:cs="Arial"/>
          <w:sz w:val="22"/>
          <w:szCs w:val="22"/>
        </w:rPr>
        <w:t>ce se zavazuje zajistit ve svém účetnictví, v souladu s obecně platnými předpisy (zejména zákonem č. 563/1991 Sb., o účetnictví</w:t>
      </w:r>
      <w:r w:rsidR="00DF46E0">
        <w:rPr>
          <w:rFonts w:ascii="Arial" w:hAnsi="Arial" w:cs="Arial"/>
          <w:sz w:val="22"/>
          <w:szCs w:val="22"/>
        </w:rPr>
        <w:t>, ve znění pozdějších předpisů</w:t>
      </w:r>
      <w:r w:rsidR="0006546E" w:rsidRPr="00EE7C0D">
        <w:rPr>
          <w:rFonts w:ascii="Arial" w:hAnsi="Arial" w:cs="Arial"/>
          <w:sz w:val="22"/>
          <w:szCs w:val="22"/>
        </w:rPr>
        <w:t xml:space="preserve">), řádné a oddělené sledování použitých prostředků dotace. </w:t>
      </w:r>
      <w:r>
        <w:rPr>
          <w:rFonts w:ascii="Arial" w:hAnsi="Arial" w:cs="Arial"/>
          <w:sz w:val="22"/>
          <w:szCs w:val="22"/>
        </w:rPr>
        <w:t>Příjem</w:t>
      </w:r>
      <w:r w:rsidR="0006546E" w:rsidRPr="00EE7C0D">
        <w:rPr>
          <w:rFonts w:ascii="Arial" w:hAnsi="Arial" w:cs="Arial"/>
          <w:sz w:val="22"/>
          <w:szCs w:val="22"/>
        </w:rPr>
        <w:t>ce dotace odpovídá za řádné vedení a viditelné označení účetních dokladů prokazujících použití dotace; originály těchto účetních dokladů musí být viditelně označeny textem „</w:t>
      </w:r>
      <w:r w:rsidR="0006546E" w:rsidRPr="00EE7C0D">
        <w:rPr>
          <w:rFonts w:ascii="Arial" w:hAnsi="Arial" w:cs="Arial"/>
          <w:b/>
          <w:sz w:val="22"/>
          <w:szCs w:val="22"/>
        </w:rPr>
        <w:t xml:space="preserve">Dotace města Nový Jičín </w:t>
      </w:r>
      <w:r w:rsidR="00E70880" w:rsidRPr="00EE7C0D">
        <w:rPr>
          <w:rFonts w:ascii="Arial" w:hAnsi="Arial" w:cs="Arial"/>
          <w:b/>
          <w:sz w:val="22"/>
          <w:szCs w:val="22"/>
        </w:rPr>
        <w:t xml:space="preserve">pro </w:t>
      </w:r>
      <w:r w:rsidR="0006546E" w:rsidRPr="00EE7C0D">
        <w:rPr>
          <w:rFonts w:ascii="Arial" w:hAnsi="Arial" w:cs="Arial"/>
          <w:b/>
          <w:sz w:val="22"/>
          <w:szCs w:val="22"/>
        </w:rPr>
        <w:t>r</w:t>
      </w:r>
      <w:r w:rsidR="00E70880" w:rsidRPr="00EE7C0D">
        <w:rPr>
          <w:rFonts w:ascii="Arial" w:hAnsi="Arial" w:cs="Arial"/>
          <w:b/>
          <w:sz w:val="22"/>
          <w:szCs w:val="22"/>
        </w:rPr>
        <w:t>ok</w:t>
      </w:r>
      <w:r w:rsidR="0006546E" w:rsidRPr="00EE7C0D">
        <w:rPr>
          <w:rFonts w:ascii="Arial" w:hAnsi="Arial" w:cs="Arial"/>
          <w:b/>
          <w:sz w:val="22"/>
          <w:szCs w:val="22"/>
        </w:rPr>
        <w:t xml:space="preserve"> 202</w:t>
      </w:r>
      <w:r w:rsidR="00952052">
        <w:rPr>
          <w:rFonts w:ascii="Arial" w:hAnsi="Arial" w:cs="Arial"/>
          <w:b/>
          <w:sz w:val="22"/>
          <w:szCs w:val="22"/>
        </w:rPr>
        <w:t>5</w:t>
      </w:r>
      <w:r w:rsidR="0006546E" w:rsidRPr="00EE7C0D">
        <w:rPr>
          <w:rFonts w:ascii="Arial" w:hAnsi="Arial" w:cs="Arial"/>
          <w:b/>
          <w:sz w:val="22"/>
          <w:szCs w:val="22"/>
        </w:rPr>
        <w:t xml:space="preserve">“. </w:t>
      </w:r>
      <w:r w:rsidR="000C6842" w:rsidRPr="00EE7C0D">
        <w:rPr>
          <w:rFonts w:ascii="Arial" w:hAnsi="Arial" w:cs="Arial"/>
          <w:i/>
          <w:sz w:val="22"/>
          <w:szCs w:val="22"/>
        </w:rPr>
        <w:t xml:space="preserve"> </w:t>
      </w:r>
    </w:p>
    <w:p w14:paraId="791C3762" w14:textId="77777777" w:rsidR="00EE7C0D" w:rsidRDefault="00EE7C0D" w:rsidP="00CF2A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1BCAFF12" w14:textId="2EABE96F" w:rsidR="0006546E" w:rsidRDefault="0006546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E7C0D">
        <w:rPr>
          <w:rFonts w:ascii="Arial" w:hAnsi="Arial" w:cs="Arial"/>
          <w:sz w:val="22"/>
          <w:szCs w:val="22"/>
        </w:rPr>
        <w:t>Dotace je ve smyslu zákona č. 320/2001 Sb., o finanční kontrole ve veřejné správě a o změně některých zákonů (zákon o finanční kontrole), v</w:t>
      </w:r>
      <w:r w:rsidR="00584EEA">
        <w:rPr>
          <w:rFonts w:ascii="Arial" w:hAnsi="Arial" w:cs="Arial"/>
          <w:sz w:val="22"/>
          <w:szCs w:val="22"/>
        </w:rPr>
        <w:t>e znění pozdějších předpisů</w:t>
      </w:r>
      <w:r w:rsidRPr="00EE7C0D">
        <w:rPr>
          <w:rFonts w:ascii="Arial" w:hAnsi="Arial" w:cs="Arial"/>
          <w:sz w:val="22"/>
          <w:szCs w:val="22"/>
        </w:rPr>
        <w:t>, veřejnou finanční podporou a vztahují se na ni tedy všechna ustanovení tohoto zákona a zákona č. 255/2012 Sb., o kontrole (kontrolní řád), v</w:t>
      </w:r>
      <w:r w:rsidR="00584EEA">
        <w:rPr>
          <w:rFonts w:ascii="Arial" w:hAnsi="Arial" w:cs="Arial"/>
          <w:sz w:val="22"/>
          <w:szCs w:val="22"/>
        </w:rPr>
        <w:t>e</w:t>
      </w:r>
      <w:r w:rsidR="00C624CA">
        <w:rPr>
          <w:rFonts w:ascii="Arial" w:hAnsi="Arial" w:cs="Arial"/>
          <w:sz w:val="22"/>
          <w:szCs w:val="22"/>
        </w:rPr>
        <w:t> </w:t>
      </w:r>
      <w:r w:rsidR="00584EEA">
        <w:rPr>
          <w:rFonts w:ascii="Arial" w:hAnsi="Arial" w:cs="Arial"/>
          <w:sz w:val="22"/>
          <w:szCs w:val="22"/>
        </w:rPr>
        <w:t>znění pozdějších předpisů</w:t>
      </w:r>
      <w:r w:rsidRPr="00EE7C0D">
        <w:rPr>
          <w:rFonts w:ascii="Arial" w:hAnsi="Arial" w:cs="Arial"/>
          <w:sz w:val="22"/>
          <w:szCs w:val="22"/>
        </w:rPr>
        <w:t xml:space="preserve">, tzn., že </w:t>
      </w:r>
      <w:r w:rsidR="00466C8E">
        <w:rPr>
          <w:rFonts w:ascii="Arial" w:hAnsi="Arial" w:cs="Arial"/>
          <w:sz w:val="22"/>
          <w:szCs w:val="22"/>
        </w:rPr>
        <w:t>Příjem</w:t>
      </w:r>
      <w:r w:rsidRPr="00EE7C0D">
        <w:rPr>
          <w:rFonts w:ascii="Arial" w:hAnsi="Arial" w:cs="Arial"/>
          <w:sz w:val="22"/>
          <w:szCs w:val="22"/>
        </w:rPr>
        <w:t xml:space="preserve">ce umožní </w:t>
      </w:r>
      <w:r w:rsidR="0036652F">
        <w:rPr>
          <w:rFonts w:ascii="Arial" w:hAnsi="Arial" w:cs="Arial"/>
          <w:sz w:val="22"/>
          <w:szCs w:val="22"/>
        </w:rPr>
        <w:t>P</w:t>
      </w:r>
      <w:r w:rsidRPr="00EE7C0D">
        <w:rPr>
          <w:rFonts w:ascii="Arial" w:hAnsi="Arial" w:cs="Arial"/>
          <w:sz w:val="22"/>
          <w:szCs w:val="22"/>
        </w:rPr>
        <w:t xml:space="preserve">oskytovateli provést veřejnosprávní kontrolu plnění podmínek smlouvy a použití finančních prostředků poskytnutých na základě této smlouvy (přístup do prostor, </w:t>
      </w:r>
      <w:r w:rsidR="00EF4D23">
        <w:rPr>
          <w:rFonts w:ascii="Arial" w:hAnsi="Arial" w:cs="Arial"/>
          <w:sz w:val="22"/>
          <w:szCs w:val="22"/>
        </w:rPr>
        <w:t>předložení kopií dokladů, originálů</w:t>
      </w:r>
      <w:r w:rsidRPr="00EE7C0D">
        <w:rPr>
          <w:rFonts w:ascii="Arial" w:hAnsi="Arial" w:cs="Arial"/>
          <w:sz w:val="22"/>
          <w:szCs w:val="22"/>
        </w:rPr>
        <w:t xml:space="preserve"> k</w:t>
      </w:r>
      <w:r w:rsidR="00E33F3A">
        <w:rPr>
          <w:rFonts w:ascii="Arial" w:hAnsi="Arial" w:cs="Arial"/>
          <w:sz w:val="22"/>
          <w:szCs w:val="22"/>
        </w:rPr>
        <w:t> </w:t>
      </w:r>
      <w:r w:rsidRPr="00EE7C0D">
        <w:rPr>
          <w:rFonts w:ascii="Arial" w:hAnsi="Arial" w:cs="Arial"/>
          <w:sz w:val="22"/>
          <w:szCs w:val="22"/>
        </w:rPr>
        <w:t xml:space="preserve">nahlédnutí a dalších potřebných dokladů ke kontrole plnění </w:t>
      </w:r>
      <w:r w:rsidR="00EF4D23">
        <w:rPr>
          <w:rFonts w:ascii="Arial" w:hAnsi="Arial" w:cs="Arial"/>
          <w:sz w:val="22"/>
          <w:szCs w:val="22"/>
        </w:rPr>
        <w:t>účelu dotace)</w:t>
      </w:r>
      <w:r w:rsidRPr="00EE7C0D">
        <w:rPr>
          <w:rFonts w:ascii="Arial" w:hAnsi="Arial" w:cs="Arial"/>
          <w:sz w:val="22"/>
          <w:szCs w:val="22"/>
        </w:rPr>
        <w:t xml:space="preserve">. </w:t>
      </w:r>
    </w:p>
    <w:p w14:paraId="15517AD9" w14:textId="77777777" w:rsidR="00B363BB" w:rsidRDefault="00B363BB" w:rsidP="00CF2A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4C0D6871" w14:textId="75D27F1E" w:rsidR="00DF46E0" w:rsidRPr="00DF46E0" w:rsidRDefault="00466C8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B0AB6">
        <w:rPr>
          <w:rFonts w:ascii="Arial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>íjem</w:t>
      </w:r>
      <w:r w:rsidR="0006546E" w:rsidRPr="00296394">
        <w:rPr>
          <w:rFonts w:ascii="Arial" w:hAnsi="Arial" w:cs="Arial"/>
          <w:sz w:val="22"/>
          <w:szCs w:val="22"/>
        </w:rPr>
        <w:t xml:space="preserve">ce je povinen </w:t>
      </w:r>
      <w:r w:rsidR="006F1666">
        <w:rPr>
          <w:rFonts w:ascii="Arial" w:hAnsi="Arial" w:cs="Arial"/>
          <w:sz w:val="22"/>
          <w:szCs w:val="22"/>
        </w:rPr>
        <w:t>P</w:t>
      </w:r>
      <w:r w:rsidR="0006546E" w:rsidRPr="00296394">
        <w:rPr>
          <w:rFonts w:ascii="Arial" w:hAnsi="Arial" w:cs="Arial"/>
          <w:sz w:val="22"/>
          <w:szCs w:val="22"/>
        </w:rPr>
        <w:t xml:space="preserve">oskytovatele </w:t>
      </w:r>
      <w:r w:rsidR="001B0AB6">
        <w:rPr>
          <w:rFonts w:ascii="Arial" w:hAnsi="Arial" w:cs="Arial"/>
          <w:sz w:val="22"/>
          <w:szCs w:val="22"/>
        </w:rPr>
        <w:t>neprodleně, nejpozději však do 7 dnů,</w:t>
      </w:r>
      <w:r w:rsidR="0006546E" w:rsidRPr="00296394">
        <w:rPr>
          <w:rFonts w:ascii="Arial" w:hAnsi="Arial" w:cs="Arial"/>
          <w:sz w:val="22"/>
          <w:szCs w:val="22"/>
        </w:rPr>
        <w:t xml:space="preserve"> písemně informovat o</w:t>
      </w:r>
      <w:r w:rsidR="003D35DC">
        <w:rPr>
          <w:rFonts w:ascii="Arial" w:hAnsi="Arial" w:cs="Arial"/>
          <w:sz w:val="22"/>
          <w:szCs w:val="22"/>
        </w:rPr>
        <w:t> </w:t>
      </w:r>
      <w:r w:rsidR="0006546E" w:rsidRPr="00296394">
        <w:rPr>
          <w:rFonts w:ascii="Arial" w:hAnsi="Arial" w:cs="Arial"/>
          <w:sz w:val="22"/>
          <w:szCs w:val="22"/>
        </w:rPr>
        <w:t>jakékoliv změně údajů uvedených ve smlouvě ohledně jeho osoby (u právnické osoby např. o</w:t>
      </w:r>
      <w:r w:rsidR="003D35DC">
        <w:rPr>
          <w:rFonts w:ascii="Arial" w:hAnsi="Arial" w:cs="Arial"/>
          <w:sz w:val="22"/>
          <w:szCs w:val="22"/>
        </w:rPr>
        <w:t> </w:t>
      </w:r>
      <w:r w:rsidR="0006546E" w:rsidRPr="00296394">
        <w:rPr>
          <w:rFonts w:ascii="Arial" w:hAnsi="Arial" w:cs="Arial"/>
          <w:sz w:val="22"/>
          <w:szCs w:val="22"/>
        </w:rPr>
        <w:t xml:space="preserve">změně právní formy, změně statutárního orgánu, jeho členů) a o všech dalších okolnostech, které mají nebo by mohly mít vliv na plnění jeho povinností dle této smlouvy. V případě změny bankovního účtu je </w:t>
      </w:r>
      <w:r>
        <w:rPr>
          <w:rFonts w:ascii="Arial" w:hAnsi="Arial" w:cs="Arial"/>
          <w:sz w:val="22"/>
          <w:szCs w:val="22"/>
        </w:rPr>
        <w:t>Příjem</w:t>
      </w:r>
      <w:r w:rsidR="0006546E" w:rsidRPr="00296394">
        <w:rPr>
          <w:rFonts w:ascii="Arial" w:hAnsi="Arial" w:cs="Arial"/>
          <w:sz w:val="22"/>
          <w:szCs w:val="22"/>
        </w:rPr>
        <w:t>ce povinen rovněž doložit vlastnictví k účtu, a to kopií příslušné smlouvy nebo potvrzením peněžního ústavu. Z důvodu změn identifikačních údajů smluvních stran není nutné uzavírat ke smlouvě dodatek.</w:t>
      </w:r>
    </w:p>
    <w:p w14:paraId="14F3CD05" w14:textId="77777777" w:rsidR="00DF46E0" w:rsidRDefault="00DF46E0" w:rsidP="00CF2A4C">
      <w:p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3837EDED" w14:textId="51F493E4" w:rsidR="001B0AB6" w:rsidRPr="001B0AB6" w:rsidRDefault="001B0AB6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F46E0">
        <w:rPr>
          <w:rFonts w:ascii="Arial" w:hAnsi="Arial" w:cs="Arial"/>
          <w:bCs/>
          <w:sz w:val="22"/>
          <w:szCs w:val="22"/>
        </w:rPr>
        <w:t xml:space="preserve">Příjemce dotace je povinen neprodleně, nejpozději však do 7 dnů, </w:t>
      </w:r>
      <w:r>
        <w:rPr>
          <w:rFonts w:ascii="Arial" w:hAnsi="Arial" w:cs="Arial"/>
          <w:bCs/>
          <w:sz w:val="22"/>
          <w:szCs w:val="22"/>
        </w:rPr>
        <w:t xml:space="preserve">písemně </w:t>
      </w:r>
      <w:r w:rsidRPr="00DF46E0">
        <w:rPr>
          <w:rFonts w:ascii="Arial" w:hAnsi="Arial" w:cs="Arial"/>
          <w:bCs/>
          <w:sz w:val="22"/>
          <w:szCs w:val="22"/>
        </w:rPr>
        <w:t xml:space="preserve">informovat </w:t>
      </w:r>
      <w:r>
        <w:rPr>
          <w:rFonts w:ascii="Arial" w:hAnsi="Arial" w:cs="Arial"/>
          <w:bCs/>
          <w:sz w:val="22"/>
          <w:szCs w:val="22"/>
        </w:rPr>
        <w:t>P</w:t>
      </w:r>
      <w:r w:rsidRPr="00DF46E0">
        <w:rPr>
          <w:rFonts w:ascii="Arial" w:hAnsi="Arial" w:cs="Arial"/>
          <w:bCs/>
          <w:sz w:val="22"/>
          <w:szCs w:val="22"/>
        </w:rPr>
        <w:t>oskytovatele dotace o</w:t>
      </w:r>
      <w:r>
        <w:rPr>
          <w:rFonts w:ascii="Arial" w:hAnsi="Arial" w:cs="Arial"/>
          <w:bCs/>
          <w:sz w:val="22"/>
          <w:szCs w:val="22"/>
        </w:rPr>
        <w:t> </w:t>
      </w:r>
      <w:r w:rsidRPr="00DF46E0">
        <w:rPr>
          <w:rFonts w:ascii="Arial" w:hAnsi="Arial" w:cs="Arial"/>
          <w:bCs/>
          <w:sz w:val="22"/>
          <w:szCs w:val="22"/>
        </w:rPr>
        <w:t>přeměně nebo zrušení s likvidací, v případě přeměny i o tom, na který subjekt přejdou práva a</w:t>
      </w:r>
      <w:r w:rsidR="006B0D5F">
        <w:rPr>
          <w:rFonts w:ascii="Arial" w:hAnsi="Arial" w:cs="Arial"/>
          <w:bCs/>
          <w:sz w:val="22"/>
          <w:szCs w:val="22"/>
        </w:rPr>
        <w:t> </w:t>
      </w:r>
      <w:r w:rsidRPr="00DF46E0">
        <w:rPr>
          <w:rFonts w:ascii="Arial" w:hAnsi="Arial" w:cs="Arial"/>
          <w:bCs/>
          <w:sz w:val="22"/>
          <w:szCs w:val="22"/>
        </w:rPr>
        <w:t>povinnosti z této smlouvy</w:t>
      </w:r>
      <w:r w:rsidRPr="00DF46E0">
        <w:rPr>
          <w:rFonts w:ascii="Arial" w:hAnsi="Arial" w:cs="Arial"/>
          <w:b/>
          <w:bCs/>
          <w:sz w:val="22"/>
          <w:szCs w:val="22"/>
        </w:rPr>
        <w:t>.</w:t>
      </w:r>
    </w:p>
    <w:p w14:paraId="6B139F9D" w14:textId="77777777" w:rsidR="001B0AB6" w:rsidRDefault="001B0AB6" w:rsidP="00CF2A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3F658C7F" w14:textId="57B9CC1E" w:rsidR="00DF46E0" w:rsidRDefault="00466C8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F46E0">
        <w:rPr>
          <w:rFonts w:ascii="Arial" w:hAnsi="Arial" w:cs="Arial"/>
          <w:sz w:val="22"/>
          <w:szCs w:val="22"/>
        </w:rPr>
        <w:t>Příjem</w:t>
      </w:r>
      <w:r w:rsidR="002C3D1E" w:rsidRPr="00DF46E0">
        <w:rPr>
          <w:rFonts w:ascii="Arial" w:hAnsi="Arial" w:cs="Arial"/>
          <w:sz w:val="22"/>
          <w:szCs w:val="22"/>
        </w:rPr>
        <w:t xml:space="preserve">ce dotace je dále povinen informovat </w:t>
      </w:r>
      <w:r w:rsidR="0036652F">
        <w:rPr>
          <w:rFonts w:ascii="Arial" w:hAnsi="Arial" w:cs="Arial"/>
          <w:sz w:val="22"/>
          <w:szCs w:val="22"/>
        </w:rPr>
        <w:t>P</w:t>
      </w:r>
      <w:r w:rsidR="002C3D1E" w:rsidRPr="00DF46E0">
        <w:rPr>
          <w:rFonts w:ascii="Arial" w:hAnsi="Arial" w:cs="Arial"/>
          <w:sz w:val="22"/>
          <w:szCs w:val="22"/>
        </w:rPr>
        <w:t>oskytovatele o kontrolách, které u něj byly v souvislosti s dotacemi poskytnutými z veřejných rozpočtů (např. územně samosprávného celku, M</w:t>
      </w:r>
      <w:r w:rsidR="00E1071D">
        <w:rPr>
          <w:rFonts w:ascii="Arial" w:hAnsi="Arial" w:cs="Arial"/>
          <w:sz w:val="22"/>
          <w:szCs w:val="22"/>
        </w:rPr>
        <w:t>KČR</w:t>
      </w:r>
      <w:r w:rsidR="002C3D1E" w:rsidRPr="00DF46E0">
        <w:rPr>
          <w:rFonts w:ascii="Arial" w:hAnsi="Arial" w:cs="Arial"/>
          <w:sz w:val="22"/>
          <w:szCs w:val="22"/>
        </w:rPr>
        <w:t>) provedeny jinými kontrolními orgány, včetně závěrů, kopií protokolů z kontrol včetně navrhovaných či</w:t>
      </w:r>
      <w:r w:rsidR="006B0D5F">
        <w:rPr>
          <w:rFonts w:ascii="Arial" w:hAnsi="Arial" w:cs="Arial"/>
          <w:sz w:val="22"/>
          <w:szCs w:val="22"/>
        </w:rPr>
        <w:t> </w:t>
      </w:r>
      <w:r w:rsidR="002C3D1E" w:rsidRPr="00DF46E0">
        <w:rPr>
          <w:rFonts w:ascii="Arial" w:hAnsi="Arial" w:cs="Arial"/>
          <w:sz w:val="22"/>
          <w:szCs w:val="22"/>
        </w:rPr>
        <w:t>uložených nápravných opatření a jejich splnění a to bez zbytečného odkladu</w:t>
      </w:r>
      <w:r w:rsidR="00EE3C25">
        <w:rPr>
          <w:rFonts w:ascii="Arial" w:hAnsi="Arial" w:cs="Arial"/>
          <w:sz w:val="22"/>
          <w:szCs w:val="22"/>
        </w:rPr>
        <w:br/>
      </w:r>
      <w:r w:rsidR="002C3D1E" w:rsidRPr="00DF46E0">
        <w:rPr>
          <w:rFonts w:ascii="Arial" w:hAnsi="Arial" w:cs="Arial"/>
          <w:sz w:val="22"/>
          <w:szCs w:val="22"/>
        </w:rPr>
        <w:t>po jejich ukončení.</w:t>
      </w:r>
    </w:p>
    <w:p w14:paraId="61921087" w14:textId="77777777" w:rsidR="00DF46E0" w:rsidRDefault="00DF46E0" w:rsidP="00CF2A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519FF0FB" w14:textId="14270764" w:rsidR="00DF46E0" w:rsidRPr="00496863" w:rsidRDefault="00466C8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F46E0">
        <w:rPr>
          <w:rFonts w:ascii="Arial" w:hAnsi="Arial" w:cs="Arial"/>
          <w:sz w:val="22"/>
          <w:szCs w:val="22"/>
        </w:rPr>
        <w:t>Příjem</w:t>
      </w:r>
      <w:r w:rsidR="0006546E" w:rsidRPr="00DF46E0">
        <w:rPr>
          <w:rFonts w:ascii="Arial" w:hAnsi="Arial" w:cs="Arial"/>
          <w:sz w:val="22"/>
          <w:szCs w:val="22"/>
        </w:rPr>
        <w:t xml:space="preserve">ce dotace je povinen při všech formách propagace </w:t>
      </w:r>
      <w:r w:rsidR="006A0731">
        <w:rPr>
          <w:rFonts w:ascii="Arial" w:hAnsi="Arial" w:cs="Arial"/>
          <w:sz w:val="22"/>
          <w:szCs w:val="22"/>
        </w:rPr>
        <w:t>P</w:t>
      </w:r>
      <w:r w:rsidR="00E1071D">
        <w:rPr>
          <w:rFonts w:ascii="Arial" w:hAnsi="Arial" w:cs="Arial"/>
          <w:sz w:val="22"/>
          <w:szCs w:val="22"/>
        </w:rPr>
        <w:t>rojektu</w:t>
      </w:r>
      <w:r w:rsidR="0006546E" w:rsidRPr="00DF46E0">
        <w:rPr>
          <w:rFonts w:ascii="Arial" w:hAnsi="Arial" w:cs="Arial"/>
          <w:sz w:val="22"/>
          <w:szCs w:val="22"/>
        </w:rPr>
        <w:t xml:space="preserve"> uvádět viditelně skutečnost, že</w:t>
      </w:r>
      <w:r w:rsidR="003D35DC">
        <w:rPr>
          <w:rFonts w:ascii="Arial" w:hAnsi="Arial" w:cs="Arial"/>
          <w:sz w:val="22"/>
          <w:szCs w:val="22"/>
        </w:rPr>
        <w:t> </w:t>
      </w:r>
      <w:r w:rsidR="0006546E" w:rsidRPr="00DF46E0">
        <w:rPr>
          <w:rFonts w:ascii="Arial" w:hAnsi="Arial" w:cs="Arial"/>
          <w:sz w:val="22"/>
          <w:szCs w:val="22"/>
        </w:rPr>
        <w:t>jde o </w:t>
      </w:r>
      <w:r w:rsidR="00E1071D">
        <w:rPr>
          <w:rFonts w:ascii="Arial" w:hAnsi="Arial" w:cs="Arial"/>
          <w:sz w:val="22"/>
          <w:szCs w:val="22"/>
        </w:rPr>
        <w:t>Projekt</w:t>
      </w:r>
      <w:r w:rsidR="0006546E" w:rsidRPr="00DF46E0">
        <w:rPr>
          <w:rFonts w:ascii="Arial" w:hAnsi="Arial" w:cs="Arial"/>
          <w:sz w:val="22"/>
          <w:szCs w:val="22"/>
        </w:rPr>
        <w:t xml:space="preserve">, jehož realizace je spolufinancována z rozpočtu </w:t>
      </w:r>
      <w:r w:rsidR="00154FC2">
        <w:rPr>
          <w:rFonts w:ascii="Arial" w:hAnsi="Arial" w:cs="Arial"/>
          <w:sz w:val="22"/>
          <w:szCs w:val="22"/>
        </w:rPr>
        <w:t>P</w:t>
      </w:r>
      <w:r w:rsidR="000630E3" w:rsidRPr="00DF46E0">
        <w:rPr>
          <w:rFonts w:ascii="Arial" w:hAnsi="Arial" w:cs="Arial"/>
          <w:sz w:val="22"/>
          <w:szCs w:val="22"/>
        </w:rPr>
        <w:t>oskytovatele</w:t>
      </w:r>
      <w:r w:rsidR="0006546E" w:rsidRPr="00DF46E0">
        <w:rPr>
          <w:rFonts w:ascii="Arial" w:hAnsi="Arial" w:cs="Arial"/>
          <w:sz w:val="22"/>
          <w:szCs w:val="22"/>
        </w:rPr>
        <w:t xml:space="preserve">. Při použití znaku </w:t>
      </w:r>
      <w:r w:rsidR="006F1666">
        <w:rPr>
          <w:rFonts w:ascii="Arial" w:hAnsi="Arial" w:cs="Arial"/>
          <w:sz w:val="22"/>
          <w:szCs w:val="22"/>
        </w:rPr>
        <w:t>P</w:t>
      </w:r>
      <w:r w:rsidR="000630E3" w:rsidRPr="00DF46E0">
        <w:rPr>
          <w:rFonts w:ascii="Arial" w:hAnsi="Arial" w:cs="Arial"/>
          <w:sz w:val="22"/>
          <w:szCs w:val="22"/>
        </w:rPr>
        <w:t>oskytovatele</w:t>
      </w:r>
      <w:r w:rsidR="0006546E" w:rsidRPr="00DF46E0">
        <w:rPr>
          <w:rFonts w:ascii="Arial" w:hAnsi="Arial" w:cs="Arial"/>
          <w:sz w:val="22"/>
          <w:szCs w:val="22"/>
        </w:rPr>
        <w:t xml:space="preserve"> je povinností </w:t>
      </w:r>
      <w:r w:rsidRPr="00DF46E0">
        <w:rPr>
          <w:rFonts w:ascii="Arial" w:hAnsi="Arial" w:cs="Arial"/>
          <w:sz w:val="22"/>
          <w:szCs w:val="22"/>
        </w:rPr>
        <w:t>Příjem</w:t>
      </w:r>
      <w:r w:rsidR="000630E3" w:rsidRPr="00DF46E0">
        <w:rPr>
          <w:rFonts w:ascii="Arial" w:hAnsi="Arial" w:cs="Arial"/>
          <w:sz w:val="22"/>
          <w:szCs w:val="22"/>
        </w:rPr>
        <w:t xml:space="preserve">ce uvádět souběžně </w:t>
      </w:r>
      <w:r w:rsidR="000630E3" w:rsidRPr="00227CBC">
        <w:rPr>
          <w:rFonts w:ascii="Arial" w:hAnsi="Arial" w:cs="Arial"/>
          <w:sz w:val="22"/>
          <w:szCs w:val="22"/>
        </w:rPr>
        <w:t>název „</w:t>
      </w:r>
      <w:r w:rsidR="00227CBC" w:rsidRPr="00227CBC">
        <w:rPr>
          <w:rFonts w:ascii="Arial" w:hAnsi="Arial" w:cs="Arial"/>
          <w:sz w:val="22"/>
          <w:szCs w:val="22"/>
        </w:rPr>
        <w:t>M</w:t>
      </w:r>
      <w:r w:rsidR="0006546E" w:rsidRPr="00227CBC">
        <w:rPr>
          <w:rFonts w:ascii="Arial" w:hAnsi="Arial" w:cs="Arial"/>
          <w:sz w:val="22"/>
          <w:szCs w:val="22"/>
        </w:rPr>
        <w:t>ěsto Nový Jičín</w:t>
      </w:r>
      <w:r w:rsidR="0006546E" w:rsidRPr="00227CBC">
        <w:rPr>
          <w:rFonts w:ascii="Arial" w:hAnsi="Arial" w:cs="Arial"/>
          <w:i/>
          <w:sz w:val="22"/>
          <w:szCs w:val="22"/>
        </w:rPr>
        <w:t>“.</w:t>
      </w:r>
      <w:r w:rsidR="0006546E" w:rsidRPr="00DF46E0">
        <w:rPr>
          <w:rFonts w:ascii="Arial" w:hAnsi="Arial" w:cs="Arial"/>
          <w:sz w:val="22"/>
          <w:szCs w:val="22"/>
        </w:rPr>
        <w:t xml:space="preserve"> Za tímto účelem dává </w:t>
      </w:r>
      <w:r w:rsidR="006F1666">
        <w:rPr>
          <w:rFonts w:ascii="Arial" w:hAnsi="Arial" w:cs="Arial"/>
          <w:sz w:val="22"/>
          <w:szCs w:val="22"/>
        </w:rPr>
        <w:t>P</w:t>
      </w:r>
      <w:r w:rsidR="000630E3" w:rsidRPr="00DF46E0">
        <w:rPr>
          <w:rFonts w:ascii="Arial" w:hAnsi="Arial" w:cs="Arial"/>
          <w:sz w:val="22"/>
          <w:szCs w:val="22"/>
        </w:rPr>
        <w:t>oskytovatel</w:t>
      </w:r>
      <w:r w:rsidR="0006546E" w:rsidRPr="00DF46E0">
        <w:rPr>
          <w:rFonts w:ascii="Arial" w:hAnsi="Arial" w:cs="Arial"/>
          <w:sz w:val="22"/>
          <w:szCs w:val="22"/>
        </w:rPr>
        <w:t xml:space="preserve"> s použitím </w:t>
      </w:r>
      <w:r w:rsidR="000630E3" w:rsidRPr="00DF46E0">
        <w:rPr>
          <w:rFonts w:ascii="Arial" w:hAnsi="Arial" w:cs="Arial"/>
          <w:sz w:val="22"/>
          <w:szCs w:val="22"/>
        </w:rPr>
        <w:t>svého znaku souhlas</w:t>
      </w:r>
      <w:r w:rsidR="0006546E" w:rsidRPr="00DF46E0">
        <w:rPr>
          <w:rFonts w:ascii="Arial" w:hAnsi="Arial" w:cs="Arial"/>
          <w:sz w:val="22"/>
          <w:szCs w:val="22"/>
        </w:rPr>
        <w:t>.</w:t>
      </w:r>
    </w:p>
    <w:p w14:paraId="43D344E7" w14:textId="77777777" w:rsidR="00B43D79" w:rsidRPr="00496863" w:rsidRDefault="00B43D79" w:rsidP="00CF2A4C">
      <w:p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3EB7D438" w14:textId="46536DB1" w:rsidR="00E1071D" w:rsidRPr="00496863" w:rsidRDefault="00E1071D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96863">
        <w:rPr>
          <w:rFonts w:ascii="Arial" w:hAnsi="Arial" w:cs="Arial"/>
          <w:sz w:val="22"/>
          <w:szCs w:val="22"/>
        </w:rPr>
        <w:t>Příjemce je povinen umístit</w:t>
      </w:r>
      <w:r w:rsidR="00B43D79" w:rsidRPr="00496863">
        <w:rPr>
          <w:rFonts w:ascii="Arial" w:hAnsi="Arial" w:cs="Arial"/>
          <w:sz w:val="22"/>
          <w:szCs w:val="22"/>
        </w:rPr>
        <w:t xml:space="preserve"> po dobu realizace </w:t>
      </w:r>
      <w:r w:rsidR="00154FC2">
        <w:rPr>
          <w:rFonts w:ascii="Arial" w:hAnsi="Arial" w:cs="Arial"/>
          <w:sz w:val="22"/>
          <w:szCs w:val="22"/>
        </w:rPr>
        <w:t>P</w:t>
      </w:r>
      <w:r w:rsidR="00B43D79" w:rsidRPr="00496863">
        <w:rPr>
          <w:rFonts w:ascii="Arial" w:hAnsi="Arial" w:cs="Arial"/>
          <w:sz w:val="22"/>
          <w:szCs w:val="22"/>
        </w:rPr>
        <w:t xml:space="preserve">rojektu cedulku s upozorněním, že </w:t>
      </w:r>
      <w:r w:rsidR="006A0731">
        <w:rPr>
          <w:rFonts w:ascii="Arial" w:hAnsi="Arial" w:cs="Arial"/>
          <w:sz w:val="22"/>
          <w:szCs w:val="22"/>
        </w:rPr>
        <w:t>P</w:t>
      </w:r>
      <w:r w:rsidR="00B43D79" w:rsidRPr="00496863">
        <w:rPr>
          <w:rFonts w:ascii="Arial" w:hAnsi="Arial" w:cs="Arial"/>
          <w:sz w:val="22"/>
          <w:szCs w:val="22"/>
        </w:rPr>
        <w:t>rojekt</w:t>
      </w:r>
      <w:r w:rsidR="00EE3C25">
        <w:rPr>
          <w:rFonts w:ascii="Arial" w:hAnsi="Arial" w:cs="Arial"/>
          <w:sz w:val="22"/>
          <w:szCs w:val="22"/>
        </w:rPr>
        <w:br/>
      </w:r>
      <w:r w:rsidR="00B43D79" w:rsidRPr="00496863">
        <w:rPr>
          <w:rFonts w:ascii="Arial" w:hAnsi="Arial" w:cs="Arial"/>
          <w:sz w:val="22"/>
          <w:szCs w:val="22"/>
        </w:rPr>
        <w:t xml:space="preserve">je realizován za podpory města Nový Jičín. Cedulka bude předána </w:t>
      </w:r>
      <w:r w:rsidR="00154FC2">
        <w:rPr>
          <w:rFonts w:ascii="Arial" w:hAnsi="Arial" w:cs="Arial"/>
          <w:sz w:val="22"/>
          <w:szCs w:val="22"/>
        </w:rPr>
        <w:t>P</w:t>
      </w:r>
      <w:r w:rsidR="00B43D79" w:rsidRPr="00496863">
        <w:rPr>
          <w:rFonts w:ascii="Arial" w:hAnsi="Arial" w:cs="Arial"/>
          <w:sz w:val="22"/>
          <w:szCs w:val="22"/>
        </w:rPr>
        <w:t>říjemci dotace při podpisu smlouvy.</w:t>
      </w:r>
    </w:p>
    <w:p w14:paraId="36D00BD5" w14:textId="77777777" w:rsidR="00DF46E0" w:rsidRDefault="00DF46E0" w:rsidP="00CF2A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bCs/>
          <w:sz w:val="22"/>
          <w:szCs w:val="22"/>
        </w:rPr>
      </w:pPr>
    </w:p>
    <w:p w14:paraId="7B4CBFA9" w14:textId="2BEBEBAC" w:rsidR="00DF46E0" w:rsidRDefault="00466C8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F46E0">
        <w:rPr>
          <w:rFonts w:ascii="Arial" w:hAnsi="Arial" w:cs="Arial"/>
          <w:sz w:val="22"/>
          <w:szCs w:val="22"/>
        </w:rPr>
        <w:t>Příjem</w:t>
      </w:r>
      <w:r w:rsidR="00EE7C0D" w:rsidRPr="00DF46E0">
        <w:rPr>
          <w:rFonts w:ascii="Arial" w:hAnsi="Arial" w:cs="Arial"/>
          <w:sz w:val="22"/>
          <w:szCs w:val="22"/>
        </w:rPr>
        <w:t xml:space="preserve">ce je povinen v případě nevyčerpání celé nebo části dotace vrátit tyto prostředky na účet </w:t>
      </w:r>
      <w:r w:rsidR="006F1666">
        <w:rPr>
          <w:rFonts w:ascii="Arial" w:hAnsi="Arial" w:cs="Arial"/>
          <w:sz w:val="22"/>
          <w:szCs w:val="22"/>
        </w:rPr>
        <w:t>P</w:t>
      </w:r>
      <w:r w:rsidRPr="00DF46E0">
        <w:rPr>
          <w:rFonts w:ascii="Arial" w:hAnsi="Arial" w:cs="Arial"/>
          <w:sz w:val="22"/>
          <w:szCs w:val="22"/>
        </w:rPr>
        <w:t xml:space="preserve">oskytovatele </w:t>
      </w:r>
      <w:r w:rsidR="002C5BF3" w:rsidRPr="00DF46E0">
        <w:rPr>
          <w:rFonts w:ascii="Arial" w:hAnsi="Arial" w:cs="Arial"/>
          <w:sz w:val="22"/>
          <w:szCs w:val="22"/>
        </w:rPr>
        <w:t>neprodleně, nejpozději</w:t>
      </w:r>
      <w:r w:rsidR="00EE7C0D" w:rsidRPr="00DF46E0">
        <w:rPr>
          <w:rFonts w:ascii="Arial" w:hAnsi="Arial" w:cs="Arial"/>
          <w:sz w:val="22"/>
          <w:szCs w:val="22"/>
        </w:rPr>
        <w:t xml:space="preserve"> </w:t>
      </w:r>
      <w:r w:rsidR="00491A49">
        <w:rPr>
          <w:rFonts w:ascii="Arial" w:hAnsi="Arial" w:cs="Arial"/>
          <w:sz w:val="22"/>
          <w:szCs w:val="22"/>
        </w:rPr>
        <w:t>k</w:t>
      </w:r>
      <w:r w:rsidR="00EE7C0D" w:rsidRPr="00DF46E0">
        <w:rPr>
          <w:rFonts w:ascii="Arial" w:hAnsi="Arial" w:cs="Arial"/>
          <w:sz w:val="22"/>
          <w:szCs w:val="22"/>
        </w:rPr>
        <w:t xml:space="preserve"> termínu </w:t>
      </w:r>
      <w:r w:rsidR="0012208B">
        <w:rPr>
          <w:rFonts w:ascii="Arial" w:hAnsi="Arial" w:cs="Arial"/>
          <w:sz w:val="22"/>
          <w:szCs w:val="22"/>
        </w:rPr>
        <w:t>předložení vyúčtování</w:t>
      </w:r>
      <w:r w:rsidR="002C5BF3" w:rsidRPr="00DF46E0">
        <w:rPr>
          <w:rFonts w:ascii="Arial" w:hAnsi="Arial" w:cs="Arial"/>
          <w:sz w:val="22"/>
          <w:szCs w:val="22"/>
        </w:rPr>
        <w:t xml:space="preserve">, pod variabilním symbolem </w:t>
      </w:r>
      <w:r w:rsidRPr="00DF46E0">
        <w:rPr>
          <w:rFonts w:ascii="Arial" w:hAnsi="Arial" w:cs="Arial"/>
          <w:sz w:val="22"/>
          <w:szCs w:val="22"/>
        </w:rPr>
        <w:t>Příjem</w:t>
      </w:r>
      <w:r w:rsidR="002C5BF3" w:rsidRPr="00DF46E0">
        <w:rPr>
          <w:rFonts w:ascii="Arial" w:hAnsi="Arial" w:cs="Arial"/>
          <w:sz w:val="22"/>
          <w:szCs w:val="22"/>
        </w:rPr>
        <w:t>ce</w:t>
      </w:r>
      <w:r w:rsidR="00EE7C0D" w:rsidRPr="00DF46E0">
        <w:rPr>
          <w:rFonts w:ascii="Arial" w:hAnsi="Arial" w:cs="Arial"/>
          <w:sz w:val="22"/>
          <w:szCs w:val="22"/>
        </w:rPr>
        <w:t xml:space="preserve"> a zaslat </w:t>
      </w:r>
      <w:r w:rsidR="00F20D29">
        <w:rPr>
          <w:rFonts w:ascii="Arial" w:hAnsi="Arial" w:cs="Arial"/>
          <w:sz w:val="22"/>
          <w:szCs w:val="22"/>
        </w:rPr>
        <w:t xml:space="preserve">v souladu s podmínkami Programu </w:t>
      </w:r>
      <w:r w:rsidR="006F1666">
        <w:rPr>
          <w:rFonts w:ascii="Arial" w:hAnsi="Arial" w:cs="Arial"/>
          <w:sz w:val="22"/>
          <w:szCs w:val="22"/>
        </w:rPr>
        <w:t>P</w:t>
      </w:r>
      <w:r w:rsidR="00EE7C0D" w:rsidRPr="00DF46E0">
        <w:rPr>
          <w:rFonts w:ascii="Arial" w:hAnsi="Arial" w:cs="Arial"/>
          <w:sz w:val="22"/>
          <w:szCs w:val="22"/>
        </w:rPr>
        <w:t xml:space="preserve">oskytovateli </w:t>
      </w:r>
      <w:r w:rsidR="006F1666">
        <w:rPr>
          <w:rFonts w:ascii="Arial" w:hAnsi="Arial" w:cs="Arial"/>
          <w:sz w:val="22"/>
          <w:szCs w:val="22"/>
        </w:rPr>
        <w:t>„</w:t>
      </w:r>
      <w:r w:rsidR="00EE7C0D" w:rsidRPr="00DF46E0">
        <w:rPr>
          <w:rFonts w:ascii="Arial" w:hAnsi="Arial" w:cs="Arial"/>
          <w:i/>
          <w:sz w:val="22"/>
          <w:szCs w:val="22"/>
        </w:rPr>
        <w:t>Oznámení o</w:t>
      </w:r>
      <w:r w:rsidR="00E33F3A">
        <w:rPr>
          <w:rFonts w:ascii="Arial" w:hAnsi="Arial" w:cs="Arial"/>
          <w:i/>
          <w:sz w:val="22"/>
          <w:szCs w:val="22"/>
        </w:rPr>
        <w:t> </w:t>
      </w:r>
      <w:r w:rsidR="00EE7C0D" w:rsidRPr="00DF46E0">
        <w:rPr>
          <w:rFonts w:ascii="Arial" w:hAnsi="Arial" w:cs="Arial"/>
          <w:i/>
          <w:sz w:val="22"/>
          <w:szCs w:val="22"/>
        </w:rPr>
        <w:t>vrácení finančních prostředků na</w:t>
      </w:r>
      <w:r w:rsidR="006B0D5F">
        <w:rPr>
          <w:rFonts w:ascii="Arial" w:hAnsi="Arial" w:cs="Arial"/>
          <w:i/>
          <w:sz w:val="22"/>
          <w:szCs w:val="22"/>
        </w:rPr>
        <w:t> </w:t>
      </w:r>
      <w:r w:rsidR="00EE7C0D" w:rsidRPr="00DF46E0">
        <w:rPr>
          <w:rFonts w:ascii="Arial" w:hAnsi="Arial" w:cs="Arial"/>
          <w:i/>
          <w:sz w:val="22"/>
          <w:szCs w:val="22"/>
        </w:rPr>
        <w:t>účet poskytovatele dotace</w:t>
      </w:r>
      <w:r w:rsidR="006F1666">
        <w:rPr>
          <w:rFonts w:ascii="Arial" w:hAnsi="Arial" w:cs="Arial"/>
          <w:i/>
          <w:sz w:val="22"/>
          <w:szCs w:val="22"/>
        </w:rPr>
        <w:t>“</w:t>
      </w:r>
      <w:r w:rsidR="00EE7C0D" w:rsidRPr="00DF46E0">
        <w:rPr>
          <w:rFonts w:ascii="Arial" w:hAnsi="Arial" w:cs="Arial"/>
          <w:i/>
          <w:sz w:val="22"/>
          <w:szCs w:val="22"/>
        </w:rPr>
        <w:t>.</w:t>
      </w:r>
    </w:p>
    <w:p w14:paraId="1EC13EB2" w14:textId="77777777" w:rsidR="00DF46E0" w:rsidRDefault="00DF46E0" w:rsidP="00CF2A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noProof/>
          <w:sz w:val="22"/>
          <w:szCs w:val="22"/>
        </w:rPr>
      </w:pPr>
    </w:p>
    <w:p w14:paraId="4A5E7E58" w14:textId="70AF746F" w:rsidR="00DF46E0" w:rsidRDefault="002C5BF3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F46E0">
        <w:rPr>
          <w:rFonts w:ascii="Arial" w:hAnsi="Arial" w:cs="Arial"/>
          <w:noProof/>
          <w:sz w:val="22"/>
          <w:szCs w:val="22"/>
        </w:rPr>
        <w:t xml:space="preserve">Rozhodným okamžikem vrácení nevyčerpaných finančních prostředků dotace zpět na účet </w:t>
      </w:r>
      <w:r w:rsidR="006F1666">
        <w:rPr>
          <w:rFonts w:ascii="Arial" w:hAnsi="Arial" w:cs="Arial"/>
          <w:noProof/>
          <w:sz w:val="22"/>
          <w:szCs w:val="22"/>
        </w:rPr>
        <w:t>P</w:t>
      </w:r>
      <w:r w:rsidRPr="00DF46E0">
        <w:rPr>
          <w:rFonts w:ascii="Arial" w:hAnsi="Arial" w:cs="Arial"/>
          <w:noProof/>
          <w:sz w:val="22"/>
          <w:szCs w:val="22"/>
        </w:rPr>
        <w:t xml:space="preserve">oskytovatele je den jejich připsání na účet </w:t>
      </w:r>
      <w:r w:rsidR="006F1666">
        <w:rPr>
          <w:rFonts w:ascii="Arial" w:hAnsi="Arial" w:cs="Arial"/>
          <w:noProof/>
          <w:sz w:val="22"/>
          <w:szCs w:val="22"/>
        </w:rPr>
        <w:t>P</w:t>
      </w:r>
      <w:r w:rsidRPr="00DF46E0">
        <w:rPr>
          <w:rFonts w:ascii="Arial" w:hAnsi="Arial" w:cs="Arial"/>
          <w:noProof/>
          <w:sz w:val="22"/>
          <w:szCs w:val="22"/>
        </w:rPr>
        <w:t xml:space="preserve">oskytovatele. Nevyčerpané finanční prostředky nevrácené ve stanoveném termínu se </w:t>
      </w:r>
      <w:r w:rsidRPr="006B0D5F">
        <w:rPr>
          <w:rFonts w:ascii="Arial" w:hAnsi="Arial" w:cs="Arial"/>
          <w:noProof/>
          <w:sz w:val="22"/>
          <w:szCs w:val="22"/>
        </w:rPr>
        <w:t>považují za zadržené.</w:t>
      </w:r>
      <w:r w:rsidRPr="00DF46E0">
        <w:rPr>
          <w:rFonts w:ascii="Arial" w:hAnsi="Arial" w:cs="Arial"/>
          <w:noProof/>
          <w:sz w:val="22"/>
          <w:szCs w:val="22"/>
        </w:rPr>
        <w:t xml:space="preserve"> </w:t>
      </w:r>
    </w:p>
    <w:p w14:paraId="7B6A3BA4" w14:textId="77777777" w:rsidR="00DF46E0" w:rsidRDefault="00DF46E0" w:rsidP="00CF2A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32F00435" w14:textId="3E93D3AC" w:rsidR="00DF46E0" w:rsidRDefault="00466C8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B0D5F">
        <w:rPr>
          <w:rFonts w:ascii="Arial" w:hAnsi="Arial" w:cs="Arial"/>
          <w:sz w:val="22"/>
          <w:szCs w:val="22"/>
        </w:rPr>
        <w:t>Příjem</w:t>
      </w:r>
      <w:r w:rsidR="00DB1C54" w:rsidRPr="006B0D5F">
        <w:rPr>
          <w:rFonts w:ascii="Arial" w:hAnsi="Arial" w:cs="Arial"/>
          <w:sz w:val="22"/>
          <w:szCs w:val="22"/>
        </w:rPr>
        <w:t xml:space="preserve">ce je povinen </w:t>
      </w:r>
      <w:r w:rsidR="009E206A">
        <w:rPr>
          <w:rFonts w:ascii="Arial" w:hAnsi="Arial" w:cs="Arial"/>
          <w:sz w:val="22"/>
          <w:szCs w:val="22"/>
        </w:rPr>
        <w:t xml:space="preserve">v souladu s podmínkami Programu </w:t>
      </w:r>
      <w:r w:rsidR="00DB1C54" w:rsidRPr="006B0D5F">
        <w:rPr>
          <w:rFonts w:ascii="Arial" w:hAnsi="Arial" w:cs="Arial"/>
          <w:sz w:val="22"/>
          <w:szCs w:val="22"/>
        </w:rPr>
        <w:t xml:space="preserve">předložit </w:t>
      </w:r>
      <w:r w:rsidR="0036652F" w:rsidRPr="006B0D5F">
        <w:rPr>
          <w:rFonts w:ascii="Arial" w:hAnsi="Arial" w:cs="Arial"/>
          <w:sz w:val="22"/>
          <w:szCs w:val="22"/>
        </w:rPr>
        <w:t>P</w:t>
      </w:r>
      <w:r w:rsidR="00DB1C54" w:rsidRPr="006B0D5F">
        <w:rPr>
          <w:rFonts w:ascii="Arial" w:hAnsi="Arial" w:cs="Arial"/>
          <w:sz w:val="22"/>
          <w:szCs w:val="22"/>
        </w:rPr>
        <w:t xml:space="preserve">oskytovateli závěrečné vyúčtování </w:t>
      </w:r>
      <w:r w:rsidR="0006546E" w:rsidRPr="006B0D5F">
        <w:rPr>
          <w:rFonts w:ascii="Arial" w:hAnsi="Arial" w:cs="Arial"/>
          <w:sz w:val="22"/>
          <w:szCs w:val="22"/>
        </w:rPr>
        <w:t xml:space="preserve">v termínu do </w:t>
      </w:r>
      <w:r w:rsidR="006A0731">
        <w:rPr>
          <w:rFonts w:ascii="Arial" w:hAnsi="Arial" w:cs="Arial"/>
          <w:sz w:val="22"/>
          <w:szCs w:val="22"/>
        </w:rPr>
        <w:t>20.01.202</w:t>
      </w:r>
      <w:r w:rsidR="00952052">
        <w:rPr>
          <w:rFonts w:ascii="Arial" w:hAnsi="Arial" w:cs="Arial"/>
          <w:sz w:val="22"/>
          <w:szCs w:val="22"/>
        </w:rPr>
        <w:t>6</w:t>
      </w:r>
      <w:r w:rsidR="0006546E" w:rsidRPr="00DF46E0">
        <w:rPr>
          <w:rFonts w:ascii="Arial" w:hAnsi="Arial" w:cs="Arial"/>
          <w:sz w:val="22"/>
          <w:szCs w:val="22"/>
        </w:rPr>
        <w:t>.</w:t>
      </w:r>
      <w:r w:rsidR="00F37217" w:rsidRPr="00DF46E0">
        <w:rPr>
          <w:rFonts w:ascii="Arial" w:hAnsi="Arial" w:cs="Arial"/>
          <w:sz w:val="22"/>
          <w:szCs w:val="22"/>
        </w:rPr>
        <w:t xml:space="preserve"> </w:t>
      </w:r>
    </w:p>
    <w:p w14:paraId="352A2D43" w14:textId="77777777" w:rsidR="00DF46E0" w:rsidRDefault="00DF46E0" w:rsidP="00CF2A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2E17389C" w14:textId="1CB6BFA6" w:rsidR="00DF46E0" w:rsidRPr="00DF46E0" w:rsidRDefault="00466C8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F46E0">
        <w:rPr>
          <w:rFonts w:ascii="Arial" w:hAnsi="Arial" w:cs="Arial"/>
          <w:sz w:val="22"/>
          <w:szCs w:val="22"/>
        </w:rPr>
        <w:t>Příjem</w:t>
      </w:r>
      <w:r w:rsidR="00DB1C54" w:rsidRPr="00DF46E0">
        <w:rPr>
          <w:rFonts w:ascii="Arial" w:hAnsi="Arial" w:cs="Arial"/>
          <w:sz w:val="22"/>
          <w:szCs w:val="22"/>
        </w:rPr>
        <w:t xml:space="preserve">ce je povinen předložit </w:t>
      </w:r>
      <w:r w:rsidR="0036652F">
        <w:rPr>
          <w:rFonts w:ascii="Arial" w:hAnsi="Arial" w:cs="Arial"/>
          <w:sz w:val="22"/>
          <w:szCs w:val="22"/>
        </w:rPr>
        <w:t>P</w:t>
      </w:r>
      <w:r w:rsidR="00DB1C54" w:rsidRPr="00DF46E0">
        <w:rPr>
          <w:rFonts w:ascii="Arial" w:hAnsi="Arial" w:cs="Arial"/>
          <w:sz w:val="22"/>
          <w:szCs w:val="22"/>
        </w:rPr>
        <w:t>oskytovateli závěrečné vyúčtování dotace</w:t>
      </w:r>
      <w:r w:rsidR="00F01D0D">
        <w:rPr>
          <w:rFonts w:ascii="Arial" w:hAnsi="Arial" w:cs="Arial"/>
          <w:sz w:val="22"/>
          <w:szCs w:val="22"/>
        </w:rPr>
        <w:t xml:space="preserve"> v rozsahu uvedeném v čl. XI Programu.</w:t>
      </w:r>
      <w:r w:rsidR="00DF46E0" w:rsidRPr="00DF46E0">
        <w:rPr>
          <w:rFonts w:ascii="Arial" w:hAnsi="Arial" w:cs="Arial"/>
          <w:sz w:val="22"/>
          <w:szCs w:val="22"/>
        </w:rPr>
        <w:t xml:space="preserve"> </w:t>
      </w:r>
    </w:p>
    <w:p w14:paraId="72C950A8" w14:textId="77777777" w:rsidR="00DF46E0" w:rsidRDefault="00DF46E0" w:rsidP="00CF2A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5589B92E" w14:textId="71CAB50F" w:rsidR="00DF46E0" w:rsidRPr="006F1666" w:rsidRDefault="00DF46E0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DF46E0">
        <w:rPr>
          <w:rFonts w:ascii="Arial" w:hAnsi="Arial" w:cs="Arial"/>
          <w:sz w:val="22"/>
          <w:szCs w:val="22"/>
        </w:rPr>
        <w:t>V případě, že poslední den lhůty pro vyúčtování dotace připadne na den pracovního volna,</w:t>
      </w:r>
      <w:r w:rsidR="00EE3C25">
        <w:rPr>
          <w:rFonts w:ascii="Arial" w:hAnsi="Arial" w:cs="Arial"/>
          <w:sz w:val="22"/>
          <w:szCs w:val="22"/>
        </w:rPr>
        <w:br/>
      </w:r>
      <w:r w:rsidRPr="00DF46E0">
        <w:rPr>
          <w:rFonts w:ascii="Arial" w:hAnsi="Arial" w:cs="Arial"/>
          <w:sz w:val="22"/>
          <w:szCs w:val="22"/>
        </w:rPr>
        <w:t xml:space="preserve">je Příjemce povinen vyúčtování předložit nejpozději v pracovní den </w:t>
      </w:r>
      <w:r w:rsidR="001C5E6E">
        <w:rPr>
          <w:rFonts w:ascii="Arial" w:hAnsi="Arial" w:cs="Arial"/>
          <w:sz w:val="22"/>
          <w:szCs w:val="22"/>
        </w:rPr>
        <w:t xml:space="preserve">nejblíže </w:t>
      </w:r>
      <w:r w:rsidRPr="00DF46E0">
        <w:rPr>
          <w:rFonts w:ascii="Arial" w:hAnsi="Arial" w:cs="Arial"/>
          <w:sz w:val="22"/>
          <w:szCs w:val="22"/>
        </w:rPr>
        <w:t xml:space="preserve">předcházející </w:t>
      </w:r>
      <w:r w:rsidR="001C5E6E">
        <w:rPr>
          <w:rFonts w:ascii="Arial" w:hAnsi="Arial" w:cs="Arial"/>
          <w:sz w:val="22"/>
          <w:szCs w:val="22"/>
        </w:rPr>
        <w:t xml:space="preserve">tomuto </w:t>
      </w:r>
      <w:r w:rsidRPr="00DF46E0">
        <w:rPr>
          <w:rFonts w:ascii="Arial" w:hAnsi="Arial" w:cs="Arial"/>
          <w:sz w:val="22"/>
          <w:szCs w:val="22"/>
        </w:rPr>
        <w:t>dni pracovního volna.</w:t>
      </w:r>
    </w:p>
    <w:p w14:paraId="7FCA1B65" w14:textId="77777777" w:rsidR="006F1666" w:rsidRPr="00DF46E0" w:rsidRDefault="006F1666" w:rsidP="00CF2A4C">
      <w:p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430612A1" w14:textId="782A2569" w:rsidR="006F1666" w:rsidRDefault="00466C8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Příjem</w:t>
      </w:r>
      <w:r w:rsidR="0006546E" w:rsidRPr="006F1666">
        <w:rPr>
          <w:rFonts w:ascii="Arial" w:hAnsi="Arial" w:cs="Arial"/>
          <w:sz w:val="22"/>
          <w:szCs w:val="22"/>
        </w:rPr>
        <w:t xml:space="preserve">ce je povinen, vyžádá-li si to </w:t>
      </w:r>
      <w:r w:rsidR="0036652F">
        <w:rPr>
          <w:rFonts w:ascii="Arial" w:hAnsi="Arial" w:cs="Arial"/>
          <w:sz w:val="22"/>
          <w:szCs w:val="22"/>
        </w:rPr>
        <w:t>P</w:t>
      </w:r>
      <w:r w:rsidR="0006546E" w:rsidRPr="006F1666">
        <w:rPr>
          <w:rFonts w:ascii="Arial" w:hAnsi="Arial" w:cs="Arial"/>
          <w:sz w:val="22"/>
          <w:szCs w:val="22"/>
        </w:rPr>
        <w:t xml:space="preserve">oskytovatel, předložit originály dokladů </w:t>
      </w:r>
      <w:r w:rsidR="00F01D0D">
        <w:rPr>
          <w:rFonts w:ascii="Arial" w:hAnsi="Arial" w:cs="Arial"/>
          <w:sz w:val="22"/>
          <w:szCs w:val="22"/>
        </w:rPr>
        <w:t>předložených Příjemce v rámci vyúčtování</w:t>
      </w:r>
      <w:r w:rsidR="0006546E" w:rsidRPr="006F1666">
        <w:rPr>
          <w:rFonts w:ascii="Arial" w:hAnsi="Arial" w:cs="Arial"/>
          <w:sz w:val="22"/>
          <w:szCs w:val="22"/>
        </w:rPr>
        <w:t xml:space="preserve"> k nahlédnutí. V případě, že doklady předložené </w:t>
      </w:r>
      <w:r w:rsidRPr="006F1666">
        <w:rPr>
          <w:rFonts w:ascii="Arial" w:hAnsi="Arial" w:cs="Arial"/>
          <w:sz w:val="22"/>
          <w:szCs w:val="22"/>
        </w:rPr>
        <w:t>Příjem</w:t>
      </w:r>
      <w:r w:rsidR="0006546E" w:rsidRPr="006F1666">
        <w:rPr>
          <w:rFonts w:ascii="Arial" w:hAnsi="Arial" w:cs="Arial"/>
          <w:sz w:val="22"/>
          <w:szCs w:val="22"/>
        </w:rPr>
        <w:t xml:space="preserve">cem nebudou splňovat náležitosti dle požadavků smlouvy, je </w:t>
      </w:r>
      <w:r w:rsidR="0036652F">
        <w:rPr>
          <w:rFonts w:ascii="Arial" w:hAnsi="Arial" w:cs="Arial"/>
          <w:sz w:val="22"/>
          <w:szCs w:val="22"/>
        </w:rPr>
        <w:t>P</w:t>
      </w:r>
      <w:r w:rsidR="0006546E" w:rsidRPr="006F1666">
        <w:rPr>
          <w:rFonts w:ascii="Arial" w:hAnsi="Arial" w:cs="Arial"/>
          <w:sz w:val="22"/>
          <w:szCs w:val="22"/>
        </w:rPr>
        <w:t>oskytovatel oprávněn tyto doklady jako neprůkazné z vyúčtování vyloučit.</w:t>
      </w:r>
    </w:p>
    <w:p w14:paraId="7B95F47F" w14:textId="77777777" w:rsidR="006F1666" w:rsidRDefault="006F1666" w:rsidP="00CF2A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23FC5A9A" w14:textId="3E9E7E4E" w:rsidR="006F1666" w:rsidRDefault="00466C8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Příjem</w:t>
      </w:r>
      <w:r w:rsidR="00F52E5A" w:rsidRPr="006F1666">
        <w:rPr>
          <w:rFonts w:ascii="Arial" w:hAnsi="Arial" w:cs="Arial"/>
          <w:sz w:val="22"/>
          <w:szCs w:val="22"/>
        </w:rPr>
        <w:t>ce je povinen řádně v souladu s právními přepisy uschovat originály všech účetních dokladů vztahujících se k</w:t>
      </w:r>
      <w:r w:rsidR="00DF46E0" w:rsidRPr="006F1666">
        <w:rPr>
          <w:rFonts w:ascii="Arial" w:hAnsi="Arial" w:cs="Arial"/>
          <w:sz w:val="22"/>
          <w:szCs w:val="22"/>
        </w:rPr>
        <w:t> přijaté dotaci</w:t>
      </w:r>
      <w:r w:rsidR="00F52E5A" w:rsidRPr="006F1666">
        <w:rPr>
          <w:rFonts w:ascii="Arial" w:hAnsi="Arial" w:cs="Arial"/>
          <w:sz w:val="22"/>
          <w:szCs w:val="22"/>
        </w:rPr>
        <w:t>.</w:t>
      </w:r>
    </w:p>
    <w:p w14:paraId="009EE358" w14:textId="77777777" w:rsidR="006F1666" w:rsidRDefault="006F1666" w:rsidP="00CF2A4C">
      <w:pPr>
        <w:pStyle w:val="Odstavecseseznamem"/>
        <w:tabs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7F579F00" w14:textId="5CAFD88F" w:rsidR="0006546E" w:rsidRPr="00534B5E" w:rsidRDefault="00466C8E" w:rsidP="00CF2A4C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Příjem</w:t>
      </w:r>
      <w:r w:rsidR="0006546E" w:rsidRPr="006F1666">
        <w:rPr>
          <w:rFonts w:ascii="Arial" w:hAnsi="Arial" w:cs="Arial"/>
          <w:sz w:val="22"/>
          <w:szCs w:val="22"/>
        </w:rPr>
        <w:t xml:space="preserve">ce dotace podle této smlouvy bere na vědomí, že v případě porušení rozpočtové kázně podle § 22 zákona č. 250/2000 Sb., bude jeho žádost o poskytnutí dotace pro následující období předložena </w:t>
      </w:r>
      <w:r w:rsidR="001C14F9">
        <w:rPr>
          <w:rFonts w:ascii="Arial" w:hAnsi="Arial" w:cs="Arial"/>
          <w:sz w:val="22"/>
          <w:szCs w:val="22"/>
        </w:rPr>
        <w:t>ZM</w:t>
      </w:r>
      <w:r w:rsidRPr="006F1666">
        <w:rPr>
          <w:rFonts w:ascii="Arial" w:hAnsi="Arial" w:cs="Arial"/>
          <w:sz w:val="22"/>
          <w:szCs w:val="22"/>
        </w:rPr>
        <w:t xml:space="preserve"> </w:t>
      </w:r>
      <w:r w:rsidR="0006546E" w:rsidRPr="006F1666">
        <w:rPr>
          <w:rFonts w:ascii="Arial" w:hAnsi="Arial" w:cs="Arial"/>
          <w:sz w:val="22"/>
          <w:szCs w:val="22"/>
        </w:rPr>
        <w:t>s nedoporučujícím stanoviskem pro rozhodnutí o žádosti o dotaci.</w:t>
      </w:r>
    </w:p>
    <w:p w14:paraId="29CC75B1" w14:textId="77777777" w:rsidR="003D35DC" w:rsidRDefault="003D35DC" w:rsidP="00CF2A4C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C8AD404" w14:textId="77777777" w:rsidR="00736A8B" w:rsidRPr="00296394" w:rsidRDefault="00736A8B" w:rsidP="00A01B5B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9A35793" w14:textId="091D4857" w:rsidR="0039407A" w:rsidRPr="0039407A" w:rsidRDefault="006B0D5F" w:rsidP="00A01B5B">
      <w:pPr>
        <w:ind w:left="567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</w:t>
      </w:r>
      <w:r w:rsidR="0039407A" w:rsidRPr="0039407A">
        <w:rPr>
          <w:rFonts w:ascii="Arial" w:hAnsi="Arial" w:cs="Arial"/>
          <w:b/>
          <w:bCs/>
          <w:sz w:val="22"/>
          <w:szCs w:val="22"/>
        </w:rPr>
        <w:t>.</w:t>
      </w:r>
    </w:p>
    <w:p w14:paraId="7A636217" w14:textId="77777777" w:rsidR="0039407A" w:rsidRPr="00C624CA" w:rsidRDefault="0039407A" w:rsidP="00A01B5B">
      <w:p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C624CA">
        <w:rPr>
          <w:rFonts w:ascii="Arial" w:hAnsi="Arial" w:cs="Arial"/>
          <w:b/>
          <w:bCs/>
          <w:sz w:val="22"/>
          <w:szCs w:val="22"/>
        </w:rPr>
        <w:t>Sankční podmínky</w:t>
      </w:r>
    </w:p>
    <w:p w14:paraId="51B6F554" w14:textId="77777777" w:rsidR="0039407A" w:rsidRPr="006F1666" w:rsidRDefault="0039407A" w:rsidP="00A01B5B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648BE6B7" w14:textId="59D1385D" w:rsidR="004366C5" w:rsidRDefault="0039407A" w:rsidP="00A01B5B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Každé neoprávněné použití nebo zadržení </w:t>
      </w:r>
      <w:r w:rsidR="00E603AA" w:rsidRPr="006F1666">
        <w:rPr>
          <w:rFonts w:ascii="Arial" w:hAnsi="Arial" w:cs="Arial"/>
          <w:sz w:val="22"/>
          <w:szCs w:val="22"/>
        </w:rPr>
        <w:t xml:space="preserve">peněžních </w:t>
      </w:r>
      <w:r w:rsidRPr="006F1666">
        <w:rPr>
          <w:rFonts w:ascii="Arial" w:hAnsi="Arial" w:cs="Arial"/>
          <w:sz w:val="22"/>
          <w:szCs w:val="22"/>
        </w:rPr>
        <w:t>prostředků poskytnutých jako dotace</w:t>
      </w:r>
      <w:r w:rsidR="004366C5" w:rsidRPr="006F1666">
        <w:rPr>
          <w:rFonts w:ascii="Arial" w:hAnsi="Arial" w:cs="Arial"/>
          <w:sz w:val="22"/>
          <w:szCs w:val="22"/>
        </w:rPr>
        <w:t xml:space="preserve"> je</w:t>
      </w:r>
      <w:r w:rsidR="006B0D5F"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považováno za porušení rozpočtové kázně a bude sankcionováno ve smy</w:t>
      </w:r>
      <w:r w:rsidR="004366C5" w:rsidRPr="006F1666">
        <w:rPr>
          <w:rFonts w:ascii="Arial" w:hAnsi="Arial" w:cs="Arial"/>
          <w:sz w:val="22"/>
          <w:szCs w:val="22"/>
        </w:rPr>
        <w:t>slu § 22 zákona č.</w:t>
      </w:r>
      <w:r w:rsidR="003D35DC">
        <w:rPr>
          <w:rFonts w:ascii="Arial" w:hAnsi="Arial" w:cs="Arial"/>
          <w:sz w:val="22"/>
          <w:szCs w:val="22"/>
        </w:rPr>
        <w:t> </w:t>
      </w:r>
      <w:r w:rsidR="004366C5" w:rsidRPr="006F1666">
        <w:rPr>
          <w:rFonts w:ascii="Arial" w:hAnsi="Arial" w:cs="Arial"/>
          <w:sz w:val="22"/>
          <w:szCs w:val="22"/>
        </w:rPr>
        <w:t>250/2000 Sb.</w:t>
      </w:r>
    </w:p>
    <w:p w14:paraId="01375595" w14:textId="77777777" w:rsidR="0036652F" w:rsidRPr="006F1666" w:rsidRDefault="0036652F" w:rsidP="00A01B5B">
      <w:p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4FE6EF8" w14:textId="7DABB8D0" w:rsidR="005C4D47" w:rsidRPr="005C4D47" w:rsidRDefault="0039407A" w:rsidP="00816111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4D47">
        <w:rPr>
          <w:rFonts w:ascii="Arial" w:hAnsi="Arial" w:cs="Arial"/>
          <w:sz w:val="22"/>
          <w:szCs w:val="22"/>
        </w:rPr>
        <w:t xml:space="preserve">Neoprávněným použitím </w:t>
      </w:r>
      <w:r w:rsidR="00E603AA" w:rsidRPr="005C4D47">
        <w:rPr>
          <w:rFonts w:ascii="Arial" w:hAnsi="Arial" w:cs="Arial"/>
          <w:sz w:val="22"/>
          <w:szCs w:val="22"/>
        </w:rPr>
        <w:t xml:space="preserve">peněžních </w:t>
      </w:r>
      <w:r w:rsidRPr="005C4D47">
        <w:rPr>
          <w:rFonts w:ascii="Arial" w:hAnsi="Arial" w:cs="Arial"/>
          <w:sz w:val="22"/>
          <w:szCs w:val="22"/>
        </w:rPr>
        <w:t xml:space="preserve">prostředků </w:t>
      </w:r>
      <w:r w:rsidR="005C4D47" w:rsidRPr="005C4D47">
        <w:rPr>
          <w:rFonts w:ascii="Arial" w:hAnsi="Arial" w:cs="Arial"/>
          <w:sz w:val="22"/>
          <w:szCs w:val="22"/>
        </w:rPr>
        <w:t>se pro účely této smlouvy rozumí:</w:t>
      </w:r>
    </w:p>
    <w:p w14:paraId="712DAE8E" w14:textId="77777777" w:rsidR="005C4D47" w:rsidRDefault="005C4D47" w:rsidP="005C4D47">
      <w:pPr>
        <w:suppressAutoHyphens/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14:paraId="008E78FF" w14:textId="77777777" w:rsidR="005C4D47" w:rsidRDefault="005C4D47" w:rsidP="005C4D47">
      <w:pPr>
        <w:suppressAutoHyphens/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neprokáže-li Příjemce dotace, jak byly tyto prostředky použity</w:t>
      </w:r>
      <w:r>
        <w:rPr>
          <w:rFonts w:ascii="Arial" w:hAnsi="Arial" w:cs="Arial"/>
          <w:sz w:val="22"/>
          <w:szCs w:val="22"/>
        </w:rPr>
        <w:t>, nebo</w:t>
      </w:r>
    </w:p>
    <w:p w14:paraId="74C48867" w14:textId="77777777" w:rsidR="005C4D47" w:rsidRDefault="005C4D47" w:rsidP="005C4D47">
      <w:pPr>
        <w:suppressAutoHyphens/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14:paraId="60B32FA8" w14:textId="77777777" w:rsidR="0036652F" w:rsidRPr="005C4D47" w:rsidRDefault="0036652F" w:rsidP="005C4D47">
      <w:pPr>
        <w:pStyle w:val="Odstavecseseznamem"/>
      </w:pPr>
    </w:p>
    <w:p w14:paraId="1DFCCCB1" w14:textId="22D76D7F" w:rsidR="007320E8" w:rsidRPr="00267313" w:rsidRDefault="007320E8" w:rsidP="00A01B5B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7313">
        <w:rPr>
          <w:rFonts w:ascii="Arial" w:hAnsi="Arial" w:cs="Arial"/>
          <w:sz w:val="22"/>
          <w:szCs w:val="22"/>
        </w:rPr>
        <w:t>Zadržením peněžních prostředků je porušení povinnosti vrácení poskytnutých prostředků ve</w:t>
      </w:r>
      <w:r w:rsidR="003D35DC"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>stanoveném termínu. Dnem porušení rozpočtové kázně je v tomto případě den následující po</w:t>
      </w:r>
      <w:r w:rsidR="003D35DC">
        <w:rPr>
          <w:rFonts w:ascii="Arial" w:hAnsi="Arial" w:cs="Arial"/>
          <w:sz w:val="22"/>
          <w:szCs w:val="22"/>
        </w:rPr>
        <w:t> </w:t>
      </w:r>
      <w:r w:rsidRPr="00267313">
        <w:rPr>
          <w:rFonts w:ascii="Arial" w:hAnsi="Arial" w:cs="Arial"/>
          <w:sz w:val="22"/>
          <w:szCs w:val="22"/>
        </w:rPr>
        <w:t xml:space="preserve">dni, v němž marně uplynul termín stanovený pro vrácení poskytnutých prostředků. </w:t>
      </w:r>
    </w:p>
    <w:p w14:paraId="0F4C21D0" w14:textId="77777777" w:rsidR="007320E8" w:rsidRDefault="007320E8" w:rsidP="00A01B5B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094C7667" w14:textId="13A02F2A" w:rsidR="005C4D47" w:rsidRDefault="005C4D47" w:rsidP="005C4D47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14:paraId="77F7E9D5" w14:textId="77777777" w:rsidR="0036652F" w:rsidRDefault="0036652F" w:rsidP="00A01B5B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</w:p>
    <w:p w14:paraId="5F3A9FAF" w14:textId="0FC75A2C" w:rsidR="009C157B" w:rsidRDefault="009C157B" w:rsidP="00816111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>dle ustanovení odst. 2 písm. c) tohoto článku 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celé </w:t>
      </w:r>
      <w:r w:rsidRPr="006F1666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poskytnuté dotace.</w:t>
      </w:r>
      <w:r w:rsidR="00135D42">
        <w:rPr>
          <w:rFonts w:ascii="Arial" w:hAnsi="Arial" w:cs="Arial"/>
          <w:sz w:val="22"/>
          <w:szCs w:val="22"/>
        </w:rPr>
        <w:t xml:space="preserve"> </w:t>
      </w:r>
    </w:p>
    <w:p w14:paraId="4782C9F7" w14:textId="77777777" w:rsidR="00F71815" w:rsidRDefault="00F71815" w:rsidP="00F71815">
      <w:pPr>
        <w:suppressAutoHyphens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181DBA5A" w14:textId="24C2F894" w:rsidR="00F71815" w:rsidRPr="00F71815" w:rsidRDefault="00F71815" w:rsidP="00F71815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71815">
        <w:rPr>
          <w:rFonts w:ascii="Arial" w:hAnsi="Arial" w:cs="Arial"/>
          <w:sz w:val="22"/>
          <w:szCs w:val="22"/>
        </w:rPr>
        <w:t xml:space="preserve">Při porušení podmínky stanovené v čl. V. odst. 16 </w:t>
      </w:r>
      <w:r w:rsidR="00B65EFE">
        <w:rPr>
          <w:rFonts w:ascii="Arial" w:hAnsi="Arial" w:cs="Arial"/>
          <w:sz w:val="22"/>
          <w:szCs w:val="22"/>
        </w:rPr>
        <w:t xml:space="preserve">této smlouvy </w:t>
      </w:r>
      <w:r w:rsidRPr="00F71815">
        <w:rPr>
          <w:rFonts w:ascii="Arial" w:hAnsi="Arial" w:cs="Arial"/>
          <w:sz w:val="22"/>
          <w:szCs w:val="22"/>
        </w:rPr>
        <w:t xml:space="preserve">spočívající v nedodržení podmínek závazného stanoviska nebo rozhodnutí orgánu státní památkové péče </w:t>
      </w:r>
      <w:r w:rsidR="00907543">
        <w:rPr>
          <w:rFonts w:ascii="Arial" w:hAnsi="Arial" w:cs="Arial"/>
          <w:sz w:val="22"/>
          <w:szCs w:val="22"/>
        </w:rPr>
        <w:t>nebo rozhodnutí</w:t>
      </w:r>
      <w:r w:rsidRPr="00F71815">
        <w:rPr>
          <w:rFonts w:ascii="Arial" w:hAnsi="Arial" w:cs="Arial"/>
          <w:sz w:val="22"/>
          <w:szCs w:val="22"/>
        </w:rPr>
        <w:t xml:space="preserve"> stavebního úřadu při obnově </w:t>
      </w:r>
      <w:r w:rsidR="003D27A3">
        <w:rPr>
          <w:rFonts w:ascii="Arial" w:hAnsi="Arial" w:cs="Arial"/>
          <w:sz w:val="22"/>
          <w:szCs w:val="22"/>
        </w:rPr>
        <w:t>objektu</w:t>
      </w:r>
      <w:r w:rsidRPr="00F71815">
        <w:rPr>
          <w:rFonts w:ascii="Arial" w:hAnsi="Arial" w:cs="Arial"/>
          <w:sz w:val="22"/>
          <w:szCs w:val="22"/>
        </w:rPr>
        <w:t xml:space="preserve"> bude odvod za porušení rozpočtové kázně odpovídat celé výši poskytnuté dotace.</w:t>
      </w:r>
    </w:p>
    <w:p w14:paraId="3282CE8C" w14:textId="53E07F56" w:rsidR="009C157B" w:rsidRDefault="009C157B" w:rsidP="00816111">
      <w:pPr>
        <w:suppressAutoHyphens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0B2200D4" w14:textId="3C3AAAC8" w:rsidR="004F242E" w:rsidRPr="00DA0B33" w:rsidRDefault="00E603AA" w:rsidP="00816111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0B33">
        <w:rPr>
          <w:rFonts w:ascii="Arial" w:hAnsi="Arial" w:cs="Arial"/>
          <w:sz w:val="22"/>
          <w:szCs w:val="22"/>
        </w:rPr>
        <w:t xml:space="preserve">Porušení podmínek uvedených v čl. </w:t>
      </w:r>
      <w:r w:rsidR="001B0AB6" w:rsidRPr="00DA0B33">
        <w:rPr>
          <w:rFonts w:ascii="Arial" w:hAnsi="Arial" w:cs="Arial"/>
          <w:sz w:val="22"/>
          <w:szCs w:val="22"/>
        </w:rPr>
        <w:t xml:space="preserve">V. odst. </w:t>
      </w:r>
      <w:r w:rsidR="00154FC2">
        <w:rPr>
          <w:rFonts w:ascii="Arial" w:hAnsi="Arial" w:cs="Arial"/>
          <w:sz w:val="22"/>
          <w:szCs w:val="22"/>
        </w:rPr>
        <w:t xml:space="preserve">6, </w:t>
      </w:r>
      <w:r w:rsidR="009C157B" w:rsidRPr="00DA0B33">
        <w:rPr>
          <w:rFonts w:ascii="Arial" w:hAnsi="Arial" w:cs="Arial"/>
          <w:sz w:val="22"/>
          <w:szCs w:val="22"/>
        </w:rPr>
        <w:t>8</w:t>
      </w:r>
      <w:r w:rsidR="00267313" w:rsidRPr="00DA0B33">
        <w:rPr>
          <w:rFonts w:ascii="Arial" w:hAnsi="Arial" w:cs="Arial"/>
          <w:sz w:val="22"/>
          <w:szCs w:val="22"/>
        </w:rPr>
        <w:t xml:space="preserve">, </w:t>
      </w:r>
      <w:r w:rsidR="001B0AB6" w:rsidRPr="00DA0B33">
        <w:rPr>
          <w:rFonts w:ascii="Arial" w:hAnsi="Arial" w:cs="Arial"/>
          <w:sz w:val="22"/>
          <w:szCs w:val="22"/>
        </w:rPr>
        <w:t xml:space="preserve">9, 10, </w:t>
      </w:r>
      <w:r w:rsidR="00154FC2">
        <w:rPr>
          <w:rFonts w:ascii="Arial" w:hAnsi="Arial" w:cs="Arial"/>
          <w:sz w:val="22"/>
          <w:szCs w:val="22"/>
        </w:rPr>
        <w:t xml:space="preserve">11, 12, </w:t>
      </w:r>
      <w:r w:rsidR="001B0AB6" w:rsidRPr="00DA0B33">
        <w:rPr>
          <w:rFonts w:ascii="Arial" w:hAnsi="Arial" w:cs="Arial"/>
          <w:sz w:val="22"/>
          <w:szCs w:val="22"/>
        </w:rPr>
        <w:t>15, 16</w:t>
      </w:r>
      <w:r w:rsidR="00B8030E" w:rsidRPr="00DA0B33">
        <w:rPr>
          <w:rFonts w:ascii="Arial" w:hAnsi="Arial" w:cs="Arial"/>
          <w:sz w:val="22"/>
          <w:szCs w:val="22"/>
        </w:rPr>
        <w:t xml:space="preserve"> a</w:t>
      </w:r>
      <w:r w:rsidR="001B0AB6" w:rsidRPr="00DA0B33">
        <w:rPr>
          <w:rFonts w:ascii="Arial" w:hAnsi="Arial" w:cs="Arial"/>
          <w:sz w:val="22"/>
          <w:szCs w:val="22"/>
        </w:rPr>
        <w:t xml:space="preserve"> </w:t>
      </w:r>
      <w:r w:rsidR="00B8030E" w:rsidRPr="00DA0B33">
        <w:rPr>
          <w:rFonts w:ascii="Arial" w:hAnsi="Arial" w:cs="Arial"/>
          <w:sz w:val="22"/>
          <w:szCs w:val="22"/>
        </w:rPr>
        <w:t>19</w:t>
      </w:r>
      <w:r w:rsidRPr="00DA0B33">
        <w:rPr>
          <w:rFonts w:ascii="Arial" w:hAnsi="Arial" w:cs="Arial"/>
          <w:sz w:val="22"/>
          <w:szCs w:val="22"/>
        </w:rPr>
        <w:t xml:space="preserve"> této smlouvy</w:t>
      </w:r>
      <w:r w:rsidR="00EE3C25">
        <w:rPr>
          <w:rFonts w:ascii="Arial" w:hAnsi="Arial" w:cs="Arial"/>
          <w:sz w:val="22"/>
          <w:szCs w:val="22"/>
        </w:rPr>
        <w:br/>
      </w:r>
      <w:r w:rsidRPr="00DA0B33">
        <w:rPr>
          <w:rFonts w:ascii="Arial" w:hAnsi="Arial" w:cs="Arial"/>
          <w:sz w:val="22"/>
          <w:szCs w:val="22"/>
        </w:rPr>
        <w:t>je považován</w:t>
      </w:r>
      <w:r w:rsidR="004F242E" w:rsidRPr="00DA0B33">
        <w:rPr>
          <w:rFonts w:ascii="Arial" w:hAnsi="Arial" w:cs="Arial"/>
          <w:sz w:val="22"/>
          <w:szCs w:val="22"/>
        </w:rPr>
        <w:t>o za</w:t>
      </w:r>
      <w:r w:rsidR="007320E8" w:rsidRPr="00DA0B33">
        <w:rPr>
          <w:rFonts w:ascii="Arial" w:hAnsi="Arial" w:cs="Arial"/>
          <w:sz w:val="22"/>
          <w:szCs w:val="22"/>
        </w:rPr>
        <w:t> </w:t>
      </w:r>
      <w:r w:rsidR="004F242E" w:rsidRPr="00DA0B33">
        <w:rPr>
          <w:rFonts w:ascii="Arial" w:hAnsi="Arial" w:cs="Arial"/>
          <w:sz w:val="22"/>
          <w:szCs w:val="22"/>
        </w:rPr>
        <w:t>porušení méně závažné ve smyslu ust. § 10a odst. 6 zákona č. 250/2000 Sb. Odvod za toto porušení rozpočtové kázně s</w:t>
      </w:r>
      <w:r w:rsidR="00536509" w:rsidRPr="00DA0B33">
        <w:rPr>
          <w:rFonts w:ascii="Arial" w:hAnsi="Arial" w:cs="Arial"/>
          <w:sz w:val="22"/>
          <w:szCs w:val="22"/>
        </w:rPr>
        <w:t>e</w:t>
      </w:r>
      <w:r w:rsidR="004F242E" w:rsidRPr="00DA0B33">
        <w:rPr>
          <w:rFonts w:ascii="Arial" w:hAnsi="Arial" w:cs="Arial"/>
          <w:sz w:val="22"/>
          <w:szCs w:val="22"/>
        </w:rPr>
        <w:t xml:space="preserve"> stanoví následujícím způsobem:</w:t>
      </w:r>
    </w:p>
    <w:p w14:paraId="43784D67" w14:textId="7A791359" w:rsidR="004F242E" w:rsidRPr="006F1666" w:rsidRDefault="00267313" w:rsidP="009C157B">
      <w:pPr>
        <w:numPr>
          <w:ilvl w:val="1"/>
          <w:numId w:val="26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F242E" w:rsidRPr="006F1666">
        <w:rPr>
          <w:rFonts w:ascii="Arial" w:hAnsi="Arial" w:cs="Arial"/>
          <w:sz w:val="22"/>
          <w:szCs w:val="22"/>
        </w:rPr>
        <w:t>ředložení vyúčtování podle čl</w:t>
      </w:r>
      <w:r w:rsidR="001B0AB6">
        <w:rPr>
          <w:rFonts w:ascii="Arial" w:hAnsi="Arial" w:cs="Arial"/>
          <w:sz w:val="22"/>
          <w:szCs w:val="22"/>
        </w:rPr>
        <w:t>. V. odst. 15</w:t>
      </w:r>
      <w:r w:rsidR="004F242E" w:rsidRPr="006F1666">
        <w:rPr>
          <w:rFonts w:ascii="Arial" w:hAnsi="Arial" w:cs="Arial"/>
          <w:sz w:val="22"/>
          <w:szCs w:val="22"/>
        </w:rPr>
        <w:t xml:space="preserve"> po stanovené lhůtě:</w:t>
      </w:r>
    </w:p>
    <w:p w14:paraId="2E83131F" w14:textId="7044EB5C" w:rsidR="004F242E" w:rsidRPr="006F1666" w:rsidRDefault="004F242E" w:rsidP="009C157B">
      <w:pPr>
        <w:numPr>
          <w:ilvl w:val="2"/>
          <w:numId w:val="28"/>
        </w:numPr>
        <w:suppressAutoHyphens/>
        <w:autoSpaceDE w:val="0"/>
        <w:autoSpaceDN w:val="0"/>
        <w:adjustRightInd w:val="0"/>
        <w:ind w:left="993" w:firstLine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</w:t>
      </w:r>
      <w:r w:rsidR="007D17BD" w:rsidRPr="006F1666">
        <w:rPr>
          <w:rFonts w:ascii="Arial" w:hAnsi="Arial" w:cs="Arial"/>
          <w:sz w:val="22"/>
          <w:szCs w:val="22"/>
        </w:rPr>
        <w:t>7</w:t>
      </w:r>
      <w:r w:rsidRPr="006F1666">
        <w:rPr>
          <w:rFonts w:ascii="Arial" w:hAnsi="Arial" w:cs="Arial"/>
          <w:sz w:val="22"/>
          <w:szCs w:val="22"/>
        </w:rPr>
        <w:t xml:space="preserve"> kalendářních dnů ve výši </w:t>
      </w:r>
      <w:r w:rsidR="00863A8D">
        <w:rPr>
          <w:rFonts w:ascii="Arial" w:hAnsi="Arial" w:cs="Arial"/>
          <w:sz w:val="22"/>
          <w:szCs w:val="22"/>
        </w:rPr>
        <w:t>3</w:t>
      </w:r>
      <w:r w:rsidR="00A5662A" w:rsidRPr="006F1666"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</w:t>
      </w:r>
      <w:r w:rsidR="00A5662A" w:rsidRPr="006F1666">
        <w:rPr>
          <w:rFonts w:ascii="Arial" w:hAnsi="Arial" w:cs="Arial"/>
          <w:sz w:val="22"/>
          <w:szCs w:val="22"/>
        </w:rPr>
        <w:t>skytnuté</w:t>
      </w:r>
      <w:r w:rsidRPr="006F1666">
        <w:rPr>
          <w:rFonts w:ascii="Arial" w:hAnsi="Arial" w:cs="Arial"/>
          <w:sz w:val="22"/>
          <w:szCs w:val="22"/>
        </w:rPr>
        <w:t xml:space="preserve"> dotace</w:t>
      </w:r>
      <w:r w:rsidR="00267313">
        <w:rPr>
          <w:rFonts w:ascii="Arial" w:hAnsi="Arial" w:cs="Arial"/>
          <w:sz w:val="22"/>
          <w:szCs w:val="22"/>
        </w:rPr>
        <w:t>,</w:t>
      </w:r>
    </w:p>
    <w:p w14:paraId="20CA8770" w14:textId="1F061884" w:rsidR="004F242E" w:rsidRPr="006F1666" w:rsidRDefault="004F242E" w:rsidP="009C157B">
      <w:pPr>
        <w:numPr>
          <w:ilvl w:val="2"/>
          <w:numId w:val="28"/>
        </w:numPr>
        <w:suppressAutoHyphens/>
        <w:autoSpaceDE w:val="0"/>
        <w:autoSpaceDN w:val="0"/>
        <w:adjustRightInd w:val="0"/>
        <w:ind w:left="993" w:firstLine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</w:t>
      </w:r>
      <w:r w:rsidR="00A5662A" w:rsidRPr="006F1666">
        <w:rPr>
          <w:rFonts w:ascii="Arial" w:hAnsi="Arial" w:cs="Arial"/>
          <w:sz w:val="22"/>
          <w:szCs w:val="22"/>
        </w:rPr>
        <w:t xml:space="preserve"> 8</w:t>
      </w:r>
      <w:r w:rsidRPr="006F1666">
        <w:rPr>
          <w:rFonts w:ascii="Arial" w:hAnsi="Arial" w:cs="Arial"/>
          <w:sz w:val="22"/>
          <w:szCs w:val="22"/>
        </w:rPr>
        <w:t xml:space="preserve"> do</w:t>
      </w:r>
      <w:r w:rsidR="00A5662A" w:rsidRPr="006F1666">
        <w:rPr>
          <w:rFonts w:ascii="Arial" w:hAnsi="Arial" w:cs="Arial"/>
          <w:sz w:val="22"/>
          <w:szCs w:val="22"/>
        </w:rPr>
        <w:t xml:space="preserve"> 15</w:t>
      </w:r>
      <w:r w:rsidRPr="006F1666">
        <w:rPr>
          <w:rFonts w:ascii="Arial" w:hAnsi="Arial" w:cs="Arial"/>
          <w:sz w:val="22"/>
          <w:szCs w:val="22"/>
        </w:rPr>
        <w:t xml:space="preserve"> kalendářních dnů ve výši </w:t>
      </w:r>
      <w:r w:rsidR="00863A8D">
        <w:rPr>
          <w:rFonts w:ascii="Arial" w:hAnsi="Arial" w:cs="Arial"/>
          <w:sz w:val="22"/>
          <w:szCs w:val="22"/>
        </w:rPr>
        <w:t>5</w:t>
      </w:r>
      <w:r w:rsidR="00A5662A" w:rsidRPr="006F1666">
        <w:rPr>
          <w:rFonts w:ascii="Arial" w:hAnsi="Arial" w:cs="Arial"/>
          <w:sz w:val="22"/>
          <w:szCs w:val="22"/>
        </w:rPr>
        <w:t xml:space="preserve"> </w:t>
      </w:r>
      <w:r w:rsidR="00987506" w:rsidRPr="006F1666">
        <w:rPr>
          <w:rFonts w:ascii="Arial" w:hAnsi="Arial" w:cs="Arial"/>
          <w:sz w:val="22"/>
          <w:szCs w:val="22"/>
        </w:rPr>
        <w:t>% poskytnuté dotace</w:t>
      </w:r>
      <w:r w:rsidR="00267313">
        <w:rPr>
          <w:rFonts w:ascii="Arial" w:hAnsi="Arial" w:cs="Arial"/>
          <w:sz w:val="22"/>
          <w:szCs w:val="22"/>
        </w:rPr>
        <w:t>,</w:t>
      </w:r>
    </w:p>
    <w:p w14:paraId="464D189F" w14:textId="47E74F9A" w:rsidR="004F242E" w:rsidRDefault="00A5662A" w:rsidP="009C157B">
      <w:pPr>
        <w:numPr>
          <w:ilvl w:val="2"/>
          <w:numId w:val="28"/>
        </w:numPr>
        <w:suppressAutoHyphens/>
        <w:autoSpaceDE w:val="0"/>
        <w:autoSpaceDN w:val="0"/>
        <w:adjustRightInd w:val="0"/>
        <w:ind w:left="993" w:firstLine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</w:t>
      </w:r>
      <w:r w:rsidR="004F242E" w:rsidRPr="006F1666">
        <w:rPr>
          <w:rFonts w:ascii="Arial" w:hAnsi="Arial" w:cs="Arial"/>
          <w:sz w:val="22"/>
          <w:szCs w:val="22"/>
        </w:rPr>
        <w:t xml:space="preserve"> kalendářních dnů ve výši</w:t>
      </w:r>
      <w:r w:rsidRPr="006F1666">
        <w:rPr>
          <w:rFonts w:ascii="Arial" w:hAnsi="Arial" w:cs="Arial"/>
          <w:sz w:val="22"/>
          <w:szCs w:val="22"/>
        </w:rPr>
        <w:t xml:space="preserve"> 1</w:t>
      </w:r>
      <w:r w:rsidR="00863A8D">
        <w:rPr>
          <w:rFonts w:ascii="Arial" w:hAnsi="Arial" w:cs="Arial"/>
          <w:sz w:val="22"/>
          <w:szCs w:val="22"/>
        </w:rPr>
        <w:t>0</w:t>
      </w:r>
      <w:r w:rsidR="004F242E" w:rsidRPr="006F1666">
        <w:rPr>
          <w:rFonts w:ascii="Arial" w:hAnsi="Arial" w:cs="Arial"/>
          <w:sz w:val="22"/>
          <w:szCs w:val="22"/>
        </w:rPr>
        <w:t xml:space="preserve"> </w:t>
      </w:r>
      <w:r w:rsidR="00987506" w:rsidRPr="006F1666">
        <w:rPr>
          <w:rFonts w:ascii="Arial" w:hAnsi="Arial" w:cs="Arial"/>
          <w:sz w:val="22"/>
          <w:szCs w:val="22"/>
        </w:rPr>
        <w:t xml:space="preserve">% </w:t>
      </w:r>
      <w:r w:rsidRPr="006F1666">
        <w:rPr>
          <w:rFonts w:ascii="Arial" w:hAnsi="Arial" w:cs="Arial"/>
          <w:sz w:val="22"/>
          <w:szCs w:val="22"/>
        </w:rPr>
        <w:t>poskytnuté dotace</w:t>
      </w:r>
      <w:r w:rsidR="00267313">
        <w:rPr>
          <w:rFonts w:ascii="Arial" w:hAnsi="Arial" w:cs="Arial"/>
          <w:sz w:val="22"/>
          <w:szCs w:val="22"/>
        </w:rPr>
        <w:t>,</w:t>
      </w:r>
    </w:p>
    <w:p w14:paraId="31ED18B9" w14:textId="3B756987" w:rsidR="00237C6C" w:rsidRPr="006F1666" w:rsidRDefault="00267313" w:rsidP="009C157B">
      <w:pPr>
        <w:numPr>
          <w:ilvl w:val="1"/>
          <w:numId w:val="26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16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</w:t>
      </w:r>
      <w:r w:rsidR="009C157B"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závěrečného vyúčtování ve výši 1</w:t>
      </w:r>
      <w:r w:rsidR="00036200"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00F274E9" w14:textId="75C2E457" w:rsidR="00267313" w:rsidRDefault="00267313" w:rsidP="009C157B">
      <w:pPr>
        <w:numPr>
          <w:ilvl w:val="1"/>
          <w:numId w:val="26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154FC2">
        <w:rPr>
          <w:rFonts w:ascii="Arial" w:hAnsi="Arial" w:cs="Arial"/>
          <w:sz w:val="22"/>
          <w:szCs w:val="22"/>
        </w:rPr>
        <w:t>6</w:t>
      </w:r>
      <w:r w:rsidR="005053BF">
        <w:rPr>
          <w:rFonts w:ascii="Arial" w:hAnsi="Arial" w:cs="Arial"/>
          <w:sz w:val="22"/>
          <w:szCs w:val="22"/>
        </w:rPr>
        <w:t xml:space="preserve"> a</w:t>
      </w:r>
      <w:r w:rsidR="00154FC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19 ve výši 20 % z poskytnuté dotace,</w:t>
      </w:r>
    </w:p>
    <w:p w14:paraId="613EC31B" w14:textId="14BCE10E" w:rsidR="00267313" w:rsidRDefault="00267313" w:rsidP="009C157B">
      <w:pPr>
        <w:numPr>
          <w:ilvl w:val="1"/>
          <w:numId w:val="26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DA0B33">
        <w:rPr>
          <w:rFonts w:ascii="Arial" w:hAnsi="Arial" w:cs="Arial"/>
          <w:sz w:val="22"/>
          <w:szCs w:val="22"/>
        </w:rPr>
        <w:t>8</w:t>
      </w:r>
      <w:r w:rsidR="00E55C5F">
        <w:rPr>
          <w:rFonts w:ascii="Arial" w:hAnsi="Arial" w:cs="Arial"/>
          <w:sz w:val="22"/>
          <w:szCs w:val="22"/>
        </w:rPr>
        <w:t xml:space="preserve">, odst. 11 a odst. 12 </w:t>
      </w:r>
      <w:r w:rsidRPr="006F1666">
        <w:rPr>
          <w:rFonts w:ascii="Arial" w:hAnsi="Arial" w:cs="Arial"/>
          <w:sz w:val="22"/>
          <w:szCs w:val="22"/>
        </w:rPr>
        <w:t>ve výši 5% poskytnuté dotace</w:t>
      </w:r>
      <w:r>
        <w:rPr>
          <w:rFonts w:ascii="Arial" w:hAnsi="Arial" w:cs="Arial"/>
          <w:sz w:val="22"/>
          <w:szCs w:val="22"/>
        </w:rPr>
        <w:t>,</w:t>
      </w:r>
    </w:p>
    <w:p w14:paraId="3380204A" w14:textId="31D0A811" w:rsidR="00267313" w:rsidRPr="006F1666" w:rsidRDefault="00267313" w:rsidP="009C157B">
      <w:pPr>
        <w:numPr>
          <w:ilvl w:val="1"/>
          <w:numId w:val="26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porušení podmínky stanovené v čl. V. odst. </w:t>
      </w:r>
      <w:r w:rsidR="00DA0B3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odst. 1</w:t>
      </w:r>
      <w:r w:rsidR="00DA0B3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14:paraId="2B951930" w14:textId="0338A237" w:rsidR="0039407A" w:rsidRPr="006F1666" w:rsidRDefault="0039407A" w:rsidP="00A01B5B">
      <w:p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1F419FC" w14:textId="2CCC5298" w:rsidR="0039407A" w:rsidRPr="006F1666" w:rsidRDefault="0039407A" w:rsidP="00A01B5B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 w:rsidR="00DA0B33"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="00DA0B33" w:rsidRPr="006F1666"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sčítají. Odvod za porušení rozpočtové kázně lze uložit pouze do výše poskytnutých finančních prostředků ke dni porušení rozpočtové kázně.</w:t>
      </w:r>
    </w:p>
    <w:p w14:paraId="5C95A054" w14:textId="77777777" w:rsidR="0039407A" w:rsidRPr="0036652F" w:rsidRDefault="0039407A" w:rsidP="00A01B5B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33490CD" w14:textId="79E51B92" w:rsidR="0039407A" w:rsidRPr="001B0AB6" w:rsidRDefault="0039407A" w:rsidP="00A01B5B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652F">
        <w:rPr>
          <w:rFonts w:ascii="Arial" w:hAnsi="Arial" w:cs="Arial"/>
          <w:sz w:val="22"/>
          <w:szCs w:val="22"/>
        </w:rPr>
        <w:t xml:space="preserve">Při podezření na porušení rozpočtové kázně může </w:t>
      </w:r>
      <w:r w:rsidR="0036652F">
        <w:rPr>
          <w:rFonts w:ascii="Arial" w:hAnsi="Arial" w:cs="Arial"/>
          <w:sz w:val="22"/>
          <w:szCs w:val="22"/>
        </w:rPr>
        <w:t>P</w:t>
      </w:r>
      <w:r w:rsidRPr="0036652F">
        <w:rPr>
          <w:rFonts w:ascii="Arial" w:hAnsi="Arial" w:cs="Arial"/>
          <w:sz w:val="22"/>
          <w:szCs w:val="22"/>
        </w:rPr>
        <w:t>oskytovatel peněžních prostředků pozastavit jejich poskytnutí, a to až do výše předpokládaného odvodu.</w:t>
      </w:r>
    </w:p>
    <w:p w14:paraId="79C60697" w14:textId="064566A4" w:rsidR="0039407A" w:rsidRPr="00B8030E" w:rsidRDefault="0039407A" w:rsidP="00A01B5B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1B0AB6">
        <w:rPr>
          <w:rFonts w:ascii="Arial" w:hAnsi="Arial" w:cs="Arial"/>
          <w:sz w:val="22"/>
          <w:szCs w:val="22"/>
        </w:rPr>
        <w:t xml:space="preserve"> </w:t>
      </w:r>
    </w:p>
    <w:p w14:paraId="3CF7D235" w14:textId="69326CDB" w:rsidR="0039407A" w:rsidRPr="006F1666" w:rsidRDefault="0039407A" w:rsidP="00A01B5B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 xml:space="preserve">V případě prodlení s vyměřeným odvodem je </w:t>
      </w:r>
      <w:r w:rsidR="00466C8E" w:rsidRPr="006F1666">
        <w:rPr>
          <w:rFonts w:ascii="Arial" w:hAnsi="Arial" w:cs="Arial"/>
          <w:sz w:val="22"/>
          <w:szCs w:val="22"/>
        </w:rPr>
        <w:t>Příjem</w:t>
      </w:r>
      <w:r w:rsidRPr="006F1666">
        <w:rPr>
          <w:rFonts w:ascii="Arial" w:hAnsi="Arial" w:cs="Arial"/>
          <w:sz w:val="22"/>
          <w:szCs w:val="22"/>
        </w:rPr>
        <w:t xml:space="preserve">ce povinen podle § 22 odst. 8 zákona </w:t>
      </w:r>
      <w:r w:rsidR="006B0D5F">
        <w:rPr>
          <w:rFonts w:ascii="Arial" w:hAnsi="Arial" w:cs="Arial"/>
          <w:sz w:val="22"/>
          <w:szCs w:val="22"/>
        </w:rPr>
        <w:t>č.</w:t>
      </w:r>
      <w:r w:rsidR="003D35DC">
        <w:rPr>
          <w:rFonts w:ascii="Arial" w:hAnsi="Arial" w:cs="Arial"/>
          <w:sz w:val="22"/>
          <w:szCs w:val="22"/>
        </w:rPr>
        <w:t> </w:t>
      </w:r>
      <w:r w:rsidR="006B0D5F">
        <w:rPr>
          <w:rFonts w:ascii="Arial" w:hAnsi="Arial" w:cs="Arial"/>
          <w:sz w:val="22"/>
          <w:szCs w:val="22"/>
        </w:rPr>
        <w:t xml:space="preserve">250/2000 Sb., </w:t>
      </w:r>
      <w:r w:rsidRPr="006F1666">
        <w:rPr>
          <w:rFonts w:ascii="Arial" w:hAnsi="Arial" w:cs="Arial"/>
          <w:sz w:val="22"/>
          <w:szCs w:val="22"/>
        </w:rPr>
        <w:t xml:space="preserve">zaplatit penále ve výši 0,4 </w:t>
      </w:r>
      <w:r w:rsidRPr="00BA4100">
        <w:rPr>
          <w:rFonts w:ascii="Arial" w:hAnsi="Arial" w:cs="Arial"/>
          <w:sz w:val="22"/>
          <w:szCs w:val="22"/>
        </w:rPr>
        <w:t>promile</w:t>
      </w:r>
      <w:r w:rsidRPr="006F1666">
        <w:rPr>
          <w:rFonts w:ascii="Arial" w:hAnsi="Arial" w:cs="Arial"/>
          <w:sz w:val="22"/>
          <w:szCs w:val="22"/>
        </w:rPr>
        <w:t xml:space="preserve"> z částky odvodu za každý den prodlení, nejvýše však do výše tohoto odvodu.</w:t>
      </w:r>
    </w:p>
    <w:p w14:paraId="0A47FEC5" w14:textId="77777777" w:rsidR="0039407A" w:rsidRPr="006F1666" w:rsidRDefault="0039407A" w:rsidP="00A01B5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14:paraId="070571EF" w14:textId="1FC29565" w:rsidR="0039407A" w:rsidRPr="00C624CA" w:rsidRDefault="0039407A" w:rsidP="00A01B5B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624CA">
        <w:rPr>
          <w:rFonts w:ascii="Arial" w:hAnsi="Arial" w:cs="Arial"/>
          <w:sz w:val="22"/>
          <w:szCs w:val="22"/>
        </w:rPr>
        <w:t>Penále se počítá ode dne následujícího po dni, kdy došlo k porušení rozpočtové kázně, do dne</w:t>
      </w:r>
      <w:r w:rsidR="00E10146" w:rsidRPr="00C624CA">
        <w:rPr>
          <w:rFonts w:ascii="Arial" w:hAnsi="Arial" w:cs="Arial"/>
          <w:sz w:val="22"/>
          <w:szCs w:val="22"/>
        </w:rPr>
        <w:t xml:space="preserve"> připsání peněžních prostředků na účet </w:t>
      </w:r>
      <w:r w:rsidR="0036652F">
        <w:rPr>
          <w:rFonts w:ascii="Arial" w:hAnsi="Arial" w:cs="Arial"/>
          <w:sz w:val="22"/>
          <w:szCs w:val="22"/>
        </w:rPr>
        <w:t>P</w:t>
      </w:r>
      <w:r w:rsidR="00E10146" w:rsidRPr="00C624CA">
        <w:rPr>
          <w:rFonts w:ascii="Arial" w:hAnsi="Arial" w:cs="Arial"/>
          <w:sz w:val="22"/>
          <w:szCs w:val="22"/>
        </w:rPr>
        <w:t>oskytovatele</w:t>
      </w:r>
      <w:r w:rsidRPr="00C624CA">
        <w:rPr>
          <w:rFonts w:ascii="Arial" w:hAnsi="Arial" w:cs="Arial"/>
          <w:sz w:val="22"/>
          <w:szCs w:val="22"/>
        </w:rPr>
        <w:t>. Penále se neuloží, pokud v jednotlivých případech nepřesáhne 1</w:t>
      </w:r>
      <w:r w:rsidR="00567CA9">
        <w:rPr>
          <w:rFonts w:ascii="Arial" w:hAnsi="Arial" w:cs="Arial"/>
          <w:sz w:val="22"/>
          <w:szCs w:val="22"/>
        </w:rPr>
        <w:t>.</w:t>
      </w:r>
      <w:r w:rsidR="007320E8">
        <w:rPr>
          <w:rFonts w:ascii="Arial" w:hAnsi="Arial" w:cs="Arial"/>
          <w:sz w:val="22"/>
          <w:szCs w:val="22"/>
        </w:rPr>
        <w:t>000</w:t>
      </w:r>
      <w:r w:rsidRPr="00C624CA">
        <w:rPr>
          <w:rFonts w:ascii="Arial" w:hAnsi="Arial" w:cs="Arial"/>
          <w:sz w:val="22"/>
          <w:szCs w:val="22"/>
        </w:rPr>
        <w:t xml:space="preserve"> Kč.</w:t>
      </w:r>
    </w:p>
    <w:p w14:paraId="76F0914C" w14:textId="77777777" w:rsidR="0039407A" w:rsidRPr="006F1666" w:rsidRDefault="0039407A" w:rsidP="00A01B5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6F1666">
        <w:rPr>
          <w:rFonts w:ascii="Arial" w:hAnsi="Arial" w:cs="Arial"/>
          <w:sz w:val="24"/>
          <w:szCs w:val="24"/>
        </w:rPr>
        <w:t xml:space="preserve"> </w:t>
      </w:r>
    </w:p>
    <w:p w14:paraId="060308A6" w14:textId="6FE07E07" w:rsidR="0039407A" w:rsidRPr="006F1666" w:rsidRDefault="00466C8E" w:rsidP="00A01B5B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Příjem</w:t>
      </w:r>
      <w:r w:rsidR="0039407A" w:rsidRPr="006F1666">
        <w:rPr>
          <w:rFonts w:ascii="Arial" w:hAnsi="Arial" w:cs="Arial"/>
          <w:sz w:val="22"/>
          <w:szCs w:val="22"/>
        </w:rPr>
        <w:t xml:space="preserve">ce je povinen </w:t>
      </w:r>
      <w:r w:rsidR="00DA0B33">
        <w:rPr>
          <w:rFonts w:ascii="Arial" w:hAnsi="Arial" w:cs="Arial"/>
          <w:sz w:val="22"/>
          <w:szCs w:val="22"/>
        </w:rPr>
        <w:t xml:space="preserve">zaplatit </w:t>
      </w:r>
      <w:r w:rsidR="0039407A" w:rsidRPr="006F1666">
        <w:rPr>
          <w:rFonts w:ascii="Arial" w:hAnsi="Arial" w:cs="Arial"/>
          <w:sz w:val="22"/>
          <w:szCs w:val="22"/>
        </w:rPr>
        <w:t xml:space="preserve">uložený odvod a případné penále </w:t>
      </w:r>
      <w:r w:rsidR="0036652F"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</w:t>
      </w:r>
      <w:r w:rsidR="00DA0B33">
        <w:rPr>
          <w:rFonts w:ascii="Arial" w:hAnsi="Arial" w:cs="Arial"/>
          <w:sz w:val="22"/>
          <w:szCs w:val="22"/>
        </w:rPr>
        <w:t>i</w:t>
      </w:r>
      <w:r w:rsidRPr="006F1666">
        <w:rPr>
          <w:rFonts w:ascii="Arial" w:hAnsi="Arial" w:cs="Arial"/>
          <w:sz w:val="22"/>
          <w:szCs w:val="22"/>
        </w:rPr>
        <w:t xml:space="preserve"> </w:t>
      </w:r>
      <w:r w:rsidR="0039407A" w:rsidRPr="006F1666">
        <w:rPr>
          <w:rFonts w:ascii="Arial" w:hAnsi="Arial" w:cs="Arial"/>
          <w:sz w:val="22"/>
          <w:szCs w:val="22"/>
        </w:rPr>
        <w:t xml:space="preserve">ve lhůtě stanovené </w:t>
      </w:r>
      <w:r w:rsidR="0036652F">
        <w:rPr>
          <w:rFonts w:ascii="Arial" w:hAnsi="Arial" w:cs="Arial"/>
          <w:sz w:val="22"/>
          <w:szCs w:val="22"/>
        </w:rPr>
        <w:t>P</w:t>
      </w:r>
      <w:r w:rsidR="0039407A" w:rsidRPr="006F1666">
        <w:rPr>
          <w:rFonts w:ascii="Arial" w:hAnsi="Arial" w:cs="Arial"/>
          <w:sz w:val="22"/>
          <w:szCs w:val="22"/>
        </w:rPr>
        <w:t>oskytovatelem.</w:t>
      </w:r>
    </w:p>
    <w:p w14:paraId="3D6F7B7B" w14:textId="77777777" w:rsidR="0039407A" w:rsidRDefault="0039407A" w:rsidP="00A01B5B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 </w:t>
      </w:r>
    </w:p>
    <w:p w14:paraId="7AB5A5C4" w14:textId="77777777" w:rsidR="0006546E" w:rsidRPr="00296394" w:rsidRDefault="0006546E" w:rsidP="00A01B5B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A55760" w14:textId="469F85A4" w:rsidR="0006546E" w:rsidRPr="00767CED" w:rsidRDefault="006B0D5F" w:rsidP="00A01B5B">
      <w:pPr>
        <w:ind w:left="567" w:hanging="567"/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VI</w:t>
      </w:r>
      <w:r w:rsidR="001B0AB6">
        <w:rPr>
          <w:rFonts w:ascii="Arial" w:hAnsi="Arial" w:cs="Arial"/>
          <w:b/>
          <w:bCs/>
          <w:sz w:val="24"/>
          <w:szCs w:val="22"/>
        </w:rPr>
        <w:t>I</w:t>
      </w:r>
      <w:r w:rsidR="0006546E" w:rsidRPr="00767CED">
        <w:rPr>
          <w:rFonts w:ascii="Arial" w:hAnsi="Arial" w:cs="Arial"/>
          <w:b/>
          <w:bCs/>
          <w:sz w:val="24"/>
          <w:szCs w:val="22"/>
        </w:rPr>
        <w:t xml:space="preserve">. </w:t>
      </w:r>
    </w:p>
    <w:p w14:paraId="5315CB6D" w14:textId="77777777" w:rsidR="0006546E" w:rsidRPr="00767CED" w:rsidRDefault="0006546E" w:rsidP="00A01B5B">
      <w:pPr>
        <w:ind w:left="567" w:hanging="567"/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Závěrečná ustanovení</w:t>
      </w:r>
    </w:p>
    <w:p w14:paraId="0629EE5E" w14:textId="77777777" w:rsidR="0006546E" w:rsidRPr="00296394" w:rsidRDefault="0006546E" w:rsidP="00A01B5B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AA307E" w14:textId="77777777" w:rsidR="0006546E" w:rsidRPr="00296394" w:rsidRDefault="0006546E" w:rsidP="00DA0B33">
      <w:pPr>
        <w:numPr>
          <w:ilvl w:val="0"/>
          <w:numId w:val="8"/>
        </w:numPr>
        <w:tabs>
          <w:tab w:val="clear" w:pos="360"/>
          <w:tab w:val="num" w:pos="709"/>
        </w:tabs>
        <w:ind w:left="567" w:hanging="709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14:paraId="491308EC" w14:textId="77777777" w:rsidR="0006546E" w:rsidRPr="00296394" w:rsidRDefault="0006546E" w:rsidP="00DA0B33">
      <w:pPr>
        <w:tabs>
          <w:tab w:val="num" w:pos="709"/>
        </w:tabs>
        <w:ind w:left="567" w:hanging="709"/>
        <w:jc w:val="both"/>
        <w:rPr>
          <w:rFonts w:ascii="Arial" w:hAnsi="Arial" w:cs="Arial"/>
          <w:sz w:val="22"/>
          <w:szCs w:val="22"/>
        </w:rPr>
      </w:pPr>
    </w:p>
    <w:p w14:paraId="7A4A1395" w14:textId="77777777" w:rsidR="0006546E" w:rsidRPr="00296394" w:rsidRDefault="0006546E" w:rsidP="00DA0B33">
      <w:pPr>
        <w:numPr>
          <w:ilvl w:val="0"/>
          <w:numId w:val="8"/>
        </w:numPr>
        <w:tabs>
          <w:tab w:val="clear" w:pos="360"/>
          <w:tab w:val="num" w:pos="709"/>
        </w:tabs>
        <w:ind w:left="567" w:hanging="709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14:paraId="06DE30C5" w14:textId="77777777" w:rsidR="0006546E" w:rsidRPr="00296394" w:rsidRDefault="0006546E" w:rsidP="00DA0B33">
      <w:pPr>
        <w:tabs>
          <w:tab w:val="num" w:pos="709"/>
        </w:tabs>
        <w:ind w:left="567" w:hanging="709"/>
        <w:jc w:val="both"/>
        <w:rPr>
          <w:rFonts w:ascii="Arial" w:hAnsi="Arial" w:cs="Arial"/>
          <w:sz w:val="22"/>
          <w:szCs w:val="22"/>
        </w:rPr>
      </w:pPr>
    </w:p>
    <w:p w14:paraId="1501AFF0" w14:textId="7157A712" w:rsidR="0006546E" w:rsidRDefault="0006546E" w:rsidP="00DA0B33">
      <w:pPr>
        <w:numPr>
          <w:ilvl w:val="0"/>
          <w:numId w:val="8"/>
        </w:numPr>
        <w:tabs>
          <w:tab w:val="clear" w:pos="360"/>
          <w:tab w:val="num" w:pos="709"/>
        </w:tabs>
        <w:ind w:left="567" w:hanging="709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</w:t>
      </w:r>
      <w:r w:rsidR="00584EEA">
        <w:rPr>
          <w:rFonts w:ascii="Arial" w:hAnsi="Arial" w:cs="Arial"/>
          <w:sz w:val="22"/>
          <w:szCs w:val="22"/>
        </w:rPr>
        <w:t>e znění pozdějších předpisů</w:t>
      </w:r>
      <w:r w:rsidRPr="00296394">
        <w:rPr>
          <w:rFonts w:ascii="Arial" w:hAnsi="Arial" w:cs="Arial"/>
          <w:sz w:val="22"/>
          <w:szCs w:val="22"/>
        </w:rPr>
        <w:t>. Taková dohoda musí být písemná a musí v ní být uvedeny důvody, které vedly k ukončení smlouvy včetně vzájemného vypořádání práv a</w:t>
      </w:r>
      <w:r w:rsidR="006B0D5F"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povinností.</w:t>
      </w:r>
    </w:p>
    <w:p w14:paraId="5B3A9B5A" w14:textId="77777777" w:rsidR="00A2511C" w:rsidRPr="00296394" w:rsidRDefault="00A2511C" w:rsidP="00DA0B33">
      <w:pPr>
        <w:tabs>
          <w:tab w:val="num" w:pos="709"/>
        </w:tabs>
        <w:ind w:left="567" w:hanging="709"/>
        <w:jc w:val="both"/>
        <w:rPr>
          <w:rFonts w:ascii="Arial" w:hAnsi="Arial" w:cs="Arial"/>
          <w:sz w:val="22"/>
          <w:szCs w:val="22"/>
        </w:rPr>
      </w:pPr>
    </w:p>
    <w:p w14:paraId="1D951647" w14:textId="77777777" w:rsidR="00230ECA" w:rsidRPr="00A2511C" w:rsidRDefault="00230ECA" w:rsidP="00230ECA">
      <w:pPr>
        <w:numPr>
          <w:ilvl w:val="0"/>
          <w:numId w:val="8"/>
        </w:numPr>
        <w:tabs>
          <w:tab w:val="clear" w:pos="360"/>
          <w:tab w:val="num" w:pos="709"/>
        </w:tabs>
        <w:ind w:left="567" w:hanging="709"/>
        <w:jc w:val="both"/>
        <w:rPr>
          <w:rFonts w:ascii="Arial" w:hAnsi="Arial" w:cs="Arial"/>
          <w:sz w:val="22"/>
          <w:szCs w:val="22"/>
        </w:rPr>
      </w:pPr>
      <w:r w:rsidRPr="00A2511C">
        <w:rPr>
          <w:rFonts w:ascii="Arial" w:hAnsi="Arial" w:cs="Arial"/>
          <w:sz w:val="22"/>
          <w:szCs w:val="22"/>
        </w:rPr>
        <w:t xml:space="preserve">Tato smlouva se vyhotovuje </w:t>
      </w:r>
      <w:r w:rsidRPr="008E6D67">
        <w:rPr>
          <w:rFonts w:ascii="Arial" w:hAnsi="Arial" w:cs="Arial"/>
          <w:sz w:val="22"/>
          <w:szCs w:val="22"/>
        </w:rPr>
        <w:t xml:space="preserve">v listinné podobě </w:t>
      </w:r>
      <w:r w:rsidRPr="00A2511C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třech</w:t>
      </w:r>
      <w:r w:rsidRPr="00A2511C">
        <w:rPr>
          <w:rFonts w:ascii="Arial" w:hAnsi="Arial" w:cs="Arial"/>
          <w:sz w:val="22"/>
          <w:szCs w:val="22"/>
        </w:rPr>
        <w:t xml:space="preserve"> stejnopisech s platností originálu, z nichž Poskytovatel</w:t>
      </w:r>
      <w:r>
        <w:rPr>
          <w:rFonts w:ascii="Arial" w:hAnsi="Arial" w:cs="Arial"/>
          <w:sz w:val="22"/>
          <w:szCs w:val="22"/>
        </w:rPr>
        <w:t xml:space="preserve"> obdrží jeden</w:t>
      </w:r>
      <w:r w:rsidRPr="00A251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A2511C">
        <w:rPr>
          <w:rFonts w:ascii="Arial" w:hAnsi="Arial" w:cs="Arial"/>
          <w:sz w:val="22"/>
          <w:szCs w:val="22"/>
        </w:rPr>
        <w:t xml:space="preserve"> Příjemce obdrží </w:t>
      </w:r>
      <w:r>
        <w:rPr>
          <w:rFonts w:ascii="Arial" w:hAnsi="Arial" w:cs="Arial"/>
          <w:sz w:val="22"/>
          <w:szCs w:val="22"/>
        </w:rPr>
        <w:t>dva</w:t>
      </w:r>
      <w:r w:rsidRPr="00A2511C">
        <w:rPr>
          <w:rFonts w:ascii="Arial" w:hAnsi="Arial" w:cs="Arial"/>
          <w:sz w:val="22"/>
          <w:szCs w:val="22"/>
        </w:rPr>
        <w:t>. Změny a doplnění této smlouvy musejí mít písemnou formu</w:t>
      </w:r>
      <w:r w:rsidRPr="00A2511C">
        <w:rPr>
          <w:rFonts w:ascii="Arial" w:hAnsi="Arial" w:cs="Arial"/>
          <w:iCs/>
          <w:sz w:val="22"/>
          <w:szCs w:val="22"/>
        </w:rPr>
        <w:t>.</w:t>
      </w:r>
    </w:p>
    <w:p w14:paraId="0E8DC1F5" w14:textId="214BECC5" w:rsidR="00DA0B33" w:rsidRPr="008E6D67" w:rsidRDefault="00DA0B33" w:rsidP="00230ECA">
      <w:pPr>
        <w:tabs>
          <w:tab w:val="num" w:pos="709"/>
        </w:tabs>
        <w:ind w:left="567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567F76" w14:textId="77777777" w:rsidR="00DA0B33" w:rsidRDefault="00DA0B33" w:rsidP="00DA0B33">
      <w:pPr>
        <w:numPr>
          <w:ilvl w:val="0"/>
          <w:numId w:val="8"/>
        </w:numPr>
        <w:tabs>
          <w:tab w:val="clear" w:pos="360"/>
          <w:tab w:val="num" w:pos="567"/>
          <w:tab w:val="num" w:pos="709"/>
        </w:tabs>
        <w:ind w:left="567" w:hanging="709"/>
        <w:contextualSpacing/>
        <w:jc w:val="both"/>
        <w:rPr>
          <w:rFonts w:ascii="Arial" w:hAnsi="Arial" w:cs="Arial"/>
          <w:sz w:val="22"/>
          <w:szCs w:val="22"/>
        </w:rPr>
      </w:pPr>
      <w:r w:rsidRPr="008E6D67">
        <w:rPr>
          <w:rFonts w:ascii="Arial" w:hAnsi="Arial" w:cs="Arial"/>
          <w:sz w:val="22"/>
          <w:szCs w:val="22"/>
        </w:rPr>
        <w:t>Tato smlouva může být měněna pouze písemnými dodatky uzavřenými buďto</w:t>
      </w:r>
      <w:r>
        <w:rPr>
          <w:rFonts w:ascii="Arial" w:hAnsi="Arial" w:cs="Arial"/>
          <w:sz w:val="22"/>
          <w:szCs w:val="22"/>
        </w:rPr>
        <w:t>:</w:t>
      </w:r>
    </w:p>
    <w:p w14:paraId="6464C4B1" w14:textId="77777777" w:rsidR="00DA0B33" w:rsidRDefault="00DA0B33" w:rsidP="00DA0B33">
      <w:pPr>
        <w:pStyle w:val="Odstavecseseznamem"/>
        <w:numPr>
          <w:ilvl w:val="0"/>
          <w:numId w:val="30"/>
        </w:numPr>
        <w:tabs>
          <w:tab w:val="num" w:pos="709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14:paraId="08DAB569" w14:textId="77777777" w:rsidR="00DA0B33" w:rsidRPr="008F0606" w:rsidRDefault="00DA0B33" w:rsidP="00DA0B33">
      <w:pPr>
        <w:pStyle w:val="Odstavecseseznamem"/>
        <w:numPr>
          <w:ilvl w:val="0"/>
          <w:numId w:val="30"/>
        </w:numPr>
        <w:tabs>
          <w:tab w:val="num" w:pos="709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listinné podobě a opatřenými podpisy zástupců obou smluvních stran na téže listině. </w:t>
      </w:r>
    </w:p>
    <w:p w14:paraId="12C3F38C" w14:textId="77777777" w:rsidR="0006546E" w:rsidRPr="00296394" w:rsidRDefault="0006546E" w:rsidP="00DA0B33">
      <w:pPr>
        <w:tabs>
          <w:tab w:val="num" w:pos="709"/>
        </w:tabs>
        <w:ind w:left="567" w:hanging="709"/>
        <w:jc w:val="both"/>
        <w:rPr>
          <w:rFonts w:ascii="Arial" w:hAnsi="Arial" w:cs="Arial"/>
          <w:sz w:val="22"/>
          <w:szCs w:val="22"/>
        </w:rPr>
      </w:pPr>
    </w:p>
    <w:p w14:paraId="0A1EC761" w14:textId="2D129913" w:rsidR="007320E8" w:rsidRPr="007320E8" w:rsidRDefault="0006546E" w:rsidP="00DA0B33">
      <w:pPr>
        <w:numPr>
          <w:ilvl w:val="0"/>
          <w:numId w:val="8"/>
        </w:numPr>
        <w:tabs>
          <w:tab w:val="clear" w:pos="360"/>
          <w:tab w:val="num" w:pos="709"/>
        </w:tabs>
        <w:ind w:left="567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Smlouva bude v souladu se zák. č. 340/2015 Sb., o zvláštních podmínkách účinnosti některých smluv, uveřejňování těchto smluv a o registru smluv (zákon o registru smluv), uveřejněna v</w:t>
      </w:r>
      <w:r w:rsidR="00E33F3A"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>registru smluv. Smluvní strany se dohodly, že elektronický obraz smlouvy a metadata dle uvedeného zákona zašle k</w:t>
      </w:r>
      <w:r w:rsidR="007320E8">
        <w:rPr>
          <w:rFonts w:ascii="Arial" w:hAnsi="Arial" w:cs="Arial"/>
          <w:sz w:val="22"/>
          <w:szCs w:val="22"/>
        </w:rPr>
        <w:t> </w:t>
      </w:r>
      <w:r w:rsidRPr="00296394">
        <w:rPr>
          <w:rFonts w:ascii="Arial" w:hAnsi="Arial" w:cs="Arial"/>
          <w:sz w:val="22"/>
          <w:szCs w:val="22"/>
        </w:rPr>
        <w:t xml:space="preserve">uveřejnění v registru smluv </w:t>
      </w:r>
      <w:r w:rsidR="007F370F">
        <w:rPr>
          <w:rFonts w:ascii="Arial" w:hAnsi="Arial" w:cs="Arial"/>
          <w:sz w:val="22"/>
          <w:szCs w:val="22"/>
        </w:rPr>
        <w:t>P</w:t>
      </w:r>
      <w:r w:rsidR="00101273">
        <w:rPr>
          <w:rFonts w:ascii="Arial" w:hAnsi="Arial" w:cs="Arial"/>
          <w:sz w:val="22"/>
          <w:szCs w:val="22"/>
        </w:rPr>
        <w:t>oskytovatel</w:t>
      </w:r>
      <w:r w:rsidR="007320E8">
        <w:rPr>
          <w:rFonts w:ascii="Arial" w:hAnsi="Arial" w:cs="Arial"/>
          <w:sz w:val="22"/>
          <w:szCs w:val="22"/>
        </w:rPr>
        <w:t>.</w:t>
      </w:r>
    </w:p>
    <w:p w14:paraId="20F3A136" w14:textId="77777777" w:rsidR="007320E8" w:rsidRPr="007320E8" w:rsidRDefault="007320E8" w:rsidP="00DA0B33">
      <w:pPr>
        <w:tabs>
          <w:tab w:val="num" w:pos="709"/>
        </w:tabs>
        <w:ind w:left="567" w:hanging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AB86FFE" w14:textId="411BA3F6" w:rsidR="007320E8" w:rsidRDefault="0006546E" w:rsidP="00DA0B33">
      <w:pPr>
        <w:numPr>
          <w:ilvl w:val="0"/>
          <w:numId w:val="8"/>
        </w:numPr>
        <w:tabs>
          <w:tab w:val="clear" w:pos="360"/>
          <w:tab w:val="num" w:pos="709"/>
        </w:tabs>
        <w:ind w:left="567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7320E8">
        <w:rPr>
          <w:rFonts w:ascii="Arial" w:hAnsi="Arial" w:cs="Arial"/>
          <w:sz w:val="22"/>
          <w:szCs w:val="22"/>
        </w:rPr>
        <w:t>Smluvní strany prohlašují, že se řádně seznámily s obsahem smlouvy a že s ním bez výhrad souhlasí, že tato byla sepsána na základě pravdivých údajů, jejich pravé a svobodné vůle,</w:t>
      </w:r>
      <w:r w:rsidR="00EE3C25">
        <w:rPr>
          <w:rFonts w:ascii="Arial" w:hAnsi="Arial" w:cs="Arial"/>
          <w:sz w:val="22"/>
          <w:szCs w:val="22"/>
        </w:rPr>
        <w:br/>
      </w:r>
      <w:r w:rsidRPr="007320E8">
        <w:rPr>
          <w:rFonts w:ascii="Arial" w:hAnsi="Arial" w:cs="Arial"/>
          <w:sz w:val="22"/>
          <w:szCs w:val="22"/>
        </w:rPr>
        <w:t xml:space="preserve">nikoliv v tísni za nápadně nevýhodných podmínek. Na důkaz toho připojují své podpisy. </w:t>
      </w:r>
    </w:p>
    <w:p w14:paraId="6BDE4EF4" w14:textId="77777777" w:rsidR="007320E8" w:rsidRDefault="007320E8" w:rsidP="00DA0B33">
      <w:pPr>
        <w:pStyle w:val="Odstavecseseznamem"/>
        <w:tabs>
          <w:tab w:val="num" w:pos="709"/>
        </w:tabs>
        <w:ind w:left="567" w:hanging="709"/>
        <w:rPr>
          <w:rFonts w:ascii="Arial" w:hAnsi="Arial" w:cs="Arial"/>
          <w:sz w:val="22"/>
          <w:szCs w:val="22"/>
        </w:rPr>
      </w:pPr>
    </w:p>
    <w:p w14:paraId="5EEEFCFF" w14:textId="0306C278" w:rsidR="00230ECA" w:rsidRPr="00230ECA" w:rsidRDefault="00230ECA" w:rsidP="00230ECA">
      <w:pPr>
        <w:numPr>
          <w:ilvl w:val="0"/>
          <w:numId w:val="8"/>
        </w:numPr>
        <w:tabs>
          <w:tab w:val="clear" w:pos="360"/>
          <w:tab w:val="num" w:pos="709"/>
        </w:tabs>
        <w:ind w:left="567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230ECA">
        <w:rPr>
          <w:rFonts w:ascii="Arial" w:hAnsi="Arial" w:cs="Arial"/>
          <w:sz w:val="22"/>
          <w:szCs w:val="22"/>
        </w:rPr>
        <w:lastRenderedPageBreak/>
        <w:t>Tato smlouva nabývá platnosti dnem podpisu smluvními stranami a písemným souhlasem statutárního zástupce Biskupství ostravsko-opavského a účinnosti dnem jejího uveřejnění v registru smluv.</w:t>
      </w:r>
    </w:p>
    <w:p w14:paraId="6C0C2745" w14:textId="353F7818" w:rsidR="0006546E" w:rsidRPr="00296394" w:rsidRDefault="0006546E" w:rsidP="00230ECA">
      <w:pPr>
        <w:tabs>
          <w:tab w:val="num" w:pos="709"/>
        </w:tabs>
        <w:ind w:left="567" w:hanging="709"/>
        <w:contextualSpacing/>
        <w:rPr>
          <w:rFonts w:ascii="Arial" w:hAnsi="Arial" w:cs="Arial"/>
          <w:sz w:val="22"/>
          <w:szCs w:val="22"/>
        </w:rPr>
      </w:pPr>
    </w:p>
    <w:p w14:paraId="294B6280" w14:textId="77777777"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14:paraId="4C0E99A6" w14:textId="77777777"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14:paraId="67294447" w14:textId="77777777"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14:paraId="352D42DE" w14:textId="77777777"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14:paraId="246B07C8" w14:textId="77777777"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14:paraId="391641EC" w14:textId="1C131D57" w:rsidR="0006546E" w:rsidRPr="00296394" w:rsidRDefault="0006546E" w:rsidP="0006546E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V Novém Jičíně  </w:t>
      </w:r>
      <w:r w:rsidR="00344BAA">
        <w:rPr>
          <w:rFonts w:ascii="Arial" w:hAnsi="Arial" w:cs="Arial"/>
          <w:sz w:val="22"/>
          <w:szCs w:val="22"/>
        </w:rPr>
        <w:t>13.2.2025</w:t>
      </w:r>
      <w:r w:rsidR="00344BAA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="00736A8B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 xml:space="preserve">V Novém Jičíně  </w:t>
      </w:r>
      <w:r w:rsidR="00344BAA">
        <w:rPr>
          <w:rFonts w:ascii="Arial" w:hAnsi="Arial" w:cs="Arial"/>
          <w:sz w:val="22"/>
          <w:szCs w:val="22"/>
        </w:rPr>
        <w:t>5.3.2025</w:t>
      </w:r>
    </w:p>
    <w:p w14:paraId="25EBD267" w14:textId="77777777"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14:paraId="1B15310D" w14:textId="77777777" w:rsidR="001C14F9" w:rsidRDefault="001C14F9" w:rsidP="001C14F9">
      <w:pPr>
        <w:jc w:val="both"/>
        <w:rPr>
          <w:rFonts w:ascii="Arial" w:hAnsi="Arial" w:cs="Arial"/>
          <w:sz w:val="22"/>
          <w:szCs w:val="22"/>
        </w:rPr>
      </w:pPr>
      <w:r w:rsidRPr="00AD4778">
        <w:rPr>
          <w:rFonts w:ascii="Arial" w:hAnsi="Arial" w:cs="Arial"/>
          <w:sz w:val="22"/>
          <w:szCs w:val="22"/>
        </w:rPr>
        <w:t>za Příjemce</w:t>
      </w:r>
      <w:r w:rsidRPr="00AD47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4778">
        <w:rPr>
          <w:rFonts w:ascii="Arial" w:hAnsi="Arial" w:cs="Arial"/>
          <w:sz w:val="22"/>
          <w:szCs w:val="22"/>
        </w:rPr>
        <w:t>za Poskytovatele</w:t>
      </w:r>
    </w:p>
    <w:p w14:paraId="17079239" w14:textId="77777777" w:rsidR="001C14F9" w:rsidRDefault="001C14F9" w:rsidP="001C14F9">
      <w:pPr>
        <w:jc w:val="both"/>
        <w:rPr>
          <w:rFonts w:ascii="Arial" w:hAnsi="Arial" w:cs="Arial"/>
          <w:sz w:val="22"/>
          <w:szCs w:val="22"/>
        </w:rPr>
      </w:pPr>
    </w:p>
    <w:p w14:paraId="6B1C1511" w14:textId="77777777" w:rsidR="00D51265" w:rsidRDefault="00D51265" w:rsidP="001C14F9">
      <w:pPr>
        <w:jc w:val="both"/>
        <w:rPr>
          <w:rFonts w:ascii="Arial" w:hAnsi="Arial" w:cs="Arial"/>
          <w:sz w:val="22"/>
          <w:szCs w:val="22"/>
        </w:rPr>
      </w:pPr>
    </w:p>
    <w:p w14:paraId="2F610F2F" w14:textId="77777777" w:rsidR="00D51265" w:rsidRDefault="00D51265" w:rsidP="001C14F9">
      <w:pPr>
        <w:jc w:val="both"/>
        <w:rPr>
          <w:rFonts w:ascii="Arial" w:hAnsi="Arial" w:cs="Arial"/>
          <w:sz w:val="22"/>
          <w:szCs w:val="22"/>
        </w:rPr>
      </w:pPr>
    </w:p>
    <w:p w14:paraId="6B4DA712" w14:textId="77777777" w:rsidR="00866413" w:rsidRDefault="00866413" w:rsidP="001C14F9">
      <w:pPr>
        <w:jc w:val="both"/>
        <w:rPr>
          <w:rFonts w:ascii="Arial" w:hAnsi="Arial" w:cs="Arial"/>
          <w:sz w:val="22"/>
          <w:szCs w:val="22"/>
        </w:rPr>
      </w:pPr>
    </w:p>
    <w:p w14:paraId="5612234F" w14:textId="77777777" w:rsidR="00866413" w:rsidRDefault="00230ECA" w:rsidP="001C14F9">
      <w:pPr>
        <w:jc w:val="both"/>
        <w:rPr>
          <w:rFonts w:ascii="Arial" w:hAnsi="Arial" w:cs="Arial"/>
          <w:sz w:val="22"/>
          <w:szCs w:val="22"/>
        </w:rPr>
      </w:pPr>
      <w:r w:rsidRPr="004503FC">
        <w:rPr>
          <w:rFonts w:ascii="Arial" w:hAnsi="Arial" w:cs="Arial"/>
          <w:bCs/>
          <w:sz w:val="22"/>
          <w:szCs w:val="22"/>
        </w:rPr>
        <w:t>Vojtěch Janšt</w:t>
      </w: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C14F9">
        <w:rPr>
          <w:rFonts w:ascii="Arial" w:hAnsi="Arial" w:cs="Arial"/>
          <w:sz w:val="22"/>
          <w:szCs w:val="22"/>
        </w:rPr>
        <w:tab/>
      </w:r>
      <w:r w:rsidR="001C14F9">
        <w:rPr>
          <w:rFonts w:ascii="Arial" w:hAnsi="Arial" w:cs="Arial"/>
          <w:sz w:val="22"/>
          <w:szCs w:val="22"/>
        </w:rPr>
        <w:tab/>
      </w:r>
      <w:r w:rsidR="001C14F9">
        <w:rPr>
          <w:rFonts w:ascii="Arial" w:hAnsi="Arial" w:cs="Arial"/>
          <w:sz w:val="22"/>
          <w:szCs w:val="22"/>
        </w:rPr>
        <w:tab/>
      </w:r>
      <w:r w:rsidR="00866413">
        <w:rPr>
          <w:rFonts w:ascii="Arial" w:hAnsi="Arial" w:cs="Arial"/>
          <w:sz w:val="22"/>
          <w:szCs w:val="22"/>
        </w:rPr>
        <w:t xml:space="preserve">  </w:t>
      </w:r>
      <w:r w:rsidR="001C14F9" w:rsidRPr="00AD4778">
        <w:rPr>
          <w:rFonts w:ascii="Arial" w:hAnsi="Arial" w:cs="Arial"/>
          <w:sz w:val="22"/>
          <w:szCs w:val="22"/>
        </w:rPr>
        <w:t>Mgr. Stanislav Kopecký</w:t>
      </w:r>
    </w:p>
    <w:p w14:paraId="32A6E5A7" w14:textId="6D8E2659" w:rsidR="001C14F9" w:rsidRPr="00866413" w:rsidRDefault="00736A8B" w:rsidP="001C1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30ECA">
        <w:rPr>
          <w:rFonts w:ascii="Arial" w:hAnsi="Arial" w:cs="Arial"/>
          <w:sz w:val="22"/>
          <w:szCs w:val="22"/>
        </w:rPr>
        <w:t>arář</w:t>
      </w:r>
      <w:r w:rsidR="00230ECA">
        <w:rPr>
          <w:rFonts w:ascii="Arial" w:hAnsi="Arial" w:cs="Arial"/>
          <w:sz w:val="22"/>
          <w:szCs w:val="22"/>
        </w:rPr>
        <w:tab/>
      </w:r>
      <w:r w:rsidR="00866413">
        <w:rPr>
          <w:rFonts w:ascii="Arial" w:hAnsi="Arial" w:cs="Arial"/>
          <w:sz w:val="22"/>
          <w:szCs w:val="22"/>
        </w:rPr>
        <w:tab/>
      </w:r>
      <w:r w:rsidR="00866413">
        <w:rPr>
          <w:rFonts w:ascii="Arial" w:hAnsi="Arial" w:cs="Arial"/>
          <w:sz w:val="22"/>
          <w:szCs w:val="22"/>
        </w:rPr>
        <w:tab/>
      </w:r>
      <w:r w:rsidR="00230ECA">
        <w:rPr>
          <w:rFonts w:ascii="Arial" w:hAnsi="Arial" w:cs="Arial"/>
          <w:sz w:val="22"/>
          <w:szCs w:val="22"/>
        </w:rPr>
        <w:tab/>
      </w:r>
      <w:r w:rsidR="00230ECA">
        <w:rPr>
          <w:rFonts w:ascii="Arial" w:hAnsi="Arial" w:cs="Arial"/>
          <w:sz w:val="22"/>
          <w:szCs w:val="22"/>
        </w:rPr>
        <w:tab/>
      </w:r>
      <w:r w:rsidR="00230ECA">
        <w:rPr>
          <w:rFonts w:ascii="Arial" w:hAnsi="Arial" w:cs="Arial"/>
          <w:sz w:val="22"/>
          <w:szCs w:val="22"/>
        </w:rPr>
        <w:tab/>
      </w:r>
      <w:r w:rsidR="001C14F9" w:rsidRPr="00AD4778">
        <w:rPr>
          <w:rFonts w:ascii="Arial" w:hAnsi="Arial" w:cs="Arial"/>
          <w:sz w:val="22"/>
          <w:szCs w:val="22"/>
        </w:rPr>
        <w:tab/>
      </w:r>
      <w:r w:rsidR="001C14F9">
        <w:rPr>
          <w:rFonts w:ascii="Arial" w:hAnsi="Arial" w:cs="Arial"/>
          <w:sz w:val="22"/>
          <w:szCs w:val="22"/>
        </w:rPr>
        <w:tab/>
      </w:r>
      <w:r w:rsidR="00230ECA">
        <w:rPr>
          <w:rFonts w:ascii="Arial" w:hAnsi="Arial" w:cs="Arial"/>
          <w:sz w:val="22"/>
          <w:szCs w:val="22"/>
        </w:rPr>
        <w:t xml:space="preserve">  </w:t>
      </w:r>
      <w:r w:rsidR="001C14F9" w:rsidRPr="00AD4778">
        <w:rPr>
          <w:rFonts w:ascii="Arial" w:hAnsi="Arial" w:cs="Arial"/>
          <w:sz w:val="22"/>
          <w:szCs w:val="22"/>
        </w:rPr>
        <w:t>starosta města Nový Jičín</w:t>
      </w:r>
    </w:p>
    <w:p w14:paraId="109B63B3" w14:textId="77777777" w:rsidR="004A46F0" w:rsidRDefault="004A46F0" w:rsidP="0006546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44FDE31A" w14:textId="77777777" w:rsidR="00874502" w:rsidRDefault="00874502" w:rsidP="0006546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617E32A9" w14:textId="77777777" w:rsidR="00230ECA" w:rsidRPr="005C6E89" w:rsidRDefault="00230ECA" w:rsidP="00230ECA">
      <w:pPr>
        <w:spacing w:after="160" w:line="259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C6E8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Schvalovací doložka</w:t>
      </w:r>
    </w:p>
    <w:p w14:paraId="416A73C8" w14:textId="2AAE0D65" w:rsidR="00230ECA" w:rsidRPr="005C6E89" w:rsidRDefault="00230ECA" w:rsidP="00230ECA">
      <w:pPr>
        <w:tabs>
          <w:tab w:val="center" w:pos="2127"/>
          <w:tab w:val="center" w:pos="6946"/>
        </w:tabs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C6E89">
        <w:rPr>
          <w:rFonts w:ascii="Arial" w:hAnsi="Arial" w:cs="Arial"/>
          <w:sz w:val="22"/>
          <w:szCs w:val="22"/>
        </w:rPr>
        <w:t>Souhlasím.</w:t>
      </w:r>
      <w:r w:rsidRPr="005C6E89">
        <w:rPr>
          <w:rFonts w:ascii="Arial" w:hAnsi="Arial" w:cs="Arial"/>
          <w:sz w:val="22"/>
          <w:szCs w:val="22"/>
        </w:rPr>
        <w:br/>
        <w:t xml:space="preserve">V Ostravě dne </w:t>
      </w:r>
      <w:r w:rsidR="00344BAA">
        <w:rPr>
          <w:rFonts w:ascii="Arial" w:hAnsi="Arial" w:cs="Arial"/>
          <w:sz w:val="22"/>
          <w:szCs w:val="22"/>
        </w:rPr>
        <w:t>14.2.2025</w:t>
      </w:r>
    </w:p>
    <w:p w14:paraId="2BE89932" w14:textId="77777777" w:rsidR="00230ECA" w:rsidRDefault="00230ECA" w:rsidP="00230ECA">
      <w:pPr>
        <w:tabs>
          <w:tab w:val="center" w:pos="2127"/>
          <w:tab w:val="center" w:pos="6946"/>
        </w:tabs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01620EF6" w14:textId="77777777" w:rsidR="00866413" w:rsidRPr="005C6E89" w:rsidRDefault="00866413" w:rsidP="00230ECA">
      <w:pPr>
        <w:tabs>
          <w:tab w:val="center" w:pos="2127"/>
          <w:tab w:val="center" w:pos="6946"/>
        </w:tabs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1549EF54" w14:textId="441B1E6E" w:rsidR="00230ECA" w:rsidRPr="00A73978" w:rsidRDefault="00344BAA" w:rsidP="00230ECA">
      <w:pPr>
        <w:tabs>
          <w:tab w:val="center" w:pos="2127"/>
          <w:tab w:val="center" w:pos="6946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xxxxxx</w:t>
      </w:r>
      <w:r w:rsidR="00230ECA" w:rsidRPr="005C6E89">
        <w:rPr>
          <w:rFonts w:ascii="Arial" w:hAnsi="Arial" w:cs="Arial"/>
          <w:sz w:val="22"/>
          <w:szCs w:val="22"/>
        </w:rPr>
        <w:tab/>
      </w:r>
      <w:r w:rsidR="00230ECA" w:rsidRPr="005C6E89">
        <w:rPr>
          <w:rFonts w:ascii="Arial" w:hAnsi="Arial" w:cs="Arial"/>
          <w:sz w:val="22"/>
          <w:szCs w:val="22"/>
        </w:rPr>
        <w:tab/>
      </w:r>
      <w:r w:rsidR="00230ECA" w:rsidRPr="005C6E89">
        <w:rPr>
          <w:rFonts w:ascii="Arial" w:hAnsi="Arial" w:cs="Arial"/>
          <w:sz w:val="22"/>
          <w:szCs w:val="22"/>
        </w:rPr>
        <w:tab/>
      </w:r>
      <w:r w:rsidR="00230ECA" w:rsidRPr="005C6E89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230ECA" w:rsidRPr="005C6E89">
        <w:rPr>
          <w:rFonts w:ascii="Arial" w:hAnsi="Arial" w:cs="Arial"/>
          <w:sz w:val="22"/>
          <w:szCs w:val="22"/>
        </w:rPr>
        <w:tab/>
      </w:r>
      <w:r w:rsidR="00230ECA" w:rsidRPr="005C6E89">
        <w:rPr>
          <w:rFonts w:ascii="Arial" w:hAnsi="Arial" w:cs="Arial"/>
          <w:sz w:val="22"/>
          <w:szCs w:val="22"/>
        </w:rPr>
        <w:tab/>
      </w:r>
      <w:r w:rsidR="00230ECA" w:rsidRPr="005C6E89">
        <w:rPr>
          <w:rFonts w:ascii="Arial" w:hAnsi="Arial" w:cs="Arial"/>
          <w:sz w:val="22"/>
          <w:szCs w:val="22"/>
        </w:rPr>
        <w:tab/>
      </w:r>
      <w:r w:rsidR="00230ECA" w:rsidRPr="005C6E89">
        <w:rPr>
          <w:rFonts w:ascii="Arial" w:hAnsi="Arial" w:cs="Arial"/>
          <w:sz w:val="22"/>
          <w:szCs w:val="22"/>
        </w:rPr>
        <w:br/>
        <w:t>Biskupství ostravsko-opavské</w:t>
      </w:r>
    </w:p>
    <w:p w14:paraId="6E59220B" w14:textId="69F1DF7B" w:rsidR="00DA0B33" w:rsidRPr="00296394" w:rsidRDefault="00DA0B33" w:rsidP="00DA0B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87C5790" w14:textId="6C7C01D8" w:rsidR="007320E8" w:rsidRDefault="00DA0B33" w:rsidP="00DA0B3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</w:p>
    <w:p w14:paraId="42A7630B" w14:textId="77777777" w:rsidR="00DF46E0" w:rsidRPr="00AF5BAC" w:rsidRDefault="00DF46E0" w:rsidP="00DF46E0">
      <w:pPr>
        <w:jc w:val="both"/>
        <w:rPr>
          <w:rFonts w:ascii="Arial" w:hAnsi="Arial" w:cs="Arial"/>
          <w:sz w:val="22"/>
          <w:szCs w:val="22"/>
        </w:rPr>
      </w:pPr>
    </w:p>
    <w:p w14:paraId="5C8CA463" w14:textId="77777777" w:rsidR="00DF46E0" w:rsidRPr="00AF5BAC" w:rsidRDefault="00DF46E0" w:rsidP="00DF46E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64EB7B" w14:textId="77777777" w:rsidR="00DF46E0" w:rsidRPr="00A73978" w:rsidRDefault="00DF46E0" w:rsidP="00534B5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90E8CC0" w14:textId="77777777" w:rsidR="00B91743" w:rsidRPr="00A73978" w:rsidRDefault="00B9174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sectPr w:rsidR="00B91743" w:rsidRPr="00A73978" w:rsidSect="00866413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51" w:right="992" w:bottom="993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CA137" w14:textId="77777777" w:rsidR="00560E48" w:rsidRDefault="00560E48" w:rsidP="004A46F0">
      <w:r>
        <w:separator/>
      </w:r>
    </w:p>
  </w:endnote>
  <w:endnote w:type="continuationSeparator" w:id="0">
    <w:p w14:paraId="18CCD1F5" w14:textId="77777777" w:rsidR="00560E48" w:rsidRDefault="00560E48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40564934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3413E04" w14:textId="77777777" w:rsidR="00267313" w:rsidRDefault="00267313" w:rsidP="0026731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8F4E7E9" w14:textId="77777777" w:rsidR="00267313" w:rsidRDefault="002673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17791734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3D0296D" w14:textId="77777777" w:rsidR="00267313" w:rsidRPr="00A73978" w:rsidRDefault="00267313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1F557F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63D1FF74" w14:textId="77777777" w:rsidR="00267313" w:rsidRPr="00A73978" w:rsidRDefault="00267313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11981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B247ED1" w14:textId="77777777" w:rsidR="00267313" w:rsidRPr="008C3315" w:rsidRDefault="00267313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344BAA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14:paraId="3221F2E4" w14:textId="77777777" w:rsidR="00267313" w:rsidRDefault="002673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CC680" w14:textId="77777777" w:rsidR="00560E48" w:rsidRDefault="00560E48" w:rsidP="004A46F0">
      <w:r>
        <w:separator/>
      </w:r>
    </w:p>
  </w:footnote>
  <w:footnote w:type="continuationSeparator" w:id="0">
    <w:p w14:paraId="01FC393A" w14:textId="77777777" w:rsidR="00560E48" w:rsidRDefault="00560E48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9776E" w14:textId="613BE97F" w:rsidR="00267313" w:rsidRDefault="00E14560" w:rsidP="00E14560">
    <w:pPr>
      <w:pStyle w:val="Zhlav"/>
      <w:tabs>
        <w:tab w:val="left" w:pos="8840"/>
        <w:tab w:val="right" w:pos="9922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267313">
      <w:rPr>
        <w:noProof/>
      </w:rPr>
      <w:drawing>
        <wp:anchor distT="0" distB="0" distL="114300" distR="114300" simplePos="0" relativeHeight="251659264" behindDoc="1" locked="0" layoutInCell="1" allowOverlap="1" wp14:anchorId="7BBCC777" wp14:editId="143D2A54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bullet"/>
      <w:lvlText w:val="-"/>
      <w:lvlJc w:val="left"/>
      <w:pPr>
        <w:ind w:left="1800" w:hanging="360"/>
      </w:pPr>
      <w:rPr>
        <w:rFonts w:ascii="Carlito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arlito" w:hAnsi="Carlito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Carlito" w:hAnsi="Carlito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Carlito" w:hAnsi="Carlito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arlito" w:hAnsi="Carlito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Carlito" w:hAnsi="Carlito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Carlito" w:hAnsi="Carlito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arlito" w:hAnsi="Carlito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Carlito" w:hAnsi="Carlito"/>
      </w:rPr>
    </w:lvl>
  </w:abstractNum>
  <w:abstractNum w:abstractNumId="1">
    <w:nsid w:val="0000000C"/>
    <w:multiLevelType w:val="multilevel"/>
    <w:tmpl w:val="3FB2E606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2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>
    <w:nsid w:val="06D42492"/>
    <w:multiLevelType w:val="hybridMultilevel"/>
    <w:tmpl w:val="31B68E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7222D4D"/>
    <w:multiLevelType w:val="hybridMultilevel"/>
    <w:tmpl w:val="26E820A8"/>
    <w:lvl w:ilvl="0" w:tplc="54F814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7">
    <w:nsid w:val="1ED46052"/>
    <w:multiLevelType w:val="multilevel"/>
    <w:tmpl w:val="E25E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F10518E"/>
    <w:multiLevelType w:val="hybridMultilevel"/>
    <w:tmpl w:val="10107F34"/>
    <w:lvl w:ilvl="0" w:tplc="058414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617C3"/>
    <w:multiLevelType w:val="hybridMultilevel"/>
    <w:tmpl w:val="B3E63408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>
      <w:start w:val="1"/>
      <w:numFmt w:val="lowerLetter"/>
      <w:lvlText w:val="%2."/>
      <w:lvlJc w:val="left"/>
      <w:pPr>
        <w:ind w:left="2063" w:hanging="360"/>
      </w:pPr>
    </w:lvl>
    <w:lvl w:ilvl="2" w:tplc="0405001B">
      <w:start w:val="1"/>
      <w:numFmt w:val="lowerRoman"/>
      <w:lvlText w:val="%3."/>
      <w:lvlJc w:val="right"/>
      <w:pPr>
        <w:ind w:left="2783" w:hanging="180"/>
      </w:pPr>
    </w:lvl>
    <w:lvl w:ilvl="3" w:tplc="0405000F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5">
    <w:nsid w:val="44314308"/>
    <w:multiLevelType w:val="hybridMultilevel"/>
    <w:tmpl w:val="9732F2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A13F60"/>
    <w:multiLevelType w:val="hybridMultilevel"/>
    <w:tmpl w:val="BB9CD84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4DC3778"/>
    <w:multiLevelType w:val="hybridMultilevel"/>
    <w:tmpl w:val="FDE4D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B8F508F"/>
    <w:multiLevelType w:val="hybridMultilevel"/>
    <w:tmpl w:val="703AD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553F3B"/>
    <w:multiLevelType w:val="hybridMultilevel"/>
    <w:tmpl w:val="B04AB6F6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80546FE"/>
    <w:multiLevelType w:val="hybridMultilevel"/>
    <w:tmpl w:val="DCAEAB20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543E40"/>
    <w:multiLevelType w:val="hybridMultilevel"/>
    <w:tmpl w:val="E3A82E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C3266A2"/>
    <w:multiLevelType w:val="hybridMultilevel"/>
    <w:tmpl w:val="DB62C136"/>
    <w:lvl w:ilvl="0" w:tplc="C8FE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0"/>
  </w:num>
  <w:num w:numId="8">
    <w:abstractNumId w:val="2"/>
  </w:num>
  <w:num w:numId="9">
    <w:abstractNumId w:val="22"/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3"/>
  </w:num>
  <w:num w:numId="14">
    <w:abstractNumId w:val="17"/>
  </w:num>
  <w:num w:numId="15">
    <w:abstractNumId w:val="29"/>
  </w:num>
  <w:num w:numId="16">
    <w:abstractNumId w:val="5"/>
  </w:num>
  <w:num w:numId="17">
    <w:abstractNumId w:val="27"/>
  </w:num>
  <w:num w:numId="18">
    <w:abstractNumId w:val="9"/>
  </w:num>
  <w:num w:numId="19">
    <w:abstractNumId w:val="8"/>
  </w:num>
  <w:num w:numId="20">
    <w:abstractNumId w:val="11"/>
  </w:num>
  <w:num w:numId="21">
    <w:abstractNumId w:val="28"/>
  </w:num>
  <w:num w:numId="22">
    <w:abstractNumId w:val="20"/>
  </w:num>
  <w:num w:numId="23">
    <w:abstractNumId w:val="15"/>
  </w:num>
  <w:num w:numId="24">
    <w:abstractNumId w:val="0"/>
  </w:num>
  <w:num w:numId="25">
    <w:abstractNumId w:val="1"/>
  </w:num>
  <w:num w:numId="26">
    <w:abstractNumId w:val="25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6E"/>
    <w:rsid w:val="00036200"/>
    <w:rsid w:val="00046FE6"/>
    <w:rsid w:val="0006178A"/>
    <w:rsid w:val="000630E3"/>
    <w:rsid w:val="0006546E"/>
    <w:rsid w:val="00070C71"/>
    <w:rsid w:val="00075AB6"/>
    <w:rsid w:val="00075D7D"/>
    <w:rsid w:val="00083801"/>
    <w:rsid w:val="00093028"/>
    <w:rsid w:val="00093ADC"/>
    <w:rsid w:val="00095937"/>
    <w:rsid w:val="000B11FF"/>
    <w:rsid w:val="000C0684"/>
    <w:rsid w:val="000C6842"/>
    <w:rsid w:val="000E1739"/>
    <w:rsid w:val="000F7E81"/>
    <w:rsid w:val="00101273"/>
    <w:rsid w:val="00106681"/>
    <w:rsid w:val="001075E9"/>
    <w:rsid w:val="001077CA"/>
    <w:rsid w:val="0012208B"/>
    <w:rsid w:val="001221FE"/>
    <w:rsid w:val="00135D42"/>
    <w:rsid w:val="00146BEE"/>
    <w:rsid w:val="00154FC2"/>
    <w:rsid w:val="00167E67"/>
    <w:rsid w:val="00174604"/>
    <w:rsid w:val="001750EE"/>
    <w:rsid w:val="00177163"/>
    <w:rsid w:val="001835D3"/>
    <w:rsid w:val="001842BE"/>
    <w:rsid w:val="00193123"/>
    <w:rsid w:val="001B0AB6"/>
    <w:rsid w:val="001B1439"/>
    <w:rsid w:val="001B26E5"/>
    <w:rsid w:val="001C14F9"/>
    <w:rsid w:val="001C4650"/>
    <w:rsid w:val="001C5E6E"/>
    <w:rsid w:val="001D3F81"/>
    <w:rsid w:val="001F557F"/>
    <w:rsid w:val="00227CBC"/>
    <w:rsid w:val="00230ECA"/>
    <w:rsid w:val="00237C6C"/>
    <w:rsid w:val="00250392"/>
    <w:rsid w:val="002547A5"/>
    <w:rsid w:val="002570F5"/>
    <w:rsid w:val="00261485"/>
    <w:rsid w:val="00267313"/>
    <w:rsid w:val="00280F4C"/>
    <w:rsid w:val="002A4A65"/>
    <w:rsid w:val="002C3D1E"/>
    <w:rsid w:val="002C5BF3"/>
    <w:rsid w:val="002D0155"/>
    <w:rsid w:val="002D21D7"/>
    <w:rsid w:val="002D6102"/>
    <w:rsid w:val="002D6AAE"/>
    <w:rsid w:val="002D7896"/>
    <w:rsid w:val="002E63B8"/>
    <w:rsid w:val="002F1E59"/>
    <w:rsid w:val="003016CC"/>
    <w:rsid w:val="003179FC"/>
    <w:rsid w:val="00321E64"/>
    <w:rsid w:val="00323B51"/>
    <w:rsid w:val="00331873"/>
    <w:rsid w:val="00332E76"/>
    <w:rsid w:val="00344BAA"/>
    <w:rsid w:val="003607D3"/>
    <w:rsid w:val="00365B79"/>
    <w:rsid w:val="0036652F"/>
    <w:rsid w:val="00387D5D"/>
    <w:rsid w:val="00391320"/>
    <w:rsid w:val="0039407A"/>
    <w:rsid w:val="003961DD"/>
    <w:rsid w:val="003B1401"/>
    <w:rsid w:val="003B403F"/>
    <w:rsid w:val="003B7103"/>
    <w:rsid w:val="003C1DED"/>
    <w:rsid w:val="003D27A3"/>
    <w:rsid w:val="003D35DC"/>
    <w:rsid w:val="003D6753"/>
    <w:rsid w:val="003E2FB0"/>
    <w:rsid w:val="003F1027"/>
    <w:rsid w:val="00401EBD"/>
    <w:rsid w:val="00407321"/>
    <w:rsid w:val="0042604B"/>
    <w:rsid w:val="004344E9"/>
    <w:rsid w:val="004366C5"/>
    <w:rsid w:val="00437F28"/>
    <w:rsid w:val="00441575"/>
    <w:rsid w:val="00441E9A"/>
    <w:rsid w:val="004503FC"/>
    <w:rsid w:val="00466C8E"/>
    <w:rsid w:val="00477D95"/>
    <w:rsid w:val="00491A49"/>
    <w:rsid w:val="00496863"/>
    <w:rsid w:val="004A137E"/>
    <w:rsid w:val="004A46F0"/>
    <w:rsid w:val="004B0BAA"/>
    <w:rsid w:val="004B10E7"/>
    <w:rsid w:val="004C340C"/>
    <w:rsid w:val="004C6D73"/>
    <w:rsid w:val="004D2922"/>
    <w:rsid w:val="004D6F3D"/>
    <w:rsid w:val="004D7DAE"/>
    <w:rsid w:val="004F132B"/>
    <w:rsid w:val="004F242E"/>
    <w:rsid w:val="005053BF"/>
    <w:rsid w:val="00513F6A"/>
    <w:rsid w:val="0052099B"/>
    <w:rsid w:val="00534B5E"/>
    <w:rsid w:val="00536509"/>
    <w:rsid w:val="0054108A"/>
    <w:rsid w:val="00550620"/>
    <w:rsid w:val="00555F0F"/>
    <w:rsid w:val="005600C2"/>
    <w:rsid w:val="00560E48"/>
    <w:rsid w:val="00567CA9"/>
    <w:rsid w:val="005835CA"/>
    <w:rsid w:val="00584EEA"/>
    <w:rsid w:val="00587224"/>
    <w:rsid w:val="00591A85"/>
    <w:rsid w:val="0059593C"/>
    <w:rsid w:val="005C4D47"/>
    <w:rsid w:val="005E34CE"/>
    <w:rsid w:val="005E6E4F"/>
    <w:rsid w:val="005F580C"/>
    <w:rsid w:val="005F5D2C"/>
    <w:rsid w:val="00604F01"/>
    <w:rsid w:val="006161B2"/>
    <w:rsid w:val="00633DF4"/>
    <w:rsid w:val="006344F7"/>
    <w:rsid w:val="00642C85"/>
    <w:rsid w:val="00643686"/>
    <w:rsid w:val="00657F01"/>
    <w:rsid w:val="00672157"/>
    <w:rsid w:val="0067731D"/>
    <w:rsid w:val="00683C0C"/>
    <w:rsid w:val="00696B4F"/>
    <w:rsid w:val="006A0731"/>
    <w:rsid w:val="006A2A54"/>
    <w:rsid w:val="006B0D5F"/>
    <w:rsid w:val="006B23D4"/>
    <w:rsid w:val="006D19A9"/>
    <w:rsid w:val="006E0699"/>
    <w:rsid w:val="006F1666"/>
    <w:rsid w:val="006F53B8"/>
    <w:rsid w:val="006F58E0"/>
    <w:rsid w:val="00706895"/>
    <w:rsid w:val="00717036"/>
    <w:rsid w:val="00725FC3"/>
    <w:rsid w:val="0073096B"/>
    <w:rsid w:val="007320E8"/>
    <w:rsid w:val="00736A8B"/>
    <w:rsid w:val="00743C8F"/>
    <w:rsid w:val="007505D7"/>
    <w:rsid w:val="007C5B8D"/>
    <w:rsid w:val="007D17BD"/>
    <w:rsid w:val="007D3172"/>
    <w:rsid w:val="007E5265"/>
    <w:rsid w:val="007F370F"/>
    <w:rsid w:val="00816111"/>
    <w:rsid w:val="008351B7"/>
    <w:rsid w:val="00837FC6"/>
    <w:rsid w:val="00840D0B"/>
    <w:rsid w:val="00846956"/>
    <w:rsid w:val="0085533B"/>
    <w:rsid w:val="00863A8D"/>
    <w:rsid w:val="00866413"/>
    <w:rsid w:val="00874502"/>
    <w:rsid w:val="00887213"/>
    <w:rsid w:val="008A7F16"/>
    <w:rsid w:val="008B45C2"/>
    <w:rsid w:val="008C3315"/>
    <w:rsid w:val="008F2CCD"/>
    <w:rsid w:val="008F3801"/>
    <w:rsid w:val="00904C6B"/>
    <w:rsid w:val="00907543"/>
    <w:rsid w:val="009222DD"/>
    <w:rsid w:val="009418AD"/>
    <w:rsid w:val="00952052"/>
    <w:rsid w:val="00975A4C"/>
    <w:rsid w:val="00987506"/>
    <w:rsid w:val="00992EEC"/>
    <w:rsid w:val="009B0012"/>
    <w:rsid w:val="009C06F6"/>
    <w:rsid w:val="009C157B"/>
    <w:rsid w:val="009C2F71"/>
    <w:rsid w:val="009E206A"/>
    <w:rsid w:val="00A01B5B"/>
    <w:rsid w:val="00A0262F"/>
    <w:rsid w:val="00A21A55"/>
    <w:rsid w:val="00A2511C"/>
    <w:rsid w:val="00A27320"/>
    <w:rsid w:val="00A301AA"/>
    <w:rsid w:val="00A37CDA"/>
    <w:rsid w:val="00A43B66"/>
    <w:rsid w:val="00A55721"/>
    <w:rsid w:val="00A5662A"/>
    <w:rsid w:val="00A73978"/>
    <w:rsid w:val="00A8424C"/>
    <w:rsid w:val="00A920FD"/>
    <w:rsid w:val="00AB5E64"/>
    <w:rsid w:val="00AC043F"/>
    <w:rsid w:val="00AC2F05"/>
    <w:rsid w:val="00AD68DC"/>
    <w:rsid w:val="00AF5BAC"/>
    <w:rsid w:val="00AF73AC"/>
    <w:rsid w:val="00B04FFE"/>
    <w:rsid w:val="00B363BB"/>
    <w:rsid w:val="00B43D79"/>
    <w:rsid w:val="00B47A6A"/>
    <w:rsid w:val="00B543FE"/>
    <w:rsid w:val="00B60DFA"/>
    <w:rsid w:val="00B62450"/>
    <w:rsid w:val="00B65098"/>
    <w:rsid w:val="00B65EFE"/>
    <w:rsid w:val="00B74592"/>
    <w:rsid w:val="00B76D4E"/>
    <w:rsid w:val="00B8030E"/>
    <w:rsid w:val="00B831F1"/>
    <w:rsid w:val="00B91743"/>
    <w:rsid w:val="00BA4100"/>
    <w:rsid w:val="00BA46AF"/>
    <w:rsid w:val="00BB3890"/>
    <w:rsid w:val="00BB404A"/>
    <w:rsid w:val="00BC378A"/>
    <w:rsid w:val="00BD1CA5"/>
    <w:rsid w:val="00BE524D"/>
    <w:rsid w:val="00BE6511"/>
    <w:rsid w:val="00C00DE8"/>
    <w:rsid w:val="00C06E26"/>
    <w:rsid w:val="00C11EC0"/>
    <w:rsid w:val="00C40D38"/>
    <w:rsid w:val="00C624CA"/>
    <w:rsid w:val="00C82402"/>
    <w:rsid w:val="00C8265C"/>
    <w:rsid w:val="00C82782"/>
    <w:rsid w:val="00C850AC"/>
    <w:rsid w:val="00CC4BDC"/>
    <w:rsid w:val="00CC7DE2"/>
    <w:rsid w:val="00CD4115"/>
    <w:rsid w:val="00CD6330"/>
    <w:rsid w:val="00CE0FE5"/>
    <w:rsid w:val="00CF0FB6"/>
    <w:rsid w:val="00CF2A4C"/>
    <w:rsid w:val="00D12973"/>
    <w:rsid w:val="00D31FDC"/>
    <w:rsid w:val="00D51265"/>
    <w:rsid w:val="00D63628"/>
    <w:rsid w:val="00D63B61"/>
    <w:rsid w:val="00D732C8"/>
    <w:rsid w:val="00D8677E"/>
    <w:rsid w:val="00D87745"/>
    <w:rsid w:val="00DA0B33"/>
    <w:rsid w:val="00DA0CE0"/>
    <w:rsid w:val="00DA2C81"/>
    <w:rsid w:val="00DB1C54"/>
    <w:rsid w:val="00DC309F"/>
    <w:rsid w:val="00DD064E"/>
    <w:rsid w:val="00DF46E0"/>
    <w:rsid w:val="00E025C9"/>
    <w:rsid w:val="00E10146"/>
    <w:rsid w:val="00E10155"/>
    <w:rsid w:val="00E1071D"/>
    <w:rsid w:val="00E14560"/>
    <w:rsid w:val="00E165A3"/>
    <w:rsid w:val="00E33F3A"/>
    <w:rsid w:val="00E34F4F"/>
    <w:rsid w:val="00E50E68"/>
    <w:rsid w:val="00E55C5F"/>
    <w:rsid w:val="00E55D34"/>
    <w:rsid w:val="00E55DCF"/>
    <w:rsid w:val="00E603AA"/>
    <w:rsid w:val="00E67AB3"/>
    <w:rsid w:val="00E70880"/>
    <w:rsid w:val="00E903BE"/>
    <w:rsid w:val="00EB2396"/>
    <w:rsid w:val="00ED1A51"/>
    <w:rsid w:val="00ED6D46"/>
    <w:rsid w:val="00ED733D"/>
    <w:rsid w:val="00ED73F9"/>
    <w:rsid w:val="00EE3C25"/>
    <w:rsid w:val="00EE7C0D"/>
    <w:rsid w:val="00EE7C37"/>
    <w:rsid w:val="00EF4D23"/>
    <w:rsid w:val="00F01D0D"/>
    <w:rsid w:val="00F1538D"/>
    <w:rsid w:val="00F20D29"/>
    <w:rsid w:val="00F252E6"/>
    <w:rsid w:val="00F34300"/>
    <w:rsid w:val="00F37217"/>
    <w:rsid w:val="00F379DF"/>
    <w:rsid w:val="00F47644"/>
    <w:rsid w:val="00F51559"/>
    <w:rsid w:val="00F52E5A"/>
    <w:rsid w:val="00F52F56"/>
    <w:rsid w:val="00F5417D"/>
    <w:rsid w:val="00F611A4"/>
    <w:rsid w:val="00F6141C"/>
    <w:rsid w:val="00F71815"/>
    <w:rsid w:val="00F845A0"/>
    <w:rsid w:val="00FA1BA7"/>
    <w:rsid w:val="00FA6641"/>
    <w:rsid w:val="00FB1982"/>
    <w:rsid w:val="00FB6887"/>
    <w:rsid w:val="00FD23BB"/>
    <w:rsid w:val="00FD3EE1"/>
    <w:rsid w:val="00FE2A6A"/>
    <w:rsid w:val="00FE3784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1D6CA"/>
  <w15:docId w15:val="{05EDE345-0562-48D7-B3B9-170E593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46E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6546E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06546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6546E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06546E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06546E"/>
    <w:rPr>
      <w:rFonts w:cs="Times New Roman"/>
      <w:color w:val="0000FF"/>
      <w:u w:val="single"/>
    </w:rPr>
  </w:style>
  <w:style w:type="paragraph" w:customStyle="1" w:styleId="Nadpislnku">
    <w:name w:val="Nadpis článku"/>
    <w:basedOn w:val="Odstavecseseznamem"/>
    <w:uiPriority w:val="1"/>
    <w:qFormat/>
    <w:rsid w:val="0006546E"/>
    <w:pPr>
      <w:numPr>
        <w:numId w:val="11"/>
      </w:numPr>
      <w:suppressAutoHyphens/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06546E"/>
    <w:pPr>
      <w:numPr>
        <w:ilvl w:val="1"/>
      </w:numPr>
      <w:suppressAutoHyphens w:val="0"/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D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DED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14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140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1401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4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1401"/>
    <w:rPr>
      <w:rFonts w:ascii="Times New Roman" w:eastAsia="Times New Roman" w:hAnsi="Times New Roman" w:cs="Times New Roman"/>
      <w:b/>
      <w:bCs/>
      <w:color w:val="auto"/>
      <w:sz w:val="20"/>
      <w:szCs w:val="20"/>
      <w:vertAlign w:val="baseline"/>
      <w:lang w:eastAsia="cs-CZ"/>
    </w:rPr>
  </w:style>
  <w:style w:type="paragraph" w:styleId="Revize">
    <w:name w:val="Revision"/>
    <w:hidden/>
    <w:uiPriority w:val="99"/>
    <w:semiHidden/>
    <w:rsid w:val="00E14560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customStyle="1" w:styleId="Default">
    <w:name w:val="Default"/>
    <w:rsid w:val="006A073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vertAlign w:val="baseline"/>
      <w:lang w:eastAsia="cs-CZ"/>
    </w:rPr>
  </w:style>
  <w:style w:type="character" w:styleId="Zdraznn">
    <w:name w:val="Emphasis"/>
    <w:basedOn w:val="Standardnpsmoodstavce"/>
    <w:uiPriority w:val="20"/>
    <w:qFormat/>
    <w:rsid w:val="00A2511C"/>
    <w:rPr>
      <w:i/>
      <w:iCs/>
    </w:rPr>
  </w:style>
  <w:style w:type="character" w:styleId="Siln">
    <w:name w:val="Strong"/>
    <w:basedOn w:val="Standardnpsmoodstavce"/>
    <w:uiPriority w:val="22"/>
    <w:qFormat/>
    <w:rsid w:val="00A25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cahlikova\Downloads\novyjicin-usneseni-rm-1%20(7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5D94-AFEB-4296-A1A4-76EA4887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(7)</Template>
  <TotalTime>0</TotalTime>
  <Pages>6</Pages>
  <Words>2077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Olga Vítková</cp:lastModifiedBy>
  <cp:revision>2</cp:revision>
  <cp:lastPrinted>2023-09-12T11:18:00Z</cp:lastPrinted>
  <dcterms:created xsi:type="dcterms:W3CDTF">2025-03-06T07:43:00Z</dcterms:created>
  <dcterms:modified xsi:type="dcterms:W3CDTF">2025-03-06T07:43:00Z</dcterms:modified>
</cp:coreProperties>
</file>