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7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115"/>
        <w:gridCol w:w="2"/>
        <w:gridCol w:w="1417"/>
        <w:gridCol w:w="801"/>
        <w:gridCol w:w="8142"/>
        <w:gridCol w:w="285"/>
      </w:tblGrid>
      <w:tr>
        <w:trPr>
          <w:trHeight w:val="148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218"/>
            </w:tblGrid>
            <w:tr>
              <w:trPr>
                <w:trHeight w:val="262" w:hRule="atLeast"/>
              </w:trPr>
              <w:tc>
                <w:tcPr>
                  <w:tcW w:w="221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Pachtýři: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2958"/>
              <w:gridCol w:w="7686"/>
            </w:tblGrid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Název</w:t>
                  </w:r>
                </w:p>
              </w:tc>
              <w:tc>
                <w:tcPr>
                  <w:tcW w:w="768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Adresa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295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AGRO LIPNO, spol. s r.o.</w:t>
                  </w:r>
                </w:p>
              </w:tc>
              <w:tc>
                <w:tcPr>
                  <w:tcW w:w="768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Lipno 153, 43801 Lipno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17"/>
            </w:tblGrid>
            <w:tr>
              <w:trPr>
                <w:trHeight w:val="262" w:hRule="atLeast"/>
              </w:trPr>
              <w:tc>
                <w:tcPr>
                  <w:tcW w:w="141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Nemovitosti: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2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431"/>
              <w:gridCol w:w="801"/>
              <w:gridCol w:w="485"/>
              <w:gridCol w:w="376"/>
              <w:gridCol w:w="563"/>
              <w:gridCol w:w="570"/>
              <w:gridCol w:w="646"/>
              <w:gridCol w:w="688"/>
              <w:gridCol w:w="1070"/>
              <w:gridCol w:w="910"/>
              <w:gridCol w:w="442"/>
              <w:gridCol w:w="718"/>
              <w:gridCol w:w="766"/>
              <w:gridCol w:w="1177"/>
            </w:tblGrid>
            <w:tr>
              <w:trPr>
                <w:trHeight w:val="487" w:hRule="atLeast"/>
              </w:trPr>
              <w:tc>
                <w:tcPr>
                  <w:tcW w:w="143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Pozn.</w:t>
                  </w:r>
                </w:p>
              </w:tc>
              <w:tc>
                <w:tcPr>
                  <w:tcW w:w="801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Parcela</w:t>
                  </w:r>
                </w:p>
              </w:tc>
              <w:tc>
                <w:tcPr>
                  <w:tcW w:w="485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/</w:t>
                  </w:r>
                </w:p>
              </w:tc>
              <w:tc>
                <w:tcPr>
                  <w:tcW w:w="37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Dil</w:t>
                  </w:r>
                </w:p>
              </w:tc>
              <w:tc>
                <w:tcPr>
                  <w:tcW w:w="563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Skp.</w:t>
                  </w:r>
                </w:p>
              </w:tc>
              <w:tc>
                <w:tcPr>
                  <w:tcW w:w="5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Kult.</w:t>
                  </w:r>
                </w:p>
              </w:tc>
              <w:tc>
                <w:tcPr>
                  <w:tcW w:w="64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Číslo LV</w:t>
                  </w:r>
                </w:p>
              </w:tc>
              <w:tc>
                <w:tcPr>
                  <w:tcW w:w="68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Typ sazby</w:t>
                  </w:r>
                </w:p>
              </w:tc>
              <w:tc>
                <w:tcPr>
                  <w:tcW w:w="107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Cena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  <w:tc>
                <w:tcPr>
                  <w:tcW w:w="910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Výměra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[m²]</w:t>
                  </w:r>
                </w:p>
              </w:tc>
              <w:tc>
                <w:tcPr>
                  <w:tcW w:w="442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VO</w:t>
                  </w:r>
                </w:p>
              </w:tc>
              <w:tc>
                <w:tcPr>
                  <w:tcW w:w="718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%</w:t>
                  </w:r>
                </w:p>
              </w:tc>
              <w:tc>
                <w:tcPr>
                  <w:tcW w:w="766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Inflace</w:t>
                  </w: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Pacht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br/>
                    <w:t xml:space="preserve">[Kč]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Lipenec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879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13 134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4 449,27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část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1397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67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94 100,00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4 405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1 492,24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17 539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5 941,51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Katastr: </w:t>
                  </w: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Malnice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hMerge w:val="continue"/>
                  <w:tcBorders>
                    <w:top w:val="nil" w:color="000000" w:sz="7"/>
                    <w:left w:val="nil" w:color="000000" w:sz="7"/>
                    <w:bottom w:val="single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využití 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48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6 895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2 459,86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využití orná</w:t>
                  </w:r>
                </w:p>
              </w:tc>
              <w:tc>
                <w:tcPr>
                  <w:tcW w:w="801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273</w:t>
                  </w:r>
                </w:p>
              </w:tc>
              <w:tc>
                <w:tcPr>
                  <w:tcW w:w="485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75</w:t>
                  </w:r>
                </w:p>
              </w:tc>
              <w:tc>
                <w:tcPr>
                  <w:tcW w:w="37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2</w:t>
                  </w:r>
                </w:p>
              </w:tc>
              <w:tc>
                <w:tcPr>
                  <w:tcW w:w="5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</w:t>
                  </w:r>
                </w:p>
              </w:tc>
              <w:tc>
                <w:tcPr>
                  <w:tcW w:w="64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10002</w:t>
                  </w:r>
                </w:p>
              </w:tc>
              <w:tc>
                <w:tcPr>
                  <w:tcW w:w="68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pc/ha</w:t>
                  </w:r>
                </w:p>
              </w:tc>
              <w:tc>
                <w:tcPr>
                  <w:tcW w:w="107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99 100,00</w:t>
                  </w:r>
                </w:p>
              </w:tc>
              <w:tc>
                <w:tcPr>
                  <w:tcW w:w="910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9 165</w:t>
                  </w:r>
                </w:p>
              </w:tc>
              <w:tc>
                <w:tcPr>
                  <w:tcW w:w="442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Ř</w:t>
                  </w:r>
                </w:p>
              </w:tc>
              <w:tc>
                <w:tcPr>
                  <w:tcW w:w="718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3,6</w:t>
                  </w:r>
                </w:p>
              </w:tc>
              <w:tc>
                <w:tcPr>
                  <w:tcW w:w="766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D3D3D3" w:sz="7"/>
                    <w:left w:val="nil" w:color="D3D3D3" w:sz="7"/>
                    <w:bottom w:val="nil" w:color="D3D3D3" w:sz="7"/>
                    <w:right w:val="nil" w:color="D3D3D3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8"/>
                    </w:rPr>
                    <w:t xml:space="preserve">3 269,71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Celkem za katastr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19" w:type="dxa"/>
                    <w:bottom w:w="39" w:type="dxa"/>
                    <w:right w:w="1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16 060</w:t>
                  </w:r>
                </w:p>
              </w:tc>
              <w:tc>
                <w:tcPr>
                  <w:tcW w:w="442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single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5 729,57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Celkem</w:t>
                  </w:r>
                </w:p>
              </w:tc>
              <w:tc>
                <w:tcPr>
                  <w:tcW w:w="801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33 599</w:t>
                  </w:r>
                </w:p>
              </w:tc>
              <w:tc>
                <w:tcPr>
                  <w:tcW w:w="442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double" w:color="000000" w:sz="7"/>
                    <w:left w:val="nil" w:color="000000" w:sz="15"/>
                    <w:bottom w:val="single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11 671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1431" w:type="dxa"/>
                  <w:hMerge w:val="restart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01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85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37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63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5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46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688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70" w:type="dxa"/>
                  <w:hMerge w:val="continue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910" w:type="dxa"/>
                  <w:tcBorders>
                    <w:top w:val="double" w:color="000000" w:sz="7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442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18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766" w:type="dxa"/>
                  <w:tcBorders>
                    <w:top w:val="nil" w:color="000000" w:sz="15"/>
                    <w:left w:val="nil" w:color="000000" w:sz="15"/>
                    <w:bottom w:val="nil" w:color="000000" w:sz="15"/>
                    <w:right w:val="nil" w:color="000000" w:sz="15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177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254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30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22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typu sazby: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ha...za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jdn...za jednotku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pc/ha...průměrná cena za hektar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m²...za m²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685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0363"/>
            </w:tblGrid>
            <w:tr>
              <w:trPr>
                <w:trHeight w:val="1607" w:hRule="atLeast"/>
              </w:trPr>
              <w:tc>
                <w:tcPr>
                  <w:tcW w:w="10363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Vysvětlivky k výrobním oblastem (VO):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H...horská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BO...bramborářsko-ovesná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B...bramborářská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K...kukuřičná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Ř...řepařská</w:t>
                  </w:r>
                </w:p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20"/>
                    </w:rPr>
                    <w:t xml:space="preserve">9...neurčená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417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59" w:hRule="atLeast"/>
        </w:trPr>
        <w:tc>
          <w:tcPr>
            <w:tcW w:w="11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41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01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8142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285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6" w:type="default"/>
      <w:pgSz w:w="11905" w:h="16837"/>
      <w:pgMar w:top="2432" w:right="566" w:bottom="1337" w:left="566" w:header="737" w:footer="737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9346"/>
      <w:gridCol w:w="1417"/>
    </w:tblGrid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417"/>
          </w:tblGrid>
          <w:tr>
            <w:trPr>
              <w:trHeight w:val="262" w:hRule="atLeast"/>
            </w:trPr>
            <w:tc>
              <w:tcPr>
                <w:tcW w:w="1417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 / 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noProof/>
                    <w:color w:val="000000"/>
                    <w:sz w:val="20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t xml:space="preserve">1</w:t>
                </w:r>
                <w:r>
                  <w:rPr>
                    <w:rFonts w:ascii="Arial" w:hAnsi="Arial" w:eastAsia="Arial"/>
                    <w:color w:val="000000"/>
                    <w:sz w:val="20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934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417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44"/>
      <w:gridCol w:w="10619"/>
    </w:tblGrid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tbl>
          <w:tblPr>
            <w:tblBorders>
              <w:top w:val="single" w:color="000000" w:sz="7"/>
              <w:left w:val="single" w:color="000000" w:sz="7"/>
              <w:bottom w:val="single" w:color="000000" w:sz="7"/>
              <w:right w:val="single" w:color="000000" w:sz="7"/>
            </w:tblBorders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74"/>
            <w:gridCol w:w="60"/>
            <w:gridCol w:w="1267"/>
            <w:gridCol w:w="539"/>
            <w:gridCol w:w="20"/>
            <w:gridCol w:w="1259"/>
            <w:gridCol w:w="79"/>
            <w:gridCol w:w="697"/>
            <w:gridCol w:w="1027"/>
            <w:gridCol w:w="45"/>
            <w:gridCol w:w="39"/>
            <w:gridCol w:w="15"/>
            <w:gridCol w:w="1227"/>
            <w:gridCol w:w="329"/>
            <w:gridCol w:w="1450"/>
            <w:gridCol w:w="39"/>
            <w:gridCol w:w="1889"/>
            <w:gridCol w:w="555"/>
          </w:tblGrid>
          <w:tr>
            <w:trPr>
              <w:trHeight w:val="45" w:hRule="atLeast"/>
            </w:trPr>
            <w:tc>
              <w:tcPr>
                <w:tcW w:w="74" w:type="dxa"/>
                <w:tcBorders>
                  <w:top w:val="single" w:color="000000" w:sz="7"/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top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top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9989"/>
                </w:tblGrid>
                <w:tr>
                  <w:trPr>
                    <w:trHeight w:val="282" w:hRule="atLeast"/>
                  </w:trPr>
                  <w:tc>
                    <w:tcPr>
                      <w:tcW w:w="99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4"/>
                        </w:rPr>
                        <w:t xml:space="preserve">Příloha pachtovní smlouvy č. 50N25/35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6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19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07"/>
                </w:tblGrid>
                <w:tr>
                  <w:trPr>
                    <w:trHeight w:val="262" w:hRule="atLeast"/>
                  </w:trPr>
                  <w:tc>
                    <w:tcPr>
                      <w:tcW w:w="180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Variabilní symbol: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h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339"/>
                </w:tblGrid>
                <w:tr>
                  <w:trPr>
                    <w:trHeight w:val="262" w:hRule="atLeast"/>
                  </w:trPr>
                  <w:tc>
                    <w:tcPr>
                      <w:tcW w:w="133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5012535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  <w:h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27"/>
                </w:tblGrid>
                <w:tr>
                  <w:trPr>
                    <w:trHeight w:val="262" w:hRule="atLeast"/>
                  </w:trPr>
                  <w:tc>
                    <w:tcPr>
                      <w:tcW w:w="10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Uzavřeno: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27"/>
                </w:tblGrid>
                <w:tr>
                  <w:trPr>
                    <w:trHeight w:val="282" w:hRule="atLeast"/>
                  </w:trPr>
                  <w:tc>
                    <w:tcPr>
                      <w:tcW w:w="122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</w:pP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450"/>
                </w:tblGrid>
                <w:tr>
                  <w:trPr>
                    <w:trHeight w:val="262" w:hRule="atLeast"/>
                  </w:trPr>
                  <w:tc>
                    <w:tcPr>
                      <w:tcW w:w="145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Roční pacht: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889"/>
                </w:tblGrid>
                <w:tr>
                  <w:trPr>
                    <w:trHeight w:val="262" w:hRule="atLeast"/>
                  </w:trPr>
                  <w:tc>
                    <w:tcPr>
                      <w:tcW w:w="1889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b/>
                          <w:color w:val="000000"/>
                          <w:sz w:val="20"/>
                        </w:rPr>
                        <w:t xml:space="preserve">11 671 Kč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80" w:hRule="atLeast"/>
            </w:trPr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7"/>
                </w:tblGrid>
                <w:tr>
                  <w:trPr>
                    <w:trHeight w:val="262" w:hRule="atLeast"/>
                  </w:trPr>
                  <w:tc>
                    <w:tcPr>
                      <w:tcW w:w="1267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Datum tisku: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60"/>
                </w:tblGrid>
                <w:tr>
                  <w:trPr>
                    <w:trHeight w:val="252" w:hRule="atLeast"/>
                  </w:trPr>
                  <w:tc>
                    <w:tcPr>
                      <w:tcW w:w="1260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06.03.2025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072"/>
                </w:tblGrid>
                <w:tr>
                  <w:trPr>
                    <w:trHeight w:val="262" w:hRule="atLeast"/>
                  </w:trPr>
                  <w:tc>
                    <w:tcPr>
                      <w:tcW w:w="107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Účinná od: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restart"/>
              </w:tcPr>
              <w:tbl>
                <w:tblPr>
                  <w:tblCellMar>
                    <w:top w:w="0" w:type="dxa"/>
                    <w:left w:w="0" w:type="dxa"/>
                    <w:bottom w:w="0" w:type="dxa"/>
                    <w:right w:w="0" w:type="dxa"/>
                  </w:tblCellMar>
                </w:tblPr>
                <w:tblGrid>
                  <w:gridCol w:w="1242"/>
                </w:tblGrid>
                <w:tr>
                  <w:trPr>
                    <w:trHeight w:val="282" w:hRule="atLeast"/>
                  </w:trPr>
                  <w:tc>
                    <w:tcPr>
                      <w:tcW w:w="1242" w:type="dxa"/>
                      <w:tcBorders>
                        <w:top w:val="nil" w:color="000000" w:sz="7"/>
                        <w:left w:val="nil" w:color="000000" w:sz="7"/>
                        <w:bottom w:val="nil" w:color="000000" w:sz="7"/>
                        <w:right w:val="nil" w:color="000000" w:sz="7"/>
                      </w:tcBorders>
                      <w:tcMar>
                        <w:top w:w="39" w:type="dxa"/>
                        <w:left w:w="39" w:type="dxa"/>
                        <w:bottom w:w="39" w:type="dxa"/>
                        <w:right w:w="39" w:type="dxa"/>
                      </w:tcMar>
                    </w:tcPr>
                    <w:p>
                      <w:pPr>
                        <w:spacing w:after="0" w:line="240" w:lineRule="auto"/>
                        <w:jc w:val="left"/>
                      </w:pPr>
                      <w:r>
                        <w:rPr>
                          <w:rFonts w:ascii="Arial" w:hAnsi="Arial" w:eastAsia="Arial"/>
                          <w:color w:val="000000"/>
                          <w:sz w:val="20"/>
                        </w:rPr>
                        <w:t xml:space="preserve">01.04.2025</w:t>
                      </w:r>
                    </w:p>
                  </w:tc>
                </w:tr>
              </w:tbl>
              <w:p>
                <w:pPr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restart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/>
            <w:tc>
              <w:tcPr>
                <w:tcW w:w="74" w:type="dxa"/>
                <w:tcBorders>
                  <w:lef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hMerge w:val="restart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hMerge w:val="continue"/>
                <w:vMerge w:val="continue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  <w:tr>
            <w:trPr>
              <w:trHeight w:val="120" w:hRule="atLeast"/>
            </w:trPr>
            <w:tc>
              <w:tcPr>
                <w:tcW w:w="74" w:type="dxa"/>
                <w:tcBorders>
                  <w:left w:val="single" w:color="000000" w:sz="7"/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6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2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5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7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69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0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4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5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227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2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450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3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1889" w:type="dxa"/>
                <w:tcBorders>
                  <w:bottom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  <w:tc>
              <w:tcPr>
                <w:tcW w:w="555" w:type="dxa"/>
                <w:tcBorders>
                  <w:bottom w:val="single" w:color="000000" w:sz="7"/>
                  <w:right w:val="single" w:color="000000" w:sz="7"/>
                </w:tcBorders>
              </w:tcPr>
              <w:p>
                <w:pPr>
                  <w:pStyle w:val="EmptyCellLayoutStyle"/>
                  <w:spacing w:after="0" w:line="240" w:lineRule="auto"/>
                </w:pPr>
              </w:p>
            </w:tc>
          </w:tr>
        </w:tbl>
        <w:p>
          <w:pPr>
            <w:spacing w:after="0" w:line="240" w:lineRule="auto"/>
          </w:pPr>
        </w:p>
      </w:tc>
    </w:tr>
    <w:tr>
      <w:trPr/>
      <w:tc>
        <w:tcPr>
          <w:tcW w:w="144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0619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2">
    <w:nsid w:val="00000003"/>
    <w:multiLevelType w:val="multilevel"/>
    <w:tmpl w:val="00000003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3">
    <w:nsid w:val="00000004"/>
    <w:multiLevelType w:val="multilevel"/>
    <w:tmpl w:val="00000004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4">
    <w:nsid w:val="00000005"/>
    <w:multiLevelType w:val="multilevel"/>
    <w:tmpl w:val="00000005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5">
    <w:nsid w:val="00000006"/>
    <w:multiLevelType w:val="multilevel"/>
    <w:tmpl w:val="00000006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6">
    <w:nsid w:val="00000007"/>
    <w:multiLevelType w:val="multilevel"/>
    <w:tmpl w:val="00000007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7">
    <w:nsid w:val="00000008"/>
    <w:multiLevelType w:val="multilevel"/>
    <w:tmpl w:val="00000008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8">
    <w:nsid w:val="00000009"/>
    <w:multiLevelType w:val="multilevel"/>
    <w:tmpl w:val="00000009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9">
    <w:nsid w:val="0000000A"/>
    <w:multiLevelType w:val="multilevel"/>
    <w:tmpl w:val="0000000A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2">
    <w:nsid w:val="0000000D"/>
    <w:multiLevelType w:val="multilevel"/>
    <w:tmpl w:val="0000000D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3">
    <w:nsid w:val="0000000E"/>
    <w:multiLevelType w:val="multilevel"/>
    <w:tmpl w:val="0000000E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abstractNum w:abstractNumId="14">
    <w:nsid w:val="0000000F"/>
    <w:multiLevelType w:val="multilevel"/>
    <w:tmpl w:val="0000000F"/>
    <w:lvl w:ilvl="0">
      <w:start w:val="1"/>
      <w:numFmt w:val="decimal"/>
      <w:lvlText w:val="%1."/>
      <w:lvlJc w:val="left"/>
      <w:rPr>
        <w:rFonts w:ascii="Arial" w:hAnsi="Arial" w:eastAsia="Arial" w:cs="Arial"/>
        <w:sz w:val="20"/>
      </w:rPr>
    </w:lvl>
    <w:lvl w:ilvl="1">
      <w:start w:val="1"/>
      <w:numFmt w:val="lowerRoman"/>
      <w:lvlText w:val="%2."/>
      <w:lvlJc w:val="left"/>
      <w:rPr>
        <w:rFonts w:ascii="Arial" w:hAnsi="Arial" w:eastAsia="Arial" w:cs="Arial"/>
        <w:sz w:val="20"/>
      </w:rPr>
    </w:lvl>
    <w:lvl w:ilvl="2">
      <w:start w:val="1"/>
      <w:numFmt w:val="lowerLetter"/>
      <w:lvlText w:val="%3."/>
      <w:lvlJc w:val="left"/>
      <w:rPr>
        <w:rFonts w:ascii="Arial" w:hAnsi="Arial" w:eastAsia="Arial" w:cs="Arial"/>
        <w:sz w:val="20"/>
      </w:rPr>
    </w:lvl>
    <w:lvl w:ilvl="3">
      <w:start w:val="1"/>
      <w:numFmt w:val="decimal"/>
      <w:lvlText w:val="%4."/>
      <w:lvlJc w:val="left"/>
      <w:rPr>
        <w:rFonts w:ascii="Arial" w:hAnsi="Arial" w:eastAsia="Arial" w:cs="Arial"/>
        <w:sz w:val="20"/>
      </w:rPr>
    </w:lvl>
    <w:lvl w:ilvl="4">
      <w:start w:val="1"/>
      <w:numFmt w:val="lowerRoman"/>
      <w:lvlText w:val="%5."/>
      <w:lvlJc w:val="left"/>
      <w:rPr>
        <w:rFonts w:ascii="Arial" w:hAnsi="Arial" w:eastAsia="Arial" w:cs="Arial"/>
        <w:sz w:val="20"/>
      </w:rPr>
    </w:lvl>
    <w:lvl w:ilvl="5">
      <w:start w:val="1"/>
      <w:numFmt w:val="lowerLetter"/>
      <w:lvlText w:val="%6."/>
      <w:lvlJc w:val="left"/>
      <w:rPr>
        <w:rFonts w:ascii="Arial" w:hAnsi="Arial" w:eastAsia="Arial" w:cs="Arial"/>
        <w:sz w:val="20"/>
      </w:rPr>
    </w:lvl>
    <w:lvl w:ilvl="6">
      <w:start w:val="1"/>
      <w:numFmt w:val="decimal"/>
      <w:lvlText w:val="%7."/>
      <w:lvlJc w:val="left"/>
      <w:rPr>
        <w:rFonts w:ascii="Arial" w:hAnsi="Arial" w:eastAsia="Arial" w:cs="Arial"/>
        <w:sz w:val="20"/>
      </w:rPr>
    </w:lvl>
    <w:lvl w:ilvl="7">
      <w:start w:val="1"/>
      <w:numFmt w:val="lowerRoman"/>
      <w:lvlText w:val="%8."/>
      <w:lvlJc w:val="left"/>
      <w:rPr>
        <w:rFonts w:ascii="Arial" w:hAnsi="Arial" w:eastAsia="Arial" w:cs="Arial"/>
        <w:sz w:val="20"/>
      </w:rPr>
    </w:lvl>
    <w:lvl w:ilvl="8">
      <w:start w:val="1"/>
      <w:numFmt w:val="lowerLetter"/>
      <w:lvlText w:val="%9."/>
      <w:lvlJc w:val="left"/>
      <w:rPr>
        <w:rFonts w:ascii="Arial" w:hAnsi="Arial" w:eastAsia="Arial" w:cs="Arial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 w:numId="15">
    <w:abstractNumId w:val="14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6" /><Relationship Type="http://schemas.openxmlformats.org/officeDocument/2006/relationships/numbering" Target="/word/numbering.xml" Id="rId8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NAIS-PrilohaNs</dc:title>
</cp:coreProperties>
</file>