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4F" w:rsidRPr="0063356D" w:rsidRDefault="00CA184F" w:rsidP="00AD06CE">
      <w:pPr>
        <w:pStyle w:val="Import1"/>
        <w:spacing w:line="240" w:lineRule="atLeast"/>
        <w:ind w:left="0" w:firstLine="0"/>
        <w:outlineLvl w:val="0"/>
        <w:rPr>
          <w:rFonts w:asciiTheme="minorHAnsi" w:hAnsiTheme="minorHAnsi" w:cs="Calibri"/>
          <w:b/>
          <w:bCs/>
          <w:i w:val="0"/>
          <w:iCs w:val="0"/>
          <w:sz w:val="22"/>
          <w:szCs w:val="22"/>
          <w:u w:val="none"/>
        </w:rPr>
      </w:pPr>
    </w:p>
    <w:p w:rsidR="00CA184F" w:rsidRPr="0063356D" w:rsidRDefault="00CA184F" w:rsidP="009A0B22">
      <w:pPr>
        <w:spacing w:after="0" w:line="240" w:lineRule="atLeast"/>
        <w:jc w:val="both"/>
        <w:outlineLvl w:val="0"/>
        <w:rPr>
          <w:rFonts w:asciiTheme="minorHAnsi" w:hAnsiTheme="minorHAnsi"/>
          <w:i/>
          <w:iCs/>
        </w:rPr>
      </w:pPr>
      <w:r w:rsidRPr="0063356D">
        <w:rPr>
          <w:rFonts w:asciiTheme="minorHAnsi" w:hAnsiTheme="minorHAnsi"/>
        </w:rPr>
        <w:t xml:space="preserve">Příloha č. </w:t>
      </w:r>
      <w:r w:rsidR="0063356D" w:rsidRPr="0063356D">
        <w:rPr>
          <w:rFonts w:asciiTheme="minorHAnsi" w:hAnsiTheme="minorHAnsi"/>
        </w:rPr>
        <w:t>5</w:t>
      </w:r>
      <w:r w:rsidRPr="0063356D">
        <w:rPr>
          <w:rFonts w:asciiTheme="minorHAnsi" w:hAnsiTheme="minorHAnsi"/>
        </w:rPr>
        <w:t xml:space="preserve"> k zadávací dokumentaci na veřejnou zakázku „</w:t>
      </w:r>
      <w:r w:rsidR="00B70222" w:rsidRPr="0063356D">
        <w:rPr>
          <w:rFonts w:asciiTheme="minorHAnsi" w:hAnsiTheme="minorHAnsi"/>
        </w:rPr>
        <w:t>O</w:t>
      </w:r>
      <w:bookmarkStart w:id="0" w:name="_GoBack"/>
      <w:r w:rsidR="00B70222" w:rsidRPr="0063356D">
        <w:rPr>
          <w:rFonts w:asciiTheme="minorHAnsi" w:hAnsiTheme="minorHAnsi"/>
        </w:rPr>
        <w:t>prav</w:t>
      </w:r>
      <w:bookmarkEnd w:id="0"/>
      <w:r w:rsidR="00B70222" w:rsidRPr="0063356D">
        <w:rPr>
          <w:rFonts w:asciiTheme="minorHAnsi" w:hAnsiTheme="minorHAnsi"/>
        </w:rPr>
        <w:t>a dlažby</w:t>
      </w:r>
      <w:r w:rsidR="00A27C06" w:rsidRPr="0063356D">
        <w:rPr>
          <w:rFonts w:asciiTheme="minorHAnsi" w:hAnsiTheme="minorHAnsi"/>
        </w:rPr>
        <w:t xml:space="preserve"> – centrum </w:t>
      </w:r>
      <w:r w:rsidRPr="0063356D">
        <w:rPr>
          <w:rFonts w:asciiTheme="minorHAnsi" w:hAnsiTheme="minorHAnsi"/>
        </w:rPr>
        <w:t>“</w:t>
      </w:r>
    </w:p>
    <w:p w:rsidR="00CA184F" w:rsidRPr="0063356D" w:rsidRDefault="00CA184F" w:rsidP="00AD06CE">
      <w:pPr>
        <w:pStyle w:val="Import1"/>
        <w:spacing w:line="240" w:lineRule="atLeast"/>
        <w:jc w:val="center"/>
        <w:outlineLvl w:val="0"/>
        <w:rPr>
          <w:rFonts w:asciiTheme="minorHAnsi" w:hAnsiTheme="minorHAnsi" w:cs="Calibri"/>
          <w:i w:val="0"/>
          <w:iCs w:val="0"/>
          <w:sz w:val="22"/>
          <w:szCs w:val="22"/>
          <w:u w:val="none"/>
        </w:rPr>
      </w:pPr>
    </w:p>
    <w:p w:rsidR="00CA184F" w:rsidRPr="0063356D" w:rsidRDefault="00CA184F" w:rsidP="00AD06CE">
      <w:pPr>
        <w:pStyle w:val="Import1"/>
        <w:spacing w:line="240" w:lineRule="atLeast"/>
        <w:rPr>
          <w:rFonts w:asciiTheme="minorHAnsi" w:hAnsiTheme="minorHAnsi" w:cs="Calibri"/>
          <w:b/>
          <w:bCs/>
          <w:i w:val="0"/>
          <w:iCs w:val="0"/>
          <w:sz w:val="22"/>
          <w:szCs w:val="22"/>
          <w:u w:val="none"/>
        </w:rPr>
      </w:pPr>
    </w:p>
    <w:p w:rsidR="00CA184F" w:rsidRPr="0063356D" w:rsidRDefault="00CA184F" w:rsidP="00AD06CE">
      <w:pPr>
        <w:pStyle w:val="Import1"/>
        <w:spacing w:line="240" w:lineRule="atLeast"/>
        <w:jc w:val="center"/>
        <w:outlineLvl w:val="0"/>
        <w:rPr>
          <w:rFonts w:asciiTheme="minorHAnsi" w:hAnsiTheme="minorHAnsi" w:cs="Calibri"/>
          <w:b/>
          <w:bCs/>
          <w:i w:val="0"/>
          <w:iCs w:val="0"/>
          <w:sz w:val="22"/>
          <w:szCs w:val="22"/>
          <w:u w:val="none"/>
        </w:rPr>
      </w:pPr>
      <w:r w:rsidRPr="0063356D">
        <w:rPr>
          <w:rFonts w:asciiTheme="minorHAnsi" w:hAnsiTheme="minorHAnsi" w:cs="Calibri"/>
          <w:b/>
          <w:bCs/>
          <w:i w:val="0"/>
          <w:iCs w:val="0"/>
          <w:sz w:val="22"/>
          <w:szCs w:val="22"/>
          <w:u w:val="none"/>
        </w:rPr>
        <w:t>Smlouva o dílo č.</w:t>
      </w:r>
      <w:r w:rsidR="00BA0924">
        <w:rPr>
          <w:rFonts w:asciiTheme="minorHAnsi" w:hAnsiTheme="minorHAnsi" w:cs="Calibri"/>
          <w:b/>
          <w:bCs/>
          <w:i w:val="0"/>
          <w:iCs w:val="0"/>
          <w:sz w:val="22"/>
          <w:szCs w:val="22"/>
          <w:u w:val="none"/>
        </w:rPr>
        <w:t xml:space="preserve"> SOD 03/2016</w:t>
      </w: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rPr>
          <w:rFonts w:asciiTheme="minorHAnsi" w:hAnsiTheme="minorHAnsi" w:cs="Calibri"/>
          <w:sz w:val="22"/>
          <w:szCs w:val="22"/>
        </w:rPr>
      </w:pPr>
      <w:r w:rsidRPr="0063356D">
        <w:rPr>
          <w:rFonts w:asciiTheme="minorHAnsi" w:hAnsiTheme="minorHAnsi" w:cs="Calibri"/>
          <w:sz w:val="22"/>
          <w:szCs w:val="22"/>
        </w:rPr>
        <w:t xml:space="preserve">uzavřená mezi smluvními stranami podle ust. § </w:t>
      </w:r>
      <w:smartTag w:uri="urn:schemas-microsoft-com:office:smarttags" w:element="metricconverter">
        <w:smartTagPr>
          <w:attr w:name="ProductID" w:val="2586 a"/>
        </w:smartTagPr>
        <w:r w:rsidRPr="0063356D">
          <w:rPr>
            <w:rFonts w:asciiTheme="minorHAnsi" w:hAnsiTheme="minorHAnsi" w:cs="Calibri"/>
            <w:sz w:val="22"/>
            <w:szCs w:val="22"/>
          </w:rPr>
          <w:t>2586 a</w:t>
        </w:r>
      </w:smartTag>
      <w:r w:rsidRPr="0063356D">
        <w:rPr>
          <w:rFonts w:asciiTheme="minorHAnsi" w:hAnsiTheme="minorHAnsi" w:cs="Calibri"/>
          <w:sz w:val="22"/>
          <w:szCs w:val="22"/>
        </w:rPr>
        <w:t xml:space="preserve"> násl. a § </w:t>
      </w:r>
      <w:smartTag w:uri="urn:schemas-microsoft-com:office:smarttags" w:element="metricconverter">
        <w:smartTagPr>
          <w:attr w:name="ProductID" w:val="2430 a"/>
        </w:smartTagPr>
        <w:r w:rsidRPr="0063356D">
          <w:rPr>
            <w:rFonts w:asciiTheme="minorHAnsi" w:hAnsiTheme="minorHAnsi" w:cs="Calibri"/>
            <w:sz w:val="22"/>
            <w:szCs w:val="22"/>
          </w:rPr>
          <w:t>2430 a</w:t>
        </w:r>
      </w:smartTag>
      <w:r w:rsidRPr="0063356D">
        <w:rPr>
          <w:rFonts w:asciiTheme="minorHAnsi" w:hAnsiTheme="minorHAnsi" w:cs="Calibri"/>
          <w:sz w:val="22"/>
          <w:szCs w:val="22"/>
        </w:rPr>
        <w:t xml:space="preserve"> násl. zák. č. 89/2012 Sb., občanský zákoník (dále jen „občanský zákoník“)</w:t>
      </w: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rPr>
          <w:rFonts w:asciiTheme="minorHAnsi" w:hAnsiTheme="minorHAnsi" w:cs="Calibri"/>
          <w:b/>
          <w:bCs/>
          <w:sz w:val="22"/>
          <w:szCs w:val="22"/>
        </w:rPr>
      </w:pPr>
    </w:p>
    <w:p w:rsidR="00CA184F" w:rsidRPr="0063356D" w:rsidRDefault="00CA184F" w:rsidP="00AD06CE">
      <w:pPr>
        <w:pStyle w:val="Import0"/>
        <w:spacing w:line="240" w:lineRule="atLeast"/>
        <w:jc w:val="center"/>
        <w:outlineLvl w:val="0"/>
        <w:rPr>
          <w:rFonts w:asciiTheme="minorHAnsi" w:hAnsiTheme="minorHAnsi"/>
          <w:b/>
          <w:bCs/>
          <w:sz w:val="22"/>
          <w:szCs w:val="22"/>
        </w:rPr>
      </w:pPr>
      <w:r w:rsidRPr="0063356D">
        <w:rPr>
          <w:rFonts w:asciiTheme="minorHAnsi" w:hAnsiTheme="minorHAnsi"/>
          <w:b/>
          <w:bCs/>
          <w:sz w:val="22"/>
          <w:szCs w:val="22"/>
        </w:rPr>
        <w:t>Článek I</w:t>
      </w:r>
    </w:p>
    <w:p w:rsidR="00CA184F" w:rsidRPr="0063356D" w:rsidRDefault="00CA184F" w:rsidP="000C5ABF">
      <w:pPr>
        <w:spacing w:after="0" w:line="240" w:lineRule="atLeast"/>
        <w:rPr>
          <w:rFonts w:asciiTheme="minorHAnsi" w:hAnsiTheme="minorHAnsi"/>
        </w:rPr>
      </w:pPr>
      <w:r w:rsidRPr="0063356D">
        <w:rPr>
          <w:rFonts w:asciiTheme="minorHAnsi" w:hAnsiTheme="minorHAnsi"/>
        </w:rPr>
        <w:t>Smluvní strany</w:t>
      </w:r>
    </w:p>
    <w:p w:rsidR="00B35D01" w:rsidRDefault="00B35D01" w:rsidP="000C5ABF">
      <w:pPr>
        <w:spacing w:after="0" w:line="240" w:lineRule="atLeast"/>
        <w:jc w:val="both"/>
        <w:rPr>
          <w:rFonts w:asciiTheme="minorHAnsi" w:hAnsiTheme="minorHAnsi"/>
          <w:b/>
          <w:bCs/>
        </w:rPr>
      </w:pPr>
    </w:p>
    <w:p w:rsidR="00CA184F" w:rsidRPr="0063356D" w:rsidRDefault="00CA184F" w:rsidP="000C5ABF">
      <w:pPr>
        <w:spacing w:after="0" w:line="240" w:lineRule="atLeast"/>
        <w:jc w:val="both"/>
        <w:rPr>
          <w:rFonts w:asciiTheme="minorHAnsi" w:hAnsiTheme="minorHAnsi"/>
          <w:b/>
          <w:bCs/>
        </w:rPr>
      </w:pPr>
      <w:r w:rsidRPr="0063356D">
        <w:rPr>
          <w:rFonts w:asciiTheme="minorHAnsi" w:hAnsiTheme="minorHAnsi"/>
          <w:b/>
          <w:bCs/>
        </w:rPr>
        <w:t>Technické služby Moravská Ostrava a Přívoz, příspěvková organizace</w:t>
      </w:r>
    </w:p>
    <w:p w:rsidR="00CA184F" w:rsidRPr="0063356D" w:rsidRDefault="00CA184F" w:rsidP="000C5ABF">
      <w:pPr>
        <w:spacing w:after="0" w:line="240" w:lineRule="atLeast"/>
        <w:jc w:val="both"/>
        <w:rPr>
          <w:rFonts w:asciiTheme="minorHAnsi" w:hAnsiTheme="minorHAnsi"/>
        </w:rPr>
      </w:pPr>
      <w:r w:rsidRPr="0063356D">
        <w:rPr>
          <w:rFonts w:asciiTheme="minorHAnsi" w:hAnsiTheme="minorHAnsi"/>
        </w:rPr>
        <w:t xml:space="preserve">sídlem: </w:t>
      </w:r>
      <w:r w:rsidRPr="0063356D">
        <w:rPr>
          <w:rFonts w:asciiTheme="minorHAnsi" w:hAnsiTheme="minorHAnsi"/>
        </w:rPr>
        <w:tab/>
        <w:t xml:space="preserve">Ostrava, Moravská Ostrava, Harantova 3152/28, 702 00 </w:t>
      </w:r>
    </w:p>
    <w:p w:rsidR="00CA184F" w:rsidRPr="0063356D" w:rsidRDefault="00CA184F" w:rsidP="000C5ABF">
      <w:pPr>
        <w:spacing w:after="0" w:line="240" w:lineRule="atLeast"/>
        <w:jc w:val="both"/>
        <w:rPr>
          <w:rFonts w:asciiTheme="minorHAnsi" w:hAnsiTheme="minorHAnsi"/>
        </w:rPr>
      </w:pPr>
      <w:r w:rsidRPr="0063356D">
        <w:rPr>
          <w:rFonts w:asciiTheme="minorHAnsi" w:hAnsiTheme="minorHAnsi"/>
        </w:rPr>
        <w:t>IČO: 00097381</w:t>
      </w:r>
    </w:p>
    <w:p w:rsidR="00CA184F" w:rsidRPr="0063356D" w:rsidRDefault="00CA184F" w:rsidP="000C5ABF">
      <w:pPr>
        <w:spacing w:after="0" w:line="240" w:lineRule="atLeast"/>
        <w:jc w:val="both"/>
        <w:rPr>
          <w:rFonts w:asciiTheme="minorHAnsi" w:hAnsiTheme="minorHAnsi"/>
        </w:rPr>
      </w:pPr>
      <w:r w:rsidRPr="0063356D">
        <w:rPr>
          <w:rFonts w:asciiTheme="minorHAnsi" w:hAnsiTheme="minorHAnsi"/>
        </w:rPr>
        <w:t>DIČ: CZ00097381</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2268" w:hanging="2268"/>
        <w:jc w:val="both"/>
        <w:rPr>
          <w:rFonts w:asciiTheme="minorHAnsi" w:hAnsiTheme="minorHAnsi" w:cs="Calibri"/>
          <w:sz w:val="22"/>
          <w:szCs w:val="22"/>
        </w:rPr>
      </w:pPr>
      <w:r w:rsidRPr="0063356D">
        <w:rPr>
          <w:rFonts w:asciiTheme="minorHAnsi" w:hAnsiTheme="minorHAnsi" w:cs="Calibri"/>
          <w:sz w:val="22"/>
          <w:szCs w:val="22"/>
        </w:rPr>
        <w:t>Peněžní ústav: Komerční banka, a.s., pobočka Ostrava</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2268" w:hanging="2268"/>
        <w:jc w:val="both"/>
        <w:rPr>
          <w:rFonts w:asciiTheme="minorHAnsi" w:hAnsiTheme="minorHAnsi" w:cs="Calibri"/>
          <w:sz w:val="22"/>
          <w:szCs w:val="22"/>
        </w:rPr>
      </w:pPr>
      <w:r w:rsidRPr="0063356D">
        <w:rPr>
          <w:rFonts w:asciiTheme="minorHAnsi" w:hAnsiTheme="minorHAnsi" w:cs="Calibri"/>
          <w:sz w:val="22"/>
          <w:szCs w:val="22"/>
        </w:rPr>
        <w:t xml:space="preserve">Číslo účtu: </w:t>
      </w:r>
      <w:r w:rsidR="00A9408F">
        <w:rPr>
          <w:rFonts w:asciiTheme="minorHAnsi" w:hAnsiTheme="minorHAnsi" w:cs="Calibri"/>
          <w:sz w:val="22"/>
          <w:szCs w:val="22"/>
        </w:rPr>
        <w:t>XXXXXXXXXXXX</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2268" w:hanging="2268"/>
        <w:jc w:val="both"/>
        <w:rPr>
          <w:rFonts w:asciiTheme="minorHAnsi" w:hAnsiTheme="minorHAnsi" w:cs="Calibri"/>
          <w:sz w:val="22"/>
          <w:szCs w:val="22"/>
        </w:rPr>
      </w:pPr>
      <w:r w:rsidRPr="0063356D">
        <w:rPr>
          <w:rFonts w:asciiTheme="minorHAnsi" w:hAnsiTheme="minorHAnsi" w:cs="Calibri"/>
          <w:sz w:val="22"/>
          <w:szCs w:val="22"/>
        </w:rPr>
        <w:t>zastoupený:</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2268" w:hanging="2268"/>
        <w:jc w:val="both"/>
        <w:rPr>
          <w:rFonts w:asciiTheme="minorHAnsi" w:hAnsiTheme="minorHAnsi" w:cs="Calibri"/>
          <w:sz w:val="22"/>
          <w:szCs w:val="22"/>
        </w:rPr>
      </w:pPr>
      <w:r w:rsidRPr="0063356D">
        <w:rPr>
          <w:rFonts w:asciiTheme="minorHAnsi" w:hAnsiTheme="minorHAnsi" w:cs="Calibri"/>
          <w:sz w:val="22"/>
          <w:szCs w:val="22"/>
        </w:rPr>
        <w:t xml:space="preserve">ve věcech smluvních: </w:t>
      </w:r>
      <w:r w:rsidRPr="0063356D">
        <w:rPr>
          <w:rFonts w:asciiTheme="minorHAnsi" w:hAnsiTheme="minorHAnsi" w:cs="Calibri"/>
          <w:sz w:val="22"/>
          <w:szCs w:val="22"/>
        </w:rPr>
        <w:tab/>
        <w:t>Bc. Petrem Smole</w:t>
      </w:r>
      <w:r w:rsidR="0063356D" w:rsidRPr="0063356D">
        <w:rPr>
          <w:rFonts w:asciiTheme="minorHAnsi" w:hAnsiTheme="minorHAnsi" w:cs="Calibri"/>
          <w:sz w:val="22"/>
          <w:szCs w:val="22"/>
        </w:rPr>
        <w:t>ň</w:t>
      </w:r>
      <w:r w:rsidRPr="0063356D">
        <w:rPr>
          <w:rFonts w:asciiTheme="minorHAnsi" w:hAnsiTheme="minorHAnsi" w:cs="Calibri"/>
          <w:sz w:val="22"/>
          <w:szCs w:val="22"/>
        </w:rPr>
        <w:t>, ředitel</w:t>
      </w:r>
    </w:p>
    <w:p w:rsidR="00CA184F" w:rsidRPr="0063356D" w:rsidRDefault="00CA184F" w:rsidP="000C5AB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2268" w:hanging="2268"/>
        <w:rPr>
          <w:rFonts w:asciiTheme="minorHAnsi" w:hAnsiTheme="minorHAnsi" w:cs="Calibri"/>
          <w:sz w:val="22"/>
          <w:szCs w:val="22"/>
        </w:rPr>
      </w:pPr>
      <w:r w:rsidRPr="0063356D">
        <w:rPr>
          <w:rFonts w:asciiTheme="minorHAnsi" w:hAnsiTheme="minorHAnsi" w:cs="Calibri"/>
          <w:sz w:val="22"/>
          <w:szCs w:val="22"/>
        </w:rPr>
        <w:t>ve věcech technických:</w:t>
      </w:r>
      <w:r w:rsidRPr="0063356D">
        <w:rPr>
          <w:rFonts w:asciiTheme="minorHAnsi" w:hAnsiTheme="minorHAnsi" w:cs="Calibri"/>
          <w:sz w:val="22"/>
          <w:szCs w:val="22"/>
        </w:rPr>
        <w:tab/>
      </w:r>
      <w:r w:rsidR="00B70222" w:rsidRPr="0063356D">
        <w:rPr>
          <w:rFonts w:asciiTheme="minorHAnsi" w:hAnsiTheme="minorHAnsi" w:cs="Calibri"/>
          <w:sz w:val="22"/>
          <w:szCs w:val="22"/>
        </w:rPr>
        <w:t xml:space="preserve">Pavel Dolének, </w:t>
      </w:r>
      <w:r w:rsidRPr="0063356D">
        <w:rPr>
          <w:rFonts w:asciiTheme="minorHAnsi" w:hAnsiTheme="minorHAnsi" w:cs="Calibri"/>
          <w:sz w:val="22"/>
          <w:szCs w:val="22"/>
        </w:rPr>
        <w:t xml:space="preserve">vedoucí </w:t>
      </w:r>
      <w:r w:rsidR="00B70222" w:rsidRPr="0063356D">
        <w:rPr>
          <w:rFonts w:asciiTheme="minorHAnsi" w:hAnsiTheme="minorHAnsi" w:cs="Calibri"/>
          <w:sz w:val="22"/>
          <w:szCs w:val="22"/>
        </w:rPr>
        <w:t>provozovny komunikací a údržby</w:t>
      </w:r>
      <w:r w:rsidRPr="0063356D">
        <w:rPr>
          <w:rFonts w:asciiTheme="minorHAnsi" w:hAnsiTheme="minorHAnsi" w:cs="Calibri"/>
          <w:sz w:val="22"/>
          <w:szCs w:val="22"/>
        </w:rPr>
        <w:t xml:space="preserve"> </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40" w:lineRule="atLeast"/>
        <w:ind w:left="2268" w:hanging="2268"/>
        <w:jc w:val="both"/>
        <w:rPr>
          <w:rFonts w:asciiTheme="minorHAnsi" w:hAnsiTheme="minorHAnsi" w:cs="Calibri"/>
          <w:sz w:val="22"/>
          <w:szCs w:val="22"/>
        </w:rPr>
      </w:pPr>
      <w:r w:rsidRPr="0063356D">
        <w:rPr>
          <w:rFonts w:asciiTheme="minorHAnsi" w:hAnsiTheme="minorHAnsi" w:cs="Calibri"/>
          <w:sz w:val="22"/>
          <w:szCs w:val="22"/>
        </w:rPr>
        <w:tab/>
      </w:r>
    </w:p>
    <w:p w:rsidR="00CA184F" w:rsidRPr="0063356D" w:rsidRDefault="00CA184F" w:rsidP="000C5ABF">
      <w:pPr>
        <w:pStyle w:val="Import0"/>
        <w:tabs>
          <w:tab w:val="left" w:pos="6096"/>
        </w:tabs>
        <w:spacing w:line="240" w:lineRule="atLeast"/>
        <w:rPr>
          <w:rFonts w:asciiTheme="minorHAnsi" w:hAnsiTheme="minorHAnsi"/>
          <w:sz w:val="22"/>
          <w:szCs w:val="22"/>
        </w:rPr>
      </w:pPr>
      <w:r w:rsidRPr="0063356D">
        <w:rPr>
          <w:rFonts w:asciiTheme="minorHAnsi" w:hAnsiTheme="minorHAnsi"/>
          <w:sz w:val="22"/>
          <w:szCs w:val="22"/>
        </w:rPr>
        <w:t xml:space="preserve">dále také jako </w:t>
      </w:r>
      <w:r w:rsidRPr="0063356D">
        <w:rPr>
          <w:rFonts w:asciiTheme="minorHAnsi" w:hAnsiTheme="minorHAnsi"/>
          <w:b/>
          <w:bCs/>
          <w:sz w:val="22"/>
          <w:szCs w:val="22"/>
        </w:rPr>
        <w:t>objednatel</w:t>
      </w:r>
    </w:p>
    <w:p w:rsidR="00CA184F" w:rsidRPr="0063356D" w:rsidRDefault="00CA184F" w:rsidP="000C5ABF">
      <w:pPr>
        <w:pStyle w:val="Import0"/>
        <w:spacing w:line="240" w:lineRule="atLeast"/>
        <w:rPr>
          <w:rFonts w:asciiTheme="minorHAnsi" w:hAnsiTheme="minorHAnsi"/>
          <w:sz w:val="22"/>
          <w:szCs w:val="22"/>
        </w:rPr>
      </w:pPr>
    </w:p>
    <w:p w:rsidR="00CA184F" w:rsidRPr="0063356D" w:rsidRDefault="00CA184F" w:rsidP="000C5ABF">
      <w:pPr>
        <w:pStyle w:val="Import0"/>
        <w:spacing w:line="240" w:lineRule="atLeast"/>
        <w:rPr>
          <w:rFonts w:asciiTheme="minorHAnsi" w:hAnsiTheme="minorHAnsi"/>
          <w:b/>
          <w:bCs/>
          <w:sz w:val="22"/>
          <w:szCs w:val="22"/>
        </w:rPr>
      </w:pPr>
      <w:r w:rsidRPr="0063356D">
        <w:rPr>
          <w:rFonts w:asciiTheme="minorHAnsi" w:hAnsiTheme="minorHAnsi"/>
          <w:b/>
          <w:bCs/>
          <w:sz w:val="22"/>
          <w:szCs w:val="22"/>
        </w:rPr>
        <w:t>a</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outlineLvl w:val="0"/>
        <w:rPr>
          <w:rFonts w:asciiTheme="minorHAnsi" w:hAnsiTheme="minorHAnsi" w:cs="Calibri"/>
          <w:b/>
          <w:bCs/>
          <w:sz w:val="22"/>
          <w:szCs w:val="22"/>
        </w:rPr>
      </w:pPr>
      <w:r w:rsidRPr="0063356D">
        <w:rPr>
          <w:rFonts w:asciiTheme="minorHAnsi" w:hAnsiTheme="minorHAnsi" w:cs="Calibri"/>
          <w:b/>
          <w:bCs/>
          <w:sz w:val="22"/>
          <w:szCs w:val="22"/>
        </w:rPr>
        <w:t>Název:</w:t>
      </w:r>
      <w:r w:rsidR="00A9408F">
        <w:rPr>
          <w:rFonts w:asciiTheme="minorHAnsi" w:hAnsiTheme="minorHAnsi" w:cs="Calibri"/>
          <w:b/>
          <w:bCs/>
          <w:sz w:val="22"/>
          <w:szCs w:val="22"/>
        </w:rPr>
        <w:t xml:space="preserve"> Milan Kostelňák</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r w:rsidRPr="0063356D">
        <w:rPr>
          <w:rFonts w:asciiTheme="minorHAnsi" w:hAnsiTheme="minorHAnsi" w:cs="Calibri"/>
          <w:sz w:val="22"/>
          <w:szCs w:val="22"/>
        </w:rPr>
        <w:t>sídlem:</w:t>
      </w:r>
      <w:r w:rsidR="00A9408F">
        <w:rPr>
          <w:rFonts w:asciiTheme="minorHAnsi" w:hAnsiTheme="minorHAnsi" w:cs="Calibri"/>
          <w:sz w:val="22"/>
          <w:szCs w:val="22"/>
        </w:rPr>
        <w:t xml:space="preserve"> Polská 1487,Ostrava - Poruba</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outlineLvl w:val="0"/>
        <w:rPr>
          <w:rFonts w:asciiTheme="minorHAnsi" w:hAnsiTheme="minorHAnsi" w:cs="Calibri"/>
          <w:sz w:val="22"/>
          <w:szCs w:val="22"/>
        </w:rPr>
      </w:pPr>
      <w:r w:rsidRPr="0063356D">
        <w:rPr>
          <w:rFonts w:asciiTheme="minorHAnsi" w:hAnsiTheme="minorHAnsi" w:cs="Calibri"/>
          <w:sz w:val="22"/>
          <w:szCs w:val="22"/>
        </w:rPr>
        <w:t>IČO:</w:t>
      </w:r>
      <w:r w:rsidR="00A9408F">
        <w:rPr>
          <w:rFonts w:asciiTheme="minorHAnsi" w:hAnsiTheme="minorHAnsi" w:cs="Calibri"/>
          <w:sz w:val="22"/>
          <w:szCs w:val="22"/>
        </w:rPr>
        <w:t xml:space="preserve"> 74315595</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outlineLvl w:val="0"/>
        <w:rPr>
          <w:rFonts w:asciiTheme="minorHAnsi" w:hAnsiTheme="minorHAnsi" w:cs="Calibri"/>
          <w:sz w:val="22"/>
          <w:szCs w:val="22"/>
        </w:rPr>
      </w:pPr>
      <w:r w:rsidRPr="0063356D">
        <w:rPr>
          <w:rFonts w:asciiTheme="minorHAnsi" w:hAnsiTheme="minorHAnsi" w:cs="Calibri"/>
          <w:sz w:val="22"/>
          <w:szCs w:val="22"/>
        </w:rPr>
        <w:t>DIČ:</w:t>
      </w:r>
      <w:r w:rsidR="00A9408F">
        <w:rPr>
          <w:rFonts w:asciiTheme="minorHAnsi" w:hAnsiTheme="minorHAnsi" w:cs="Calibri"/>
          <w:sz w:val="22"/>
          <w:szCs w:val="22"/>
        </w:rPr>
        <w:t xml:space="preserve"> CZ 8208135529</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r w:rsidRPr="0063356D">
        <w:rPr>
          <w:rFonts w:asciiTheme="minorHAnsi" w:hAnsiTheme="minorHAnsi" w:cs="Calibri"/>
          <w:sz w:val="22"/>
          <w:szCs w:val="22"/>
        </w:rPr>
        <w:t>Peněžní ústav:</w:t>
      </w:r>
      <w:r w:rsidR="00A9408F">
        <w:rPr>
          <w:rFonts w:asciiTheme="minorHAnsi" w:hAnsiTheme="minorHAnsi" w:cs="Calibri"/>
          <w:sz w:val="22"/>
          <w:szCs w:val="22"/>
        </w:rPr>
        <w:t>XXXXXXXXXXXXXXXXXXXXXXXXX</w:t>
      </w:r>
    </w:p>
    <w:p w:rsidR="00CA184F" w:rsidRPr="0063356D" w:rsidRDefault="00CA184F" w:rsidP="000C5ABF">
      <w:pPr>
        <w:pStyle w:val="Import5"/>
        <w:tabs>
          <w:tab w:val="clear" w:pos="2592"/>
        </w:tabs>
        <w:spacing w:line="240" w:lineRule="atLeast"/>
        <w:ind w:left="0" w:firstLine="0"/>
        <w:rPr>
          <w:rFonts w:asciiTheme="minorHAnsi" w:hAnsiTheme="minorHAnsi" w:cs="Calibri"/>
          <w:sz w:val="22"/>
          <w:szCs w:val="22"/>
        </w:rPr>
      </w:pPr>
      <w:r w:rsidRPr="0063356D">
        <w:rPr>
          <w:rFonts w:asciiTheme="minorHAnsi" w:hAnsiTheme="minorHAnsi" w:cs="Calibri"/>
          <w:sz w:val="22"/>
          <w:szCs w:val="22"/>
        </w:rPr>
        <w:t>Číslo účtu:</w:t>
      </w:r>
      <w:r w:rsidR="00A9408F">
        <w:rPr>
          <w:rFonts w:asciiTheme="minorHAnsi" w:hAnsiTheme="minorHAnsi" w:cs="Calibri"/>
          <w:sz w:val="22"/>
          <w:szCs w:val="22"/>
        </w:rPr>
        <w:t>XXXXXXXXXXXXXXXXXXXXXXXXX</w:t>
      </w:r>
    </w:p>
    <w:p w:rsidR="00CA184F" w:rsidRPr="0063356D" w:rsidRDefault="00CA184F" w:rsidP="000C5ABF">
      <w:pPr>
        <w:pStyle w:val="Import5"/>
        <w:tabs>
          <w:tab w:val="clear" w:pos="2592"/>
        </w:tabs>
        <w:spacing w:line="240" w:lineRule="atLeast"/>
        <w:outlineLvl w:val="0"/>
        <w:rPr>
          <w:rFonts w:asciiTheme="minorHAnsi" w:hAnsiTheme="minorHAnsi" w:cs="Calibri"/>
          <w:sz w:val="22"/>
          <w:szCs w:val="22"/>
        </w:rPr>
      </w:pPr>
      <w:r w:rsidRPr="0063356D">
        <w:rPr>
          <w:rFonts w:asciiTheme="minorHAnsi" w:hAnsiTheme="minorHAnsi" w:cs="Calibri"/>
          <w:sz w:val="22"/>
          <w:szCs w:val="22"/>
        </w:rPr>
        <w:t>VS:</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r w:rsidRPr="0063356D">
        <w:rPr>
          <w:rFonts w:asciiTheme="minorHAnsi" w:hAnsiTheme="minorHAnsi" w:cs="Calibri"/>
          <w:sz w:val="22"/>
          <w:szCs w:val="22"/>
        </w:rPr>
        <w:t>zapsán:</w:t>
      </w:r>
      <w:r w:rsidR="00A9408F">
        <w:rPr>
          <w:rFonts w:asciiTheme="minorHAnsi" w:hAnsiTheme="minorHAnsi" w:cs="Calibri"/>
          <w:sz w:val="22"/>
          <w:szCs w:val="22"/>
        </w:rPr>
        <w:t xml:space="preserve"> ŽÚ/1179/07/BIJ</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r w:rsidRPr="0063356D">
        <w:rPr>
          <w:rFonts w:asciiTheme="minorHAnsi" w:hAnsiTheme="minorHAnsi" w:cs="Calibri"/>
          <w:sz w:val="22"/>
          <w:szCs w:val="22"/>
        </w:rPr>
        <w:t>zastoupený:</w:t>
      </w:r>
      <w:r w:rsidR="00A9408F">
        <w:rPr>
          <w:rFonts w:asciiTheme="minorHAnsi" w:hAnsiTheme="minorHAnsi" w:cs="Calibri"/>
          <w:sz w:val="22"/>
          <w:szCs w:val="22"/>
        </w:rPr>
        <w:t xml:space="preserve"> Milan Kostelňák</w:t>
      </w:r>
    </w:p>
    <w:p w:rsidR="00CA184F" w:rsidRPr="0063356D" w:rsidRDefault="00CA184F" w:rsidP="000C5ABF">
      <w:pPr>
        <w:pStyle w:val="Import0"/>
        <w:spacing w:line="240" w:lineRule="atLeast"/>
        <w:rPr>
          <w:rFonts w:asciiTheme="minorHAnsi" w:hAnsiTheme="minorHAnsi"/>
          <w:sz w:val="22"/>
          <w:szCs w:val="22"/>
        </w:rPr>
      </w:pPr>
    </w:p>
    <w:p w:rsidR="00CA184F" w:rsidRPr="0063356D" w:rsidRDefault="00CA184F" w:rsidP="000C5ABF">
      <w:pPr>
        <w:pStyle w:val="Import0"/>
        <w:spacing w:line="240" w:lineRule="atLeast"/>
        <w:rPr>
          <w:rFonts w:asciiTheme="minorHAnsi" w:hAnsiTheme="minorHAnsi"/>
          <w:sz w:val="22"/>
          <w:szCs w:val="22"/>
        </w:rPr>
      </w:pPr>
      <w:r w:rsidRPr="0063356D">
        <w:rPr>
          <w:rFonts w:asciiTheme="minorHAnsi" w:hAnsiTheme="minorHAnsi"/>
          <w:sz w:val="22"/>
          <w:szCs w:val="22"/>
        </w:rPr>
        <w:t xml:space="preserve">dále také jako </w:t>
      </w:r>
      <w:r w:rsidRPr="0063356D">
        <w:rPr>
          <w:rFonts w:asciiTheme="minorHAnsi" w:hAnsiTheme="minorHAnsi"/>
          <w:b/>
          <w:bCs/>
          <w:sz w:val="22"/>
          <w:szCs w:val="22"/>
        </w:rPr>
        <w:t>zhotovitel</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outlineLvl w:val="0"/>
        <w:rPr>
          <w:rFonts w:asciiTheme="minorHAnsi" w:hAnsiTheme="minorHAnsi" w:cs="Calibri"/>
          <w:sz w:val="22"/>
          <w:szCs w:val="22"/>
        </w:rPr>
      </w:pP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Calibri"/>
          <w:b/>
          <w:bCs/>
          <w:sz w:val="22"/>
          <w:szCs w:val="22"/>
        </w:rPr>
      </w:pPr>
      <w:r w:rsidRPr="0063356D">
        <w:rPr>
          <w:rFonts w:asciiTheme="minorHAnsi" w:hAnsiTheme="minorHAnsi" w:cs="Calibri"/>
          <w:b/>
          <w:bCs/>
          <w:sz w:val="22"/>
          <w:szCs w:val="22"/>
        </w:rPr>
        <w:t>Článek II</w:t>
      </w: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Calibri"/>
          <w:b/>
          <w:bCs/>
          <w:sz w:val="22"/>
          <w:szCs w:val="22"/>
        </w:rPr>
      </w:pPr>
      <w:r w:rsidRPr="0063356D">
        <w:rPr>
          <w:rFonts w:asciiTheme="minorHAnsi" w:hAnsiTheme="minorHAnsi" w:cs="Calibri"/>
          <w:b/>
          <w:bCs/>
          <w:sz w:val="22"/>
          <w:szCs w:val="22"/>
        </w:rPr>
        <w:t>Předmět plnění</w:t>
      </w:r>
    </w:p>
    <w:p w:rsidR="00CA184F" w:rsidRPr="0063356D" w:rsidRDefault="00CA184F" w:rsidP="000C5ABF">
      <w:pPr>
        <w:spacing w:after="0" w:line="240" w:lineRule="atLeast"/>
        <w:ind w:left="540" w:hanging="540"/>
        <w:jc w:val="both"/>
        <w:rPr>
          <w:rFonts w:asciiTheme="minorHAnsi" w:hAnsiTheme="minorHAnsi"/>
        </w:rPr>
      </w:pPr>
      <w:r w:rsidRPr="0063356D">
        <w:rPr>
          <w:rFonts w:asciiTheme="minorHAnsi" w:hAnsiTheme="minorHAnsi"/>
        </w:rPr>
        <w:t>2.1</w:t>
      </w:r>
      <w:r w:rsidRPr="0063356D">
        <w:rPr>
          <w:rFonts w:asciiTheme="minorHAnsi" w:hAnsiTheme="minorHAnsi"/>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CA184F" w:rsidRPr="0063356D" w:rsidRDefault="00CA184F" w:rsidP="00AD06CE">
      <w:pPr>
        <w:spacing w:after="0" w:line="240" w:lineRule="atLeast"/>
        <w:rPr>
          <w:rFonts w:asciiTheme="minorHAnsi" w:hAnsiTheme="minorHAnsi"/>
        </w:rPr>
      </w:pPr>
      <w:r w:rsidRPr="0063356D">
        <w:rPr>
          <w:rFonts w:asciiTheme="minorHAnsi" w:hAnsiTheme="minorHAnsi"/>
        </w:rPr>
        <w:tab/>
      </w:r>
    </w:p>
    <w:p w:rsidR="00CA184F" w:rsidRPr="0063356D" w:rsidRDefault="00CA184F" w:rsidP="000C5ABF">
      <w:pPr>
        <w:spacing w:after="0" w:line="240" w:lineRule="atLeast"/>
        <w:jc w:val="center"/>
        <w:outlineLvl w:val="0"/>
        <w:rPr>
          <w:rFonts w:asciiTheme="minorHAnsi" w:hAnsiTheme="minorHAnsi"/>
          <w:b/>
          <w:bCs/>
        </w:rPr>
      </w:pPr>
      <w:r w:rsidRPr="0063356D">
        <w:rPr>
          <w:rFonts w:asciiTheme="minorHAnsi" w:hAnsiTheme="minorHAnsi"/>
          <w:b/>
          <w:bCs/>
        </w:rPr>
        <w:t>„</w:t>
      </w:r>
      <w:r w:rsidR="00B70222" w:rsidRPr="0063356D">
        <w:rPr>
          <w:rFonts w:asciiTheme="minorHAnsi" w:hAnsiTheme="minorHAnsi"/>
          <w:b/>
          <w:bCs/>
        </w:rPr>
        <w:t xml:space="preserve">Oprava dlažby </w:t>
      </w:r>
      <w:r w:rsidR="0063356D" w:rsidRPr="0063356D">
        <w:rPr>
          <w:rFonts w:asciiTheme="minorHAnsi" w:hAnsiTheme="minorHAnsi"/>
          <w:b/>
          <w:bCs/>
        </w:rPr>
        <w:t>– centrum</w:t>
      </w:r>
      <w:r w:rsidRPr="0063356D">
        <w:rPr>
          <w:rFonts w:asciiTheme="minorHAnsi" w:hAnsiTheme="minorHAnsi"/>
          <w:b/>
          <w:bCs/>
        </w:rPr>
        <w:t>“</w:t>
      </w: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p>
    <w:p w:rsidR="00CA184F" w:rsidRPr="0063356D" w:rsidRDefault="00CA184F" w:rsidP="0063356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jc w:val="both"/>
        <w:rPr>
          <w:rFonts w:asciiTheme="minorHAnsi" w:hAnsiTheme="minorHAnsi" w:cs="Calibri"/>
          <w:sz w:val="22"/>
          <w:szCs w:val="22"/>
        </w:rPr>
      </w:pPr>
      <w:r w:rsidRPr="0063356D">
        <w:rPr>
          <w:rFonts w:asciiTheme="minorHAnsi" w:hAnsiTheme="minorHAnsi" w:cs="Calibri"/>
          <w:sz w:val="22"/>
          <w:szCs w:val="22"/>
        </w:rPr>
        <w:t xml:space="preserve">tj. </w:t>
      </w:r>
      <w:r w:rsidR="0063356D" w:rsidRPr="0063356D">
        <w:rPr>
          <w:rFonts w:asciiTheme="minorHAnsi" w:hAnsiTheme="minorHAnsi" w:cs="Times New Roman"/>
          <w:sz w:val="22"/>
          <w:szCs w:val="22"/>
        </w:rPr>
        <w:t>provedení opravy povrchu vozovek a chodníků v dále uvedených lokalitách v místech vykazujících poškození včetně oprav jejich příslušenství v katastrálním území Moravská Ostrava, lokality Masarykovo náměstí, Jiráskovo náměstí a ulice Zámecká .</w:t>
      </w: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p>
    <w:p w:rsidR="00CA184F" w:rsidRPr="0063356D" w:rsidRDefault="00CA184F" w:rsidP="0063356D">
      <w:pPr>
        <w:pStyle w:val="Normln1"/>
        <w:ind w:left="567" w:hanging="567"/>
        <w:jc w:val="both"/>
        <w:rPr>
          <w:rFonts w:asciiTheme="minorHAnsi" w:hAnsiTheme="minorHAnsi"/>
        </w:rPr>
      </w:pPr>
      <w:r w:rsidRPr="0063356D">
        <w:rPr>
          <w:rFonts w:asciiTheme="minorHAnsi" w:hAnsiTheme="minorHAnsi"/>
        </w:rPr>
        <w:t xml:space="preserve">2.2  </w:t>
      </w:r>
      <w:r w:rsidR="0063356D" w:rsidRPr="00FA3ED6">
        <w:rPr>
          <w:rFonts w:asciiTheme="minorHAnsi" w:hAnsiTheme="minorHAnsi"/>
        </w:rPr>
        <w:t xml:space="preserve">Konkrétní poškozená místa povrchu vozovek a chodníků, </w:t>
      </w:r>
      <w:r w:rsidR="0063356D">
        <w:rPr>
          <w:rFonts w:asciiTheme="minorHAnsi" w:hAnsiTheme="minorHAnsi"/>
        </w:rPr>
        <w:t>jež</w:t>
      </w:r>
      <w:r w:rsidR="0063356D" w:rsidRPr="00FA3ED6">
        <w:rPr>
          <w:rFonts w:asciiTheme="minorHAnsi" w:hAnsiTheme="minorHAnsi"/>
        </w:rPr>
        <w:t xml:space="preserve"> </w:t>
      </w:r>
      <w:r w:rsidR="0063356D">
        <w:rPr>
          <w:rFonts w:asciiTheme="minorHAnsi" w:hAnsiTheme="minorHAnsi"/>
        </w:rPr>
        <w:t>jsou</w:t>
      </w:r>
      <w:r w:rsidR="0063356D" w:rsidRPr="00FA3ED6">
        <w:rPr>
          <w:rFonts w:asciiTheme="minorHAnsi" w:hAnsiTheme="minorHAnsi"/>
        </w:rPr>
        <w:t xml:space="preserve"> předmětem oprav, jsou </w:t>
      </w:r>
      <w:r w:rsidR="0063356D">
        <w:rPr>
          <w:rFonts w:asciiTheme="minorHAnsi" w:hAnsiTheme="minorHAnsi"/>
        </w:rPr>
        <w:t xml:space="preserve"> </w:t>
      </w:r>
      <w:r w:rsidR="0063356D" w:rsidRPr="00FA3ED6">
        <w:rPr>
          <w:rFonts w:asciiTheme="minorHAnsi" w:hAnsiTheme="minorHAnsi"/>
        </w:rPr>
        <w:t xml:space="preserve">vymezena </w:t>
      </w:r>
      <w:r w:rsidR="0063356D">
        <w:rPr>
          <w:rFonts w:asciiTheme="minorHAnsi" w:hAnsiTheme="minorHAnsi"/>
        </w:rPr>
        <w:lastRenderedPageBreak/>
        <w:t xml:space="preserve">dokumentací pro každou jednotlivou lokalitu, která tvoří přílohu č. 1, č.2 a č. 3 </w:t>
      </w:r>
      <w:r w:rsidR="0063356D" w:rsidRPr="00FA3ED6">
        <w:rPr>
          <w:rFonts w:asciiTheme="minorHAnsi" w:hAnsiTheme="minorHAnsi"/>
        </w:rPr>
        <w:t xml:space="preserve">této </w:t>
      </w:r>
      <w:r w:rsidR="0063356D">
        <w:rPr>
          <w:rFonts w:asciiTheme="minorHAnsi" w:hAnsiTheme="minorHAnsi"/>
        </w:rPr>
        <w:t xml:space="preserve">smlouvy. </w:t>
      </w:r>
      <w:r w:rsidR="0063356D" w:rsidRPr="00FA3ED6">
        <w:rPr>
          <w:rFonts w:asciiTheme="minorHAnsi" w:hAnsiTheme="minorHAnsi"/>
        </w:rPr>
        <w:t>Opravy budou pr</w:t>
      </w:r>
      <w:r w:rsidR="0063356D">
        <w:rPr>
          <w:rFonts w:asciiTheme="minorHAnsi" w:hAnsiTheme="minorHAnsi"/>
        </w:rPr>
        <w:t>ovedeny v rozsahu dle položkových</w:t>
      </w:r>
      <w:r w:rsidR="0063356D" w:rsidRPr="00FA3ED6">
        <w:rPr>
          <w:rFonts w:asciiTheme="minorHAnsi" w:hAnsiTheme="minorHAnsi"/>
        </w:rPr>
        <w:t xml:space="preserve"> rozpočt</w:t>
      </w:r>
      <w:r w:rsidR="0063356D">
        <w:rPr>
          <w:rFonts w:asciiTheme="minorHAnsi" w:hAnsiTheme="minorHAnsi"/>
        </w:rPr>
        <w:t>ů pro každou jednotlivou lokalitu</w:t>
      </w:r>
      <w:r w:rsidR="0063356D" w:rsidRPr="00FA3ED6">
        <w:rPr>
          <w:rFonts w:asciiTheme="minorHAnsi" w:hAnsiTheme="minorHAnsi"/>
        </w:rPr>
        <w:t>, kter</w:t>
      </w:r>
      <w:r w:rsidR="0063356D">
        <w:rPr>
          <w:rFonts w:asciiTheme="minorHAnsi" w:hAnsiTheme="minorHAnsi"/>
        </w:rPr>
        <w:t>é</w:t>
      </w:r>
      <w:r w:rsidR="0063356D" w:rsidRPr="00FA3ED6">
        <w:rPr>
          <w:rFonts w:asciiTheme="minorHAnsi" w:hAnsiTheme="minorHAnsi"/>
        </w:rPr>
        <w:t xml:space="preserve"> tvoří přílohu č.</w:t>
      </w:r>
      <w:r w:rsidR="0063356D">
        <w:rPr>
          <w:rFonts w:asciiTheme="minorHAnsi" w:hAnsiTheme="minorHAnsi"/>
        </w:rPr>
        <w:t xml:space="preserve"> 1, č. 2 a č.</w:t>
      </w:r>
      <w:r w:rsidR="0063356D" w:rsidRPr="00FA3ED6">
        <w:rPr>
          <w:rFonts w:asciiTheme="minorHAnsi" w:hAnsiTheme="minorHAnsi"/>
        </w:rPr>
        <w:t xml:space="preserve"> 3 této </w:t>
      </w:r>
      <w:r w:rsidR="0063356D">
        <w:rPr>
          <w:rFonts w:asciiTheme="minorHAnsi" w:hAnsiTheme="minorHAnsi"/>
        </w:rPr>
        <w:t xml:space="preserve">smlouvy. </w:t>
      </w: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napToGrid w:val="0"/>
          <w:sz w:val="22"/>
          <w:szCs w:val="22"/>
        </w:rPr>
      </w:pPr>
    </w:p>
    <w:p w:rsidR="00CA184F" w:rsidRPr="0063356D" w:rsidRDefault="00CA184F" w:rsidP="00A3525E">
      <w:pPr>
        <w:autoSpaceDN w:val="0"/>
        <w:adjustRightInd w:val="0"/>
        <w:spacing w:after="0" w:line="240" w:lineRule="atLeast"/>
        <w:ind w:left="540" w:hanging="540"/>
        <w:jc w:val="both"/>
        <w:rPr>
          <w:rFonts w:asciiTheme="minorHAnsi" w:hAnsiTheme="minorHAnsi"/>
        </w:rPr>
      </w:pPr>
      <w:r w:rsidRPr="0063356D">
        <w:rPr>
          <w:rFonts w:asciiTheme="minorHAnsi" w:hAnsiTheme="minorHAnsi"/>
        </w:rPr>
        <w:t>2.3</w:t>
      </w:r>
      <w:r w:rsidRPr="0063356D">
        <w:rPr>
          <w:rFonts w:asciiTheme="minorHAnsi" w:hAnsiTheme="minorHAnsi"/>
          <w:b/>
          <w:bCs/>
        </w:rPr>
        <w:tab/>
      </w:r>
      <w:r w:rsidRPr="0063356D">
        <w:rPr>
          <w:rFonts w:asciiTheme="minorHAnsi" w:hAnsiTheme="minorHAnsi"/>
        </w:rPr>
        <w:t>Dílem se rozumí dodávky a práce dle této smlouvy včetně příslušných provozních zkoušek.</w:t>
      </w:r>
    </w:p>
    <w:p w:rsidR="00CA184F" w:rsidRPr="0063356D" w:rsidRDefault="00CA184F" w:rsidP="000C5ABF">
      <w:pPr>
        <w:pStyle w:val="Import5"/>
        <w:tabs>
          <w:tab w:val="clear" w:pos="2592"/>
          <w:tab w:val="left" w:pos="726"/>
        </w:tabs>
        <w:spacing w:line="240" w:lineRule="atLeast"/>
        <w:ind w:left="567" w:hanging="567"/>
        <w:rPr>
          <w:rFonts w:asciiTheme="minorHAnsi" w:hAnsiTheme="minorHAnsi" w:cs="Calibri"/>
          <w:sz w:val="22"/>
          <w:szCs w:val="22"/>
        </w:rPr>
      </w:pPr>
    </w:p>
    <w:p w:rsidR="00CA184F" w:rsidRPr="0063356D" w:rsidRDefault="00CA184F" w:rsidP="00DE14F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40" w:hanging="540"/>
        <w:jc w:val="both"/>
        <w:rPr>
          <w:rFonts w:asciiTheme="minorHAnsi" w:hAnsiTheme="minorHAnsi" w:cs="Calibri"/>
          <w:sz w:val="22"/>
          <w:szCs w:val="22"/>
        </w:rPr>
      </w:pPr>
      <w:r w:rsidRPr="0063356D">
        <w:rPr>
          <w:rFonts w:asciiTheme="minorHAnsi" w:hAnsiTheme="minorHAnsi" w:cs="Calibri"/>
          <w:sz w:val="22"/>
          <w:szCs w:val="22"/>
        </w:rPr>
        <w:t>2. 4</w:t>
      </w:r>
      <w:r w:rsidRPr="0063356D">
        <w:rPr>
          <w:rFonts w:asciiTheme="minorHAnsi" w:hAnsiTheme="minorHAnsi" w:cs="Calibri"/>
          <w:sz w:val="22"/>
          <w:szCs w:val="22"/>
        </w:rPr>
        <w:tab/>
        <w:t xml:space="preserve">Místem realizace je </w:t>
      </w:r>
      <w:r w:rsidR="0063356D">
        <w:rPr>
          <w:rFonts w:asciiTheme="minorHAnsi" w:hAnsiTheme="minorHAnsi" w:cs="Calibri"/>
          <w:sz w:val="22"/>
          <w:szCs w:val="22"/>
        </w:rPr>
        <w:t xml:space="preserve">katastrální území Moravská Ostrava. </w:t>
      </w: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both"/>
        <w:rPr>
          <w:rFonts w:asciiTheme="minorHAnsi" w:hAnsiTheme="minorHAnsi" w:cs="Calibri"/>
          <w:sz w:val="22"/>
          <w:szCs w:val="22"/>
        </w:rPr>
      </w:pP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2. 5</w:t>
      </w:r>
      <w:r w:rsidRPr="0063356D">
        <w:rPr>
          <w:rFonts w:asciiTheme="minorHAnsi" w:hAnsiTheme="minorHAnsi" w:cs="Calibri"/>
          <w:sz w:val="22"/>
          <w:szCs w:val="22"/>
        </w:rPr>
        <w:tab/>
        <w:t>Zhotovitel se zavazuje provést dílo vlastním jménem a na vlastní odpovědnost.</w:t>
      </w: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2. 6</w:t>
      </w:r>
      <w:r w:rsidRPr="0063356D">
        <w:rPr>
          <w:rFonts w:asciiTheme="minorHAnsi" w:hAnsiTheme="minorHAnsi" w:cs="Calibri"/>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2. 7</w:t>
      </w:r>
      <w:r w:rsidRPr="0063356D">
        <w:rPr>
          <w:rFonts w:asciiTheme="minorHAnsi" w:hAnsiTheme="minorHAnsi" w:cs="Calibri"/>
          <w:sz w:val="22"/>
          <w:szCs w:val="22"/>
        </w:rPr>
        <w:tab/>
        <w:t>Objednatel je povinen řádně dokončený předmět plnění této smlouvy bez jakýchkoliv vad a nedodělků převzít a za jeho zhotovení zhotoviteli zaplatit cenu za dílo ve výši dohodnuté v článku III této smlouvy.</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tLeast"/>
        <w:ind w:left="567" w:hanging="567"/>
        <w:jc w:val="both"/>
        <w:rPr>
          <w:rFonts w:asciiTheme="minorHAnsi" w:hAnsiTheme="minorHAnsi" w:cs="Calibri"/>
          <w:sz w:val="22"/>
          <w:szCs w:val="22"/>
        </w:rPr>
      </w:pP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outlineLvl w:val="0"/>
        <w:rPr>
          <w:rFonts w:asciiTheme="minorHAnsi" w:hAnsiTheme="minorHAnsi" w:cs="Calibri"/>
          <w:b/>
          <w:bCs/>
          <w:sz w:val="22"/>
          <w:szCs w:val="22"/>
        </w:rPr>
      </w:pPr>
      <w:r w:rsidRPr="0063356D">
        <w:rPr>
          <w:rFonts w:asciiTheme="minorHAnsi" w:hAnsiTheme="minorHAnsi" w:cs="Calibri"/>
          <w:b/>
          <w:bCs/>
          <w:sz w:val="22"/>
          <w:szCs w:val="22"/>
        </w:rPr>
        <w:t>Článek III</w:t>
      </w: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outlineLvl w:val="0"/>
        <w:rPr>
          <w:rFonts w:asciiTheme="minorHAnsi" w:hAnsiTheme="minorHAnsi" w:cs="Calibri"/>
          <w:b/>
          <w:bCs/>
          <w:sz w:val="22"/>
          <w:szCs w:val="22"/>
        </w:rPr>
      </w:pPr>
      <w:r w:rsidRPr="0063356D">
        <w:rPr>
          <w:rFonts w:asciiTheme="minorHAnsi" w:hAnsiTheme="minorHAnsi" w:cs="Calibri"/>
          <w:b/>
          <w:bCs/>
          <w:sz w:val="22"/>
          <w:szCs w:val="22"/>
        </w:rPr>
        <w:t>Cena za dílo</w:t>
      </w:r>
    </w:p>
    <w:p w:rsidR="00CA184F" w:rsidRPr="0063356D" w:rsidRDefault="00CA184F" w:rsidP="00295D0A">
      <w:pPr>
        <w:keepNext/>
        <w:keepLines/>
        <w:spacing w:after="0" w:line="240" w:lineRule="atLeast"/>
        <w:ind w:left="720" w:hanging="720"/>
        <w:jc w:val="both"/>
        <w:rPr>
          <w:rFonts w:asciiTheme="minorHAnsi" w:hAnsiTheme="minorHAnsi"/>
        </w:rPr>
      </w:pPr>
      <w:r w:rsidRPr="0063356D">
        <w:rPr>
          <w:rFonts w:asciiTheme="minorHAnsi" w:hAnsiTheme="minorHAnsi"/>
        </w:rPr>
        <w:t>3.1</w:t>
      </w:r>
      <w:r w:rsidRPr="0063356D">
        <w:rPr>
          <w:rFonts w:asciiTheme="minorHAnsi" w:hAnsiTheme="minorHAnsi"/>
        </w:rPr>
        <w:tab/>
        <w:t xml:space="preserve">Smluvní strany se dohodly na ceně za dílo specifikované v článku II této smlouvy tak, že cena za provedené dílo je stanovena dohodou smluvních stran a činí: </w:t>
      </w:r>
    </w:p>
    <w:p w:rsidR="00CA184F" w:rsidRPr="0063356D" w:rsidRDefault="00CA184F" w:rsidP="00295D0A">
      <w:pPr>
        <w:keepNext/>
        <w:keepLines/>
        <w:tabs>
          <w:tab w:val="left" w:pos="4536"/>
          <w:tab w:val="right" w:leader="dot" w:pos="6521"/>
        </w:tabs>
        <w:spacing w:after="0" w:line="240" w:lineRule="atLeast"/>
        <w:ind w:left="720" w:hanging="295"/>
        <w:rPr>
          <w:rFonts w:asciiTheme="minorHAnsi" w:hAnsiTheme="minorHAnsi"/>
        </w:rPr>
      </w:pPr>
      <w:r w:rsidRPr="0063356D">
        <w:rPr>
          <w:rFonts w:asciiTheme="minorHAnsi" w:hAnsiTheme="minorHAnsi"/>
        </w:rPr>
        <w:tab/>
      </w:r>
    </w:p>
    <w:tbl>
      <w:tblPr>
        <w:tblStyle w:val="Mkatabulky"/>
        <w:tblW w:w="0" w:type="auto"/>
        <w:tblInd w:w="817" w:type="dxa"/>
        <w:tblLook w:val="04A0" w:firstRow="1" w:lastRow="0" w:firstColumn="1" w:lastColumn="0" w:noHBand="0" w:noVBand="1"/>
      </w:tblPr>
      <w:tblGrid>
        <w:gridCol w:w="1785"/>
        <w:gridCol w:w="1809"/>
        <w:gridCol w:w="1816"/>
        <w:gridCol w:w="1802"/>
        <w:gridCol w:w="1826"/>
      </w:tblGrid>
      <w:tr w:rsidR="0063356D" w:rsidTr="0063356D">
        <w:tc>
          <w:tcPr>
            <w:tcW w:w="1785" w:type="dxa"/>
          </w:tcPr>
          <w:p w:rsidR="0063356D" w:rsidRPr="0063356D" w:rsidRDefault="0063356D" w:rsidP="0063356D">
            <w:pPr>
              <w:pStyle w:val="Import8"/>
              <w:tabs>
                <w:tab w:val="clear" w:pos="6336"/>
              </w:tabs>
              <w:spacing w:line="240" w:lineRule="atLeast"/>
              <w:ind w:left="0" w:firstLine="0"/>
              <w:outlineLvl w:val="0"/>
              <w:rPr>
                <w:rFonts w:asciiTheme="minorHAnsi" w:hAnsiTheme="minorHAnsi" w:cs="Calibri"/>
                <w:sz w:val="20"/>
                <w:szCs w:val="20"/>
              </w:rPr>
            </w:pPr>
          </w:p>
        </w:tc>
        <w:tc>
          <w:tcPr>
            <w:tcW w:w="1809" w:type="dxa"/>
          </w:tcPr>
          <w:p w:rsidR="0063356D" w:rsidRPr="0063356D" w:rsidRDefault="0063356D" w:rsidP="00295D0A">
            <w:pPr>
              <w:pStyle w:val="Import8"/>
              <w:tabs>
                <w:tab w:val="clear" w:pos="6336"/>
              </w:tabs>
              <w:spacing w:line="240" w:lineRule="atLeast"/>
              <w:ind w:left="0" w:firstLine="0"/>
              <w:outlineLvl w:val="0"/>
              <w:rPr>
                <w:rFonts w:asciiTheme="minorHAnsi" w:hAnsiTheme="minorHAnsi" w:cs="Calibri"/>
                <w:b/>
                <w:sz w:val="20"/>
                <w:szCs w:val="20"/>
              </w:rPr>
            </w:pPr>
            <w:r w:rsidRPr="0063356D">
              <w:rPr>
                <w:rFonts w:asciiTheme="minorHAnsi" w:hAnsiTheme="minorHAnsi" w:cs="Calibri"/>
                <w:b/>
                <w:sz w:val="20"/>
                <w:szCs w:val="20"/>
              </w:rPr>
              <w:t>Cena bez DPH</w:t>
            </w:r>
          </w:p>
        </w:tc>
        <w:tc>
          <w:tcPr>
            <w:tcW w:w="1816" w:type="dxa"/>
          </w:tcPr>
          <w:p w:rsidR="0063356D" w:rsidRPr="0063356D" w:rsidRDefault="0063356D" w:rsidP="00295D0A">
            <w:pPr>
              <w:pStyle w:val="Import8"/>
              <w:tabs>
                <w:tab w:val="clear" w:pos="6336"/>
              </w:tabs>
              <w:spacing w:line="240" w:lineRule="atLeast"/>
              <w:ind w:left="0" w:firstLine="0"/>
              <w:outlineLvl w:val="0"/>
              <w:rPr>
                <w:rFonts w:asciiTheme="minorHAnsi" w:hAnsiTheme="minorHAnsi" w:cs="Calibri"/>
                <w:b/>
                <w:sz w:val="20"/>
                <w:szCs w:val="20"/>
              </w:rPr>
            </w:pPr>
            <w:r w:rsidRPr="0063356D">
              <w:rPr>
                <w:rFonts w:asciiTheme="minorHAnsi" w:hAnsiTheme="minorHAnsi" w:cs="Calibri"/>
                <w:b/>
                <w:sz w:val="20"/>
                <w:szCs w:val="20"/>
              </w:rPr>
              <w:t>Sazba DPH</w:t>
            </w:r>
          </w:p>
        </w:tc>
        <w:tc>
          <w:tcPr>
            <w:tcW w:w="1802" w:type="dxa"/>
          </w:tcPr>
          <w:p w:rsidR="0063356D" w:rsidRPr="0063356D" w:rsidRDefault="0063356D" w:rsidP="00295D0A">
            <w:pPr>
              <w:pStyle w:val="Import8"/>
              <w:tabs>
                <w:tab w:val="clear" w:pos="6336"/>
              </w:tabs>
              <w:spacing w:line="240" w:lineRule="atLeast"/>
              <w:ind w:left="0" w:firstLine="0"/>
              <w:outlineLvl w:val="0"/>
              <w:rPr>
                <w:rFonts w:asciiTheme="minorHAnsi" w:hAnsiTheme="minorHAnsi" w:cs="Calibri"/>
                <w:b/>
                <w:sz w:val="20"/>
                <w:szCs w:val="20"/>
              </w:rPr>
            </w:pPr>
            <w:r w:rsidRPr="0063356D">
              <w:rPr>
                <w:rFonts w:asciiTheme="minorHAnsi" w:hAnsiTheme="minorHAnsi" w:cs="Calibri"/>
                <w:b/>
                <w:sz w:val="20"/>
                <w:szCs w:val="20"/>
              </w:rPr>
              <w:t>DPH</w:t>
            </w:r>
          </w:p>
        </w:tc>
        <w:tc>
          <w:tcPr>
            <w:tcW w:w="1826" w:type="dxa"/>
          </w:tcPr>
          <w:p w:rsidR="0063356D" w:rsidRPr="0063356D" w:rsidRDefault="0063356D" w:rsidP="00295D0A">
            <w:pPr>
              <w:pStyle w:val="Import8"/>
              <w:tabs>
                <w:tab w:val="clear" w:pos="6336"/>
              </w:tabs>
              <w:spacing w:line="240" w:lineRule="atLeast"/>
              <w:ind w:left="0" w:firstLine="0"/>
              <w:outlineLvl w:val="0"/>
              <w:rPr>
                <w:rFonts w:asciiTheme="minorHAnsi" w:hAnsiTheme="minorHAnsi" w:cs="Calibri"/>
                <w:b/>
                <w:sz w:val="20"/>
                <w:szCs w:val="20"/>
              </w:rPr>
            </w:pPr>
            <w:r w:rsidRPr="0063356D">
              <w:rPr>
                <w:rFonts w:asciiTheme="minorHAnsi" w:hAnsiTheme="minorHAnsi" w:cs="Calibri"/>
                <w:b/>
                <w:sz w:val="20"/>
                <w:szCs w:val="20"/>
              </w:rPr>
              <w:t>Cena včetně DPH</w:t>
            </w:r>
          </w:p>
        </w:tc>
      </w:tr>
      <w:tr w:rsidR="0063356D" w:rsidTr="0063356D">
        <w:tc>
          <w:tcPr>
            <w:tcW w:w="1785" w:type="dxa"/>
          </w:tcPr>
          <w:p w:rsidR="0063356D" w:rsidRPr="0063356D" w:rsidRDefault="0063356D" w:rsidP="0063356D">
            <w:pPr>
              <w:pStyle w:val="Import8"/>
              <w:tabs>
                <w:tab w:val="clear" w:pos="6336"/>
              </w:tabs>
              <w:spacing w:line="240" w:lineRule="atLeast"/>
              <w:ind w:left="0" w:firstLine="0"/>
              <w:outlineLvl w:val="0"/>
              <w:rPr>
                <w:rFonts w:asciiTheme="minorHAnsi" w:hAnsiTheme="minorHAnsi" w:cs="Calibri"/>
                <w:b/>
                <w:sz w:val="20"/>
                <w:szCs w:val="20"/>
              </w:rPr>
            </w:pPr>
            <w:r w:rsidRPr="0063356D">
              <w:rPr>
                <w:rFonts w:asciiTheme="minorHAnsi" w:hAnsiTheme="minorHAnsi" w:cs="Calibri"/>
                <w:b/>
                <w:sz w:val="20"/>
                <w:szCs w:val="20"/>
              </w:rPr>
              <w:t>Cena za dílo - lokalita Masarykovo náměstí</w:t>
            </w:r>
          </w:p>
        </w:tc>
        <w:tc>
          <w:tcPr>
            <w:tcW w:w="1809" w:type="dxa"/>
          </w:tcPr>
          <w:p w:rsidR="00A9408F" w:rsidRDefault="00A9408F" w:rsidP="00295D0A">
            <w:pPr>
              <w:pStyle w:val="Import8"/>
              <w:tabs>
                <w:tab w:val="clear" w:pos="6336"/>
              </w:tabs>
              <w:spacing w:line="240" w:lineRule="atLeast"/>
              <w:ind w:left="0" w:firstLine="0"/>
              <w:outlineLvl w:val="0"/>
              <w:rPr>
                <w:rFonts w:asciiTheme="minorHAnsi" w:hAnsiTheme="minorHAnsi" w:cs="Calibri"/>
                <w:b/>
                <w:sz w:val="20"/>
                <w:szCs w:val="20"/>
              </w:rPr>
            </w:pPr>
          </w:p>
          <w:p w:rsidR="0063356D" w:rsidRPr="00A9408F" w:rsidRDefault="00A9408F" w:rsidP="00A9408F">
            <w:pPr>
              <w:jc w:val="center"/>
              <w:rPr>
                <w:lang w:eastAsia="cs-CZ"/>
              </w:rPr>
            </w:pPr>
            <w:r>
              <w:rPr>
                <w:lang w:eastAsia="cs-CZ"/>
              </w:rPr>
              <w:t>149.886,-</w:t>
            </w:r>
          </w:p>
        </w:tc>
        <w:tc>
          <w:tcPr>
            <w:tcW w:w="1816" w:type="dxa"/>
          </w:tcPr>
          <w:p w:rsidR="00A9408F" w:rsidRDefault="00A9408F" w:rsidP="00295D0A">
            <w:pPr>
              <w:pStyle w:val="Import8"/>
              <w:tabs>
                <w:tab w:val="clear" w:pos="6336"/>
              </w:tabs>
              <w:spacing w:line="240" w:lineRule="atLeast"/>
              <w:ind w:left="0" w:firstLine="0"/>
              <w:outlineLvl w:val="0"/>
              <w:rPr>
                <w:rFonts w:asciiTheme="minorHAnsi" w:hAnsiTheme="minorHAnsi" w:cs="Calibri"/>
                <w:b/>
                <w:sz w:val="20"/>
                <w:szCs w:val="20"/>
              </w:rPr>
            </w:pPr>
          </w:p>
          <w:p w:rsidR="0063356D" w:rsidRPr="00A9408F" w:rsidRDefault="00A9408F" w:rsidP="00A9408F">
            <w:pPr>
              <w:jc w:val="center"/>
              <w:rPr>
                <w:lang w:eastAsia="cs-CZ"/>
              </w:rPr>
            </w:pPr>
            <w:r>
              <w:rPr>
                <w:lang w:eastAsia="cs-CZ"/>
              </w:rPr>
              <w:t>21 %</w:t>
            </w:r>
          </w:p>
        </w:tc>
        <w:tc>
          <w:tcPr>
            <w:tcW w:w="1802" w:type="dxa"/>
          </w:tcPr>
          <w:p w:rsidR="0063356D" w:rsidRDefault="0063356D" w:rsidP="00A9408F">
            <w:pPr>
              <w:pStyle w:val="Import8"/>
              <w:tabs>
                <w:tab w:val="clear" w:pos="6336"/>
              </w:tabs>
              <w:spacing w:line="240" w:lineRule="atLeast"/>
              <w:ind w:left="0" w:firstLine="0"/>
              <w:jc w:val="center"/>
              <w:outlineLvl w:val="0"/>
              <w:rPr>
                <w:rFonts w:asciiTheme="minorHAnsi" w:hAnsiTheme="minorHAnsi" w:cs="Calibri"/>
                <w:b/>
                <w:sz w:val="20"/>
                <w:szCs w:val="20"/>
              </w:rPr>
            </w:pPr>
          </w:p>
          <w:p w:rsidR="00A9408F" w:rsidRPr="0063356D" w:rsidRDefault="00A9408F" w:rsidP="00A9408F">
            <w:pPr>
              <w:pStyle w:val="Import8"/>
              <w:tabs>
                <w:tab w:val="clear" w:pos="6336"/>
              </w:tabs>
              <w:spacing w:line="240" w:lineRule="atLeast"/>
              <w:ind w:left="0" w:firstLine="0"/>
              <w:jc w:val="center"/>
              <w:outlineLvl w:val="0"/>
              <w:rPr>
                <w:rFonts w:asciiTheme="minorHAnsi" w:hAnsiTheme="minorHAnsi" w:cs="Calibri"/>
                <w:b/>
                <w:sz w:val="20"/>
                <w:szCs w:val="20"/>
              </w:rPr>
            </w:pPr>
            <w:r>
              <w:rPr>
                <w:rFonts w:asciiTheme="minorHAnsi" w:hAnsiTheme="minorHAnsi" w:cs="Calibri"/>
                <w:b/>
                <w:sz w:val="20"/>
                <w:szCs w:val="20"/>
              </w:rPr>
              <w:t>31.476,-</w:t>
            </w:r>
          </w:p>
        </w:tc>
        <w:tc>
          <w:tcPr>
            <w:tcW w:w="1826" w:type="dxa"/>
          </w:tcPr>
          <w:p w:rsidR="00835DDC" w:rsidRDefault="00835DDC" w:rsidP="00295D0A">
            <w:pPr>
              <w:pStyle w:val="Import8"/>
              <w:tabs>
                <w:tab w:val="clear" w:pos="6336"/>
              </w:tabs>
              <w:spacing w:line="240" w:lineRule="atLeast"/>
              <w:ind w:left="0" w:firstLine="0"/>
              <w:outlineLvl w:val="0"/>
              <w:rPr>
                <w:rFonts w:asciiTheme="minorHAnsi" w:hAnsiTheme="minorHAnsi" w:cs="Calibri"/>
                <w:b/>
                <w:sz w:val="20"/>
                <w:szCs w:val="20"/>
              </w:rPr>
            </w:pPr>
          </w:p>
          <w:p w:rsidR="0063356D" w:rsidRPr="00835DDC" w:rsidRDefault="00835DDC" w:rsidP="00835DDC">
            <w:pPr>
              <w:jc w:val="center"/>
              <w:rPr>
                <w:lang w:eastAsia="cs-CZ"/>
              </w:rPr>
            </w:pPr>
            <w:r>
              <w:rPr>
                <w:lang w:eastAsia="cs-CZ"/>
              </w:rPr>
              <w:t>181.362,-</w:t>
            </w:r>
          </w:p>
        </w:tc>
      </w:tr>
      <w:tr w:rsidR="0063356D" w:rsidTr="0063356D">
        <w:tc>
          <w:tcPr>
            <w:tcW w:w="1785" w:type="dxa"/>
          </w:tcPr>
          <w:p w:rsidR="0063356D" w:rsidRPr="0063356D" w:rsidRDefault="0063356D" w:rsidP="0063356D">
            <w:pPr>
              <w:pStyle w:val="Import8"/>
              <w:tabs>
                <w:tab w:val="clear" w:pos="6336"/>
              </w:tabs>
              <w:spacing w:line="240" w:lineRule="atLeast"/>
              <w:ind w:left="0" w:firstLine="0"/>
              <w:outlineLvl w:val="0"/>
              <w:rPr>
                <w:rFonts w:asciiTheme="minorHAnsi" w:hAnsiTheme="minorHAnsi" w:cs="Calibri"/>
                <w:b/>
                <w:sz w:val="20"/>
                <w:szCs w:val="20"/>
              </w:rPr>
            </w:pPr>
            <w:r w:rsidRPr="0063356D">
              <w:rPr>
                <w:rFonts w:asciiTheme="minorHAnsi" w:hAnsiTheme="minorHAnsi" w:cs="Calibri"/>
                <w:b/>
                <w:sz w:val="20"/>
                <w:szCs w:val="20"/>
              </w:rPr>
              <w:t>Cena za dílo -lokalita Jiráskovo náměstí</w:t>
            </w:r>
          </w:p>
        </w:tc>
        <w:tc>
          <w:tcPr>
            <w:tcW w:w="1809" w:type="dxa"/>
          </w:tcPr>
          <w:p w:rsidR="0063356D" w:rsidRDefault="0063356D" w:rsidP="00A9408F">
            <w:pPr>
              <w:pStyle w:val="Import8"/>
              <w:tabs>
                <w:tab w:val="clear" w:pos="6336"/>
              </w:tabs>
              <w:spacing w:line="240" w:lineRule="atLeast"/>
              <w:ind w:left="0" w:firstLine="0"/>
              <w:jc w:val="center"/>
              <w:outlineLvl w:val="0"/>
              <w:rPr>
                <w:rFonts w:asciiTheme="minorHAnsi" w:hAnsiTheme="minorHAnsi" w:cs="Calibri"/>
                <w:sz w:val="20"/>
                <w:szCs w:val="20"/>
              </w:rPr>
            </w:pPr>
          </w:p>
          <w:p w:rsidR="00A9408F" w:rsidRPr="0063356D" w:rsidRDefault="00A9408F" w:rsidP="00A9408F">
            <w:pPr>
              <w:pStyle w:val="Import8"/>
              <w:tabs>
                <w:tab w:val="clear" w:pos="6336"/>
              </w:tabs>
              <w:spacing w:line="240" w:lineRule="atLeast"/>
              <w:ind w:left="0" w:firstLine="0"/>
              <w:jc w:val="center"/>
              <w:outlineLvl w:val="0"/>
              <w:rPr>
                <w:rFonts w:asciiTheme="minorHAnsi" w:hAnsiTheme="minorHAnsi" w:cs="Calibri"/>
                <w:sz w:val="20"/>
                <w:szCs w:val="20"/>
              </w:rPr>
            </w:pPr>
            <w:r>
              <w:rPr>
                <w:rFonts w:asciiTheme="minorHAnsi" w:hAnsiTheme="minorHAnsi" w:cs="Calibri"/>
                <w:sz w:val="20"/>
                <w:szCs w:val="20"/>
              </w:rPr>
              <w:t>21.570,-</w:t>
            </w:r>
          </w:p>
        </w:tc>
        <w:tc>
          <w:tcPr>
            <w:tcW w:w="1816" w:type="dxa"/>
          </w:tcPr>
          <w:p w:rsidR="0063356D" w:rsidRDefault="0063356D" w:rsidP="00A9408F">
            <w:pPr>
              <w:pStyle w:val="Import8"/>
              <w:tabs>
                <w:tab w:val="clear" w:pos="6336"/>
              </w:tabs>
              <w:spacing w:line="240" w:lineRule="atLeast"/>
              <w:ind w:left="0" w:firstLine="0"/>
              <w:jc w:val="center"/>
              <w:outlineLvl w:val="0"/>
              <w:rPr>
                <w:rFonts w:asciiTheme="minorHAnsi" w:hAnsiTheme="minorHAnsi" w:cs="Calibri"/>
                <w:sz w:val="20"/>
                <w:szCs w:val="20"/>
              </w:rPr>
            </w:pPr>
          </w:p>
          <w:p w:rsidR="00A9408F" w:rsidRPr="0063356D" w:rsidRDefault="00A9408F" w:rsidP="00A9408F">
            <w:pPr>
              <w:pStyle w:val="Import8"/>
              <w:tabs>
                <w:tab w:val="clear" w:pos="6336"/>
              </w:tabs>
              <w:spacing w:line="240" w:lineRule="atLeast"/>
              <w:ind w:left="0" w:firstLine="0"/>
              <w:jc w:val="center"/>
              <w:outlineLvl w:val="0"/>
              <w:rPr>
                <w:rFonts w:asciiTheme="minorHAnsi" w:hAnsiTheme="minorHAnsi" w:cs="Calibri"/>
                <w:sz w:val="20"/>
                <w:szCs w:val="20"/>
              </w:rPr>
            </w:pPr>
            <w:r>
              <w:rPr>
                <w:rFonts w:asciiTheme="minorHAnsi" w:hAnsiTheme="minorHAnsi" w:cs="Calibri"/>
                <w:sz w:val="20"/>
                <w:szCs w:val="20"/>
              </w:rPr>
              <w:t>21 %</w:t>
            </w:r>
          </w:p>
        </w:tc>
        <w:tc>
          <w:tcPr>
            <w:tcW w:w="1802" w:type="dxa"/>
          </w:tcPr>
          <w:p w:rsidR="0063356D" w:rsidRDefault="0063356D" w:rsidP="00835DDC">
            <w:pPr>
              <w:pStyle w:val="Import8"/>
              <w:tabs>
                <w:tab w:val="clear" w:pos="6336"/>
              </w:tabs>
              <w:spacing w:line="240" w:lineRule="atLeast"/>
              <w:ind w:left="0" w:firstLine="0"/>
              <w:jc w:val="center"/>
              <w:outlineLvl w:val="0"/>
              <w:rPr>
                <w:rFonts w:asciiTheme="minorHAnsi" w:hAnsiTheme="minorHAnsi" w:cs="Calibri"/>
                <w:sz w:val="20"/>
                <w:szCs w:val="20"/>
              </w:rPr>
            </w:pPr>
          </w:p>
          <w:p w:rsidR="00835DDC" w:rsidRPr="0063356D" w:rsidRDefault="00835DDC" w:rsidP="00835DDC">
            <w:pPr>
              <w:pStyle w:val="Import8"/>
              <w:tabs>
                <w:tab w:val="clear" w:pos="6336"/>
              </w:tabs>
              <w:spacing w:line="240" w:lineRule="atLeast"/>
              <w:ind w:left="0" w:firstLine="0"/>
              <w:jc w:val="center"/>
              <w:outlineLvl w:val="0"/>
              <w:rPr>
                <w:rFonts w:asciiTheme="minorHAnsi" w:hAnsiTheme="minorHAnsi" w:cs="Calibri"/>
                <w:sz w:val="20"/>
                <w:szCs w:val="20"/>
              </w:rPr>
            </w:pPr>
            <w:r>
              <w:rPr>
                <w:rFonts w:asciiTheme="minorHAnsi" w:hAnsiTheme="minorHAnsi" w:cs="Calibri"/>
                <w:sz w:val="20"/>
                <w:szCs w:val="20"/>
              </w:rPr>
              <w:t>4.529,70</w:t>
            </w:r>
          </w:p>
        </w:tc>
        <w:tc>
          <w:tcPr>
            <w:tcW w:w="1826" w:type="dxa"/>
          </w:tcPr>
          <w:p w:rsidR="0063356D" w:rsidRDefault="0063356D" w:rsidP="00835DDC">
            <w:pPr>
              <w:pStyle w:val="Import8"/>
              <w:tabs>
                <w:tab w:val="clear" w:pos="6336"/>
              </w:tabs>
              <w:spacing w:line="240" w:lineRule="atLeast"/>
              <w:ind w:left="0" w:firstLine="0"/>
              <w:jc w:val="center"/>
              <w:outlineLvl w:val="0"/>
              <w:rPr>
                <w:rFonts w:asciiTheme="minorHAnsi" w:hAnsiTheme="minorHAnsi" w:cs="Calibri"/>
                <w:sz w:val="20"/>
                <w:szCs w:val="20"/>
              </w:rPr>
            </w:pPr>
          </w:p>
          <w:p w:rsidR="00835DDC" w:rsidRPr="0063356D" w:rsidRDefault="00835DDC" w:rsidP="00835DDC">
            <w:pPr>
              <w:pStyle w:val="Import8"/>
              <w:tabs>
                <w:tab w:val="clear" w:pos="6336"/>
              </w:tabs>
              <w:spacing w:line="240" w:lineRule="atLeast"/>
              <w:ind w:left="0" w:firstLine="0"/>
              <w:jc w:val="center"/>
              <w:outlineLvl w:val="0"/>
              <w:rPr>
                <w:rFonts w:asciiTheme="minorHAnsi" w:hAnsiTheme="minorHAnsi" w:cs="Calibri"/>
                <w:sz w:val="20"/>
                <w:szCs w:val="20"/>
              </w:rPr>
            </w:pPr>
            <w:r>
              <w:rPr>
                <w:rFonts w:asciiTheme="minorHAnsi" w:hAnsiTheme="minorHAnsi" w:cs="Calibri"/>
                <w:sz w:val="20"/>
                <w:szCs w:val="20"/>
              </w:rPr>
              <w:t>26.099,70</w:t>
            </w:r>
          </w:p>
        </w:tc>
      </w:tr>
      <w:tr w:rsidR="0063356D" w:rsidTr="0063356D">
        <w:tc>
          <w:tcPr>
            <w:tcW w:w="1785" w:type="dxa"/>
          </w:tcPr>
          <w:p w:rsidR="0063356D" w:rsidRPr="0063356D" w:rsidRDefault="0063356D" w:rsidP="0063356D">
            <w:pPr>
              <w:pStyle w:val="Import8"/>
              <w:tabs>
                <w:tab w:val="clear" w:pos="6336"/>
              </w:tabs>
              <w:spacing w:line="240" w:lineRule="atLeast"/>
              <w:ind w:left="0" w:firstLine="0"/>
              <w:outlineLvl w:val="0"/>
              <w:rPr>
                <w:rFonts w:asciiTheme="minorHAnsi" w:hAnsiTheme="minorHAnsi" w:cs="Calibri"/>
                <w:b/>
                <w:sz w:val="20"/>
                <w:szCs w:val="20"/>
              </w:rPr>
            </w:pPr>
            <w:r w:rsidRPr="0063356D">
              <w:rPr>
                <w:rFonts w:asciiTheme="minorHAnsi" w:hAnsiTheme="minorHAnsi" w:cs="Calibri"/>
                <w:b/>
                <w:sz w:val="20"/>
                <w:szCs w:val="20"/>
              </w:rPr>
              <w:t>Cena za dílo - lokalita ulice Zámecká</w:t>
            </w:r>
          </w:p>
        </w:tc>
        <w:tc>
          <w:tcPr>
            <w:tcW w:w="1809" w:type="dxa"/>
          </w:tcPr>
          <w:p w:rsidR="0063356D" w:rsidRDefault="0063356D" w:rsidP="00A9408F">
            <w:pPr>
              <w:pStyle w:val="Import8"/>
              <w:tabs>
                <w:tab w:val="clear" w:pos="6336"/>
              </w:tabs>
              <w:spacing w:line="240" w:lineRule="atLeast"/>
              <w:ind w:left="0" w:firstLine="0"/>
              <w:jc w:val="center"/>
              <w:outlineLvl w:val="0"/>
              <w:rPr>
                <w:rFonts w:asciiTheme="minorHAnsi" w:hAnsiTheme="minorHAnsi" w:cs="Calibri"/>
                <w:sz w:val="20"/>
                <w:szCs w:val="20"/>
              </w:rPr>
            </w:pPr>
          </w:p>
          <w:p w:rsidR="00A9408F" w:rsidRPr="0063356D" w:rsidRDefault="00A9408F" w:rsidP="00A9408F">
            <w:pPr>
              <w:pStyle w:val="Import8"/>
              <w:tabs>
                <w:tab w:val="clear" w:pos="6336"/>
              </w:tabs>
              <w:spacing w:line="240" w:lineRule="atLeast"/>
              <w:ind w:left="0" w:firstLine="0"/>
              <w:jc w:val="center"/>
              <w:outlineLvl w:val="0"/>
              <w:rPr>
                <w:rFonts w:asciiTheme="minorHAnsi" w:hAnsiTheme="minorHAnsi" w:cs="Calibri"/>
                <w:sz w:val="20"/>
                <w:szCs w:val="20"/>
              </w:rPr>
            </w:pPr>
            <w:r>
              <w:rPr>
                <w:rFonts w:asciiTheme="minorHAnsi" w:hAnsiTheme="minorHAnsi" w:cs="Calibri"/>
                <w:sz w:val="20"/>
                <w:szCs w:val="20"/>
              </w:rPr>
              <w:t>171.355,80</w:t>
            </w:r>
          </w:p>
        </w:tc>
        <w:tc>
          <w:tcPr>
            <w:tcW w:w="1816" w:type="dxa"/>
          </w:tcPr>
          <w:p w:rsidR="0063356D" w:rsidRDefault="0063356D" w:rsidP="00A9408F">
            <w:pPr>
              <w:pStyle w:val="Import8"/>
              <w:tabs>
                <w:tab w:val="clear" w:pos="6336"/>
              </w:tabs>
              <w:spacing w:line="240" w:lineRule="atLeast"/>
              <w:ind w:left="0" w:firstLine="0"/>
              <w:jc w:val="center"/>
              <w:outlineLvl w:val="0"/>
              <w:rPr>
                <w:rFonts w:asciiTheme="minorHAnsi" w:hAnsiTheme="minorHAnsi" w:cs="Calibri"/>
                <w:sz w:val="20"/>
                <w:szCs w:val="20"/>
              </w:rPr>
            </w:pPr>
          </w:p>
          <w:p w:rsidR="00A9408F" w:rsidRPr="0063356D" w:rsidRDefault="00A9408F" w:rsidP="00A9408F">
            <w:pPr>
              <w:pStyle w:val="Import8"/>
              <w:tabs>
                <w:tab w:val="clear" w:pos="6336"/>
              </w:tabs>
              <w:spacing w:line="240" w:lineRule="atLeast"/>
              <w:ind w:left="0" w:firstLine="0"/>
              <w:jc w:val="center"/>
              <w:outlineLvl w:val="0"/>
              <w:rPr>
                <w:rFonts w:asciiTheme="minorHAnsi" w:hAnsiTheme="minorHAnsi" w:cs="Calibri"/>
                <w:sz w:val="20"/>
                <w:szCs w:val="20"/>
              </w:rPr>
            </w:pPr>
            <w:r>
              <w:rPr>
                <w:rFonts w:asciiTheme="minorHAnsi" w:hAnsiTheme="minorHAnsi" w:cs="Calibri"/>
                <w:sz w:val="20"/>
                <w:szCs w:val="20"/>
              </w:rPr>
              <w:t>21 %</w:t>
            </w:r>
          </w:p>
        </w:tc>
        <w:tc>
          <w:tcPr>
            <w:tcW w:w="1802" w:type="dxa"/>
          </w:tcPr>
          <w:p w:rsidR="0063356D" w:rsidRDefault="0063356D" w:rsidP="00835DDC">
            <w:pPr>
              <w:pStyle w:val="Import8"/>
              <w:tabs>
                <w:tab w:val="clear" w:pos="6336"/>
              </w:tabs>
              <w:spacing w:line="240" w:lineRule="atLeast"/>
              <w:ind w:left="0" w:firstLine="0"/>
              <w:jc w:val="center"/>
              <w:outlineLvl w:val="0"/>
              <w:rPr>
                <w:rFonts w:asciiTheme="minorHAnsi" w:hAnsiTheme="minorHAnsi" w:cs="Calibri"/>
                <w:sz w:val="20"/>
                <w:szCs w:val="20"/>
              </w:rPr>
            </w:pPr>
          </w:p>
          <w:p w:rsidR="00835DDC" w:rsidRPr="0063356D" w:rsidRDefault="00835DDC" w:rsidP="00835DDC">
            <w:pPr>
              <w:pStyle w:val="Import8"/>
              <w:tabs>
                <w:tab w:val="clear" w:pos="6336"/>
              </w:tabs>
              <w:spacing w:line="240" w:lineRule="atLeast"/>
              <w:ind w:left="0" w:firstLine="0"/>
              <w:jc w:val="center"/>
              <w:outlineLvl w:val="0"/>
              <w:rPr>
                <w:rFonts w:asciiTheme="minorHAnsi" w:hAnsiTheme="minorHAnsi" w:cs="Calibri"/>
                <w:sz w:val="20"/>
                <w:szCs w:val="20"/>
              </w:rPr>
            </w:pPr>
            <w:r>
              <w:rPr>
                <w:rFonts w:asciiTheme="minorHAnsi" w:hAnsiTheme="minorHAnsi" w:cs="Calibri"/>
                <w:sz w:val="20"/>
                <w:szCs w:val="20"/>
              </w:rPr>
              <w:t>35.984,70</w:t>
            </w:r>
          </w:p>
        </w:tc>
        <w:tc>
          <w:tcPr>
            <w:tcW w:w="1826" w:type="dxa"/>
          </w:tcPr>
          <w:p w:rsidR="0063356D" w:rsidRDefault="0063356D" w:rsidP="00835DDC">
            <w:pPr>
              <w:pStyle w:val="Import8"/>
              <w:tabs>
                <w:tab w:val="clear" w:pos="6336"/>
              </w:tabs>
              <w:spacing w:line="240" w:lineRule="atLeast"/>
              <w:ind w:left="0" w:firstLine="0"/>
              <w:jc w:val="center"/>
              <w:outlineLvl w:val="0"/>
              <w:rPr>
                <w:rFonts w:asciiTheme="minorHAnsi" w:hAnsiTheme="minorHAnsi" w:cs="Calibri"/>
                <w:sz w:val="20"/>
                <w:szCs w:val="20"/>
              </w:rPr>
            </w:pPr>
          </w:p>
          <w:p w:rsidR="00835DDC" w:rsidRPr="0063356D" w:rsidRDefault="00835DDC" w:rsidP="00835DDC">
            <w:pPr>
              <w:pStyle w:val="Import8"/>
              <w:tabs>
                <w:tab w:val="clear" w:pos="6336"/>
              </w:tabs>
              <w:spacing w:line="240" w:lineRule="atLeast"/>
              <w:ind w:left="0" w:firstLine="0"/>
              <w:jc w:val="center"/>
              <w:outlineLvl w:val="0"/>
              <w:rPr>
                <w:rFonts w:asciiTheme="minorHAnsi" w:hAnsiTheme="minorHAnsi" w:cs="Calibri"/>
                <w:sz w:val="20"/>
                <w:szCs w:val="20"/>
              </w:rPr>
            </w:pPr>
            <w:r>
              <w:rPr>
                <w:rFonts w:asciiTheme="minorHAnsi" w:hAnsiTheme="minorHAnsi" w:cs="Calibri"/>
                <w:sz w:val="20"/>
                <w:szCs w:val="20"/>
              </w:rPr>
              <w:t>207.340,50</w:t>
            </w:r>
          </w:p>
        </w:tc>
      </w:tr>
      <w:tr w:rsidR="0063356D" w:rsidTr="0063356D">
        <w:tc>
          <w:tcPr>
            <w:tcW w:w="1785" w:type="dxa"/>
          </w:tcPr>
          <w:p w:rsidR="0063356D" w:rsidRPr="0063356D" w:rsidRDefault="0063356D" w:rsidP="00295D0A">
            <w:pPr>
              <w:pStyle w:val="Import8"/>
              <w:tabs>
                <w:tab w:val="clear" w:pos="6336"/>
              </w:tabs>
              <w:spacing w:line="240" w:lineRule="atLeast"/>
              <w:ind w:left="0" w:firstLine="0"/>
              <w:outlineLvl w:val="0"/>
              <w:rPr>
                <w:rFonts w:asciiTheme="minorHAnsi" w:hAnsiTheme="minorHAnsi" w:cs="Calibri"/>
                <w:b/>
                <w:sz w:val="20"/>
                <w:szCs w:val="20"/>
              </w:rPr>
            </w:pPr>
            <w:r w:rsidRPr="0063356D">
              <w:rPr>
                <w:rFonts w:asciiTheme="minorHAnsi" w:hAnsiTheme="minorHAnsi" w:cs="Calibri"/>
                <w:b/>
                <w:sz w:val="20"/>
                <w:szCs w:val="20"/>
              </w:rPr>
              <w:t>Cena za dílo celkem</w:t>
            </w:r>
          </w:p>
        </w:tc>
        <w:tc>
          <w:tcPr>
            <w:tcW w:w="1809" w:type="dxa"/>
          </w:tcPr>
          <w:p w:rsidR="0063356D" w:rsidRDefault="0063356D" w:rsidP="00A9408F">
            <w:pPr>
              <w:pStyle w:val="Import8"/>
              <w:tabs>
                <w:tab w:val="clear" w:pos="6336"/>
              </w:tabs>
              <w:spacing w:line="240" w:lineRule="atLeast"/>
              <w:ind w:left="0" w:firstLine="0"/>
              <w:jc w:val="center"/>
              <w:outlineLvl w:val="0"/>
              <w:rPr>
                <w:rFonts w:asciiTheme="minorHAnsi" w:hAnsiTheme="minorHAnsi" w:cs="Calibri"/>
                <w:sz w:val="20"/>
                <w:szCs w:val="20"/>
              </w:rPr>
            </w:pPr>
          </w:p>
          <w:p w:rsidR="00A9408F" w:rsidRPr="0063356D" w:rsidRDefault="00A9408F" w:rsidP="00A9408F">
            <w:pPr>
              <w:pStyle w:val="Import8"/>
              <w:tabs>
                <w:tab w:val="clear" w:pos="6336"/>
              </w:tabs>
              <w:spacing w:line="240" w:lineRule="atLeast"/>
              <w:ind w:left="0" w:firstLine="0"/>
              <w:jc w:val="center"/>
              <w:outlineLvl w:val="0"/>
              <w:rPr>
                <w:rFonts w:asciiTheme="minorHAnsi" w:hAnsiTheme="minorHAnsi" w:cs="Calibri"/>
                <w:sz w:val="20"/>
                <w:szCs w:val="20"/>
              </w:rPr>
            </w:pPr>
            <w:r>
              <w:rPr>
                <w:rFonts w:asciiTheme="minorHAnsi" w:hAnsiTheme="minorHAnsi" w:cs="Calibri"/>
                <w:sz w:val="20"/>
                <w:szCs w:val="20"/>
              </w:rPr>
              <w:t>342.811,80</w:t>
            </w:r>
          </w:p>
        </w:tc>
        <w:tc>
          <w:tcPr>
            <w:tcW w:w="1816" w:type="dxa"/>
          </w:tcPr>
          <w:p w:rsidR="0063356D" w:rsidRDefault="0063356D" w:rsidP="00A9408F">
            <w:pPr>
              <w:pStyle w:val="Import8"/>
              <w:tabs>
                <w:tab w:val="clear" w:pos="6336"/>
              </w:tabs>
              <w:spacing w:line="240" w:lineRule="atLeast"/>
              <w:ind w:left="0" w:firstLine="0"/>
              <w:jc w:val="center"/>
              <w:outlineLvl w:val="0"/>
              <w:rPr>
                <w:rFonts w:asciiTheme="minorHAnsi" w:hAnsiTheme="minorHAnsi" w:cs="Calibri"/>
                <w:sz w:val="20"/>
                <w:szCs w:val="20"/>
              </w:rPr>
            </w:pPr>
          </w:p>
          <w:p w:rsidR="00A9408F" w:rsidRPr="0063356D" w:rsidRDefault="00A9408F" w:rsidP="00A9408F">
            <w:pPr>
              <w:pStyle w:val="Import8"/>
              <w:tabs>
                <w:tab w:val="clear" w:pos="6336"/>
              </w:tabs>
              <w:spacing w:line="240" w:lineRule="atLeast"/>
              <w:ind w:left="0" w:firstLine="0"/>
              <w:jc w:val="center"/>
              <w:outlineLvl w:val="0"/>
              <w:rPr>
                <w:rFonts w:asciiTheme="minorHAnsi" w:hAnsiTheme="minorHAnsi" w:cs="Calibri"/>
                <w:sz w:val="20"/>
                <w:szCs w:val="20"/>
              </w:rPr>
            </w:pPr>
            <w:r>
              <w:rPr>
                <w:rFonts w:asciiTheme="minorHAnsi" w:hAnsiTheme="minorHAnsi" w:cs="Calibri"/>
                <w:sz w:val="20"/>
                <w:szCs w:val="20"/>
              </w:rPr>
              <w:t>21 %</w:t>
            </w:r>
          </w:p>
        </w:tc>
        <w:tc>
          <w:tcPr>
            <w:tcW w:w="1802" w:type="dxa"/>
          </w:tcPr>
          <w:p w:rsidR="0063356D" w:rsidRDefault="0063356D" w:rsidP="00835DDC">
            <w:pPr>
              <w:pStyle w:val="Import8"/>
              <w:tabs>
                <w:tab w:val="clear" w:pos="6336"/>
              </w:tabs>
              <w:spacing w:line="240" w:lineRule="atLeast"/>
              <w:ind w:left="0" w:firstLine="0"/>
              <w:jc w:val="center"/>
              <w:outlineLvl w:val="0"/>
              <w:rPr>
                <w:rFonts w:asciiTheme="minorHAnsi" w:hAnsiTheme="minorHAnsi" w:cs="Calibri"/>
                <w:sz w:val="20"/>
                <w:szCs w:val="20"/>
              </w:rPr>
            </w:pPr>
          </w:p>
          <w:p w:rsidR="00835DDC" w:rsidRPr="0063356D" w:rsidRDefault="00835DDC" w:rsidP="00835DDC">
            <w:pPr>
              <w:pStyle w:val="Import8"/>
              <w:tabs>
                <w:tab w:val="clear" w:pos="6336"/>
              </w:tabs>
              <w:spacing w:line="240" w:lineRule="atLeast"/>
              <w:ind w:left="0" w:firstLine="0"/>
              <w:jc w:val="center"/>
              <w:outlineLvl w:val="0"/>
              <w:rPr>
                <w:rFonts w:asciiTheme="minorHAnsi" w:hAnsiTheme="minorHAnsi" w:cs="Calibri"/>
                <w:sz w:val="20"/>
                <w:szCs w:val="20"/>
              </w:rPr>
            </w:pPr>
            <w:r>
              <w:rPr>
                <w:rFonts w:asciiTheme="minorHAnsi" w:hAnsiTheme="minorHAnsi" w:cs="Calibri"/>
                <w:sz w:val="20"/>
                <w:szCs w:val="20"/>
              </w:rPr>
              <w:t>71.990,40</w:t>
            </w:r>
          </w:p>
        </w:tc>
        <w:tc>
          <w:tcPr>
            <w:tcW w:w="1826" w:type="dxa"/>
          </w:tcPr>
          <w:p w:rsidR="0063356D" w:rsidRDefault="0063356D" w:rsidP="00835DDC">
            <w:pPr>
              <w:pStyle w:val="Import8"/>
              <w:tabs>
                <w:tab w:val="clear" w:pos="6336"/>
              </w:tabs>
              <w:spacing w:line="240" w:lineRule="atLeast"/>
              <w:ind w:left="0" w:firstLine="0"/>
              <w:jc w:val="center"/>
              <w:outlineLvl w:val="0"/>
              <w:rPr>
                <w:rFonts w:asciiTheme="minorHAnsi" w:hAnsiTheme="minorHAnsi" w:cs="Calibri"/>
                <w:sz w:val="20"/>
                <w:szCs w:val="20"/>
              </w:rPr>
            </w:pPr>
          </w:p>
          <w:p w:rsidR="00835DDC" w:rsidRPr="0063356D" w:rsidRDefault="00835DDC" w:rsidP="00835DDC">
            <w:pPr>
              <w:pStyle w:val="Import8"/>
              <w:tabs>
                <w:tab w:val="clear" w:pos="6336"/>
              </w:tabs>
              <w:spacing w:line="240" w:lineRule="atLeast"/>
              <w:ind w:left="0" w:firstLine="0"/>
              <w:jc w:val="center"/>
              <w:outlineLvl w:val="0"/>
              <w:rPr>
                <w:rFonts w:asciiTheme="minorHAnsi" w:hAnsiTheme="minorHAnsi" w:cs="Calibri"/>
                <w:sz w:val="20"/>
                <w:szCs w:val="20"/>
              </w:rPr>
            </w:pPr>
            <w:r>
              <w:rPr>
                <w:rFonts w:asciiTheme="minorHAnsi" w:hAnsiTheme="minorHAnsi" w:cs="Calibri"/>
                <w:sz w:val="20"/>
                <w:szCs w:val="20"/>
              </w:rPr>
              <w:t>414.802,20</w:t>
            </w:r>
          </w:p>
        </w:tc>
      </w:tr>
    </w:tbl>
    <w:p w:rsidR="0063356D" w:rsidRPr="0063356D" w:rsidRDefault="0063356D" w:rsidP="00295D0A">
      <w:pPr>
        <w:pStyle w:val="Import8"/>
        <w:tabs>
          <w:tab w:val="clear" w:pos="6336"/>
        </w:tabs>
        <w:spacing w:line="240" w:lineRule="atLeast"/>
        <w:ind w:left="720" w:firstLine="0"/>
        <w:outlineLvl w:val="0"/>
        <w:rPr>
          <w:rFonts w:asciiTheme="minorHAnsi" w:hAnsiTheme="minorHAnsi" w:cs="Calibri"/>
          <w:sz w:val="22"/>
          <w:szCs w:val="22"/>
        </w:rPr>
      </w:pPr>
    </w:p>
    <w:p w:rsidR="00CA184F" w:rsidRPr="0063356D" w:rsidRDefault="00CA184F" w:rsidP="00295D0A">
      <w:pPr>
        <w:pStyle w:val="Import8"/>
        <w:tabs>
          <w:tab w:val="clear" w:pos="6336"/>
        </w:tabs>
        <w:spacing w:line="240" w:lineRule="atLeast"/>
        <w:ind w:left="720" w:firstLine="0"/>
        <w:outlineLvl w:val="0"/>
        <w:rPr>
          <w:rFonts w:asciiTheme="minorHAnsi" w:hAnsiTheme="minorHAnsi" w:cs="Calibri"/>
          <w:sz w:val="22"/>
          <w:szCs w:val="22"/>
        </w:rPr>
      </w:pPr>
      <w:r w:rsidRPr="0063356D">
        <w:rPr>
          <w:rFonts w:asciiTheme="minorHAnsi" w:hAnsiTheme="minorHAnsi" w:cs="Calibri"/>
          <w:sz w:val="22"/>
          <w:szCs w:val="22"/>
        </w:rPr>
        <w:t>Zhotovitel v souladu s ust. § 2620 odst. 2 občanského zákoníku přebírá nebezpečí změny okolností a není oprávněn domáhat se zvýšení ceny za dílo. Zhotovitel není oprávněn požadovat zvýšení ceny za dílo, objeví-li se potřeba dalších prací k dokončení díla, ani tehdy, pokud si dílo vyžádalo jiné úsilí nebo jiné náklady, než bylo předpokládáno.</w:t>
      </w:r>
    </w:p>
    <w:p w:rsidR="00CA184F" w:rsidRPr="0063356D" w:rsidRDefault="00CA184F" w:rsidP="00295D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b/>
          <w:bCs/>
          <w:sz w:val="22"/>
          <w:szCs w:val="22"/>
        </w:rPr>
      </w:pPr>
    </w:p>
    <w:p w:rsidR="00CA184F" w:rsidRPr="0063356D" w:rsidRDefault="00CA184F" w:rsidP="000C5ABF">
      <w:pPr>
        <w:pStyle w:val="Zkladntextodsazen"/>
        <w:spacing w:after="0" w:line="240" w:lineRule="atLeast"/>
        <w:ind w:left="567" w:hanging="567"/>
        <w:jc w:val="both"/>
        <w:rPr>
          <w:rFonts w:asciiTheme="minorHAnsi" w:hAnsiTheme="minorHAnsi"/>
        </w:rPr>
      </w:pPr>
      <w:r w:rsidRPr="0063356D">
        <w:rPr>
          <w:rFonts w:asciiTheme="minorHAnsi" w:hAnsiTheme="minorHAnsi"/>
        </w:rPr>
        <w:t>3.2</w:t>
      </w:r>
      <w:r w:rsidRPr="0063356D">
        <w:rPr>
          <w:rFonts w:asciiTheme="minorHAnsi" w:hAnsiTheme="minorHAnsi"/>
        </w:rPr>
        <w:tab/>
        <w:t>Cena bez DPH je dohodnuta jako cena nejvýše přípustná a platí po celou dobu účinnosti smlouvy.</w:t>
      </w:r>
    </w:p>
    <w:p w:rsidR="00CA184F" w:rsidRPr="0063356D" w:rsidRDefault="00CA184F" w:rsidP="000C5ABF">
      <w:pPr>
        <w:pStyle w:val="Zkladntextodsazen"/>
        <w:spacing w:after="0" w:line="240" w:lineRule="atLeast"/>
        <w:ind w:left="567" w:hanging="567"/>
        <w:jc w:val="both"/>
        <w:rPr>
          <w:rFonts w:asciiTheme="minorHAnsi" w:hAnsiTheme="minorHAnsi"/>
        </w:rPr>
      </w:pPr>
    </w:p>
    <w:p w:rsidR="00CA184F" w:rsidRPr="0063356D" w:rsidRDefault="00CA184F" w:rsidP="000C5ABF">
      <w:pPr>
        <w:pStyle w:val="Zkladntextodsazen"/>
        <w:spacing w:after="0" w:line="240" w:lineRule="atLeast"/>
        <w:ind w:left="567" w:hanging="567"/>
        <w:jc w:val="both"/>
        <w:rPr>
          <w:rFonts w:asciiTheme="minorHAnsi" w:hAnsiTheme="minorHAnsi"/>
        </w:rPr>
      </w:pPr>
      <w:r w:rsidRPr="0063356D">
        <w:rPr>
          <w:rFonts w:asciiTheme="minorHAnsi" w:hAnsiTheme="minorHAnsi"/>
        </w:rPr>
        <w:t>3.3</w:t>
      </w:r>
      <w:r w:rsidRPr="0063356D">
        <w:rPr>
          <w:rFonts w:asciiTheme="minorHAnsi" w:hAnsiTheme="minorHAnsi"/>
        </w:rPr>
        <w:tab/>
        <w:t>Daň z přidané hodnoty bude účtována ve výši dle předpisů platných ke dni zdanitelného plnění a vyplývá-li to z platné legislativy. Zhotovitel odpovídá za to, že sazba daně z přidané hodnoty je stanovena v souladu s platnými právními předpisy.</w:t>
      </w:r>
    </w:p>
    <w:p w:rsidR="00CA184F" w:rsidRPr="0063356D" w:rsidRDefault="00CA184F" w:rsidP="000C5ABF">
      <w:pPr>
        <w:pStyle w:val="Zkladntextodsazen"/>
        <w:spacing w:after="0" w:line="240" w:lineRule="atLeast"/>
        <w:ind w:left="567" w:hanging="567"/>
        <w:jc w:val="both"/>
        <w:rPr>
          <w:rFonts w:asciiTheme="minorHAnsi" w:hAnsiTheme="minorHAnsi"/>
        </w:rPr>
      </w:pP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3.</w:t>
      </w:r>
      <w:r w:rsidR="00B35D01">
        <w:rPr>
          <w:rFonts w:asciiTheme="minorHAnsi" w:hAnsiTheme="minorHAnsi" w:cs="Calibri"/>
          <w:sz w:val="22"/>
          <w:szCs w:val="22"/>
        </w:rPr>
        <w:t>4</w:t>
      </w:r>
      <w:r w:rsidRPr="0063356D">
        <w:rPr>
          <w:rFonts w:asciiTheme="minorHAnsi" w:hAnsiTheme="minorHAnsi" w:cs="Calibri"/>
          <w:sz w:val="22"/>
          <w:szCs w:val="22"/>
        </w:rPr>
        <w:tab/>
        <w:t xml:space="preserve">Sjednanou cenou za dílo je cena pevná a jsou jí kryty veškeré náklady na práce i materiál nutné k řádnému provedení díla dle článku II této smlouvy v parametrech předepsaných </w:t>
      </w:r>
      <w:r w:rsidR="00C11012" w:rsidRPr="0063356D">
        <w:rPr>
          <w:rFonts w:asciiTheme="minorHAnsi" w:hAnsiTheme="minorHAnsi" w:cs="Calibri"/>
          <w:sz w:val="22"/>
          <w:szCs w:val="22"/>
        </w:rPr>
        <w:t xml:space="preserve">zadávací </w:t>
      </w:r>
      <w:r w:rsidRPr="0063356D">
        <w:rPr>
          <w:rFonts w:asciiTheme="minorHAnsi" w:hAnsiTheme="minorHAnsi" w:cs="Calibri"/>
          <w:sz w:val="22"/>
          <w:szCs w:val="22"/>
        </w:rPr>
        <w:t>dokumentací, projektovou dokumentací  a touto smlouvou.</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lastRenderedPageBreak/>
        <w:t>3.</w:t>
      </w:r>
      <w:r w:rsidR="00B35D01">
        <w:rPr>
          <w:rFonts w:asciiTheme="minorHAnsi" w:hAnsiTheme="minorHAnsi" w:cs="Calibri"/>
          <w:sz w:val="22"/>
          <w:szCs w:val="22"/>
        </w:rPr>
        <w:t>5</w:t>
      </w:r>
      <w:r w:rsidRPr="0063356D">
        <w:rPr>
          <w:rFonts w:asciiTheme="minorHAnsi" w:hAnsiTheme="minorHAnsi" w:cs="Calibri"/>
          <w:sz w:val="22"/>
          <w:szCs w:val="22"/>
        </w:rPr>
        <w:tab/>
        <w:t xml:space="preserve">Cena za dílo uvedená v bodě 3.1 tohoto článku této smlouvy byla dohodnuta na základě </w:t>
      </w:r>
      <w:r w:rsidR="00263E2F" w:rsidRPr="0063356D">
        <w:rPr>
          <w:rFonts w:asciiTheme="minorHAnsi" w:hAnsiTheme="minorHAnsi" w:cs="Calibri"/>
          <w:sz w:val="22"/>
          <w:szCs w:val="22"/>
        </w:rPr>
        <w:t xml:space="preserve">zadávací </w:t>
      </w:r>
      <w:r w:rsidRPr="0063356D">
        <w:rPr>
          <w:rFonts w:asciiTheme="minorHAnsi" w:hAnsiTheme="minorHAnsi" w:cs="Calibri"/>
          <w:sz w:val="22"/>
          <w:szCs w:val="22"/>
        </w:rPr>
        <w:t>dokumentace z</w:t>
      </w:r>
      <w:r w:rsidR="00940616">
        <w:rPr>
          <w:rFonts w:asciiTheme="minorHAnsi" w:hAnsiTheme="minorHAnsi" w:cs="Calibri"/>
          <w:sz w:val="22"/>
          <w:szCs w:val="22"/>
        </w:rPr>
        <w:t> 11.7.2016</w:t>
      </w:r>
      <w:r w:rsidRPr="0063356D">
        <w:rPr>
          <w:rFonts w:asciiTheme="minorHAnsi" w:hAnsiTheme="minorHAnsi" w:cs="Calibri"/>
          <w:sz w:val="22"/>
          <w:szCs w:val="22"/>
        </w:rPr>
        <w:t xml:space="preserve"> a nabídky zhotovitele.</w:t>
      </w:r>
    </w:p>
    <w:p w:rsidR="00CA184F" w:rsidRPr="0063356D" w:rsidRDefault="00CA184F" w:rsidP="00C42AEB">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both"/>
        <w:rPr>
          <w:rFonts w:asciiTheme="minorHAnsi" w:hAnsiTheme="minorHAnsi" w:cs="Calibri"/>
          <w:sz w:val="22"/>
          <w:szCs w:val="22"/>
        </w:rPr>
      </w:pPr>
    </w:p>
    <w:p w:rsidR="00CA184F" w:rsidRPr="0063356D" w:rsidRDefault="00CA184F" w:rsidP="000C5ABF">
      <w:pPr>
        <w:pStyle w:val="Zkladntextodsazen"/>
        <w:spacing w:after="0" w:line="240" w:lineRule="atLeast"/>
        <w:ind w:left="567" w:hanging="567"/>
        <w:jc w:val="both"/>
        <w:rPr>
          <w:rFonts w:asciiTheme="minorHAnsi" w:hAnsiTheme="minorHAnsi"/>
        </w:rPr>
      </w:pPr>
      <w:r w:rsidRPr="0063356D">
        <w:rPr>
          <w:rFonts w:asciiTheme="minorHAnsi" w:hAnsiTheme="minorHAnsi"/>
        </w:rPr>
        <w:t>3.</w:t>
      </w:r>
      <w:r w:rsidR="00B35D01">
        <w:rPr>
          <w:rFonts w:asciiTheme="minorHAnsi" w:hAnsiTheme="minorHAnsi"/>
        </w:rPr>
        <w:t>6</w:t>
      </w:r>
      <w:r w:rsidRPr="0063356D">
        <w:rPr>
          <w:rFonts w:asciiTheme="minorHAnsi" w:hAnsiTheme="minorHAnsi"/>
        </w:rPr>
        <w:tab/>
        <w:t>Práce nad rámec předmětu plnění této smlouvy (vícepráce) vyžadují předchozí dohodu smluvních stran formou písemného dodatku k této smlouvě, jinak zhotovitel nemá právo na úhradu díla dle ceny sjednané v tomto dodatku a cena za jejich provedení se stane součástí ceny za dílo. Zhotovitel je povinen nabídnout zadavateli jednotkové ceny v maximální výši, kterou použil pro sestavení nabídkové ceny</w:t>
      </w:r>
      <w:r w:rsidR="00C11012" w:rsidRPr="0063356D">
        <w:rPr>
          <w:rFonts w:asciiTheme="minorHAnsi" w:hAnsiTheme="minorHAnsi"/>
        </w:rPr>
        <w:t>, a které jsou uvedeny v jeho nabídce k veřejné zakázce</w:t>
      </w:r>
      <w:r w:rsidRPr="0063356D">
        <w:rPr>
          <w:rFonts w:asciiTheme="minorHAnsi" w:hAnsiTheme="minorHAnsi"/>
        </w:rPr>
        <w:t>. Nebudou-li práce či věci použité k provedení díla, které jsou předmětem víceprací, ohodnoceny (oceněny) v rozpočtu zhotovitele</w:t>
      </w:r>
      <w:r w:rsidR="00BD6636" w:rsidRPr="0063356D">
        <w:rPr>
          <w:rFonts w:asciiTheme="minorHAnsi" w:hAnsiTheme="minorHAnsi"/>
        </w:rPr>
        <w:t xml:space="preserve"> uvedeném v jeho nabídce k veřejné zakázce</w:t>
      </w:r>
      <w:r w:rsidRPr="0063356D">
        <w:rPr>
          <w:rFonts w:asciiTheme="minorHAnsi" w:hAnsiTheme="minorHAnsi"/>
        </w:rPr>
        <w:t xml:space="preserve">, bude je zhotovitel oceňovat maximálně ve výši dle ceníku společnosti ÚRS Praha, a.s. se sídlem Pražská 18, 120 00 Praha 10, platného k datu provedení příslušného plnění snížené o 15 %. 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CA184F" w:rsidRPr="0063356D" w:rsidRDefault="00CA184F" w:rsidP="000C5ABF">
      <w:pPr>
        <w:spacing w:after="0" w:line="240" w:lineRule="atLeast"/>
        <w:jc w:val="both"/>
        <w:rPr>
          <w:rFonts w:asciiTheme="minorHAnsi" w:hAnsiTheme="minorHAnsi"/>
        </w:rPr>
      </w:pPr>
    </w:p>
    <w:p w:rsidR="00CA184F" w:rsidRPr="0063356D" w:rsidRDefault="00CA184F" w:rsidP="000C5ABF">
      <w:pPr>
        <w:pStyle w:val="BodyText21"/>
        <w:widowControl/>
        <w:tabs>
          <w:tab w:val="left" w:pos="1418"/>
        </w:tabs>
        <w:spacing w:line="240" w:lineRule="atLeast"/>
        <w:ind w:left="567" w:hanging="567"/>
        <w:rPr>
          <w:rFonts w:asciiTheme="minorHAnsi" w:hAnsiTheme="minorHAnsi"/>
          <w:lang w:eastAsia="cs-CZ"/>
        </w:rPr>
      </w:pPr>
      <w:r w:rsidRPr="0063356D">
        <w:rPr>
          <w:rFonts w:asciiTheme="minorHAnsi" w:hAnsiTheme="minorHAnsi"/>
          <w:lang w:eastAsia="cs-CZ"/>
        </w:rPr>
        <w:tab/>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 Výslovně se sjednává, že bez předchozího písemného dodatku není zhotovitel oprávněn požadovat jakoukoliv změnu ceny díla, a to ani v případě víceprací.</w:t>
      </w:r>
    </w:p>
    <w:p w:rsidR="00CA184F" w:rsidRPr="0063356D" w:rsidRDefault="00CA184F" w:rsidP="000C5ABF">
      <w:pPr>
        <w:pStyle w:val="BodyText21"/>
        <w:widowControl/>
        <w:tabs>
          <w:tab w:val="left" w:pos="1418"/>
        </w:tabs>
        <w:spacing w:line="240" w:lineRule="atLeast"/>
        <w:ind w:left="567" w:hanging="567"/>
        <w:rPr>
          <w:rFonts w:asciiTheme="minorHAnsi" w:hAnsiTheme="minorHAnsi"/>
          <w:lang w:eastAsia="cs-CZ"/>
        </w:rPr>
      </w:pPr>
    </w:p>
    <w:p w:rsidR="00CA184F" w:rsidRPr="0063356D" w:rsidRDefault="00CA184F" w:rsidP="000C5AB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ab/>
        <w:t xml:space="preserve">Smluvní strany se výslovně dohodly, že objednatel je oprávněn zmenšit rozsah předmětu díla. V tomto případě bude smluvní cena poměrně snížena s použitím cen </w:t>
      </w:r>
      <w:r w:rsidR="00C11012" w:rsidRPr="0063356D">
        <w:rPr>
          <w:rFonts w:asciiTheme="minorHAnsi" w:hAnsiTheme="minorHAnsi" w:cs="Calibri"/>
          <w:sz w:val="22"/>
          <w:szCs w:val="22"/>
        </w:rPr>
        <w:t>uvedených v nabídce zhotovitele k veřejné zakázce</w:t>
      </w:r>
      <w:r w:rsidRPr="0063356D">
        <w:rPr>
          <w:rFonts w:asciiTheme="minorHAnsi" w:hAnsiTheme="minorHAnsi" w:cs="Calibri"/>
          <w:sz w:val="22"/>
          <w:szCs w:val="22"/>
        </w:rPr>
        <w:t>. Nedojde-li mezi oběma stranami k dohodě při odsouhlasení množství nebo druhu provedených prací a dodávek, je zhotovitel oprávněn fakturovat pouze práce, u kterých nedošlo k rozporu.</w:t>
      </w:r>
      <w:r w:rsidRPr="0063356D">
        <w:rPr>
          <w:rFonts w:asciiTheme="minorHAnsi" w:hAnsiTheme="minorHAnsi" w:cs="Calibri"/>
          <w:sz w:val="22"/>
          <w:szCs w:val="22"/>
        </w:rPr>
        <w:tab/>
      </w:r>
    </w:p>
    <w:p w:rsidR="00CA184F" w:rsidRPr="0063356D" w:rsidRDefault="00CA184F" w:rsidP="000C5AB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3.</w:t>
      </w:r>
      <w:r w:rsidR="00B35D01">
        <w:rPr>
          <w:rFonts w:asciiTheme="minorHAnsi" w:hAnsiTheme="minorHAnsi" w:cs="Calibri"/>
          <w:sz w:val="22"/>
          <w:szCs w:val="22"/>
        </w:rPr>
        <w:t>7</w:t>
      </w:r>
      <w:r w:rsidRPr="0063356D">
        <w:rPr>
          <w:rFonts w:asciiTheme="minorHAnsi" w:hAnsiTheme="minorHAnsi" w:cs="Calibri"/>
          <w:sz w:val="22"/>
          <w:szCs w:val="22"/>
        </w:rPr>
        <w:tab/>
        <w:t>Cena za dílo bude zhotoviteli zaplacena podle dohody smluvních stran v souladu s článkem VIII této smlouvy. Totéž platí pro cenu víceprací dle odstavce 3.</w:t>
      </w:r>
      <w:r w:rsidR="00B35D01">
        <w:rPr>
          <w:rFonts w:asciiTheme="minorHAnsi" w:hAnsiTheme="minorHAnsi" w:cs="Calibri"/>
          <w:sz w:val="22"/>
          <w:szCs w:val="22"/>
        </w:rPr>
        <w:t>6</w:t>
      </w:r>
      <w:r w:rsidRPr="0063356D">
        <w:rPr>
          <w:rFonts w:asciiTheme="minorHAnsi" w:hAnsiTheme="minorHAnsi" w:cs="Calibri"/>
          <w:sz w:val="22"/>
          <w:szCs w:val="22"/>
        </w:rPr>
        <w:t xml:space="preserve"> této smlouvy. </w:t>
      </w: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3.</w:t>
      </w:r>
      <w:r w:rsidR="00B35D01">
        <w:rPr>
          <w:rFonts w:asciiTheme="minorHAnsi" w:hAnsiTheme="minorHAnsi" w:cs="Calibri"/>
          <w:sz w:val="22"/>
          <w:szCs w:val="22"/>
        </w:rPr>
        <w:t>8</w:t>
      </w:r>
      <w:r w:rsidRPr="0063356D">
        <w:rPr>
          <w:rFonts w:asciiTheme="minorHAnsi" w:hAnsiTheme="minorHAnsi" w:cs="Calibri"/>
          <w:sz w:val="22"/>
          <w:szCs w:val="22"/>
        </w:rPr>
        <w:tab/>
        <w:t>V zápise o předání a převzetí díla bude konečná cena za dílo uvedena.</w:t>
      </w: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Calibri"/>
          <w:b/>
          <w:bCs/>
          <w:sz w:val="22"/>
          <w:szCs w:val="22"/>
        </w:rPr>
      </w:pP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Calibri"/>
          <w:b/>
          <w:bCs/>
          <w:sz w:val="22"/>
          <w:szCs w:val="22"/>
        </w:rPr>
      </w:pPr>
      <w:r w:rsidRPr="0063356D">
        <w:rPr>
          <w:rFonts w:asciiTheme="minorHAnsi" w:hAnsiTheme="minorHAnsi" w:cs="Calibri"/>
          <w:b/>
          <w:bCs/>
          <w:sz w:val="22"/>
          <w:szCs w:val="22"/>
        </w:rPr>
        <w:t>Článek IV</w:t>
      </w: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Calibri"/>
          <w:b/>
          <w:bCs/>
          <w:sz w:val="22"/>
          <w:szCs w:val="22"/>
        </w:rPr>
      </w:pPr>
      <w:r w:rsidRPr="0063356D">
        <w:rPr>
          <w:rFonts w:asciiTheme="minorHAnsi" w:hAnsiTheme="minorHAnsi" w:cs="Calibri"/>
          <w:b/>
          <w:bCs/>
          <w:sz w:val="22"/>
          <w:szCs w:val="22"/>
        </w:rPr>
        <w:t>Termíny plnění</w:t>
      </w: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outlineLvl w:val="0"/>
        <w:rPr>
          <w:rFonts w:asciiTheme="minorHAnsi" w:hAnsiTheme="minorHAnsi" w:cs="Calibri"/>
          <w:sz w:val="22"/>
          <w:szCs w:val="22"/>
        </w:rPr>
      </w:pPr>
      <w:r w:rsidRPr="0063356D">
        <w:rPr>
          <w:rFonts w:asciiTheme="minorHAnsi" w:hAnsiTheme="minorHAnsi" w:cs="Calibri"/>
          <w:sz w:val="22"/>
          <w:szCs w:val="22"/>
        </w:rPr>
        <w:t>4.1</w:t>
      </w:r>
      <w:r w:rsidRPr="0063356D">
        <w:rPr>
          <w:rFonts w:asciiTheme="minorHAnsi" w:hAnsiTheme="minorHAnsi" w:cs="Calibri"/>
          <w:sz w:val="22"/>
          <w:szCs w:val="22"/>
        </w:rPr>
        <w:tab/>
        <w:t>Smluvní strany se dohodly, že dílo dle článku II této smlouvy bude zhotovitelem povedeno v následujícím termínu:</w:t>
      </w: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940616"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1260" w:hanging="693"/>
        <w:jc w:val="both"/>
        <w:rPr>
          <w:rFonts w:asciiTheme="minorHAnsi" w:hAnsiTheme="minorHAnsi" w:cs="Calibri"/>
          <w:b/>
          <w:sz w:val="22"/>
          <w:szCs w:val="22"/>
        </w:rPr>
      </w:pPr>
      <w:r w:rsidRPr="0063356D">
        <w:rPr>
          <w:rFonts w:asciiTheme="minorHAnsi" w:hAnsiTheme="minorHAnsi" w:cs="Calibri"/>
          <w:sz w:val="22"/>
          <w:szCs w:val="22"/>
        </w:rPr>
        <w:t xml:space="preserve">4. 1. 1  Lhůta pro dokončení stavebních prací a pro předání a převzetí díla: </w:t>
      </w:r>
      <w:r w:rsidR="00940616" w:rsidRPr="00940616">
        <w:rPr>
          <w:rFonts w:asciiTheme="minorHAnsi" w:hAnsiTheme="minorHAnsi" w:cs="Calibri"/>
          <w:b/>
          <w:sz w:val="22"/>
          <w:szCs w:val="22"/>
        </w:rPr>
        <w:t>do 15.8.2016</w:t>
      </w: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1260" w:hanging="693"/>
        <w:jc w:val="both"/>
        <w:rPr>
          <w:rFonts w:asciiTheme="minorHAnsi" w:hAnsiTheme="minorHAnsi" w:cs="Calibri"/>
          <w:sz w:val="22"/>
          <w:szCs w:val="22"/>
        </w:rPr>
      </w:pP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1260" w:hanging="693"/>
        <w:jc w:val="both"/>
        <w:rPr>
          <w:rFonts w:asciiTheme="minorHAnsi" w:hAnsiTheme="minorHAnsi" w:cs="Calibri"/>
          <w:sz w:val="22"/>
          <w:szCs w:val="22"/>
        </w:rPr>
      </w:pPr>
      <w:r w:rsidRPr="0063356D">
        <w:rPr>
          <w:rFonts w:asciiTheme="minorHAnsi" w:hAnsiTheme="minorHAnsi" w:cs="Calibri"/>
          <w:sz w:val="22"/>
          <w:szCs w:val="22"/>
        </w:rPr>
        <w:t xml:space="preserve">4. 1. 2 Doba předání a převzetí staveniště a zahájení prací: </w:t>
      </w:r>
      <w:r w:rsidR="00531195" w:rsidRPr="0063356D">
        <w:rPr>
          <w:rFonts w:asciiTheme="minorHAnsi" w:hAnsiTheme="minorHAnsi" w:cs="Calibri"/>
          <w:sz w:val="22"/>
          <w:szCs w:val="22"/>
        </w:rPr>
        <w:t xml:space="preserve"> </w:t>
      </w:r>
      <w:r w:rsidR="0044460C" w:rsidRPr="0063356D">
        <w:rPr>
          <w:rFonts w:asciiTheme="minorHAnsi" w:hAnsiTheme="minorHAnsi" w:cs="Calibri"/>
          <w:b/>
          <w:sz w:val="22"/>
          <w:szCs w:val="22"/>
        </w:rPr>
        <w:t xml:space="preserve">předpoklad </w:t>
      </w:r>
      <w:r w:rsidR="0063356D">
        <w:rPr>
          <w:rFonts w:asciiTheme="minorHAnsi" w:hAnsiTheme="minorHAnsi" w:cs="Calibri"/>
          <w:b/>
          <w:sz w:val="22"/>
          <w:szCs w:val="22"/>
        </w:rPr>
        <w:t>25. 7. 2016</w:t>
      </w: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firstLine="0"/>
        <w:jc w:val="both"/>
        <w:rPr>
          <w:rFonts w:asciiTheme="minorHAnsi" w:hAnsiTheme="minorHAnsi" w:cs="Calibri"/>
          <w:sz w:val="22"/>
          <w:szCs w:val="22"/>
        </w:rPr>
      </w:pP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outlineLvl w:val="0"/>
        <w:rPr>
          <w:rFonts w:asciiTheme="minorHAnsi" w:hAnsiTheme="minorHAnsi" w:cs="Calibri"/>
          <w:sz w:val="22"/>
          <w:szCs w:val="22"/>
        </w:rPr>
      </w:pPr>
      <w:r w:rsidRPr="0063356D">
        <w:rPr>
          <w:rFonts w:asciiTheme="minorHAnsi" w:hAnsiTheme="minorHAnsi" w:cs="Calibri"/>
          <w:sz w:val="22"/>
          <w:szCs w:val="22"/>
        </w:rPr>
        <w:t>4.2</w:t>
      </w:r>
      <w:r w:rsidRPr="0063356D">
        <w:rPr>
          <w:rFonts w:asciiTheme="minorHAnsi" w:hAnsiTheme="minorHAnsi" w:cs="Calibri"/>
          <w:sz w:val="22"/>
          <w:szCs w:val="22"/>
        </w:rPr>
        <w:tab/>
        <w:t>Zhotovitel není v prodlení s provedením díla, pokud nemůže plnit svůj závazek v důsledku prodlení objednatele s plněním jeho smluvních povinností.</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color w:val="FF0000"/>
          <w:sz w:val="22"/>
          <w:szCs w:val="22"/>
        </w:rPr>
      </w:pPr>
      <w:r w:rsidRPr="0063356D">
        <w:rPr>
          <w:rFonts w:asciiTheme="minorHAnsi" w:hAnsiTheme="minorHAnsi" w:cs="Calibri"/>
          <w:sz w:val="22"/>
          <w:szCs w:val="22"/>
        </w:rPr>
        <w:t>4.3</w:t>
      </w:r>
      <w:r w:rsidRPr="0063356D">
        <w:rPr>
          <w:rFonts w:asciiTheme="minorHAnsi" w:hAnsiTheme="minorHAnsi" w:cs="Calibri"/>
          <w:sz w:val="22"/>
          <w:szCs w:val="22"/>
        </w:rPr>
        <w:tab/>
        <w:t xml:space="preserve">Provádění díla lze ve výjimečných případech po vzájemné předchozí písemné dohodě smluvních stran přerušit z klimatických nebo jiných objektivně nutných důvodů, a to zápisem do stavebního deníku a samostatným zápisem podepsaným osobami oprávněnými jednat ve věcech technických obou smluvních stran.  Přerušení realizace není důvodem ke změně smlouvy za předpokladu dodržení celkové délky doby plnění dle bodu 4.1 tohoto článku této smlouvy. </w:t>
      </w:r>
    </w:p>
    <w:p w:rsidR="00CA184F" w:rsidRPr="0063356D" w:rsidRDefault="00CA184F" w:rsidP="00AD06CE">
      <w:pPr>
        <w:pStyle w:val="Import0"/>
        <w:spacing w:line="240" w:lineRule="atLeast"/>
        <w:ind w:left="0" w:firstLine="0"/>
        <w:rPr>
          <w:rFonts w:asciiTheme="minorHAnsi" w:hAnsiTheme="minorHAnsi"/>
          <w:sz w:val="22"/>
          <w:szCs w:val="22"/>
        </w:rPr>
      </w:pP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outlineLvl w:val="0"/>
        <w:rPr>
          <w:rFonts w:asciiTheme="minorHAnsi" w:hAnsiTheme="minorHAnsi" w:cs="Calibri"/>
          <w:b/>
          <w:bCs/>
          <w:sz w:val="22"/>
          <w:szCs w:val="22"/>
        </w:rPr>
      </w:pPr>
      <w:r w:rsidRPr="0063356D">
        <w:rPr>
          <w:rFonts w:asciiTheme="minorHAnsi" w:hAnsiTheme="minorHAnsi" w:cs="Calibri"/>
          <w:b/>
          <w:bCs/>
          <w:sz w:val="22"/>
          <w:szCs w:val="22"/>
        </w:rPr>
        <w:lastRenderedPageBreak/>
        <w:t>Článek V</w:t>
      </w:r>
    </w:p>
    <w:p w:rsidR="00CA184F" w:rsidRPr="0063356D" w:rsidRDefault="00CA184F" w:rsidP="00DE14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outlineLvl w:val="0"/>
        <w:rPr>
          <w:rFonts w:asciiTheme="minorHAnsi" w:hAnsiTheme="minorHAnsi" w:cs="Calibri"/>
          <w:b/>
          <w:bCs/>
          <w:sz w:val="22"/>
          <w:szCs w:val="22"/>
        </w:rPr>
      </w:pPr>
      <w:r w:rsidRPr="0063356D">
        <w:rPr>
          <w:rFonts w:asciiTheme="minorHAnsi" w:hAnsiTheme="minorHAnsi" w:cs="Calibri"/>
          <w:b/>
          <w:bCs/>
          <w:sz w:val="22"/>
          <w:szCs w:val="22"/>
        </w:rPr>
        <w:t>Záruční doba, odpovědnost za vady</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5.1</w:t>
      </w:r>
      <w:r w:rsidRPr="0063356D">
        <w:rPr>
          <w:rFonts w:asciiTheme="minorHAnsi" w:hAnsiTheme="minorHAnsi" w:cs="Calibri"/>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63356D" w:rsidRDefault="00CA184F" w:rsidP="000C5ABF">
      <w:pPr>
        <w:spacing w:after="0" w:line="240" w:lineRule="atLeast"/>
        <w:ind w:left="567" w:hanging="567"/>
        <w:jc w:val="both"/>
        <w:rPr>
          <w:rFonts w:asciiTheme="minorHAnsi" w:hAnsiTheme="minorHAnsi"/>
        </w:rPr>
      </w:pPr>
      <w:r w:rsidRPr="0063356D">
        <w:rPr>
          <w:rFonts w:asciiTheme="minorHAnsi" w:hAnsiTheme="minorHAnsi"/>
        </w:rPr>
        <w:t>5.2</w:t>
      </w:r>
      <w:r w:rsidRPr="0063356D">
        <w:rPr>
          <w:rFonts w:asciiTheme="minorHAnsi" w:hAnsiTheme="minorHAnsi"/>
        </w:rPr>
        <w:tab/>
        <w:t xml:space="preserve">Zhotovitel poskytuje objednateli na dílo dle této smlouvy záruku za jakost v délce trvání </w:t>
      </w:r>
      <w:r w:rsidR="00316F5F" w:rsidRPr="0063356D">
        <w:rPr>
          <w:rFonts w:asciiTheme="minorHAnsi" w:hAnsiTheme="minorHAnsi"/>
        </w:rPr>
        <w:t xml:space="preserve">minimálně </w:t>
      </w:r>
      <w:r w:rsidR="002C5758" w:rsidRPr="00940616">
        <w:rPr>
          <w:rFonts w:asciiTheme="minorHAnsi" w:hAnsiTheme="minorHAnsi"/>
          <w:b/>
        </w:rPr>
        <w:t xml:space="preserve">24 </w:t>
      </w:r>
      <w:r w:rsidR="00822A66" w:rsidRPr="00940616">
        <w:rPr>
          <w:rFonts w:asciiTheme="minorHAnsi" w:hAnsiTheme="minorHAnsi"/>
          <w:b/>
        </w:rPr>
        <w:t>měsíců</w:t>
      </w:r>
      <w:r w:rsidRPr="00940616">
        <w:rPr>
          <w:rFonts w:asciiTheme="minorHAnsi" w:hAnsiTheme="minorHAnsi"/>
        </w:rPr>
        <w:t>.</w:t>
      </w:r>
      <w:r w:rsidRPr="0063356D">
        <w:rPr>
          <w:rFonts w:asciiTheme="minorHAnsi" w:hAnsiTheme="minorHAnsi"/>
        </w:rPr>
        <w:t xml:space="preserve"> Zhotovitel přejímá zárukou za jakost závazek, že provedené dílo bude po záruční dobu způsobilé pro použití ke smluvenému účelu a bez vad, a že si po tuto dobu zachová smluvené vlastnosti. V záruční době je objednatel oprávněn oznámit zhotoviteli též skryté vady díla. </w:t>
      </w:r>
    </w:p>
    <w:p w:rsidR="00CA184F" w:rsidRPr="0063356D" w:rsidRDefault="00CA184F" w:rsidP="000C5ABF">
      <w:pPr>
        <w:spacing w:after="0" w:line="240" w:lineRule="atLeast"/>
        <w:jc w:val="both"/>
        <w:rPr>
          <w:rFonts w:asciiTheme="minorHAnsi" w:hAnsiTheme="minorHAnsi"/>
        </w:rPr>
      </w:pP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5.3</w:t>
      </w:r>
      <w:r w:rsidRPr="0063356D">
        <w:rPr>
          <w:rFonts w:asciiTheme="minorHAnsi" w:hAnsiTheme="minorHAnsi" w:cs="Calibri"/>
          <w:sz w:val="22"/>
          <w:szCs w:val="22"/>
        </w:rPr>
        <w:tab/>
        <w:t xml:space="preserve">Záruční doba začíná běžet dnem protokolárního předání a převzetí řádně provedeného díla bez jakýchkoliv vad a nedodělků. </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5.4</w:t>
      </w:r>
      <w:r w:rsidRPr="0063356D">
        <w:rPr>
          <w:rFonts w:asciiTheme="minorHAnsi" w:hAnsiTheme="minorHAnsi" w:cs="Calibri"/>
          <w:sz w:val="22"/>
          <w:szCs w:val="22"/>
        </w:rPr>
        <w:tab/>
        <w:t xml:space="preserve">Odpovědnost zhotovitele za vady se nevztahuje na vady způsobené nesprávným provozováním díla objednatelem, jeho poškození živelnou událostí či třetí osobou. </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5.5</w:t>
      </w:r>
      <w:r w:rsidRPr="0063356D">
        <w:rPr>
          <w:rFonts w:asciiTheme="minorHAnsi" w:hAnsiTheme="minorHAnsi" w:cs="Calibri"/>
          <w:sz w:val="22"/>
          <w:szCs w:val="22"/>
        </w:rPr>
        <w:tab/>
        <w:t xml:space="preserve">Jestliže se v záruční lhůtě vyskytnou na díle vady, je objednatel povinen tyto u zhotovitele písemně reklamovat, a to nejpozději do konce záruční doby. </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63356D" w:rsidRDefault="00CA184F" w:rsidP="00DE14F8">
      <w:pPr>
        <w:spacing w:after="0" w:line="240" w:lineRule="atLeast"/>
        <w:ind w:left="540" w:hanging="540"/>
        <w:jc w:val="both"/>
        <w:rPr>
          <w:rFonts w:asciiTheme="minorHAnsi" w:hAnsiTheme="minorHAnsi"/>
        </w:rPr>
      </w:pPr>
      <w:r w:rsidRPr="0063356D">
        <w:rPr>
          <w:rFonts w:asciiTheme="minorHAnsi" w:hAnsiTheme="minorHAnsi"/>
        </w:rPr>
        <w:t>5.6</w:t>
      </w:r>
      <w:r w:rsidRPr="0063356D">
        <w:rPr>
          <w:rFonts w:asciiTheme="minorHAnsi" w:hAnsiTheme="minorHAnsi"/>
        </w:rPr>
        <w:tab/>
        <w:t>Zhotovitel se zavazuje začít s odstraňováním vad díla do sedmi (7) dnů od uplatnění reklamace objednatelem a vady odstranit v co nejkratším možném termínu, pokud to charakter vady a podmínky dovolí, nejpozději však do čtrnácti (14)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5.7</w:t>
      </w:r>
      <w:r w:rsidRPr="0063356D">
        <w:rPr>
          <w:rFonts w:asciiTheme="minorHAnsi" w:hAnsiTheme="minorHAnsi" w:cs="Calibri"/>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 a to formou písemného protokolu.</w:t>
      </w:r>
    </w:p>
    <w:p w:rsidR="00CA184F" w:rsidRPr="0063356D" w:rsidRDefault="00CA184F" w:rsidP="00AD06CE">
      <w:pPr>
        <w:pStyle w:val="Import0"/>
        <w:spacing w:line="240" w:lineRule="atLeast"/>
        <w:rPr>
          <w:rFonts w:asciiTheme="minorHAnsi" w:hAnsiTheme="minorHAnsi"/>
          <w:sz w:val="22"/>
          <w:szCs w:val="22"/>
        </w:rPr>
      </w:pP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outlineLvl w:val="0"/>
        <w:rPr>
          <w:rFonts w:asciiTheme="minorHAnsi" w:hAnsiTheme="minorHAnsi" w:cs="Calibri"/>
          <w:b/>
          <w:bCs/>
          <w:sz w:val="22"/>
          <w:szCs w:val="22"/>
        </w:rPr>
      </w:pPr>
      <w:r w:rsidRPr="0063356D">
        <w:rPr>
          <w:rFonts w:asciiTheme="minorHAnsi" w:hAnsiTheme="minorHAnsi" w:cs="Calibri"/>
          <w:b/>
          <w:bCs/>
          <w:sz w:val="22"/>
          <w:szCs w:val="22"/>
        </w:rPr>
        <w:t>Článek VI</w:t>
      </w: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outlineLvl w:val="0"/>
        <w:rPr>
          <w:rFonts w:asciiTheme="minorHAnsi" w:hAnsiTheme="minorHAnsi" w:cs="Calibri"/>
          <w:b/>
          <w:bCs/>
          <w:sz w:val="22"/>
          <w:szCs w:val="22"/>
        </w:rPr>
      </w:pPr>
      <w:r w:rsidRPr="0063356D">
        <w:rPr>
          <w:rFonts w:asciiTheme="minorHAnsi" w:hAnsiTheme="minorHAnsi" w:cs="Calibri"/>
          <w:b/>
          <w:bCs/>
          <w:sz w:val="22"/>
          <w:szCs w:val="22"/>
        </w:rPr>
        <w:t>Dodací a kvalitativní podmínky provedení díla</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6.1</w:t>
      </w:r>
      <w:r w:rsidRPr="0063356D">
        <w:rPr>
          <w:rFonts w:asciiTheme="minorHAnsi" w:hAnsiTheme="minorHAnsi" w:cs="Calibri"/>
          <w:sz w:val="22"/>
          <w:szCs w:val="22"/>
        </w:rPr>
        <w:tab/>
        <w:t>Veškeré práce a dodávky budou zhotovitelem realizovány v souladu se zadávací dokumentací, a touto smlouvou</w:t>
      </w:r>
      <w:r w:rsidR="0044460C" w:rsidRPr="0063356D">
        <w:rPr>
          <w:rFonts w:asciiTheme="minorHAnsi" w:hAnsiTheme="minorHAnsi" w:cs="Calibri"/>
          <w:sz w:val="22"/>
          <w:szCs w:val="22"/>
        </w:rPr>
        <w:t>, jakož i v souladu s právními předpisy a technickými normami</w:t>
      </w:r>
      <w:r w:rsidRPr="0063356D">
        <w:rPr>
          <w:rFonts w:asciiTheme="minorHAnsi" w:hAnsiTheme="minorHAnsi" w:cs="Calibri"/>
          <w:sz w:val="22"/>
          <w:szCs w:val="22"/>
        </w:rPr>
        <w:t>. Dodržení kvality všech dodávek a prací sjednaných touto smlouvou je obligatorní povinností zhotovitele.</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6.</w:t>
      </w:r>
      <w:r w:rsidR="00316F5F" w:rsidRPr="0063356D">
        <w:rPr>
          <w:rFonts w:asciiTheme="minorHAnsi" w:hAnsiTheme="minorHAnsi" w:cs="Calibri"/>
          <w:sz w:val="22"/>
          <w:szCs w:val="22"/>
        </w:rPr>
        <w:t xml:space="preserve">2    </w:t>
      </w:r>
      <w:r w:rsidRPr="0063356D">
        <w:rPr>
          <w:rFonts w:asciiTheme="minorHAnsi" w:hAnsiTheme="minorHAnsi" w:cs="Calibri"/>
          <w:sz w:val="22"/>
          <w:szCs w:val="22"/>
        </w:rPr>
        <w:t xml:space="preserve">Při provedení díla budou použity materiály první jakosti a standardní výrobky zaručující vlastnosti dle ust. § 156 zákona č. 183/2006 Sb., o územním plánování a stavebním řádu (stavební zákon), ve znění pozdějších předpisů. </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tLeast"/>
        <w:ind w:left="567" w:hanging="567"/>
        <w:rPr>
          <w:rFonts w:asciiTheme="minorHAnsi" w:hAnsiTheme="minorHAnsi" w:cs="Calibri"/>
          <w:sz w:val="22"/>
          <w:szCs w:val="22"/>
        </w:rPr>
      </w:pPr>
      <w:r w:rsidRPr="0063356D">
        <w:rPr>
          <w:rFonts w:asciiTheme="minorHAnsi" w:hAnsiTheme="minorHAnsi" w:cs="Calibri"/>
          <w:sz w:val="22"/>
          <w:szCs w:val="22"/>
        </w:rPr>
        <w:t>6.</w:t>
      </w:r>
      <w:r w:rsidR="00316F5F" w:rsidRPr="0063356D">
        <w:rPr>
          <w:rFonts w:asciiTheme="minorHAnsi" w:hAnsiTheme="minorHAnsi" w:cs="Calibri"/>
          <w:sz w:val="22"/>
          <w:szCs w:val="22"/>
        </w:rPr>
        <w:t>3</w:t>
      </w:r>
      <w:r w:rsidRPr="0063356D">
        <w:rPr>
          <w:rFonts w:asciiTheme="minorHAnsi" w:hAnsiTheme="minorHAnsi" w:cs="Calibri"/>
          <w:sz w:val="22"/>
          <w:szCs w:val="22"/>
        </w:rPr>
        <w:tab/>
        <w:t xml:space="preserve">Zhotovitel prohlašuje, že všechny výrobky použité při provádění díla specifikovaného v článku II této smlouvy jsou bezpečnými výrobky v souladu s ust. zákona č. 22/1997 Sb., o technických požadavcích </w:t>
      </w:r>
      <w:r w:rsidRPr="0063356D">
        <w:rPr>
          <w:rFonts w:asciiTheme="minorHAnsi" w:hAnsiTheme="minorHAnsi" w:cs="Calibri"/>
          <w:sz w:val="22"/>
          <w:szCs w:val="22"/>
        </w:rPr>
        <w:lastRenderedPageBreak/>
        <w:t>na výrobky a o změně a doplnění některých zákonů, ve znění pozdějších předpisů.</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6.</w:t>
      </w:r>
      <w:r w:rsidR="00316F5F" w:rsidRPr="0063356D">
        <w:rPr>
          <w:rFonts w:asciiTheme="minorHAnsi" w:hAnsiTheme="minorHAnsi" w:cs="Calibri"/>
          <w:sz w:val="22"/>
          <w:szCs w:val="22"/>
        </w:rPr>
        <w:t>4</w:t>
      </w:r>
      <w:r w:rsidRPr="0063356D">
        <w:rPr>
          <w:rFonts w:asciiTheme="minorHAnsi" w:hAnsiTheme="minorHAnsi" w:cs="Calibri"/>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6.</w:t>
      </w:r>
      <w:r w:rsidR="00316F5F" w:rsidRPr="0063356D">
        <w:rPr>
          <w:rFonts w:asciiTheme="minorHAnsi" w:hAnsiTheme="minorHAnsi" w:cs="Calibri"/>
          <w:sz w:val="22"/>
          <w:szCs w:val="22"/>
        </w:rPr>
        <w:t xml:space="preserve">5    </w:t>
      </w:r>
      <w:r w:rsidRPr="0063356D">
        <w:rPr>
          <w:rFonts w:asciiTheme="minorHAnsi" w:hAnsiTheme="minorHAnsi" w:cs="Calibri"/>
          <w:sz w:val="22"/>
          <w:szCs w:val="22"/>
        </w:rPr>
        <w:t>Zhotovitel se zavazuje převzít staveniště v termínu dle článku IV bod 4.1 bod 4.1.2.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 xml:space="preserve">6. </w:t>
      </w:r>
      <w:r w:rsidR="00316F5F" w:rsidRPr="0063356D">
        <w:rPr>
          <w:rFonts w:asciiTheme="minorHAnsi" w:hAnsiTheme="minorHAnsi" w:cs="Calibri"/>
          <w:sz w:val="22"/>
          <w:szCs w:val="22"/>
        </w:rPr>
        <w:t>6</w:t>
      </w:r>
      <w:r w:rsidRPr="0063356D">
        <w:rPr>
          <w:rFonts w:asciiTheme="minorHAnsi" w:hAnsiTheme="minorHAnsi" w:cs="Calibri"/>
          <w:sz w:val="22"/>
          <w:szCs w:val="22"/>
        </w:rPr>
        <w:tab/>
        <w:t>O předání staveniště objednatelem zhotoviteli se strany zavazují pořídit zápis. Zhotovitel je dále povinen zajistit bezpečný vstup na staveniště a stejně tak i výstup z něj. Za provoz na staveništi zodpovídá zhotovitel.</w:t>
      </w: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11012"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6.</w:t>
      </w:r>
      <w:r w:rsidR="00316F5F" w:rsidRPr="0063356D">
        <w:rPr>
          <w:rFonts w:asciiTheme="minorHAnsi" w:hAnsiTheme="minorHAnsi" w:cs="Calibri"/>
          <w:sz w:val="22"/>
          <w:szCs w:val="22"/>
        </w:rPr>
        <w:t>7</w:t>
      </w:r>
      <w:r w:rsidRPr="0063356D">
        <w:rPr>
          <w:rFonts w:asciiTheme="minorHAnsi" w:hAnsiTheme="minorHAnsi" w:cs="Calibri"/>
          <w:sz w:val="22"/>
          <w:szCs w:val="22"/>
        </w:rPr>
        <w:tab/>
        <w:t>Opatření z hlediska bezpečnosti práce a ochrany zdraví při práci, jakož i protipožární opatření vyplývající z povahy vlastních prací, zajišťuje na svém pracovišti zhotovitel</w:t>
      </w:r>
    </w:p>
    <w:p w:rsidR="00C11012" w:rsidRPr="0063356D" w:rsidRDefault="00C11012"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63356D" w:rsidRDefault="00C11012"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6.</w:t>
      </w:r>
      <w:r w:rsidR="00316F5F" w:rsidRPr="0063356D">
        <w:rPr>
          <w:rFonts w:asciiTheme="minorHAnsi" w:hAnsiTheme="minorHAnsi" w:cs="Calibri"/>
          <w:sz w:val="22"/>
          <w:szCs w:val="22"/>
        </w:rPr>
        <w:t>8</w:t>
      </w:r>
      <w:r w:rsidRPr="0063356D">
        <w:rPr>
          <w:rFonts w:asciiTheme="minorHAnsi" w:hAnsiTheme="minorHAnsi" w:cs="Calibri"/>
          <w:sz w:val="22"/>
          <w:szCs w:val="22"/>
        </w:rPr>
        <w:tab/>
        <w:t xml:space="preserve">Zhotovitel není oprávněn provést dílo dle této smlouvy prostřednictvím subdodavatele, ledaže mu k tomu objednatel udělil předchozí písemný souhlas obsahující specifikaci subdodavatele a část díla, která má být tímto subdodavatelem provedena. </w:t>
      </w:r>
      <w:r w:rsidR="00CA184F" w:rsidRPr="0063356D">
        <w:rPr>
          <w:rFonts w:asciiTheme="minorHAnsi" w:hAnsiTheme="minorHAnsi" w:cs="Calibri"/>
          <w:sz w:val="22"/>
          <w:szCs w:val="22"/>
        </w:rPr>
        <w:t xml:space="preserve">V případě </w:t>
      </w:r>
      <w:r w:rsidRPr="0063356D">
        <w:rPr>
          <w:rFonts w:asciiTheme="minorHAnsi" w:hAnsiTheme="minorHAnsi" w:cs="Calibri"/>
          <w:sz w:val="22"/>
          <w:szCs w:val="22"/>
        </w:rPr>
        <w:t xml:space="preserve">zákazu subdodavatele </w:t>
      </w:r>
      <w:r w:rsidR="00CA184F" w:rsidRPr="0063356D">
        <w:rPr>
          <w:rFonts w:asciiTheme="minorHAnsi" w:hAnsiTheme="minorHAnsi" w:cs="Calibri"/>
          <w:sz w:val="22"/>
          <w:szCs w:val="22"/>
        </w:rPr>
        <w:t xml:space="preserve">je objednatel oprávněn odstoupit od této smlouvy. </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6.</w:t>
      </w:r>
      <w:r w:rsidR="00316F5F" w:rsidRPr="0063356D">
        <w:rPr>
          <w:rFonts w:asciiTheme="minorHAnsi" w:hAnsiTheme="minorHAnsi" w:cs="Calibri"/>
          <w:sz w:val="22"/>
          <w:szCs w:val="22"/>
        </w:rPr>
        <w:t>9</w:t>
      </w:r>
      <w:r w:rsidRPr="0063356D">
        <w:rPr>
          <w:rFonts w:asciiTheme="minorHAnsi" w:hAnsiTheme="minorHAnsi" w:cs="Calibri"/>
          <w:sz w:val="22"/>
          <w:szCs w:val="22"/>
        </w:rPr>
        <w:tab/>
        <w:t>Zhotovitel odpovídá za čistotu a pořádek na pracovišti. Zhotovitel odstraní na vlastní náklady odpady, které jsou výsledkem jeho činnosti.</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6.</w:t>
      </w:r>
      <w:r w:rsidR="00316F5F" w:rsidRPr="0063356D">
        <w:rPr>
          <w:rFonts w:asciiTheme="minorHAnsi" w:hAnsiTheme="minorHAnsi" w:cs="Calibri"/>
          <w:sz w:val="22"/>
          <w:szCs w:val="22"/>
        </w:rPr>
        <w:t>10</w:t>
      </w:r>
      <w:r w:rsidRPr="0063356D">
        <w:rPr>
          <w:rFonts w:asciiTheme="minorHAnsi" w:hAnsiTheme="minorHAnsi" w:cs="Calibri"/>
          <w:sz w:val="22"/>
          <w:szCs w:val="22"/>
        </w:rPr>
        <w:tab/>
        <w:t xml:space="preserve">Zhotovitel se zavazuje, že naloží s odpady, odkopanou zeminou a sutí dle zák. č. 185/2001 Sb. o odpadech a o změně některých dalších zákonů, ve znění pozdějších předpisů. Zhotovitel je povinen prokázat naložení s odpady včetně jejich řádného uložení potřebnými doklady, a to nejpozději při předání a převzetí díla. </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6.</w:t>
      </w:r>
      <w:r w:rsidR="00316F5F" w:rsidRPr="0063356D">
        <w:rPr>
          <w:rFonts w:asciiTheme="minorHAnsi" w:hAnsiTheme="minorHAnsi" w:cs="Calibri"/>
          <w:sz w:val="22"/>
          <w:szCs w:val="22"/>
        </w:rPr>
        <w:t>11</w:t>
      </w:r>
      <w:r w:rsidRPr="0063356D">
        <w:rPr>
          <w:rFonts w:asciiTheme="minorHAnsi" w:hAnsiTheme="minorHAnsi" w:cs="Calibri"/>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tLeast"/>
        <w:ind w:left="567" w:hanging="567"/>
        <w:rPr>
          <w:rFonts w:asciiTheme="minorHAnsi" w:hAnsiTheme="minorHAnsi" w:cs="Calibri"/>
          <w:sz w:val="22"/>
          <w:szCs w:val="22"/>
        </w:rPr>
      </w:pPr>
      <w:r w:rsidRPr="0063356D">
        <w:rPr>
          <w:rFonts w:asciiTheme="minorHAnsi" w:hAnsiTheme="minorHAnsi" w:cs="Calibri"/>
          <w:sz w:val="22"/>
          <w:szCs w:val="22"/>
        </w:rPr>
        <w:lastRenderedPageBreak/>
        <w:t>6.</w:t>
      </w:r>
      <w:r w:rsidR="00316F5F" w:rsidRPr="0063356D">
        <w:rPr>
          <w:rFonts w:asciiTheme="minorHAnsi" w:hAnsiTheme="minorHAnsi" w:cs="Calibri"/>
          <w:sz w:val="22"/>
          <w:szCs w:val="22"/>
        </w:rPr>
        <w:t xml:space="preserve">12  </w:t>
      </w:r>
      <w:r w:rsidRPr="0063356D">
        <w:rPr>
          <w:rFonts w:asciiTheme="minorHAnsi" w:hAnsiTheme="minorHAnsi" w:cs="Calibri"/>
          <w:sz w:val="22"/>
          <w:szCs w:val="22"/>
        </w:rPr>
        <w:t>Zhotovitel provede dílo na své náklady s tím, že nese nebezpečí škody na díle až do jeho předání objednateli.</w:t>
      </w:r>
    </w:p>
    <w:p w:rsidR="00CA184F" w:rsidRPr="0063356D" w:rsidRDefault="00CA184F" w:rsidP="000C5AB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tLeast"/>
        <w:ind w:left="567" w:hanging="567"/>
        <w:rPr>
          <w:rFonts w:asciiTheme="minorHAnsi" w:hAnsiTheme="minorHAnsi" w:cs="Calibri"/>
          <w:sz w:val="22"/>
          <w:szCs w:val="22"/>
        </w:rPr>
      </w:pPr>
    </w:p>
    <w:p w:rsidR="00CA184F" w:rsidRPr="0063356D" w:rsidRDefault="00CA184F" w:rsidP="000C5AB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tLeast"/>
        <w:ind w:left="567" w:hanging="567"/>
        <w:rPr>
          <w:rFonts w:asciiTheme="minorHAnsi" w:hAnsiTheme="minorHAnsi" w:cs="Calibri"/>
          <w:sz w:val="22"/>
          <w:szCs w:val="22"/>
        </w:rPr>
      </w:pPr>
      <w:r w:rsidRPr="0063356D">
        <w:rPr>
          <w:rFonts w:asciiTheme="minorHAnsi" w:hAnsiTheme="minorHAnsi" w:cs="Calibri"/>
          <w:sz w:val="22"/>
          <w:szCs w:val="22"/>
        </w:rPr>
        <w:t>6.</w:t>
      </w:r>
      <w:r w:rsidR="00316F5F" w:rsidRPr="0063356D">
        <w:rPr>
          <w:rFonts w:asciiTheme="minorHAnsi" w:hAnsiTheme="minorHAnsi" w:cs="Calibri"/>
          <w:sz w:val="22"/>
          <w:szCs w:val="22"/>
        </w:rPr>
        <w:t>13</w:t>
      </w:r>
      <w:r w:rsidRPr="0063356D">
        <w:rPr>
          <w:rFonts w:asciiTheme="minorHAnsi" w:hAnsiTheme="minorHAnsi" w:cs="Calibri"/>
          <w:sz w:val="22"/>
          <w:szCs w:val="22"/>
        </w:rPr>
        <w:tab/>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rsidR="00CA184F" w:rsidRPr="0063356D" w:rsidRDefault="00CA184F" w:rsidP="000C5AB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tLeast"/>
        <w:ind w:left="567" w:hanging="567"/>
        <w:rPr>
          <w:rFonts w:asciiTheme="minorHAnsi" w:hAnsiTheme="minorHAnsi" w:cs="Calibri"/>
          <w:sz w:val="22"/>
          <w:szCs w:val="22"/>
        </w:rPr>
      </w:pPr>
    </w:p>
    <w:p w:rsidR="00CA184F" w:rsidRPr="0063356D" w:rsidRDefault="00CA184F" w:rsidP="000C5AB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tLeast"/>
        <w:ind w:left="567" w:hanging="567"/>
        <w:rPr>
          <w:rFonts w:asciiTheme="minorHAnsi" w:hAnsiTheme="minorHAnsi" w:cs="Calibri"/>
          <w:sz w:val="22"/>
          <w:szCs w:val="22"/>
        </w:rPr>
      </w:pPr>
      <w:r w:rsidRPr="0063356D">
        <w:rPr>
          <w:rFonts w:asciiTheme="minorHAnsi" w:hAnsiTheme="minorHAnsi" w:cs="Calibri"/>
          <w:sz w:val="22"/>
          <w:szCs w:val="22"/>
        </w:rPr>
        <w:t>6.1</w:t>
      </w:r>
      <w:r w:rsidR="00316F5F" w:rsidRPr="0063356D">
        <w:rPr>
          <w:rFonts w:asciiTheme="minorHAnsi" w:hAnsiTheme="minorHAnsi" w:cs="Calibri"/>
          <w:sz w:val="22"/>
          <w:szCs w:val="22"/>
        </w:rPr>
        <w:t>4</w:t>
      </w:r>
      <w:r w:rsidRPr="0063356D">
        <w:rPr>
          <w:rFonts w:asciiTheme="minorHAnsi" w:hAnsiTheme="minorHAnsi" w:cs="Calibri"/>
          <w:sz w:val="22"/>
          <w:szCs w:val="22"/>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rsidR="00CA184F" w:rsidRPr="0063356D" w:rsidRDefault="00CA184F" w:rsidP="000C5AB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tLeast"/>
        <w:ind w:left="567" w:hanging="567"/>
        <w:rPr>
          <w:rFonts w:asciiTheme="minorHAnsi" w:hAnsiTheme="minorHAnsi" w:cs="Calibri"/>
          <w:sz w:val="22"/>
          <w:szCs w:val="22"/>
        </w:rPr>
      </w:pPr>
    </w:p>
    <w:p w:rsidR="00CA184F" w:rsidRPr="0063356D" w:rsidRDefault="00CA184F" w:rsidP="000C5AB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tLeast"/>
        <w:ind w:left="567" w:hanging="567"/>
        <w:rPr>
          <w:rFonts w:asciiTheme="minorHAnsi" w:hAnsiTheme="minorHAnsi" w:cs="Calibri"/>
          <w:sz w:val="22"/>
          <w:szCs w:val="22"/>
        </w:rPr>
      </w:pPr>
      <w:r w:rsidRPr="0063356D">
        <w:rPr>
          <w:rFonts w:asciiTheme="minorHAnsi" w:hAnsiTheme="minorHAnsi" w:cs="Calibri"/>
          <w:sz w:val="22"/>
          <w:szCs w:val="22"/>
        </w:rPr>
        <w:t>6.1</w:t>
      </w:r>
      <w:r w:rsidR="00316F5F" w:rsidRPr="0063356D">
        <w:rPr>
          <w:rFonts w:asciiTheme="minorHAnsi" w:hAnsiTheme="minorHAnsi" w:cs="Calibri"/>
          <w:sz w:val="22"/>
          <w:szCs w:val="22"/>
        </w:rPr>
        <w:t>5</w:t>
      </w:r>
      <w:r w:rsidRPr="0063356D">
        <w:rPr>
          <w:rFonts w:asciiTheme="minorHAnsi" w:hAnsiTheme="minorHAnsi" w:cs="Calibri"/>
          <w:sz w:val="22"/>
          <w:szCs w:val="22"/>
        </w:rPr>
        <w:tab/>
      </w:r>
      <w:r w:rsidRPr="00940616">
        <w:rPr>
          <w:rFonts w:asciiTheme="minorHAnsi" w:hAnsiTheme="minorHAnsi" w:cs="Calibri"/>
          <w:sz w:val="22"/>
          <w:szCs w:val="22"/>
        </w:rPr>
        <w:t xml:space="preserve">Zhotovitel je povinen zajistit si místo pro odběr elektrické energie a vody pro účely provádění prací dle této smlouvy a odebranou elektrickou energii a vodu uhradit poskytovateli. </w:t>
      </w:r>
      <w:r w:rsidR="0044460C" w:rsidRPr="0063356D">
        <w:rPr>
          <w:rFonts w:asciiTheme="minorHAnsi" w:hAnsiTheme="minorHAnsi" w:cs="Calibri"/>
          <w:sz w:val="22"/>
          <w:szCs w:val="22"/>
        </w:rPr>
        <w:t xml:space="preserve">Zhotovitel nemá vůči objednateli nárok na náhradu těchto nákladů s tím, že tyto náklady zhotovitele již byly zohledněny v ceně za dílo. </w:t>
      </w:r>
    </w:p>
    <w:p w:rsidR="00CA184F" w:rsidRPr="0063356D" w:rsidRDefault="00CA184F" w:rsidP="000C5AB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tLeast"/>
        <w:ind w:left="567" w:hanging="567"/>
        <w:rPr>
          <w:rFonts w:asciiTheme="minorHAnsi" w:hAnsiTheme="minorHAnsi" w:cs="Calibri"/>
          <w:sz w:val="22"/>
          <w:szCs w:val="22"/>
        </w:rPr>
      </w:pP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6.1</w:t>
      </w:r>
      <w:r w:rsidR="00316F5F" w:rsidRPr="0063356D">
        <w:rPr>
          <w:rFonts w:asciiTheme="minorHAnsi" w:hAnsiTheme="minorHAnsi" w:cs="Calibri"/>
          <w:sz w:val="22"/>
          <w:szCs w:val="22"/>
        </w:rPr>
        <w:t>6</w:t>
      </w:r>
      <w:r w:rsidRPr="0063356D">
        <w:rPr>
          <w:rFonts w:asciiTheme="minorHAnsi" w:hAnsiTheme="minorHAnsi" w:cs="Calibri"/>
          <w:sz w:val="22"/>
          <w:szCs w:val="22"/>
        </w:rPr>
        <w:tab/>
        <w:t xml:space="preserve">K přejímce díla je zhotovitel povinen písemně vyzvat objednatele nejpozději 5 pracovních dnů předem, nedohodnou-li se smluvní strany jinak. Zhotovitel je povinen spolu s dílem předat objednateli zejména následující doklady: </w:t>
      </w:r>
    </w:p>
    <w:p w:rsidR="00CA184F" w:rsidRPr="0063356D" w:rsidRDefault="00531195" w:rsidP="005311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6330"/>
        </w:tabs>
        <w:spacing w:line="240" w:lineRule="atLeast"/>
        <w:jc w:val="both"/>
        <w:rPr>
          <w:rFonts w:asciiTheme="minorHAnsi" w:hAnsiTheme="minorHAnsi" w:cs="Calibri"/>
          <w:sz w:val="22"/>
          <w:szCs w:val="22"/>
        </w:rPr>
      </w:pPr>
      <w:r w:rsidRPr="0063356D">
        <w:rPr>
          <w:rFonts w:asciiTheme="minorHAnsi" w:hAnsiTheme="minorHAnsi" w:cs="Calibri"/>
          <w:sz w:val="22"/>
          <w:szCs w:val="22"/>
        </w:rPr>
        <w:tab/>
      </w:r>
      <w:r w:rsidRPr="0063356D">
        <w:rPr>
          <w:rFonts w:asciiTheme="minorHAnsi" w:hAnsiTheme="minorHAnsi" w:cs="Calibri"/>
          <w:sz w:val="22"/>
          <w:szCs w:val="22"/>
        </w:rPr>
        <w:tab/>
      </w:r>
    </w:p>
    <w:p w:rsidR="0063356D" w:rsidRPr="00940616" w:rsidRDefault="00CA184F" w:rsidP="0063356D">
      <w:pPr>
        <w:pStyle w:val="Import6"/>
        <w:numPr>
          <w:ilvl w:val="0"/>
          <w:numId w:val="17"/>
        </w:numPr>
        <w:spacing w:line="240" w:lineRule="atLeast"/>
        <w:jc w:val="both"/>
        <w:rPr>
          <w:rFonts w:asciiTheme="minorHAnsi" w:hAnsiTheme="minorHAnsi" w:cs="Calibri"/>
          <w:sz w:val="22"/>
          <w:szCs w:val="22"/>
        </w:rPr>
      </w:pPr>
      <w:r w:rsidRPr="00940616">
        <w:rPr>
          <w:rFonts w:asciiTheme="minorHAnsi" w:hAnsiTheme="minorHAnsi" w:cs="Calibri"/>
          <w:sz w:val="22"/>
          <w:szCs w:val="22"/>
        </w:rPr>
        <w:t>stavební deník</w:t>
      </w:r>
    </w:p>
    <w:p w:rsidR="00CA184F" w:rsidRPr="00940616" w:rsidRDefault="0063356D" w:rsidP="0063356D">
      <w:pPr>
        <w:pStyle w:val="Import6"/>
        <w:numPr>
          <w:ilvl w:val="0"/>
          <w:numId w:val="17"/>
        </w:numPr>
        <w:spacing w:line="240" w:lineRule="atLeast"/>
        <w:jc w:val="both"/>
        <w:rPr>
          <w:rFonts w:asciiTheme="minorHAnsi" w:hAnsiTheme="minorHAnsi" w:cs="Calibri"/>
          <w:sz w:val="22"/>
          <w:szCs w:val="22"/>
        </w:rPr>
      </w:pPr>
      <w:r w:rsidRPr="00940616">
        <w:rPr>
          <w:rFonts w:asciiTheme="minorHAnsi" w:hAnsiTheme="minorHAnsi" w:cs="Calibri"/>
          <w:sz w:val="22"/>
          <w:szCs w:val="22"/>
        </w:rPr>
        <w:t>p</w:t>
      </w:r>
      <w:r w:rsidR="00CA184F" w:rsidRPr="00940616">
        <w:rPr>
          <w:rFonts w:asciiTheme="minorHAnsi" w:hAnsiTheme="minorHAnsi" w:cs="Calibri"/>
          <w:sz w:val="22"/>
          <w:szCs w:val="22"/>
        </w:rPr>
        <w:t>rohlášení o vlastnostech materiálů a komponentů jednotlivých výrobků použitých a instalovaných na stavbě</w:t>
      </w:r>
      <w:r w:rsidR="00CA184F" w:rsidRPr="00940616">
        <w:rPr>
          <w:rFonts w:asciiTheme="minorHAnsi" w:hAnsiTheme="minorHAnsi" w:cs="Calibri"/>
          <w:sz w:val="22"/>
          <w:szCs w:val="22"/>
        </w:rPr>
        <w:tab/>
      </w:r>
    </w:p>
    <w:p w:rsidR="00CA184F" w:rsidRPr="0063356D" w:rsidRDefault="00CA184F" w:rsidP="000C5ABF">
      <w:pPr>
        <w:pStyle w:val="Import2"/>
        <w:spacing w:line="240" w:lineRule="atLeast"/>
        <w:ind w:left="567" w:hanging="567"/>
        <w:jc w:val="both"/>
        <w:outlineLvl w:val="0"/>
        <w:rPr>
          <w:rFonts w:asciiTheme="minorHAnsi" w:hAnsiTheme="minorHAnsi" w:cs="Calibri"/>
          <w:sz w:val="22"/>
          <w:szCs w:val="22"/>
        </w:rPr>
      </w:pPr>
      <w:r w:rsidRPr="0063356D">
        <w:rPr>
          <w:rFonts w:asciiTheme="minorHAnsi" w:hAnsiTheme="minorHAnsi" w:cs="Calibri"/>
          <w:sz w:val="22"/>
          <w:szCs w:val="22"/>
        </w:rPr>
        <w:tab/>
      </w:r>
      <w:r w:rsidRPr="0063356D">
        <w:rPr>
          <w:rFonts w:asciiTheme="minorHAnsi" w:hAnsiTheme="minorHAnsi" w:cs="Calibri"/>
          <w:sz w:val="22"/>
          <w:szCs w:val="22"/>
        </w:rPr>
        <w:tab/>
      </w:r>
    </w:p>
    <w:p w:rsidR="00CA184F" w:rsidRPr="0063356D" w:rsidRDefault="00CA184F" w:rsidP="000C5ABF">
      <w:pPr>
        <w:pStyle w:val="Import2"/>
        <w:spacing w:line="240" w:lineRule="atLeast"/>
        <w:ind w:left="567" w:hanging="567"/>
        <w:jc w:val="both"/>
        <w:outlineLvl w:val="0"/>
        <w:rPr>
          <w:rFonts w:asciiTheme="minorHAnsi" w:hAnsiTheme="minorHAnsi" w:cs="Calibri"/>
          <w:sz w:val="22"/>
          <w:szCs w:val="22"/>
        </w:rPr>
      </w:pPr>
      <w:r w:rsidRPr="0063356D">
        <w:rPr>
          <w:rFonts w:asciiTheme="minorHAnsi" w:hAnsiTheme="minorHAnsi" w:cs="Calibri"/>
          <w:sz w:val="22"/>
          <w:szCs w:val="22"/>
        </w:rPr>
        <w:tab/>
      </w:r>
      <w:r w:rsidRPr="0063356D">
        <w:rPr>
          <w:rFonts w:asciiTheme="minorHAnsi" w:hAnsiTheme="minorHAnsi" w:cs="Calibri"/>
          <w:sz w:val="22"/>
          <w:szCs w:val="22"/>
        </w:rPr>
        <w:tab/>
        <w:t>Předložení těchto dokladů je součástí povinnosti zhotovitele provést dílo dle této smlouvy. Nedoloží-li zhotovitel sjednané doklady, nepovažuje se dílo za dokončené a schopné předání, nedohodnou-li se smluvní strany jinak.</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outlineLvl w:val="0"/>
        <w:rPr>
          <w:rFonts w:asciiTheme="minorHAnsi" w:hAnsiTheme="minorHAnsi" w:cs="Calibri"/>
          <w:sz w:val="22"/>
          <w:szCs w:val="22"/>
        </w:rPr>
      </w:pPr>
    </w:p>
    <w:p w:rsidR="00CA184F" w:rsidRPr="0063356D" w:rsidRDefault="00CA184F" w:rsidP="00A9375E">
      <w:pPr>
        <w:spacing w:after="0" w:line="240" w:lineRule="atLeast"/>
        <w:ind w:left="540" w:hanging="540"/>
        <w:jc w:val="both"/>
        <w:rPr>
          <w:rFonts w:asciiTheme="minorHAnsi" w:hAnsiTheme="minorHAnsi"/>
        </w:rPr>
      </w:pPr>
      <w:r w:rsidRPr="0063356D">
        <w:rPr>
          <w:rFonts w:asciiTheme="minorHAnsi" w:hAnsiTheme="minorHAnsi"/>
        </w:rPr>
        <w:t>6.1</w:t>
      </w:r>
      <w:r w:rsidR="00316F5F" w:rsidRPr="0063356D">
        <w:rPr>
          <w:rFonts w:asciiTheme="minorHAnsi" w:hAnsiTheme="minorHAnsi"/>
        </w:rPr>
        <w:t>7</w:t>
      </w:r>
      <w:r w:rsidRPr="0063356D">
        <w:rPr>
          <w:rFonts w:asciiTheme="minorHAnsi" w:hAnsiTheme="minorHAnsi"/>
        </w:rPr>
        <w:tab/>
        <w:t>Povinnost zhotovitele provést dílo je splněna řádným provedením sjednaného díla bez jakýchkoliv vad a nedodělků, a jeho předáním a převzetím formou oboustranně podepsaného zápisu o předání a převzetí díla, v němž zhotovitel prohlásí, že dílo předává a objednatele výslovně prohlásí, že dílo přejímá. Objednatel je povinen převzít pouze řádně provedené dílo bez jakýchkoliv vad a nedodělků. Smluvní strany se dohodly na vyloučení aplikace ust. § 2628 občanského zákoníku a objednatel má právo odmítnout převzetí stavby pro ojedinělé drobné vady, i když tyto vady samy o sobě ani ve spojení s jinými nebrání užívání stavby funkčně nebo esteticky, ani její užívání podstatným způsobem neomezují. Bez oboustranně podepsaného zápisu o předání a převzetí díla se všemi náležitostmi není dílo dokončeno. V případě, že objednatel převezme dílo vykazující drobné vady a nedodělky, které nebrání řádnému užívání díla, je zhotovitel povinen tyto drobné vady a nedodělky odstranit nejpozději do čtrnácti (14) dnů ode dne předání a převzetí díla. V případě prodlení zhotovitele s odstraněním vad a nedodělků o více než čtrnáct (14) dnů je objednatel oprávněn odstranit tyto drobné vady a nedodělky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rsidR="00CA184F" w:rsidRPr="0063356D" w:rsidRDefault="00CA184F" w:rsidP="000C5ABF">
      <w:pPr>
        <w:spacing w:after="0" w:line="240" w:lineRule="atLeast"/>
        <w:jc w:val="both"/>
        <w:rPr>
          <w:rFonts w:asciiTheme="minorHAnsi" w:hAnsiTheme="minorHAnsi"/>
        </w:rPr>
      </w:pPr>
    </w:p>
    <w:p w:rsidR="00CA184F" w:rsidRPr="0063356D" w:rsidRDefault="00CA184F" w:rsidP="00A9375E">
      <w:pPr>
        <w:spacing w:after="0" w:line="240" w:lineRule="atLeast"/>
        <w:ind w:left="540" w:hanging="540"/>
        <w:jc w:val="both"/>
        <w:rPr>
          <w:rFonts w:asciiTheme="minorHAnsi" w:hAnsiTheme="minorHAnsi"/>
        </w:rPr>
      </w:pPr>
      <w:r w:rsidRPr="0063356D">
        <w:rPr>
          <w:rFonts w:asciiTheme="minorHAnsi" w:hAnsiTheme="minorHAnsi"/>
        </w:rPr>
        <w:lastRenderedPageBreak/>
        <w:t>6.1</w:t>
      </w:r>
      <w:r w:rsidR="00316F5F" w:rsidRPr="0063356D">
        <w:rPr>
          <w:rFonts w:asciiTheme="minorHAnsi" w:hAnsiTheme="minorHAnsi"/>
        </w:rPr>
        <w:t>8</w:t>
      </w:r>
      <w:r w:rsidRPr="0063356D">
        <w:rPr>
          <w:rFonts w:asciiTheme="minorHAnsi" w:hAnsiTheme="minorHAnsi"/>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CA184F" w:rsidRPr="0063356D" w:rsidRDefault="00CA184F" w:rsidP="00A9375E">
      <w:pPr>
        <w:spacing w:after="0" w:line="240" w:lineRule="atLeast"/>
        <w:ind w:left="540" w:hanging="540"/>
        <w:jc w:val="both"/>
        <w:rPr>
          <w:rFonts w:asciiTheme="minorHAnsi" w:hAnsiTheme="minorHAnsi"/>
        </w:rPr>
      </w:pPr>
    </w:p>
    <w:p w:rsidR="00CA184F" w:rsidRPr="0063356D" w:rsidRDefault="00CA184F" w:rsidP="00A9375E">
      <w:pPr>
        <w:spacing w:after="0" w:line="240" w:lineRule="atLeast"/>
        <w:ind w:left="540" w:hanging="540"/>
        <w:jc w:val="both"/>
        <w:rPr>
          <w:rFonts w:asciiTheme="minorHAnsi" w:hAnsiTheme="minorHAnsi"/>
        </w:rPr>
      </w:pPr>
      <w:r w:rsidRPr="0063356D">
        <w:rPr>
          <w:rFonts w:asciiTheme="minorHAnsi" w:hAnsiTheme="minorHAnsi"/>
        </w:rPr>
        <w:t>6.</w:t>
      </w:r>
      <w:r w:rsidR="00316F5F" w:rsidRPr="0063356D">
        <w:rPr>
          <w:rFonts w:asciiTheme="minorHAnsi" w:hAnsiTheme="minorHAnsi"/>
        </w:rPr>
        <w:t>19</w:t>
      </w:r>
      <w:r w:rsidRPr="0063356D">
        <w:rPr>
          <w:rFonts w:asciiTheme="minorHAnsi" w:hAnsiTheme="minorHAnsi"/>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CA184F" w:rsidRPr="0063356D" w:rsidRDefault="00CA184F" w:rsidP="000C5ABF">
      <w:pPr>
        <w:spacing w:after="0" w:line="240" w:lineRule="atLeast"/>
        <w:jc w:val="both"/>
        <w:rPr>
          <w:rFonts w:asciiTheme="minorHAnsi" w:hAnsiTheme="minorHAnsi"/>
        </w:rPr>
      </w:pPr>
    </w:p>
    <w:p w:rsidR="00CA184F" w:rsidRPr="0063356D" w:rsidRDefault="00CA184F" w:rsidP="00A9375E">
      <w:pPr>
        <w:spacing w:after="0" w:line="240" w:lineRule="atLeast"/>
        <w:ind w:left="540" w:hanging="540"/>
        <w:jc w:val="both"/>
        <w:rPr>
          <w:rFonts w:asciiTheme="minorHAnsi" w:hAnsiTheme="minorHAnsi"/>
        </w:rPr>
      </w:pPr>
      <w:r w:rsidRPr="0063356D">
        <w:rPr>
          <w:rFonts w:asciiTheme="minorHAnsi" w:hAnsiTheme="minorHAnsi"/>
        </w:rPr>
        <w:t>6.</w:t>
      </w:r>
      <w:r w:rsidR="00316F5F" w:rsidRPr="0063356D">
        <w:rPr>
          <w:rFonts w:asciiTheme="minorHAnsi" w:hAnsiTheme="minorHAnsi"/>
        </w:rPr>
        <w:t>20</w:t>
      </w:r>
      <w:r w:rsidRPr="0063356D">
        <w:rPr>
          <w:rFonts w:asciiTheme="minorHAnsi" w:hAnsiTheme="minorHAnsi"/>
        </w:rPr>
        <w:tab/>
        <w:t>Zhotovitel se zavazuje vyklidit staveniště do (</w:t>
      </w:r>
      <w:r w:rsidR="00A14BE5" w:rsidRPr="0063356D">
        <w:rPr>
          <w:rFonts w:asciiTheme="minorHAnsi" w:hAnsiTheme="minorHAnsi"/>
        </w:rPr>
        <w:t>1</w:t>
      </w:r>
      <w:r w:rsidRPr="0063356D">
        <w:rPr>
          <w:rFonts w:asciiTheme="minorHAnsi" w:hAnsiTheme="minorHAnsi"/>
        </w:rPr>
        <w:t>) dnů od předání a převzetí díla. Pokud k odstranění vad a nedodělků bude nezbytné použít některá ze zařízení použitých ke zhotovení díla, pak je zhotovitel povinen staveniště vyklidit do (</w:t>
      </w:r>
      <w:r w:rsidR="00A14BE5" w:rsidRPr="0063356D">
        <w:rPr>
          <w:rFonts w:asciiTheme="minorHAnsi" w:hAnsiTheme="minorHAnsi"/>
        </w:rPr>
        <w:t>1</w:t>
      </w:r>
      <w:r w:rsidRPr="0063356D">
        <w:rPr>
          <w:rFonts w:asciiTheme="minorHAnsi" w:hAnsiTheme="minorHAnsi"/>
        </w:rPr>
        <w:t>) dnů po odstranění těchto vad a nedodělků, nebude-li dohodnuto vzájemně jinak.  Jestliže závazek provést dílo zanikne jinak než splněním, je zhotovitel povinen staveniště vyklidit ve stejné lhůtě po zániku závazku.</w:t>
      </w:r>
    </w:p>
    <w:p w:rsidR="00CA184F" w:rsidRPr="0063356D" w:rsidRDefault="00CA184F" w:rsidP="000C5ABF">
      <w:pPr>
        <w:spacing w:after="0" w:line="240" w:lineRule="atLeast"/>
        <w:jc w:val="both"/>
        <w:rPr>
          <w:rFonts w:asciiTheme="minorHAnsi" w:hAnsiTheme="minorHAnsi"/>
        </w:rPr>
      </w:pPr>
    </w:p>
    <w:p w:rsidR="00CA184F" w:rsidRPr="0063356D" w:rsidRDefault="00CA184F" w:rsidP="00A9375E">
      <w:pPr>
        <w:spacing w:after="0" w:line="240" w:lineRule="atLeast"/>
        <w:ind w:left="540" w:hanging="540"/>
        <w:jc w:val="both"/>
        <w:rPr>
          <w:rFonts w:asciiTheme="minorHAnsi" w:hAnsiTheme="minorHAnsi"/>
        </w:rPr>
      </w:pPr>
      <w:r w:rsidRPr="0063356D">
        <w:rPr>
          <w:rFonts w:asciiTheme="minorHAnsi" w:hAnsiTheme="minorHAnsi"/>
        </w:rPr>
        <w:t>6.</w:t>
      </w:r>
      <w:r w:rsidR="00316F5F" w:rsidRPr="0063356D">
        <w:rPr>
          <w:rFonts w:asciiTheme="minorHAnsi" w:hAnsiTheme="minorHAnsi"/>
        </w:rPr>
        <w:t>21</w:t>
      </w:r>
      <w:r w:rsidRPr="0063356D">
        <w:rPr>
          <w:rFonts w:asciiTheme="minorHAnsi" w:hAnsiTheme="minorHAnsi"/>
        </w:rPr>
        <w:tab/>
        <w:t>Zhotovitel je povinen po celou dobu plnění předmětu smlouvy splňovat veškeré kvalifikační předpoklady uvedené v zadávací dokumentaci objednatele k veřejné zakázce.</w:t>
      </w:r>
    </w:p>
    <w:p w:rsidR="00CA184F" w:rsidRPr="0063356D" w:rsidRDefault="00CA184F" w:rsidP="00AD06CE">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tLeast"/>
        <w:ind w:left="360" w:firstLine="0"/>
        <w:rPr>
          <w:rFonts w:asciiTheme="minorHAnsi" w:hAnsiTheme="minorHAnsi" w:cs="Calibri"/>
          <w:sz w:val="22"/>
          <w:szCs w:val="22"/>
        </w:rPr>
      </w:pP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outlineLvl w:val="0"/>
        <w:rPr>
          <w:rFonts w:asciiTheme="minorHAnsi" w:hAnsiTheme="minorHAnsi" w:cs="Calibri"/>
          <w:b/>
          <w:bCs/>
          <w:sz w:val="22"/>
          <w:szCs w:val="22"/>
        </w:rPr>
      </w:pPr>
      <w:r w:rsidRPr="0063356D">
        <w:rPr>
          <w:rFonts w:asciiTheme="minorHAnsi" w:hAnsiTheme="minorHAnsi" w:cs="Calibri"/>
          <w:b/>
          <w:bCs/>
          <w:sz w:val="22"/>
          <w:szCs w:val="22"/>
        </w:rPr>
        <w:t>Článek VII</w:t>
      </w:r>
    </w:p>
    <w:p w:rsidR="00CA184F" w:rsidRPr="00940616"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outlineLvl w:val="0"/>
        <w:rPr>
          <w:rFonts w:asciiTheme="minorHAnsi" w:hAnsiTheme="minorHAnsi" w:cs="Calibri"/>
          <w:b/>
          <w:bCs/>
          <w:sz w:val="22"/>
          <w:szCs w:val="22"/>
        </w:rPr>
      </w:pPr>
      <w:r w:rsidRPr="00940616">
        <w:rPr>
          <w:rFonts w:asciiTheme="minorHAnsi" w:hAnsiTheme="minorHAnsi" w:cs="Calibri"/>
          <w:b/>
          <w:bCs/>
          <w:sz w:val="22"/>
          <w:szCs w:val="22"/>
        </w:rPr>
        <w:t>Stavební deník</w:t>
      </w:r>
    </w:p>
    <w:p w:rsidR="00CA184F" w:rsidRPr="00940616"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940616">
        <w:rPr>
          <w:rFonts w:asciiTheme="minorHAnsi" w:hAnsiTheme="minorHAnsi" w:cs="Calibri"/>
          <w:sz w:val="22"/>
          <w:szCs w:val="22"/>
        </w:rPr>
        <w:t>7.1</w:t>
      </w:r>
      <w:r w:rsidRPr="00940616">
        <w:rPr>
          <w:rFonts w:asciiTheme="minorHAnsi" w:hAnsiTheme="minorHAnsi" w:cs="Calibri"/>
          <w:sz w:val="22"/>
          <w:szCs w:val="22"/>
        </w:rPr>
        <w:tab/>
        <w:t xml:space="preserve">Zhotovitel je povinen ode dne převzetí staveniště o pracích, které provádí, vést stavební deník v souladu s přílohou č. 9 vyhlášky č. 499/2006 Sb., o dokumentaci staveb, ve znění pozdějších předpisů, a zapisovat do něj veškeré skutečnosti rozhodné pro plnění této smlouvy. </w:t>
      </w:r>
    </w:p>
    <w:p w:rsidR="00CA184F" w:rsidRPr="00940616"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940616" w:rsidRDefault="00CA184F" w:rsidP="00894E0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820"/>
        </w:tabs>
        <w:spacing w:line="240" w:lineRule="atLeast"/>
        <w:ind w:left="567" w:hanging="567"/>
        <w:jc w:val="both"/>
        <w:rPr>
          <w:rFonts w:asciiTheme="minorHAnsi" w:hAnsiTheme="minorHAnsi" w:cs="Calibri"/>
          <w:sz w:val="22"/>
          <w:szCs w:val="22"/>
        </w:rPr>
      </w:pPr>
      <w:r w:rsidRPr="00940616">
        <w:rPr>
          <w:rFonts w:asciiTheme="minorHAnsi" w:hAnsiTheme="minorHAnsi" w:cs="Calibri"/>
          <w:sz w:val="22"/>
          <w:szCs w:val="22"/>
        </w:rPr>
        <w:t>7.2</w:t>
      </w:r>
      <w:r w:rsidRPr="00940616">
        <w:rPr>
          <w:rFonts w:asciiTheme="minorHAnsi" w:hAnsiTheme="minorHAnsi" w:cs="Calibri"/>
          <w:sz w:val="22"/>
          <w:szCs w:val="22"/>
        </w:rPr>
        <w:tab/>
        <w:t>Během pracovní doby musí být deník na stavbě trvale přístupný.</w:t>
      </w:r>
      <w:r w:rsidR="00894E09" w:rsidRPr="00940616">
        <w:rPr>
          <w:rFonts w:asciiTheme="minorHAnsi" w:hAnsiTheme="minorHAnsi" w:cs="Calibri"/>
          <w:sz w:val="22"/>
          <w:szCs w:val="22"/>
        </w:rPr>
        <w:tab/>
      </w:r>
    </w:p>
    <w:p w:rsidR="00CA184F" w:rsidRPr="00940616"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940616"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940616">
        <w:rPr>
          <w:rFonts w:asciiTheme="minorHAnsi" w:hAnsiTheme="minorHAnsi" w:cs="Calibri"/>
          <w:sz w:val="22"/>
          <w:szCs w:val="22"/>
        </w:rPr>
        <w:t>7.3</w:t>
      </w:r>
      <w:r w:rsidRPr="00940616">
        <w:rPr>
          <w:rFonts w:asciiTheme="minorHAnsi" w:hAnsiTheme="minorHAnsi" w:cs="Calibri"/>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CA184F" w:rsidRPr="00940616"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940616"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940616">
        <w:rPr>
          <w:rFonts w:asciiTheme="minorHAnsi" w:hAnsiTheme="minorHAnsi" w:cs="Calibri"/>
          <w:sz w:val="22"/>
          <w:szCs w:val="22"/>
        </w:rPr>
        <w:t>7.4</w:t>
      </w:r>
      <w:r w:rsidRPr="00940616">
        <w:rPr>
          <w:rFonts w:asciiTheme="minorHAnsi" w:hAnsiTheme="minorHAnsi" w:cs="Calibri"/>
          <w:sz w:val="22"/>
          <w:szCs w:val="22"/>
        </w:rPr>
        <w:tab/>
        <w:t>Zápisem do stavebního deníku nejsou dotčena ustanovení této smlouvy, ani jím nemohou být měněna. s výjimkou uvedenou v článku IV bod 4.3 této smlouvy.</w:t>
      </w:r>
    </w:p>
    <w:p w:rsidR="00CA184F" w:rsidRPr="00940616"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940616"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940616">
        <w:rPr>
          <w:rFonts w:asciiTheme="minorHAnsi" w:hAnsiTheme="minorHAnsi" w:cs="Calibri"/>
          <w:sz w:val="22"/>
          <w:szCs w:val="22"/>
        </w:rPr>
        <w:t>7.5</w:t>
      </w:r>
      <w:r w:rsidRPr="00940616">
        <w:rPr>
          <w:rFonts w:asciiTheme="minorHAnsi" w:hAnsiTheme="minorHAnsi" w:cs="Calibri"/>
          <w:sz w:val="22"/>
          <w:szCs w:val="22"/>
        </w:rPr>
        <w:tab/>
        <w:t>Během realizace stavby budou oddělovány průpisy jednotlivých listů stavebního deníku zástupcem objednatele. Deník v  originále bude předán objednateli po ukončení stavby (viz ustanovení § 157 zák. č. 183/2006 Sb.). Kopie průpisů jednotlivých listů stavebního deníku obdrží 1x zhotovitel zpět.</w:t>
      </w:r>
    </w:p>
    <w:p w:rsidR="00CA184F" w:rsidRPr="00940616"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940616">
        <w:rPr>
          <w:rFonts w:asciiTheme="minorHAnsi" w:hAnsiTheme="minorHAnsi" w:cs="Calibri"/>
          <w:sz w:val="22"/>
          <w:szCs w:val="22"/>
        </w:rPr>
        <w:t>7.6</w:t>
      </w:r>
      <w:r w:rsidRPr="00940616">
        <w:rPr>
          <w:rFonts w:asciiTheme="minorHAnsi" w:hAnsiTheme="minorHAnsi" w:cs="Calibri"/>
          <w:sz w:val="22"/>
          <w:szCs w:val="22"/>
        </w:rPr>
        <w:tab/>
        <w:t>Do stavebního deníku je oprávněn provádět zápisy pověřený zástupce objednatele a zhotovitele.</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tLeast"/>
        <w:ind w:left="1008" w:hanging="1008"/>
        <w:jc w:val="both"/>
        <w:outlineLvl w:val="0"/>
        <w:rPr>
          <w:rFonts w:asciiTheme="minorHAnsi" w:hAnsiTheme="minorHAnsi" w:cs="Calibri"/>
          <w:b/>
          <w:bCs/>
          <w:sz w:val="22"/>
          <w:szCs w:val="22"/>
        </w:rPr>
      </w:pP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rPr>
          <w:rFonts w:asciiTheme="minorHAnsi" w:hAnsiTheme="minorHAnsi" w:cs="Calibri"/>
          <w:b/>
          <w:bCs/>
          <w:sz w:val="22"/>
          <w:szCs w:val="22"/>
        </w:rPr>
      </w:pPr>
      <w:r w:rsidRPr="0063356D">
        <w:rPr>
          <w:rFonts w:asciiTheme="minorHAnsi" w:hAnsiTheme="minorHAnsi" w:cs="Calibri"/>
          <w:b/>
          <w:bCs/>
          <w:sz w:val="22"/>
          <w:szCs w:val="22"/>
        </w:rPr>
        <w:t>Článek VIII</w:t>
      </w: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rPr>
          <w:rFonts w:asciiTheme="minorHAnsi" w:hAnsiTheme="minorHAnsi" w:cs="Calibri"/>
          <w:b/>
          <w:bCs/>
          <w:sz w:val="22"/>
          <w:szCs w:val="22"/>
        </w:rPr>
      </w:pPr>
      <w:r w:rsidRPr="0063356D">
        <w:rPr>
          <w:rFonts w:asciiTheme="minorHAnsi" w:hAnsiTheme="minorHAnsi" w:cs="Calibri"/>
          <w:b/>
          <w:bCs/>
          <w:sz w:val="22"/>
          <w:szCs w:val="22"/>
        </w:rPr>
        <w:t>Fakturace a platební podmínky</w:t>
      </w:r>
    </w:p>
    <w:p w:rsidR="00CA184F" w:rsidRPr="0063356D" w:rsidRDefault="00CA184F" w:rsidP="000B227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8.1</w:t>
      </w:r>
      <w:r w:rsidRPr="0063356D">
        <w:rPr>
          <w:rFonts w:asciiTheme="minorHAnsi" w:hAnsiTheme="minorHAnsi" w:cs="Calibri"/>
          <w:sz w:val="22"/>
          <w:szCs w:val="22"/>
        </w:rPr>
        <w:tab/>
        <w:t>Smluvní strany se dohodly, že cena za dílo bude objednatelem zaplacena na základě faktury vystavené zhotovitelem do pěti (5) kalendářích dnů ode dne protokolárního předání a převzetí</w:t>
      </w:r>
      <w:r w:rsidR="0063356D">
        <w:rPr>
          <w:rFonts w:asciiTheme="minorHAnsi" w:hAnsiTheme="minorHAnsi" w:cs="Calibri"/>
          <w:sz w:val="22"/>
          <w:szCs w:val="22"/>
        </w:rPr>
        <w:t xml:space="preserve"> celého díla (všech lokalit)</w:t>
      </w:r>
      <w:r w:rsidRPr="0063356D">
        <w:rPr>
          <w:rFonts w:asciiTheme="minorHAnsi" w:hAnsiTheme="minorHAnsi" w:cs="Calibri"/>
          <w:sz w:val="22"/>
          <w:szCs w:val="22"/>
        </w:rPr>
        <w:t xml:space="preserve"> bez jakýchkoliv vad a nedodělků. </w:t>
      </w:r>
      <w:r w:rsidR="0044460C" w:rsidRPr="0063356D">
        <w:rPr>
          <w:rFonts w:asciiTheme="minorHAnsi" w:hAnsiTheme="minorHAnsi" w:cs="Calibri"/>
          <w:sz w:val="22"/>
          <w:szCs w:val="22"/>
        </w:rPr>
        <w:t>F</w:t>
      </w:r>
      <w:r w:rsidRPr="0063356D">
        <w:rPr>
          <w:rFonts w:asciiTheme="minorHAnsi" w:hAnsiTheme="minorHAnsi" w:cs="Calibri"/>
          <w:sz w:val="22"/>
          <w:szCs w:val="22"/>
        </w:rPr>
        <w:t xml:space="preserve">aktura musí být před jejím doručením objednateli odsouhlasena zástupcem objednatele a musí k ní být přiložen oboustranně podepsaný zápis o předání a převzetí díla bez vad a nedodělků, v případě, že zápis bude obsahovat vady a nedodělky nebránící užívání, je nutno ke konečné faktuře přiložit kromě tohoto zápisu ještě zápis o odstranění vad a nedodělků. </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highlight w:val="green"/>
        </w:rPr>
      </w:pPr>
    </w:p>
    <w:p w:rsidR="00CA184F" w:rsidRPr="0063356D" w:rsidRDefault="00CA184F" w:rsidP="000C5ABF">
      <w:pPr>
        <w:pStyle w:val="Import6"/>
        <w:numPr>
          <w:ilvl w:val="0"/>
          <w:numId w:val="1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both"/>
        <w:rPr>
          <w:rFonts w:asciiTheme="minorHAnsi" w:hAnsiTheme="minorHAnsi" w:cs="Calibri"/>
          <w:color w:val="FF00FF"/>
          <w:sz w:val="22"/>
          <w:szCs w:val="22"/>
        </w:rPr>
      </w:pPr>
      <w:r w:rsidRPr="0063356D">
        <w:rPr>
          <w:rFonts w:asciiTheme="minorHAnsi" w:hAnsiTheme="minorHAnsi" w:cs="Calibri"/>
          <w:sz w:val="22"/>
          <w:szCs w:val="22"/>
        </w:rPr>
        <w:t xml:space="preserve">Smluvní strany se dohodly, že objednatel je oprávněn jednostranně započítat své pohledávky na zaplacení smluvních pokut, jakož i jakékoliv další své nároky vzniklé dle této smlouvy proti pohledávce zhotovitele na zaplacení ceny za dílo, jakož i proti jakýmkoliv jiným pohledávkám </w:t>
      </w:r>
      <w:r w:rsidRPr="0063356D">
        <w:rPr>
          <w:rFonts w:asciiTheme="minorHAnsi" w:hAnsiTheme="minorHAnsi" w:cs="Calibri"/>
          <w:sz w:val="22"/>
          <w:szCs w:val="22"/>
        </w:rPr>
        <w:lastRenderedPageBreak/>
        <w:t xml:space="preserve">zhotovitele za objednatele vzniklých v souvislosti s touto smlouvou, a to i v případě, že započítávané pohledávky nejsou v okamžiku započtení splatné. </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color w:val="FF00FF"/>
          <w:sz w:val="22"/>
          <w:szCs w:val="22"/>
        </w:rPr>
      </w:pPr>
    </w:p>
    <w:p w:rsidR="00CA184F" w:rsidRPr="0063356D" w:rsidRDefault="00CA184F" w:rsidP="000C5ABF">
      <w:pPr>
        <w:pStyle w:val="Import6"/>
        <w:numPr>
          <w:ilvl w:val="0"/>
          <w:numId w:val="1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both"/>
        <w:rPr>
          <w:rFonts w:asciiTheme="minorHAnsi" w:hAnsiTheme="minorHAnsi" w:cs="Calibri"/>
          <w:sz w:val="22"/>
          <w:szCs w:val="22"/>
        </w:rPr>
      </w:pPr>
      <w:r w:rsidRPr="0063356D">
        <w:rPr>
          <w:rFonts w:asciiTheme="minorHAnsi" w:hAnsiTheme="minorHAnsi" w:cs="Calibri"/>
          <w:sz w:val="22"/>
          <w:szCs w:val="22"/>
        </w:rPr>
        <w:t>Faktura musí mít náležitosti daňového dokladu dle § 29 zákona č. 235/2004 Sb., o dani z přidané hodnoty, ve znění pozdějších předpisů, vždy však zejména:</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highlight w:val="green"/>
        </w:rPr>
      </w:pPr>
    </w:p>
    <w:p w:rsidR="00CA184F" w:rsidRPr="0063356D" w:rsidRDefault="00CA184F" w:rsidP="000C5ABF">
      <w:pPr>
        <w:pStyle w:val="Import6"/>
        <w:numPr>
          <w:ilvl w:val="0"/>
          <w:numId w:val="16"/>
        </w:numPr>
        <w:tabs>
          <w:tab w:val="clear" w:pos="1131"/>
          <w:tab w:val="num" w:pos="1158"/>
        </w:tabs>
        <w:spacing w:line="240" w:lineRule="atLeast"/>
        <w:ind w:left="1158" w:hanging="591"/>
        <w:jc w:val="both"/>
        <w:rPr>
          <w:rFonts w:asciiTheme="minorHAnsi" w:hAnsiTheme="minorHAnsi" w:cs="Calibri"/>
          <w:sz w:val="22"/>
          <w:szCs w:val="22"/>
        </w:rPr>
      </w:pPr>
      <w:r w:rsidRPr="0063356D">
        <w:rPr>
          <w:rFonts w:asciiTheme="minorHAnsi" w:hAnsiTheme="minorHAnsi" w:cs="Calibri"/>
          <w:sz w:val="22"/>
          <w:szCs w:val="22"/>
        </w:rPr>
        <w:t>označení faktury a její číslo,</w:t>
      </w:r>
    </w:p>
    <w:p w:rsidR="00CA184F" w:rsidRPr="0063356D" w:rsidRDefault="00CA184F" w:rsidP="000C5ABF">
      <w:pPr>
        <w:pStyle w:val="Import6"/>
        <w:numPr>
          <w:ilvl w:val="0"/>
          <w:numId w:val="16"/>
        </w:numPr>
        <w:tabs>
          <w:tab w:val="clear" w:pos="1131"/>
          <w:tab w:val="num" w:pos="1158"/>
        </w:tabs>
        <w:spacing w:line="240" w:lineRule="atLeast"/>
        <w:ind w:left="1158" w:hanging="591"/>
        <w:jc w:val="both"/>
        <w:rPr>
          <w:rFonts w:asciiTheme="minorHAnsi" w:hAnsiTheme="minorHAnsi" w:cs="Calibri"/>
          <w:sz w:val="22"/>
          <w:szCs w:val="22"/>
        </w:rPr>
      </w:pPr>
      <w:r w:rsidRPr="0063356D">
        <w:rPr>
          <w:rFonts w:asciiTheme="minorHAnsi" w:hAnsiTheme="minorHAnsi" w:cs="Calibri"/>
          <w:sz w:val="22"/>
          <w:szCs w:val="22"/>
        </w:rPr>
        <w:t>název a sídlo objednatele a zhotovitele,</w:t>
      </w:r>
    </w:p>
    <w:p w:rsidR="00CA184F" w:rsidRPr="0063356D" w:rsidRDefault="00CA184F" w:rsidP="000C5ABF">
      <w:pPr>
        <w:pStyle w:val="Import6"/>
        <w:numPr>
          <w:ilvl w:val="0"/>
          <w:numId w:val="16"/>
        </w:numPr>
        <w:tabs>
          <w:tab w:val="clear" w:pos="1131"/>
          <w:tab w:val="num" w:pos="1158"/>
        </w:tabs>
        <w:spacing w:line="240" w:lineRule="atLeast"/>
        <w:ind w:left="1158" w:hanging="591"/>
        <w:jc w:val="both"/>
        <w:rPr>
          <w:rFonts w:asciiTheme="minorHAnsi" w:hAnsiTheme="minorHAnsi" w:cs="Calibri"/>
          <w:sz w:val="22"/>
          <w:szCs w:val="22"/>
        </w:rPr>
      </w:pPr>
      <w:r w:rsidRPr="0063356D">
        <w:rPr>
          <w:rFonts w:asciiTheme="minorHAnsi" w:hAnsiTheme="minorHAnsi" w:cs="Calibri"/>
          <w:sz w:val="22"/>
          <w:szCs w:val="22"/>
        </w:rPr>
        <w:t>předmět díla a název zakázky,</w:t>
      </w:r>
    </w:p>
    <w:p w:rsidR="00CA184F" w:rsidRPr="0063356D" w:rsidRDefault="00CA184F" w:rsidP="000C5ABF">
      <w:pPr>
        <w:pStyle w:val="Import6"/>
        <w:numPr>
          <w:ilvl w:val="0"/>
          <w:numId w:val="16"/>
        </w:numPr>
        <w:tabs>
          <w:tab w:val="clear" w:pos="1131"/>
          <w:tab w:val="num" w:pos="1158"/>
        </w:tabs>
        <w:spacing w:line="240" w:lineRule="atLeast"/>
        <w:ind w:left="1158" w:hanging="591"/>
        <w:jc w:val="both"/>
        <w:rPr>
          <w:rFonts w:asciiTheme="minorHAnsi" w:hAnsiTheme="minorHAnsi" w:cs="Calibri"/>
          <w:sz w:val="22"/>
          <w:szCs w:val="22"/>
        </w:rPr>
      </w:pPr>
      <w:r w:rsidRPr="0063356D">
        <w:rPr>
          <w:rFonts w:asciiTheme="minorHAnsi" w:hAnsiTheme="minorHAnsi" w:cs="Calibri"/>
          <w:sz w:val="22"/>
          <w:szCs w:val="22"/>
        </w:rPr>
        <w:t>číslo smlouvy a den jejího uzavření,</w:t>
      </w:r>
    </w:p>
    <w:p w:rsidR="00CA184F" w:rsidRPr="0063356D" w:rsidRDefault="00CA184F" w:rsidP="000C5ABF">
      <w:pPr>
        <w:pStyle w:val="Import6"/>
        <w:numPr>
          <w:ilvl w:val="0"/>
          <w:numId w:val="16"/>
        </w:numPr>
        <w:tabs>
          <w:tab w:val="clear" w:pos="1131"/>
          <w:tab w:val="num" w:pos="1158"/>
        </w:tabs>
        <w:spacing w:line="240" w:lineRule="atLeast"/>
        <w:ind w:left="1158" w:hanging="591"/>
        <w:jc w:val="both"/>
        <w:rPr>
          <w:rFonts w:asciiTheme="minorHAnsi" w:hAnsiTheme="minorHAnsi" w:cs="Calibri"/>
          <w:sz w:val="22"/>
          <w:szCs w:val="22"/>
        </w:rPr>
      </w:pPr>
      <w:r w:rsidRPr="0063356D">
        <w:rPr>
          <w:rFonts w:asciiTheme="minorHAnsi" w:hAnsiTheme="minorHAnsi" w:cs="Calibri"/>
          <w:sz w:val="22"/>
          <w:szCs w:val="22"/>
        </w:rPr>
        <w:t>den vystavení faktury a lhůtu její splatnosti,</w:t>
      </w:r>
    </w:p>
    <w:p w:rsidR="00CA184F" w:rsidRPr="0063356D" w:rsidRDefault="00CA184F" w:rsidP="000C5ABF">
      <w:pPr>
        <w:pStyle w:val="Import6"/>
        <w:numPr>
          <w:ilvl w:val="0"/>
          <w:numId w:val="16"/>
        </w:numPr>
        <w:tabs>
          <w:tab w:val="clear" w:pos="720"/>
          <w:tab w:val="clear" w:pos="1131"/>
          <w:tab w:val="num" w:pos="1158"/>
          <w:tab w:val="num" w:pos="1299"/>
        </w:tabs>
        <w:spacing w:line="240" w:lineRule="atLeast"/>
        <w:ind w:left="1299" w:hanging="759"/>
        <w:jc w:val="both"/>
        <w:rPr>
          <w:rFonts w:asciiTheme="minorHAnsi" w:hAnsiTheme="minorHAnsi" w:cs="Calibri"/>
          <w:sz w:val="22"/>
          <w:szCs w:val="22"/>
        </w:rPr>
      </w:pPr>
      <w:r w:rsidRPr="0063356D">
        <w:rPr>
          <w:rFonts w:asciiTheme="minorHAnsi" w:hAnsiTheme="minorHAnsi" w:cs="Calibri"/>
          <w:sz w:val="22"/>
          <w:szCs w:val="22"/>
        </w:rPr>
        <w:t>označení banky a číslo účtu, na který má být zaplaceno,</w:t>
      </w:r>
    </w:p>
    <w:p w:rsidR="00CA184F" w:rsidRPr="0063356D" w:rsidRDefault="00CA184F" w:rsidP="000C5ABF">
      <w:pPr>
        <w:pStyle w:val="Import6"/>
        <w:numPr>
          <w:ilvl w:val="0"/>
          <w:numId w:val="16"/>
        </w:numPr>
        <w:tabs>
          <w:tab w:val="clear" w:pos="1131"/>
          <w:tab w:val="num" w:pos="1158"/>
        </w:tabs>
        <w:spacing w:line="240" w:lineRule="atLeast"/>
        <w:ind w:left="1158" w:hanging="591"/>
        <w:jc w:val="both"/>
        <w:rPr>
          <w:rFonts w:asciiTheme="minorHAnsi" w:hAnsiTheme="minorHAnsi" w:cs="Calibri"/>
          <w:sz w:val="22"/>
          <w:szCs w:val="22"/>
        </w:rPr>
      </w:pPr>
      <w:r w:rsidRPr="0063356D">
        <w:rPr>
          <w:rFonts w:asciiTheme="minorHAnsi" w:hAnsiTheme="minorHAnsi" w:cs="Calibri"/>
          <w:sz w:val="22"/>
          <w:szCs w:val="22"/>
        </w:rPr>
        <w:t>cenu za jednotku množství a případně další cenové údaje včetně zjišťovacího protokolu a soupisu provedených prací potvrzeného objednatelem,</w:t>
      </w:r>
    </w:p>
    <w:p w:rsidR="00CA184F" w:rsidRPr="0063356D" w:rsidRDefault="00CA184F" w:rsidP="000C5ABF">
      <w:pPr>
        <w:pStyle w:val="Import6"/>
        <w:numPr>
          <w:ilvl w:val="0"/>
          <w:numId w:val="16"/>
        </w:numPr>
        <w:tabs>
          <w:tab w:val="clear" w:pos="1131"/>
          <w:tab w:val="num" w:pos="1158"/>
        </w:tabs>
        <w:spacing w:line="240" w:lineRule="atLeast"/>
        <w:ind w:left="1158" w:hanging="591"/>
        <w:jc w:val="both"/>
        <w:rPr>
          <w:rFonts w:asciiTheme="minorHAnsi" w:hAnsiTheme="minorHAnsi" w:cs="Calibri"/>
          <w:sz w:val="22"/>
          <w:szCs w:val="22"/>
        </w:rPr>
      </w:pPr>
      <w:r w:rsidRPr="0063356D">
        <w:rPr>
          <w:rFonts w:asciiTheme="minorHAnsi" w:hAnsiTheme="minorHAnsi" w:cs="Calibri"/>
          <w:sz w:val="22"/>
          <w:szCs w:val="22"/>
        </w:rPr>
        <w:t>čísla i data vyhotovení soupisu provedených prací a zjišťovacích protokolů,</w:t>
      </w:r>
    </w:p>
    <w:p w:rsidR="00CA184F" w:rsidRPr="0063356D" w:rsidRDefault="00CA184F" w:rsidP="000C5ABF">
      <w:pPr>
        <w:pStyle w:val="Import6"/>
        <w:numPr>
          <w:ilvl w:val="0"/>
          <w:numId w:val="16"/>
        </w:numPr>
        <w:tabs>
          <w:tab w:val="clear" w:pos="1131"/>
          <w:tab w:val="num" w:pos="1158"/>
          <w:tab w:val="num" w:pos="1299"/>
        </w:tabs>
        <w:spacing w:line="240" w:lineRule="atLeast"/>
        <w:ind w:left="1299" w:hanging="591"/>
        <w:jc w:val="both"/>
        <w:rPr>
          <w:rFonts w:asciiTheme="minorHAnsi" w:hAnsiTheme="minorHAnsi" w:cs="Calibri"/>
          <w:sz w:val="22"/>
          <w:szCs w:val="22"/>
        </w:rPr>
      </w:pPr>
      <w:r w:rsidRPr="0063356D">
        <w:rPr>
          <w:rFonts w:asciiTheme="minorHAnsi" w:hAnsiTheme="minorHAnsi" w:cs="Calibri"/>
          <w:sz w:val="22"/>
          <w:szCs w:val="22"/>
        </w:rPr>
        <w:t>DIČ objednatele i zhotovitele,</w:t>
      </w:r>
    </w:p>
    <w:p w:rsidR="00CA184F" w:rsidRPr="0063356D" w:rsidRDefault="00CA184F" w:rsidP="000C5ABF">
      <w:pPr>
        <w:pStyle w:val="Import6"/>
        <w:numPr>
          <w:ilvl w:val="0"/>
          <w:numId w:val="16"/>
        </w:numPr>
        <w:tabs>
          <w:tab w:val="clear" w:pos="1131"/>
          <w:tab w:val="clear" w:pos="1584"/>
          <w:tab w:val="num" w:pos="1158"/>
          <w:tab w:val="left" w:pos="1260"/>
          <w:tab w:val="num" w:pos="1299"/>
        </w:tabs>
        <w:spacing w:line="240" w:lineRule="atLeast"/>
        <w:ind w:left="1299" w:hanging="591"/>
        <w:jc w:val="both"/>
        <w:rPr>
          <w:rFonts w:asciiTheme="minorHAnsi" w:hAnsiTheme="minorHAnsi" w:cs="Calibri"/>
          <w:sz w:val="22"/>
          <w:szCs w:val="22"/>
        </w:rPr>
      </w:pPr>
      <w:r w:rsidRPr="0063356D">
        <w:rPr>
          <w:rFonts w:asciiTheme="minorHAnsi" w:hAnsiTheme="minorHAnsi" w:cs="Calibri"/>
          <w:snapToGrid w:val="0"/>
          <w:sz w:val="22"/>
          <w:szCs w:val="22"/>
        </w:rPr>
        <w:t>označení textem „Uvedené plnění bude používáno k ekonomické činnosti – je aplikován režim přenesené daňové povinnosti dle § 92a zákona o DPH“.</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58"/>
        </w:tabs>
        <w:spacing w:line="240" w:lineRule="atLeast"/>
        <w:ind w:left="567" w:hanging="591"/>
        <w:jc w:val="both"/>
        <w:rPr>
          <w:rFonts w:asciiTheme="minorHAnsi" w:hAnsiTheme="minorHAnsi" w:cs="Calibri"/>
          <w:sz w:val="22"/>
          <w:szCs w:val="22"/>
          <w:highlight w:val="green"/>
        </w:rPr>
      </w:pP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highlight w:val="green"/>
        </w:rPr>
      </w:pPr>
      <w:r w:rsidRPr="0063356D">
        <w:rPr>
          <w:rFonts w:asciiTheme="minorHAnsi" w:hAnsiTheme="minorHAnsi" w:cs="Calibri"/>
          <w:sz w:val="22"/>
          <w:szCs w:val="22"/>
        </w:rPr>
        <w:tab/>
        <w:t xml:space="preserve">Fakturu, která nemá požadované náležitosti, a nejsou k 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CA184F" w:rsidRPr="0063356D" w:rsidRDefault="00CA184F" w:rsidP="000C5AB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highlight w:val="green"/>
        </w:rPr>
      </w:pP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8.4</w:t>
      </w:r>
      <w:r w:rsidRPr="0063356D">
        <w:rPr>
          <w:rFonts w:asciiTheme="minorHAnsi" w:hAnsiTheme="minorHAnsi" w:cs="Calibri"/>
          <w:sz w:val="22"/>
          <w:szCs w:val="22"/>
        </w:rPr>
        <w:tab/>
        <w:t>Splatnost fak</w:t>
      </w:r>
      <w:r w:rsidR="007E7528">
        <w:rPr>
          <w:rFonts w:asciiTheme="minorHAnsi" w:hAnsiTheme="minorHAnsi" w:cs="Calibri"/>
          <w:sz w:val="22"/>
          <w:szCs w:val="22"/>
        </w:rPr>
        <w:t>tury je dohodnuta do patnácti (15</w:t>
      </w:r>
      <w:r w:rsidRPr="0063356D">
        <w:rPr>
          <w:rFonts w:asciiTheme="minorHAnsi" w:hAnsiTheme="minorHAnsi" w:cs="Calibri"/>
          <w:sz w:val="22"/>
          <w:szCs w:val="22"/>
        </w:rPr>
        <w:t xml:space="preserve">) kalendářních dnů od jejího vystavení.  Faktura bude doručena objednateli do pěti (5) kalendářních dnů od vystavení, jinak se o dobu prodlení s doručením faktury prodlužuje doba její splatnosti. </w:t>
      </w: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40" w:lineRule="atLeast"/>
        <w:ind w:left="567" w:hanging="567"/>
        <w:jc w:val="both"/>
        <w:rPr>
          <w:rFonts w:asciiTheme="minorHAnsi" w:hAnsiTheme="minorHAnsi" w:cs="Calibri"/>
          <w:sz w:val="22"/>
          <w:szCs w:val="22"/>
        </w:rPr>
      </w:pP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rPr>
          <w:rFonts w:asciiTheme="minorHAnsi" w:hAnsiTheme="minorHAnsi" w:cs="Calibri"/>
          <w:b/>
          <w:bCs/>
          <w:sz w:val="22"/>
          <w:szCs w:val="22"/>
        </w:rPr>
      </w:pPr>
      <w:r w:rsidRPr="0063356D">
        <w:rPr>
          <w:rFonts w:asciiTheme="minorHAnsi" w:hAnsiTheme="minorHAnsi" w:cs="Calibri"/>
          <w:b/>
          <w:bCs/>
          <w:sz w:val="22"/>
          <w:szCs w:val="22"/>
        </w:rPr>
        <w:t>Článek IX</w:t>
      </w: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rPr>
          <w:rFonts w:asciiTheme="minorHAnsi" w:hAnsiTheme="minorHAnsi" w:cs="Calibri"/>
          <w:b/>
          <w:bCs/>
          <w:sz w:val="22"/>
          <w:szCs w:val="22"/>
        </w:rPr>
      </w:pPr>
      <w:r w:rsidRPr="0063356D">
        <w:rPr>
          <w:rFonts w:asciiTheme="minorHAnsi" w:hAnsiTheme="minorHAnsi" w:cs="Calibri"/>
          <w:b/>
          <w:bCs/>
          <w:sz w:val="22"/>
          <w:szCs w:val="22"/>
        </w:rPr>
        <w:t>Smluvní pokuty a odstoupení od smlouvy</w:t>
      </w:r>
    </w:p>
    <w:p w:rsidR="00CA184F" w:rsidRPr="0063356D" w:rsidRDefault="0063356D" w:rsidP="0063356D">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rPr>
          <w:rFonts w:asciiTheme="minorHAnsi" w:hAnsiTheme="minorHAnsi" w:cs="Calibri"/>
          <w:sz w:val="22"/>
          <w:szCs w:val="22"/>
        </w:rPr>
      </w:pPr>
      <w:r>
        <w:rPr>
          <w:rFonts w:asciiTheme="minorHAnsi" w:hAnsiTheme="minorHAnsi" w:cs="Calibri"/>
          <w:sz w:val="22"/>
          <w:szCs w:val="22"/>
        </w:rPr>
        <w:t xml:space="preserve">9.1    </w:t>
      </w:r>
      <w:r w:rsidR="00CA184F" w:rsidRPr="0063356D">
        <w:rPr>
          <w:rFonts w:asciiTheme="minorHAnsi" w:hAnsiTheme="minorHAnsi" w:cs="Calibri"/>
          <w:sz w:val="22"/>
          <w:szCs w:val="22"/>
        </w:rPr>
        <w:t>Zhotovitel je povinen zaplatit objednateli smluvní pokutu v následujících případech a v následující výši:</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7"/>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1620" w:hanging="540"/>
        <w:rPr>
          <w:rFonts w:asciiTheme="minorHAnsi" w:hAnsiTheme="minorHAnsi" w:cs="Calibri"/>
          <w:sz w:val="22"/>
          <w:szCs w:val="22"/>
        </w:rPr>
      </w:pPr>
      <w:r w:rsidRPr="0063356D">
        <w:rPr>
          <w:rFonts w:asciiTheme="minorHAnsi" w:hAnsiTheme="minorHAnsi" w:cs="Calibri"/>
          <w:sz w:val="22"/>
          <w:szCs w:val="22"/>
        </w:rPr>
        <w:t>za každý i započatý den prodlení s provedením díla v termínu dle článku IV odstavec 4.1. bod 4.1.1 této smlouvy ve výši 0,</w:t>
      </w:r>
      <w:r w:rsidR="0063356D">
        <w:rPr>
          <w:rFonts w:asciiTheme="minorHAnsi" w:hAnsiTheme="minorHAnsi" w:cs="Calibri"/>
          <w:sz w:val="22"/>
          <w:szCs w:val="22"/>
        </w:rPr>
        <w:t>4</w:t>
      </w:r>
      <w:r w:rsidRPr="0063356D">
        <w:rPr>
          <w:rFonts w:asciiTheme="minorHAnsi" w:hAnsiTheme="minorHAnsi" w:cs="Calibri"/>
          <w:sz w:val="22"/>
          <w:szCs w:val="22"/>
        </w:rPr>
        <w:t> % z celkové ceny za dílo včetně DPH</w:t>
      </w:r>
    </w:p>
    <w:p w:rsidR="00CA184F" w:rsidRPr="0063356D" w:rsidRDefault="00CA184F" w:rsidP="000C5ABF">
      <w:pPr>
        <w:pStyle w:val="Import7"/>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1620" w:hanging="540"/>
        <w:rPr>
          <w:rFonts w:asciiTheme="minorHAnsi" w:hAnsiTheme="minorHAnsi" w:cs="Calibri"/>
          <w:sz w:val="22"/>
          <w:szCs w:val="22"/>
        </w:rPr>
      </w:pPr>
      <w:r w:rsidRPr="0063356D">
        <w:rPr>
          <w:rFonts w:asciiTheme="minorHAnsi" w:hAnsiTheme="minorHAnsi" w:cs="Calibri"/>
          <w:sz w:val="22"/>
          <w:szCs w:val="22"/>
        </w:rPr>
        <w:t>za každý i započatý den prodlení s odstraněním drobných vad a nedodělků uvedených v zápise o předání a převzetí díla 2.000,00 Kč, a to za každou drobnou vadu a nedodělek</w:t>
      </w:r>
    </w:p>
    <w:p w:rsidR="00CA184F" w:rsidRPr="0063356D" w:rsidRDefault="00CA184F" w:rsidP="000C5ABF">
      <w:pPr>
        <w:pStyle w:val="Import7"/>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1620" w:hanging="540"/>
        <w:rPr>
          <w:rFonts w:asciiTheme="minorHAnsi" w:hAnsiTheme="minorHAnsi" w:cs="Calibri"/>
          <w:sz w:val="22"/>
          <w:szCs w:val="22"/>
        </w:rPr>
      </w:pPr>
      <w:r w:rsidRPr="0063356D">
        <w:rPr>
          <w:rFonts w:asciiTheme="minorHAnsi" w:hAnsiTheme="minorHAnsi" w:cs="Calibri"/>
          <w:sz w:val="22"/>
          <w:szCs w:val="22"/>
        </w:rPr>
        <w:t>za každý i započatý den prodlení s odstraněním vad reklamovaných objednatelem v záruční době v termínech touto smlouvou dohodnutých 2.000,00 Kč za každou vadu, a to až do dne, kdy vady budou odstraněny; o odstranění vad bude smluvními stranami sepsán zápis</w:t>
      </w:r>
    </w:p>
    <w:p w:rsidR="00CA184F" w:rsidRPr="0063356D" w:rsidRDefault="00CA184F" w:rsidP="000C5ABF">
      <w:pPr>
        <w:pStyle w:val="Import7"/>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1620" w:hanging="540"/>
        <w:rPr>
          <w:rFonts w:asciiTheme="minorHAnsi" w:hAnsiTheme="minorHAnsi" w:cs="Calibri"/>
          <w:sz w:val="22"/>
          <w:szCs w:val="22"/>
        </w:rPr>
      </w:pPr>
      <w:r w:rsidRPr="0063356D">
        <w:rPr>
          <w:rFonts w:asciiTheme="minorHAnsi" w:hAnsiTheme="minorHAnsi" w:cs="Calibri"/>
          <w:sz w:val="22"/>
          <w:szCs w:val="22"/>
        </w:rPr>
        <w:t>za každý i započatý den prodlení s vyklizením staveniště 10.000,00 Kč</w:t>
      </w:r>
    </w:p>
    <w:p w:rsidR="00263E2F" w:rsidRPr="0063356D" w:rsidRDefault="00CA184F" w:rsidP="000C5ABF">
      <w:pPr>
        <w:pStyle w:val="Import7"/>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1620" w:hanging="540"/>
        <w:rPr>
          <w:rFonts w:asciiTheme="minorHAnsi" w:hAnsiTheme="minorHAnsi" w:cs="Calibri"/>
          <w:sz w:val="22"/>
          <w:szCs w:val="22"/>
        </w:rPr>
      </w:pPr>
      <w:r w:rsidRPr="0063356D">
        <w:rPr>
          <w:rFonts w:asciiTheme="minorHAnsi" w:hAnsiTheme="minorHAnsi" w:cs="Calibri"/>
          <w:sz w:val="22"/>
          <w:szCs w:val="22"/>
        </w:rPr>
        <w:t>za každý případ a započatý den prodlení s odstraněním porušení</w:t>
      </w:r>
      <w:r w:rsidR="0063356D">
        <w:rPr>
          <w:rFonts w:asciiTheme="minorHAnsi" w:hAnsiTheme="minorHAnsi" w:cs="Calibri"/>
          <w:sz w:val="22"/>
          <w:szCs w:val="22"/>
        </w:rPr>
        <w:t xml:space="preserve"> opatření dle článku VI bod 6.11</w:t>
      </w:r>
      <w:r w:rsidRPr="0063356D">
        <w:rPr>
          <w:rFonts w:asciiTheme="minorHAnsi" w:hAnsiTheme="minorHAnsi" w:cs="Calibri"/>
          <w:sz w:val="22"/>
          <w:szCs w:val="22"/>
        </w:rPr>
        <w:t xml:space="preserve"> této smlouvy zapsaném do stavebního deníku zástupcem objednatele 2.000,00 Kč</w:t>
      </w:r>
    </w:p>
    <w:p w:rsidR="00CA184F" w:rsidRPr="0063356D" w:rsidRDefault="00CA184F" w:rsidP="000C5ABF">
      <w:pPr>
        <w:pStyle w:val="Import0"/>
        <w:spacing w:line="240" w:lineRule="atLeast"/>
        <w:ind w:left="567" w:hanging="567"/>
        <w:rPr>
          <w:rFonts w:asciiTheme="minorHAnsi" w:hAnsiTheme="minorHAnsi"/>
          <w:sz w:val="22"/>
          <w:szCs w:val="22"/>
        </w:rPr>
      </w:pPr>
    </w:p>
    <w:p w:rsidR="0063356D" w:rsidRPr="0063356D" w:rsidRDefault="0063356D" w:rsidP="0063356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rPr>
          <w:rFonts w:asciiTheme="minorHAnsi" w:hAnsiTheme="minorHAnsi" w:cs="Calibri"/>
          <w:sz w:val="22"/>
          <w:szCs w:val="22"/>
        </w:rPr>
      </w:pPr>
      <w:r>
        <w:rPr>
          <w:rFonts w:asciiTheme="minorHAnsi" w:hAnsiTheme="minorHAnsi" w:cs="Calibri"/>
          <w:sz w:val="22"/>
          <w:szCs w:val="22"/>
        </w:rPr>
        <w:t>9.2</w:t>
      </w:r>
      <w:r>
        <w:rPr>
          <w:rFonts w:asciiTheme="minorHAnsi" w:hAnsiTheme="minorHAnsi" w:cs="Calibri"/>
          <w:sz w:val="22"/>
          <w:szCs w:val="22"/>
        </w:rPr>
        <w:tab/>
        <w:t xml:space="preserve">V případě prodlení s úhradou platby dle této smlouvy je objednatel povinen zaplatit zhotoviteli úrok z prodlení ve výši dle platných obecně závazných právních předpisů. </w:t>
      </w:r>
    </w:p>
    <w:p w:rsidR="00CA184F" w:rsidRPr="0063356D" w:rsidRDefault="00CA184F" w:rsidP="00A937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993" w:firstLine="141"/>
        <w:jc w:val="both"/>
        <w:rPr>
          <w:rFonts w:asciiTheme="minorHAnsi" w:hAnsiTheme="minorHAnsi" w:cs="Calibri"/>
          <w:sz w:val="22"/>
          <w:szCs w:val="22"/>
        </w:rPr>
      </w:pPr>
    </w:p>
    <w:p w:rsidR="00CA184F" w:rsidRPr="0063356D" w:rsidRDefault="00CA184F" w:rsidP="000C5ABF">
      <w:pPr>
        <w:pStyle w:val="Import7"/>
        <w:numPr>
          <w:ilvl w:val="4"/>
          <w:numId w:val="1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r w:rsidRPr="0063356D">
        <w:rPr>
          <w:rFonts w:asciiTheme="minorHAnsi" w:hAnsiTheme="minorHAnsi" w:cs="Calibri"/>
          <w:sz w:val="22"/>
          <w:szCs w:val="22"/>
        </w:rPr>
        <w:t xml:space="preserve">Smluvní strany se dohodly na smluvní pokutě, kterou je povinen zaplatit zhotovitel objednateli v případě, že nepřevezme staveniště a nezahájí provádění díla v termínu sjednaném v této smlouvě. </w:t>
      </w:r>
      <w:r w:rsidRPr="0063356D">
        <w:rPr>
          <w:rFonts w:asciiTheme="minorHAnsi" w:hAnsiTheme="minorHAnsi" w:cs="Calibri"/>
          <w:sz w:val="22"/>
          <w:szCs w:val="22"/>
        </w:rPr>
        <w:lastRenderedPageBreak/>
        <w:t xml:space="preserve">Smluvní pokuta v tomto případě činí jednorázově </w:t>
      </w:r>
      <w:r w:rsidR="00A14BE5" w:rsidRPr="0063356D">
        <w:rPr>
          <w:rFonts w:asciiTheme="minorHAnsi" w:hAnsiTheme="minorHAnsi" w:cs="Calibri"/>
          <w:sz w:val="22"/>
          <w:szCs w:val="22"/>
        </w:rPr>
        <w:t>10</w:t>
      </w:r>
      <w:r w:rsidRPr="0063356D">
        <w:rPr>
          <w:rFonts w:asciiTheme="minorHAnsi" w:hAnsiTheme="minorHAnsi" w:cs="Calibri"/>
          <w:sz w:val="22"/>
          <w:szCs w:val="22"/>
        </w:rPr>
        <w:t>.000,00 Kč.</w:t>
      </w:r>
    </w:p>
    <w:p w:rsidR="00CA184F" w:rsidRPr="0063356D" w:rsidRDefault="00CA184F" w:rsidP="000C5AB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rPr>
          <w:rFonts w:asciiTheme="minorHAnsi" w:hAnsiTheme="minorHAnsi" w:cs="Calibri"/>
          <w:sz w:val="22"/>
          <w:szCs w:val="22"/>
        </w:rPr>
      </w:pPr>
    </w:p>
    <w:p w:rsidR="00CA184F" w:rsidRPr="0063356D" w:rsidRDefault="00CA184F" w:rsidP="000C5ABF">
      <w:pPr>
        <w:pStyle w:val="Import7"/>
        <w:numPr>
          <w:ilvl w:val="4"/>
          <w:numId w:val="1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r w:rsidRPr="0063356D">
        <w:rPr>
          <w:rFonts w:asciiTheme="minorHAnsi" w:hAnsiTheme="minorHAnsi" w:cs="Calibri"/>
          <w:sz w:val="22"/>
          <w:szCs w:val="22"/>
        </w:rPr>
        <w:t>Strana, které byla smluvní pokuta vyúčtována, je povinna do čtrnácti (14) dnů od doručení tuto zaplatit. Za den doručení všech písemností týkajících se této smlouvy se dle právní domněnky oběma smluvními stranami dohodnuté považuje také třetí den uložení zásilky na poště adresáta, v jejímž obvodu se adresa v této smlouvě uvedená nachází, v případě, že nebude zásilka přímo doručena adresátovi.</w:t>
      </w:r>
    </w:p>
    <w:p w:rsidR="00CA184F" w:rsidRPr="0063356D" w:rsidRDefault="00CA184F" w:rsidP="000C5AB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rPr>
          <w:rFonts w:asciiTheme="minorHAnsi" w:hAnsiTheme="minorHAnsi" w:cs="Calibri"/>
          <w:sz w:val="22"/>
          <w:szCs w:val="22"/>
        </w:rPr>
      </w:pPr>
    </w:p>
    <w:p w:rsidR="00CA184F" w:rsidRPr="0063356D" w:rsidRDefault="00CA184F" w:rsidP="000C5ABF">
      <w:pPr>
        <w:pStyle w:val="Import7"/>
        <w:numPr>
          <w:ilvl w:val="4"/>
          <w:numId w:val="1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shd w:val="clear" w:color="auto" w:fill="FFFF00"/>
        </w:rPr>
      </w:pPr>
      <w:r w:rsidRPr="0063356D">
        <w:rPr>
          <w:rFonts w:asciiTheme="minorHAnsi" w:hAnsiTheme="minorHAnsi" w:cs="Calibri"/>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CA184F" w:rsidRPr="0063356D" w:rsidRDefault="00CA184F" w:rsidP="000C5AB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rPr>
          <w:rFonts w:asciiTheme="minorHAnsi" w:hAnsiTheme="minorHAnsi" w:cs="Calibri"/>
          <w:sz w:val="22"/>
          <w:szCs w:val="22"/>
          <w:shd w:val="clear" w:color="auto" w:fill="FFFF00"/>
        </w:rPr>
      </w:pPr>
    </w:p>
    <w:p w:rsidR="00CA184F" w:rsidRPr="0063356D" w:rsidRDefault="00CA184F" w:rsidP="000C5ABF">
      <w:pPr>
        <w:pStyle w:val="Import7"/>
        <w:numPr>
          <w:ilvl w:val="4"/>
          <w:numId w:val="1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shd w:val="clear" w:color="auto" w:fill="FFFF00"/>
        </w:rPr>
      </w:pPr>
      <w:r w:rsidRPr="0063356D">
        <w:rPr>
          <w:rFonts w:asciiTheme="minorHAnsi" w:hAnsiTheme="minorHAnsi" w:cs="Calibri"/>
          <w:sz w:val="22"/>
          <w:szCs w:val="22"/>
        </w:rPr>
        <w:t>Objednatel je oprávněn jednostranně od této smlouvy odstoupit:</w:t>
      </w:r>
    </w:p>
    <w:p w:rsidR="00CA184F" w:rsidRPr="0063356D" w:rsidRDefault="00CA184F" w:rsidP="000C5AB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rPr>
          <w:rFonts w:asciiTheme="minorHAnsi" w:hAnsiTheme="minorHAnsi" w:cs="Calibri"/>
          <w:sz w:val="22"/>
          <w:szCs w:val="22"/>
          <w:shd w:val="clear" w:color="auto" w:fill="FFFF00"/>
        </w:rPr>
      </w:pPr>
    </w:p>
    <w:p w:rsidR="00CA184F" w:rsidRPr="0063356D" w:rsidRDefault="00CA184F" w:rsidP="000C5ABF">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both"/>
        <w:rPr>
          <w:rFonts w:asciiTheme="minorHAnsi" w:hAnsiTheme="minorHAnsi" w:cs="Calibri"/>
          <w:sz w:val="22"/>
          <w:szCs w:val="22"/>
        </w:rPr>
      </w:pPr>
      <w:r w:rsidRPr="0063356D">
        <w:rPr>
          <w:rFonts w:asciiTheme="minorHAnsi" w:hAnsiTheme="minorHAnsi" w:cs="Calibri"/>
          <w:sz w:val="22"/>
          <w:szCs w:val="22"/>
        </w:rPr>
        <w:t xml:space="preserve">je-li zhotovitel v prodlení s převzetím staveniště nebo s provedením díla v termínu dle článku IV bod 4.1 této smlouvy o více než </w:t>
      </w:r>
      <w:r w:rsidR="00263E2F" w:rsidRPr="0063356D">
        <w:rPr>
          <w:rFonts w:asciiTheme="minorHAnsi" w:hAnsiTheme="minorHAnsi" w:cs="Calibri"/>
          <w:sz w:val="22"/>
          <w:szCs w:val="22"/>
        </w:rPr>
        <w:t xml:space="preserve">sedm </w:t>
      </w:r>
      <w:r w:rsidRPr="0063356D">
        <w:rPr>
          <w:rFonts w:asciiTheme="minorHAnsi" w:hAnsiTheme="minorHAnsi" w:cs="Calibri"/>
          <w:sz w:val="22"/>
          <w:szCs w:val="22"/>
        </w:rPr>
        <w:t>(</w:t>
      </w:r>
      <w:r w:rsidR="00263E2F" w:rsidRPr="0063356D">
        <w:rPr>
          <w:rFonts w:asciiTheme="minorHAnsi" w:hAnsiTheme="minorHAnsi" w:cs="Calibri"/>
          <w:sz w:val="22"/>
          <w:szCs w:val="22"/>
        </w:rPr>
        <w:t>7</w:t>
      </w:r>
      <w:r w:rsidRPr="0063356D">
        <w:rPr>
          <w:rFonts w:asciiTheme="minorHAnsi" w:hAnsiTheme="minorHAnsi" w:cs="Calibri"/>
          <w:sz w:val="22"/>
          <w:szCs w:val="22"/>
        </w:rPr>
        <w:t>) dnů,</w:t>
      </w:r>
    </w:p>
    <w:p w:rsidR="00CA184F" w:rsidRPr="0063356D" w:rsidRDefault="00CA184F" w:rsidP="000C5ABF">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both"/>
        <w:rPr>
          <w:rFonts w:asciiTheme="minorHAnsi" w:hAnsiTheme="minorHAnsi" w:cs="Calibri"/>
          <w:sz w:val="22"/>
          <w:szCs w:val="22"/>
        </w:rPr>
      </w:pPr>
      <w:r w:rsidRPr="0063356D">
        <w:rPr>
          <w:rFonts w:asciiTheme="minorHAnsi" w:hAnsiTheme="minorHAnsi" w:cs="Calibri"/>
          <w:sz w:val="22"/>
          <w:szCs w:val="22"/>
        </w:rPr>
        <w:t xml:space="preserve">v případě, že zhotovitel provádí dílo v rozporu se svými povinnostmi a vady vzniklé vadným prováděním neodstraní a nezačne dílo provádět řádným způsobem ani do </w:t>
      </w:r>
      <w:r w:rsidR="00263E2F" w:rsidRPr="0063356D">
        <w:rPr>
          <w:rFonts w:asciiTheme="minorHAnsi" w:hAnsiTheme="minorHAnsi" w:cs="Calibri"/>
          <w:sz w:val="22"/>
          <w:szCs w:val="22"/>
        </w:rPr>
        <w:t xml:space="preserve">sedmi </w:t>
      </w:r>
      <w:r w:rsidRPr="0063356D">
        <w:rPr>
          <w:rFonts w:asciiTheme="minorHAnsi" w:hAnsiTheme="minorHAnsi" w:cs="Calibri"/>
          <w:sz w:val="22"/>
          <w:szCs w:val="22"/>
        </w:rPr>
        <w:t>(</w:t>
      </w:r>
      <w:r w:rsidR="00263E2F" w:rsidRPr="0063356D">
        <w:rPr>
          <w:rFonts w:asciiTheme="minorHAnsi" w:hAnsiTheme="minorHAnsi" w:cs="Calibri"/>
          <w:sz w:val="22"/>
          <w:szCs w:val="22"/>
        </w:rPr>
        <w:t>7</w:t>
      </w:r>
      <w:r w:rsidRPr="0063356D">
        <w:rPr>
          <w:rFonts w:asciiTheme="minorHAnsi" w:hAnsiTheme="minorHAnsi" w:cs="Calibri"/>
          <w:sz w:val="22"/>
          <w:szCs w:val="22"/>
        </w:rPr>
        <w:t>) dnů ode dne doručení upozornění objednatele,</w:t>
      </w:r>
    </w:p>
    <w:p w:rsidR="00CA184F" w:rsidRPr="0063356D" w:rsidRDefault="00CA184F" w:rsidP="000C5ABF">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both"/>
        <w:rPr>
          <w:rFonts w:asciiTheme="minorHAnsi" w:hAnsiTheme="minorHAnsi" w:cs="Calibri"/>
          <w:sz w:val="22"/>
          <w:szCs w:val="22"/>
        </w:rPr>
      </w:pPr>
      <w:r w:rsidRPr="0063356D">
        <w:rPr>
          <w:rFonts w:asciiTheme="minorHAnsi" w:hAnsiTheme="minorHAnsi" w:cs="Calibri"/>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ab/>
        <w:t xml:space="preserve">Odstoupí-li objednatel od smlouvy z těchto důvodů, je povinen zaplatit zhotoviteli jen cenu přiměřeně sníženou, a to za skutečně řádně provedené práce.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tLeast"/>
        <w:ind w:left="567" w:hanging="567"/>
        <w:jc w:val="both"/>
        <w:rPr>
          <w:rFonts w:asciiTheme="minorHAnsi" w:hAnsiTheme="minorHAnsi" w:cs="Calibri"/>
          <w:sz w:val="22"/>
          <w:szCs w:val="22"/>
        </w:rPr>
      </w:pPr>
    </w:p>
    <w:p w:rsidR="00CA184F" w:rsidRPr="0063356D"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tLeast"/>
        <w:ind w:left="567" w:hanging="567"/>
        <w:jc w:val="both"/>
        <w:rPr>
          <w:rFonts w:asciiTheme="minorHAnsi" w:hAnsiTheme="minorHAnsi" w:cs="Calibri"/>
          <w:sz w:val="22"/>
          <w:szCs w:val="22"/>
        </w:rPr>
      </w:pPr>
      <w:r w:rsidRPr="0063356D">
        <w:rPr>
          <w:rFonts w:asciiTheme="minorHAnsi" w:hAnsiTheme="minorHAnsi" w:cs="Calibri"/>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CA184F" w:rsidRPr="0063356D"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both"/>
        <w:outlineLvl w:val="0"/>
        <w:rPr>
          <w:rFonts w:asciiTheme="minorHAnsi" w:hAnsiTheme="minorHAnsi" w:cs="Calibri"/>
          <w:b/>
          <w:bCs/>
          <w:sz w:val="22"/>
          <w:szCs w:val="22"/>
        </w:rPr>
      </w:pP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rPr>
          <w:rFonts w:asciiTheme="minorHAnsi" w:hAnsiTheme="minorHAnsi" w:cs="Calibri"/>
          <w:b/>
          <w:bCs/>
          <w:sz w:val="22"/>
          <w:szCs w:val="22"/>
        </w:rPr>
      </w:pPr>
      <w:r w:rsidRPr="0063356D">
        <w:rPr>
          <w:rFonts w:asciiTheme="minorHAnsi" w:hAnsiTheme="minorHAnsi" w:cs="Calibri"/>
          <w:b/>
          <w:bCs/>
          <w:sz w:val="22"/>
          <w:szCs w:val="22"/>
        </w:rPr>
        <w:t>Článek X</w:t>
      </w: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rPr>
          <w:rFonts w:asciiTheme="minorHAnsi" w:hAnsiTheme="minorHAnsi" w:cs="Calibri"/>
          <w:b/>
          <w:bCs/>
          <w:sz w:val="22"/>
          <w:szCs w:val="22"/>
        </w:rPr>
      </w:pPr>
      <w:r w:rsidRPr="0063356D">
        <w:rPr>
          <w:rFonts w:asciiTheme="minorHAnsi" w:hAnsiTheme="minorHAnsi" w:cs="Calibri"/>
          <w:b/>
          <w:bCs/>
          <w:sz w:val="22"/>
          <w:szCs w:val="22"/>
        </w:rPr>
        <w:t>Další a společná ujednání</w:t>
      </w:r>
    </w:p>
    <w:p w:rsidR="00CA184F" w:rsidRPr="0063356D" w:rsidRDefault="00CA184F" w:rsidP="000C5ABF">
      <w:pPr>
        <w:pStyle w:val="Import11"/>
        <w:numPr>
          <w:ilvl w:val="1"/>
          <w:numId w:val="1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tLeast"/>
        <w:rPr>
          <w:rFonts w:asciiTheme="minorHAnsi" w:hAnsiTheme="minorHAnsi" w:cs="Calibri"/>
          <w:sz w:val="22"/>
          <w:szCs w:val="22"/>
        </w:rPr>
      </w:pPr>
      <w:r w:rsidRPr="0063356D">
        <w:rPr>
          <w:rFonts w:asciiTheme="minorHAnsi" w:hAnsiTheme="minorHAnsi" w:cs="Calibri"/>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po odstranění všech případných vad a nedodělků. </w:t>
      </w:r>
    </w:p>
    <w:p w:rsidR="00CA184F" w:rsidRPr="0063356D" w:rsidRDefault="00CA184F" w:rsidP="000C5AB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tLeast"/>
        <w:ind w:left="567" w:hanging="567"/>
        <w:rPr>
          <w:rFonts w:asciiTheme="minorHAnsi" w:hAnsiTheme="minorHAnsi" w:cs="Calibri"/>
          <w:sz w:val="22"/>
          <w:szCs w:val="22"/>
        </w:rPr>
      </w:pPr>
    </w:p>
    <w:p w:rsidR="00CA184F" w:rsidRPr="0063356D" w:rsidRDefault="00CA184F" w:rsidP="000C5ABF">
      <w:pPr>
        <w:pStyle w:val="Import11"/>
        <w:numPr>
          <w:ilvl w:val="1"/>
          <w:numId w:val="1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tLeast"/>
        <w:rPr>
          <w:rFonts w:asciiTheme="minorHAnsi" w:hAnsiTheme="minorHAnsi" w:cs="Calibri"/>
          <w:sz w:val="22"/>
          <w:szCs w:val="22"/>
        </w:rPr>
      </w:pPr>
      <w:r w:rsidRPr="0063356D">
        <w:rPr>
          <w:rFonts w:asciiTheme="minorHAnsi" w:hAnsiTheme="minorHAnsi" w:cs="Calibri"/>
          <w:sz w:val="22"/>
          <w:szCs w:val="22"/>
        </w:rPr>
        <w:t>Za případné škody na zhotovovaném díle vzniklé v souvislosti s prováděním předmětné stavby, do doby jejího protokolárního předání objednateli po odstranění všech případných a nedodělků, zodpovídá v plném rozsahu zhotovitel.</w:t>
      </w:r>
    </w:p>
    <w:p w:rsidR="00CA184F" w:rsidRPr="0063356D" w:rsidRDefault="00CA184F" w:rsidP="000C5AB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tLeast"/>
        <w:ind w:left="567" w:hanging="567"/>
        <w:rPr>
          <w:rFonts w:asciiTheme="minorHAnsi" w:hAnsiTheme="minorHAnsi" w:cs="Calibri"/>
          <w:sz w:val="22"/>
          <w:szCs w:val="22"/>
        </w:rPr>
      </w:pPr>
    </w:p>
    <w:p w:rsidR="00CA184F" w:rsidRPr="0063356D" w:rsidRDefault="00CA184F" w:rsidP="000C5ABF">
      <w:pPr>
        <w:pStyle w:val="Import11"/>
        <w:numPr>
          <w:ilvl w:val="1"/>
          <w:numId w:val="1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tLeast"/>
        <w:rPr>
          <w:rFonts w:asciiTheme="minorHAnsi" w:hAnsiTheme="minorHAnsi" w:cs="Calibri"/>
          <w:sz w:val="22"/>
          <w:szCs w:val="22"/>
        </w:rPr>
      </w:pPr>
      <w:r w:rsidRPr="0063356D">
        <w:rPr>
          <w:rFonts w:asciiTheme="minorHAnsi" w:hAnsiTheme="minorHAnsi" w:cs="Calibri"/>
          <w:sz w:val="22"/>
          <w:szCs w:val="22"/>
        </w:rPr>
        <w:t>V případě poškození zhotovitelem již zabudovaných částí je zhotovitel povinen tyto poškozené části uvést do původního stavu na vlastní náklad.</w:t>
      </w:r>
    </w:p>
    <w:p w:rsidR="00CA184F" w:rsidRPr="0063356D" w:rsidRDefault="00CA184F" w:rsidP="000C5AB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rPr>
          <w:rFonts w:asciiTheme="minorHAnsi" w:hAnsiTheme="minorHAnsi" w:cs="Calibri"/>
          <w:sz w:val="22"/>
          <w:szCs w:val="22"/>
        </w:rPr>
      </w:pPr>
    </w:p>
    <w:p w:rsidR="00CA184F" w:rsidRPr="0063356D" w:rsidRDefault="00CA184F" w:rsidP="000C5ABF">
      <w:pPr>
        <w:pStyle w:val="Import11"/>
        <w:numPr>
          <w:ilvl w:val="1"/>
          <w:numId w:val="1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r w:rsidRPr="0063356D">
        <w:rPr>
          <w:rFonts w:asciiTheme="minorHAnsi" w:hAnsiTheme="minorHAnsi" w:cs="Calibri"/>
          <w:sz w:val="22"/>
          <w:szCs w:val="22"/>
        </w:rPr>
        <w:t xml:space="preserve">Zhotovitel je povinen být po celou dobu provádění díla dle této smlouvy pojištěn pro případ škody způsobené třetí osobě při výkonu své podnikatelské činnosti, a to s limitem pojistného plnění ve výši </w:t>
      </w:r>
      <w:r w:rsidR="007E7528">
        <w:rPr>
          <w:rFonts w:asciiTheme="minorHAnsi" w:hAnsiTheme="minorHAnsi" w:cs="Calibri"/>
          <w:sz w:val="22"/>
          <w:szCs w:val="22"/>
        </w:rPr>
        <w:t>10</w:t>
      </w:r>
      <w:r w:rsidR="00E460A7" w:rsidRPr="0063356D">
        <w:rPr>
          <w:rFonts w:asciiTheme="minorHAnsi" w:hAnsiTheme="minorHAnsi" w:cs="Calibri"/>
          <w:sz w:val="22"/>
          <w:szCs w:val="22"/>
        </w:rPr>
        <w:t>00 000,-</w:t>
      </w:r>
      <w:r w:rsidRPr="0063356D">
        <w:rPr>
          <w:rFonts w:asciiTheme="minorHAnsi" w:hAnsiTheme="minorHAnsi" w:cs="Calibri"/>
          <w:sz w:val="22"/>
          <w:szCs w:val="22"/>
        </w:rPr>
        <w:t xml:space="preserve"> Kč. Doklad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CA184F" w:rsidRPr="0063356D" w:rsidRDefault="00CA184F" w:rsidP="000C5AB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0" w:firstLine="0"/>
        <w:rPr>
          <w:rFonts w:asciiTheme="minorHAnsi" w:hAnsiTheme="minorHAnsi" w:cs="Calibri"/>
          <w:sz w:val="22"/>
          <w:szCs w:val="22"/>
        </w:rPr>
      </w:pPr>
    </w:p>
    <w:p w:rsidR="00CA184F" w:rsidRPr="0063356D" w:rsidRDefault="00CA184F" w:rsidP="000C5ABF">
      <w:pPr>
        <w:pStyle w:val="Import11"/>
        <w:numPr>
          <w:ilvl w:val="1"/>
          <w:numId w:val="1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r w:rsidRPr="0063356D">
        <w:rPr>
          <w:rFonts w:asciiTheme="minorHAnsi" w:hAnsiTheme="minorHAnsi" w:cs="Calibri"/>
          <w:sz w:val="22"/>
          <w:szCs w:val="22"/>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CA184F" w:rsidRPr="0063356D" w:rsidRDefault="00CA184F" w:rsidP="000C5AB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0" w:firstLine="0"/>
        <w:rPr>
          <w:rFonts w:asciiTheme="minorHAnsi" w:hAnsiTheme="minorHAnsi" w:cs="Calibri"/>
          <w:sz w:val="22"/>
          <w:szCs w:val="22"/>
        </w:rPr>
      </w:pPr>
    </w:p>
    <w:p w:rsidR="00CA184F" w:rsidRPr="0063356D" w:rsidRDefault="00CA184F" w:rsidP="000C5ABF">
      <w:pPr>
        <w:pStyle w:val="Import11"/>
        <w:numPr>
          <w:ilvl w:val="1"/>
          <w:numId w:val="1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r w:rsidRPr="0063356D">
        <w:rPr>
          <w:rFonts w:asciiTheme="minorHAnsi" w:hAnsiTheme="minorHAnsi" w:cs="Calibri"/>
          <w:sz w:val="22"/>
          <w:szCs w:val="22"/>
        </w:rPr>
        <w:t xml:space="preserve">Tato smlouva obsahuje úplné ujednání o předmětu smlouvy a všech náležitostech, které smluvní strany měly a chtěly ve smlouvě ujednat, a které považují za důležité pro závaznost této smlouvy. Smluvní strany se dohodly na vyloučení aplikace ust. § 557 občanského zákoníku o tom, že připouští-li použitý výraz různý výklad, vyloží se v pochybnostech k tíži toho, kdo výrazu použil jako první. </w:t>
      </w:r>
    </w:p>
    <w:p w:rsidR="00CA184F" w:rsidRPr="0063356D" w:rsidRDefault="00CA184F" w:rsidP="000C5AB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0" w:firstLine="0"/>
        <w:rPr>
          <w:rFonts w:asciiTheme="minorHAnsi" w:hAnsiTheme="minorHAnsi" w:cs="Calibri"/>
          <w:sz w:val="22"/>
          <w:szCs w:val="22"/>
        </w:rPr>
      </w:pPr>
    </w:p>
    <w:p w:rsidR="00CA184F" w:rsidRPr="0063356D" w:rsidRDefault="00CA184F" w:rsidP="000C5ABF">
      <w:pPr>
        <w:pStyle w:val="Import11"/>
        <w:numPr>
          <w:ilvl w:val="1"/>
          <w:numId w:val="1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r w:rsidRPr="0063356D">
        <w:rPr>
          <w:rFonts w:asciiTheme="minorHAnsi" w:hAnsiTheme="minorHAnsi" w:cs="Calibri"/>
          <w:sz w:val="22"/>
          <w:szCs w:val="22"/>
        </w:rPr>
        <w:t xml:space="preserve">V případě, že objednatel vydá zhotoviteli kvitanci nebo mu vrátí dlužní úpis, aniž by dluh byl splněn, nedochází k prominutí dluhu. V případě, že kvitance je vydána na jistinu pohledávky, nevztahuje se na příslušenství pohledávky. </w:t>
      </w:r>
    </w:p>
    <w:p w:rsidR="00CA184F" w:rsidRPr="0063356D" w:rsidRDefault="00CA184F" w:rsidP="000C5AB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0" w:firstLine="0"/>
        <w:rPr>
          <w:rFonts w:asciiTheme="minorHAnsi" w:hAnsiTheme="minorHAnsi" w:cs="Calibri"/>
          <w:sz w:val="22"/>
          <w:szCs w:val="22"/>
        </w:rPr>
      </w:pPr>
    </w:p>
    <w:p w:rsidR="00CA184F" w:rsidRPr="0063356D" w:rsidRDefault="00CA184F" w:rsidP="000C5ABF">
      <w:pPr>
        <w:pStyle w:val="Import11"/>
        <w:numPr>
          <w:ilvl w:val="1"/>
          <w:numId w:val="1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r w:rsidRPr="0063356D">
        <w:rPr>
          <w:rFonts w:asciiTheme="minorHAnsi" w:hAnsiTheme="minorHAnsi" w:cs="Calibri"/>
          <w:sz w:val="22"/>
          <w:szCs w:val="22"/>
        </w:rPr>
        <w:t xml:space="preserve">Započtení pohledávek zhotovitele za objednatelem proti pohledávkám objednatele vzniklým z této smlouvy nebo v souvislosti s ní se nepřipouští. Smluvní strany vylučují ve vztahu k pohledávkám vzniklým objednateli z této smlouvy nebo v souvislosti s ní aplikaci ust. § 1987 odst. 2 občanského zákoníku a souhlasí s tím, že i nejistá a/nebo neurčitá pohledávka je způsobilá k započtení, avšak pouze do okamžiku případného podání žaloby na plnění z této smlouvy. </w:t>
      </w:r>
    </w:p>
    <w:p w:rsidR="00CA184F" w:rsidRPr="0063356D" w:rsidRDefault="00CA184F" w:rsidP="000C5AB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0" w:firstLine="0"/>
        <w:rPr>
          <w:rFonts w:asciiTheme="minorHAnsi" w:hAnsiTheme="minorHAnsi" w:cs="Calibri"/>
          <w:sz w:val="22"/>
          <w:szCs w:val="22"/>
        </w:rPr>
      </w:pPr>
    </w:p>
    <w:p w:rsidR="00CA184F" w:rsidRPr="0063356D" w:rsidRDefault="00CA184F" w:rsidP="000C5ABF">
      <w:pPr>
        <w:pStyle w:val="Import11"/>
        <w:numPr>
          <w:ilvl w:val="1"/>
          <w:numId w:val="1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r w:rsidRPr="0063356D">
        <w:rPr>
          <w:rFonts w:asciiTheme="minorHAnsi" w:hAnsiTheme="minorHAnsi" w:cs="Calibri"/>
          <w:sz w:val="22"/>
          <w:szCs w:val="22"/>
        </w:rPr>
        <w:t xml:space="preserve">Zhotovitel není oprávněn postoupit své pohledávky z této smlouvy za objednatelem bez předchozího písemného souhlasu objednatele, smluvní strany se tak ohledně pohledávek zhotovitele za objednatelem v souladu s ust. § 1881 odst. 1 občanského zákoníku dohodly na vyloučení postoupení těchto pohledávek.  </w:t>
      </w:r>
    </w:p>
    <w:p w:rsidR="00CA184F" w:rsidRPr="0063356D" w:rsidRDefault="00CA184F" w:rsidP="000C5AB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0" w:firstLine="0"/>
        <w:rPr>
          <w:rFonts w:asciiTheme="minorHAnsi" w:hAnsiTheme="minorHAnsi" w:cs="Calibri"/>
          <w:sz w:val="22"/>
          <w:szCs w:val="22"/>
        </w:rPr>
      </w:pPr>
    </w:p>
    <w:p w:rsidR="00CA184F" w:rsidRPr="0063356D" w:rsidRDefault="00CA184F" w:rsidP="000C5ABF">
      <w:pPr>
        <w:pStyle w:val="Import11"/>
        <w:numPr>
          <w:ilvl w:val="1"/>
          <w:numId w:val="1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r w:rsidRPr="0063356D">
        <w:rPr>
          <w:rFonts w:asciiTheme="minorHAnsi" w:hAnsiTheme="minorHAnsi" w:cs="Calibri"/>
          <w:sz w:val="22"/>
          <w:szCs w:val="22"/>
        </w:rPr>
        <w:t xml:space="preserve">Tuto smlouvu lze měnit pouze písemnou formou. K ujednáním byť jen o vedlejších náležitostech této smlouvy týkajících se práv a povinností smluvních stran v souvislosti s obsahem a předmětem této smlouvy učiněným smluvními stranami v jiné než písemné formě se nepřihlíží. </w:t>
      </w:r>
      <w:r w:rsidRPr="0063356D">
        <w:rPr>
          <w:rFonts w:asciiTheme="minorHAnsi" w:hAnsiTheme="minorHAnsi" w:cs="Calibri"/>
          <w:spacing w:val="-4"/>
          <w:sz w:val="22"/>
          <w:szCs w:val="22"/>
        </w:rPr>
        <w:t>Za písemnou formu nebude pro tento účel považována výměna e-mailových či jiných elektronických zpráv.</w:t>
      </w:r>
    </w:p>
    <w:p w:rsidR="00CA184F" w:rsidRPr="0063356D" w:rsidRDefault="00CA184F" w:rsidP="000C5AB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0" w:firstLine="0"/>
        <w:rPr>
          <w:rFonts w:asciiTheme="minorHAnsi" w:hAnsiTheme="minorHAnsi" w:cs="Calibri"/>
          <w:sz w:val="22"/>
          <w:szCs w:val="22"/>
        </w:rPr>
      </w:pPr>
    </w:p>
    <w:p w:rsidR="00CA184F" w:rsidRPr="0063356D" w:rsidRDefault="00CA184F" w:rsidP="000C5ABF">
      <w:pPr>
        <w:pStyle w:val="Import11"/>
        <w:numPr>
          <w:ilvl w:val="1"/>
          <w:numId w:val="1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r w:rsidRPr="0063356D">
        <w:rPr>
          <w:rFonts w:asciiTheme="minorHAnsi" w:hAnsiTheme="minorHAnsi" w:cs="Calibri"/>
          <w:spacing w:val="-4"/>
          <w:sz w:val="22"/>
          <w:szCs w:val="22"/>
        </w:rPr>
        <w:t>V případech, kdy to zákon nebo tato smlouva připouští, je objednatel oprávněn od této smlouvy odstoupit bez časového omezení ve vztahu k okamžiku, kdy k důvodu, pro který objednatel může od smlouvy odstoupit, došlo.</w:t>
      </w: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b/>
          <w:bCs/>
          <w:sz w:val="22"/>
          <w:szCs w:val="22"/>
        </w:rPr>
      </w:pP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rPr>
          <w:rFonts w:asciiTheme="minorHAnsi" w:hAnsiTheme="minorHAnsi" w:cs="Calibri"/>
          <w:b/>
          <w:bCs/>
          <w:sz w:val="22"/>
          <w:szCs w:val="22"/>
        </w:rPr>
      </w:pPr>
      <w:r w:rsidRPr="0063356D">
        <w:rPr>
          <w:rFonts w:asciiTheme="minorHAnsi" w:hAnsiTheme="minorHAnsi" w:cs="Calibri"/>
          <w:b/>
          <w:bCs/>
          <w:sz w:val="22"/>
          <w:szCs w:val="22"/>
        </w:rPr>
        <w:t>Článek XI</w:t>
      </w:r>
    </w:p>
    <w:p w:rsidR="00CA184F" w:rsidRPr="0063356D"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rPr>
          <w:rFonts w:asciiTheme="minorHAnsi" w:hAnsiTheme="minorHAnsi" w:cs="Calibri"/>
          <w:b/>
          <w:bCs/>
          <w:sz w:val="22"/>
          <w:szCs w:val="22"/>
        </w:rPr>
      </w:pPr>
      <w:r w:rsidRPr="0063356D">
        <w:rPr>
          <w:rFonts w:asciiTheme="minorHAnsi" w:hAnsiTheme="minorHAnsi" w:cs="Calibri"/>
          <w:b/>
          <w:bCs/>
          <w:sz w:val="22"/>
          <w:szCs w:val="22"/>
        </w:rPr>
        <w:t>Závěrečná ujednání</w:t>
      </w:r>
    </w:p>
    <w:p w:rsidR="00CA184F" w:rsidRPr="0063356D" w:rsidRDefault="00CA184F" w:rsidP="00AD06CE">
      <w:pPr>
        <w:pStyle w:val="Import11"/>
        <w:numPr>
          <w:ilvl w:val="1"/>
          <w:numId w:val="1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tLeast"/>
        <w:rPr>
          <w:rFonts w:asciiTheme="minorHAnsi" w:hAnsiTheme="minorHAnsi" w:cs="Calibri"/>
          <w:sz w:val="22"/>
          <w:szCs w:val="22"/>
        </w:rPr>
      </w:pPr>
      <w:r w:rsidRPr="0063356D">
        <w:rPr>
          <w:rFonts w:asciiTheme="minorHAnsi" w:hAnsiTheme="minorHAnsi" w:cs="Calibri"/>
          <w:sz w:val="22"/>
          <w:szCs w:val="22"/>
        </w:rPr>
        <w:t>Tato smlouva může být měněna, doplňována nebo rušena jen písemnou formou po dohodě odpovědných zástupců smluvních stran, a to vzestupně číslovanými dodatky.</w:t>
      </w:r>
    </w:p>
    <w:p w:rsidR="00CA184F" w:rsidRPr="0063356D" w:rsidRDefault="00CA184F" w:rsidP="00AD06CE">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tLeast"/>
        <w:ind w:left="567" w:hanging="567"/>
        <w:rPr>
          <w:rFonts w:asciiTheme="minorHAnsi" w:hAnsiTheme="minorHAnsi" w:cs="Calibri"/>
          <w:sz w:val="22"/>
          <w:szCs w:val="22"/>
        </w:rPr>
      </w:pPr>
    </w:p>
    <w:p w:rsidR="00CA184F" w:rsidRPr="0063356D" w:rsidRDefault="00CA184F" w:rsidP="00AD06CE">
      <w:pPr>
        <w:pStyle w:val="Import11"/>
        <w:numPr>
          <w:ilvl w:val="1"/>
          <w:numId w:val="1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tLeast"/>
        <w:rPr>
          <w:rFonts w:asciiTheme="minorHAnsi" w:hAnsiTheme="minorHAnsi" w:cs="Calibri"/>
          <w:sz w:val="22"/>
          <w:szCs w:val="22"/>
        </w:rPr>
      </w:pPr>
      <w:r w:rsidRPr="0063356D">
        <w:rPr>
          <w:rFonts w:asciiTheme="minorHAnsi" w:hAnsiTheme="minorHAnsi" w:cs="Calibri"/>
          <w:sz w:val="22"/>
          <w:szCs w:val="22"/>
        </w:rPr>
        <w:t xml:space="preserve">Smluvní strany se dohodly, že práva a povinnosti neupravené touto smlouvou se budou řídit příslušnými ustanoveními zákona č. 89/2012 Sb., občanský zákoník a ostatních právních předpisů </w:t>
      </w:r>
      <w:r w:rsidRPr="0063356D">
        <w:rPr>
          <w:rFonts w:asciiTheme="minorHAnsi" w:hAnsiTheme="minorHAnsi" w:cs="Calibri"/>
          <w:sz w:val="22"/>
          <w:szCs w:val="22"/>
        </w:rPr>
        <w:lastRenderedPageBreak/>
        <w:t>platných ke dni uzavření smlouvy.</w:t>
      </w:r>
    </w:p>
    <w:p w:rsidR="00CA184F" w:rsidRPr="0063356D" w:rsidRDefault="00CA184F" w:rsidP="00AD06CE">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tLeast"/>
        <w:ind w:left="567" w:hanging="567"/>
        <w:rPr>
          <w:rFonts w:asciiTheme="minorHAnsi" w:hAnsiTheme="minorHAnsi" w:cs="Calibri"/>
          <w:sz w:val="22"/>
          <w:szCs w:val="22"/>
        </w:rPr>
      </w:pPr>
    </w:p>
    <w:p w:rsidR="00CA184F" w:rsidRPr="0063356D" w:rsidRDefault="00CA184F" w:rsidP="00AD06CE">
      <w:pPr>
        <w:pStyle w:val="Import11"/>
        <w:numPr>
          <w:ilvl w:val="1"/>
          <w:numId w:val="1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tLeast"/>
        <w:rPr>
          <w:rFonts w:asciiTheme="minorHAnsi" w:hAnsiTheme="minorHAnsi" w:cs="Calibri"/>
          <w:sz w:val="22"/>
          <w:szCs w:val="22"/>
        </w:rPr>
      </w:pPr>
      <w:r w:rsidRPr="0063356D">
        <w:rPr>
          <w:rFonts w:asciiTheme="minorHAnsi" w:hAnsiTheme="minorHAnsi" w:cs="Calibri"/>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CA184F" w:rsidRPr="0063356D" w:rsidRDefault="00CA184F" w:rsidP="00AD06CE">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tLeast"/>
        <w:ind w:left="567" w:hanging="567"/>
        <w:rPr>
          <w:rFonts w:asciiTheme="minorHAnsi" w:hAnsiTheme="minorHAnsi" w:cs="Calibri"/>
          <w:sz w:val="22"/>
          <w:szCs w:val="22"/>
        </w:rPr>
      </w:pPr>
    </w:p>
    <w:p w:rsidR="00CA184F" w:rsidRPr="0063356D" w:rsidRDefault="00CA184F" w:rsidP="00AD06CE">
      <w:pPr>
        <w:pStyle w:val="Import11"/>
        <w:numPr>
          <w:ilvl w:val="1"/>
          <w:numId w:val="1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sz w:val="22"/>
          <w:szCs w:val="22"/>
        </w:rPr>
      </w:pPr>
      <w:r w:rsidRPr="0063356D">
        <w:rPr>
          <w:rFonts w:asciiTheme="minorHAnsi" w:hAnsiTheme="minorHAnsi" w:cs="Calibri"/>
          <w:sz w:val="22"/>
          <w:szCs w:val="22"/>
        </w:rPr>
        <w:t xml:space="preserve">Tato smlouva je sepsána ve dvou (2) vyhotoveních, v nichž není nic škrtáno, přepisováno ani dopisováno, a z nichž každý má platnost originálu. Zhotovitel i objednatel obdrží po jednom vyhotovení. Obě vyhotovení této smlouvy mají stejnou platnost. </w:t>
      </w:r>
    </w:p>
    <w:p w:rsidR="00CA184F" w:rsidRPr="0063356D" w:rsidRDefault="00CA184F" w:rsidP="00AD06CE">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0" w:firstLine="0"/>
        <w:rPr>
          <w:rFonts w:asciiTheme="minorHAnsi" w:hAnsiTheme="minorHAnsi" w:cs="Calibri"/>
          <w:sz w:val="22"/>
          <w:szCs w:val="22"/>
        </w:rPr>
      </w:pPr>
    </w:p>
    <w:p w:rsidR="00CA184F" w:rsidRPr="0063356D" w:rsidRDefault="00CA184F" w:rsidP="00AD06CE">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tLeast"/>
        <w:ind w:left="567" w:hanging="567"/>
        <w:rPr>
          <w:rFonts w:asciiTheme="minorHAnsi" w:hAnsiTheme="minorHAnsi" w:cs="Calibri"/>
          <w:sz w:val="22"/>
          <w:szCs w:val="22"/>
        </w:rPr>
      </w:pPr>
      <w:r w:rsidRPr="0063356D">
        <w:rPr>
          <w:rFonts w:asciiTheme="minorHAnsi" w:hAnsiTheme="minorHAnsi" w:cs="Calibri"/>
          <w:sz w:val="22"/>
          <w:szCs w:val="22"/>
        </w:rPr>
        <w:t>11.5</w:t>
      </w:r>
      <w:r w:rsidRPr="0063356D">
        <w:rPr>
          <w:rFonts w:asciiTheme="minorHAnsi" w:hAnsiTheme="minorHAnsi" w:cs="Calibri"/>
          <w:sz w:val="22"/>
          <w:szCs w:val="22"/>
        </w:rPr>
        <w:tab/>
        <w:t>Na důkaz pravé, svobodné a shodné vůle obou účastníků připojují oprávnění zástupci obou účastníků své vlastnoruční podpisy.</w:t>
      </w:r>
    </w:p>
    <w:p w:rsidR="00CA184F" w:rsidRPr="0063356D" w:rsidRDefault="00CA184F" w:rsidP="00AD06CE">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tLeast"/>
        <w:ind w:left="567" w:hanging="567"/>
        <w:rPr>
          <w:rFonts w:asciiTheme="minorHAnsi" w:hAnsiTheme="minorHAnsi" w:cs="Calibri"/>
          <w:sz w:val="22"/>
          <w:szCs w:val="22"/>
        </w:rPr>
      </w:pPr>
    </w:p>
    <w:p w:rsidR="00CA184F" w:rsidRPr="0063356D" w:rsidRDefault="00CA184F" w:rsidP="00A9375E">
      <w:pPr>
        <w:spacing w:after="0" w:line="240" w:lineRule="atLeast"/>
        <w:ind w:left="540" w:hanging="540"/>
        <w:jc w:val="both"/>
        <w:outlineLvl w:val="0"/>
        <w:rPr>
          <w:rFonts w:asciiTheme="minorHAnsi" w:hAnsiTheme="minorHAnsi"/>
        </w:rPr>
      </w:pPr>
      <w:r w:rsidRPr="0063356D">
        <w:rPr>
          <w:rFonts w:asciiTheme="minorHAnsi" w:hAnsiTheme="minorHAnsi"/>
        </w:rPr>
        <w:t>11.6</w:t>
      </w:r>
      <w:r w:rsidRPr="0063356D">
        <w:rPr>
          <w:rFonts w:asciiTheme="minorHAnsi" w:hAnsiTheme="minorHAnsi"/>
        </w:rPr>
        <w:tab/>
        <w:t>Smluvní strany souhlasně konstatují, že tato smlouva je uzavřena na základě výběrového řízení vyhlášeného objednatelem a provedeného dle zadávací dokumentace z</w:t>
      </w:r>
      <w:r w:rsidR="0014182A">
        <w:rPr>
          <w:rFonts w:asciiTheme="minorHAnsi" w:hAnsiTheme="minorHAnsi"/>
        </w:rPr>
        <w:t> 11.</w:t>
      </w:r>
      <w:r w:rsidR="00BA0924">
        <w:rPr>
          <w:rFonts w:asciiTheme="minorHAnsi" w:hAnsiTheme="minorHAnsi"/>
        </w:rPr>
        <w:t>0</w:t>
      </w:r>
      <w:r w:rsidR="0014182A">
        <w:rPr>
          <w:rFonts w:asciiTheme="minorHAnsi" w:hAnsiTheme="minorHAnsi"/>
        </w:rPr>
        <w:t>7.2016</w:t>
      </w:r>
      <w:r w:rsidR="00263E2F" w:rsidRPr="0063356D">
        <w:rPr>
          <w:rFonts w:asciiTheme="minorHAnsi" w:hAnsiTheme="minorHAnsi"/>
        </w:rPr>
        <w:t xml:space="preserve"> </w:t>
      </w:r>
      <w:r w:rsidRPr="0063356D">
        <w:rPr>
          <w:rFonts w:asciiTheme="minorHAnsi" w:hAnsiTheme="minorHAnsi"/>
        </w:rPr>
        <w:t>pro veřejnou zakázku s názvem „</w:t>
      </w:r>
      <w:r w:rsidR="00894E09" w:rsidRPr="0063356D">
        <w:rPr>
          <w:rFonts w:asciiTheme="minorHAnsi" w:hAnsiTheme="minorHAnsi"/>
          <w:b/>
          <w:i/>
        </w:rPr>
        <w:t xml:space="preserve">Oprava dlažby </w:t>
      </w:r>
      <w:r w:rsidR="00B35D01">
        <w:rPr>
          <w:rFonts w:asciiTheme="minorHAnsi" w:hAnsiTheme="minorHAnsi"/>
          <w:b/>
          <w:i/>
        </w:rPr>
        <w:t>– centrum</w:t>
      </w:r>
      <w:r w:rsidRPr="0063356D">
        <w:rPr>
          <w:rFonts w:asciiTheme="minorHAnsi" w:hAnsiTheme="minorHAnsi"/>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r w:rsidR="00263E2F" w:rsidRPr="0063356D">
        <w:rPr>
          <w:rFonts w:asciiTheme="minorHAnsi" w:hAnsiTheme="minorHAnsi"/>
        </w:rPr>
        <w:t>, a to včetně podmínek uvedených v nabídce zhotovitele v tomto zadávacím řízení v rozsahu, v jakém nejsou v rozporu s touto smlouvou a zadávací dokumentací</w:t>
      </w:r>
      <w:r w:rsidRPr="0063356D">
        <w:rPr>
          <w:rFonts w:asciiTheme="minorHAnsi" w:hAnsiTheme="minorHAnsi"/>
        </w:rPr>
        <w:t>.</w:t>
      </w:r>
    </w:p>
    <w:p w:rsidR="00CA184F" w:rsidRDefault="00CA184F" w:rsidP="00B35D01">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rPr>
          <w:rFonts w:asciiTheme="minorHAnsi" w:hAnsiTheme="minorHAnsi" w:cs="Calibri"/>
          <w:sz w:val="22"/>
          <w:szCs w:val="22"/>
        </w:rPr>
      </w:pPr>
      <w:r w:rsidRPr="0063356D">
        <w:rPr>
          <w:rFonts w:asciiTheme="minorHAnsi" w:hAnsiTheme="minorHAnsi" w:cs="Calibri"/>
          <w:sz w:val="22"/>
          <w:szCs w:val="22"/>
        </w:rPr>
        <w:t xml:space="preserve"> </w:t>
      </w:r>
    </w:p>
    <w:p w:rsidR="00B35D01" w:rsidRDefault="00B35D01" w:rsidP="00B35D01">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rPr>
          <w:rFonts w:asciiTheme="minorHAnsi" w:hAnsiTheme="minorHAnsi" w:cs="Calibri"/>
          <w:sz w:val="22"/>
          <w:szCs w:val="22"/>
        </w:rPr>
      </w:pPr>
      <w:r>
        <w:rPr>
          <w:rFonts w:asciiTheme="minorHAnsi" w:hAnsiTheme="minorHAnsi" w:cs="Calibri"/>
          <w:sz w:val="22"/>
          <w:szCs w:val="22"/>
        </w:rPr>
        <w:t>Přílohy: příloha č. 1 – dokumentace k lokalitě Masarykovo náměstí</w:t>
      </w:r>
    </w:p>
    <w:p w:rsidR="00B35D01" w:rsidRPr="0063356D" w:rsidRDefault="00B35D01" w:rsidP="00B35D01">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rPr>
          <w:rFonts w:asciiTheme="minorHAnsi" w:hAnsiTheme="minorHAnsi"/>
          <w:sz w:val="22"/>
          <w:szCs w:val="22"/>
        </w:rPr>
      </w:pPr>
      <w:r>
        <w:rPr>
          <w:rFonts w:asciiTheme="minorHAnsi" w:hAnsiTheme="minorHAnsi" w:cs="Calibri"/>
          <w:sz w:val="22"/>
          <w:szCs w:val="22"/>
        </w:rPr>
        <w:tab/>
      </w:r>
      <w:r>
        <w:rPr>
          <w:rFonts w:asciiTheme="minorHAnsi" w:hAnsiTheme="minorHAnsi" w:cs="Calibri"/>
          <w:sz w:val="22"/>
          <w:szCs w:val="22"/>
        </w:rPr>
        <w:tab/>
        <w:t>příloha č. 2 – dokumentace k lokalitě Jiráskovo náměstí</w:t>
      </w:r>
    </w:p>
    <w:p w:rsidR="00B35D01" w:rsidRPr="0063356D" w:rsidRDefault="00B35D01" w:rsidP="00B35D01">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rPr>
          <w:rFonts w:asciiTheme="minorHAnsi" w:hAnsiTheme="minorHAnsi"/>
          <w:sz w:val="22"/>
          <w:szCs w:val="22"/>
        </w:rPr>
      </w:pPr>
      <w:r>
        <w:rPr>
          <w:rFonts w:asciiTheme="minorHAnsi" w:hAnsiTheme="minorHAnsi" w:cs="Calibri"/>
          <w:sz w:val="22"/>
          <w:szCs w:val="22"/>
        </w:rPr>
        <w:tab/>
      </w:r>
      <w:r>
        <w:rPr>
          <w:rFonts w:asciiTheme="minorHAnsi" w:hAnsiTheme="minorHAnsi" w:cs="Calibri"/>
          <w:sz w:val="22"/>
          <w:szCs w:val="22"/>
        </w:rPr>
        <w:tab/>
        <w:t>příloha č. 3 – dokumentace k lokalitě ulice Zámecká</w:t>
      </w:r>
    </w:p>
    <w:p w:rsidR="00B35D01" w:rsidRPr="0063356D" w:rsidRDefault="00B35D01" w:rsidP="00B35D01">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rPr>
          <w:rFonts w:asciiTheme="minorHAnsi" w:hAnsiTheme="minorHAnsi"/>
          <w:sz w:val="22"/>
          <w:szCs w:val="22"/>
        </w:rPr>
      </w:pPr>
    </w:p>
    <w:p w:rsidR="00CA184F" w:rsidRPr="0063356D" w:rsidRDefault="00CA184F" w:rsidP="00AD06CE">
      <w:pPr>
        <w:spacing w:after="0" w:line="240" w:lineRule="atLeast"/>
        <w:rPr>
          <w:rFonts w:asciiTheme="minorHAnsi" w:hAnsiTheme="minorHAnsi"/>
          <w:b/>
          <w:bCs/>
        </w:rPr>
      </w:pPr>
      <w:r w:rsidRPr="0063356D">
        <w:rPr>
          <w:rFonts w:asciiTheme="minorHAnsi" w:hAnsiTheme="minorHAnsi"/>
          <w:b/>
          <w:bCs/>
        </w:rPr>
        <w:t>Za Technické služby Moravská Ostrava a Přívoz, příspěvková organizace</w:t>
      </w:r>
    </w:p>
    <w:p w:rsidR="00CA184F" w:rsidRPr="0063356D" w:rsidRDefault="00CA184F" w:rsidP="00AD06CE">
      <w:pPr>
        <w:spacing w:after="0" w:line="240" w:lineRule="atLeast"/>
        <w:rPr>
          <w:rFonts w:asciiTheme="minorHAnsi" w:hAnsiTheme="minorHAnsi"/>
        </w:rPr>
      </w:pPr>
    </w:p>
    <w:p w:rsidR="00CA184F" w:rsidRPr="0063356D" w:rsidRDefault="00CA184F" w:rsidP="00AD06CE">
      <w:pPr>
        <w:spacing w:after="0" w:line="240" w:lineRule="atLeast"/>
        <w:rPr>
          <w:rFonts w:asciiTheme="minorHAnsi" w:hAnsiTheme="minorHAnsi"/>
        </w:rPr>
      </w:pPr>
      <w:r w:rsidRPr="0063356D">
        <w:rPr>
          <w:rFonts w:asciiTheme="minorHAnsi" w:hAnsiTheme="minorHAnsi"/>
        </w:rPr>
        <w:t xml:space="preserve">Datum: </w:t>
      </w:r>
      <w:r w:rsidRPr="0063356D">
        <w:rPr>
          <w:rFonts w:asciiTheme="minorHAnsi" w:hAnsiTheme="minorHAnsi"/>
        </w:rPr>
        <w:tab/>
      </w:r>
      <w:r w:rsidRPr="0063356D">
        <w:rPr>
          <w:rFonts w:asciiTheme="minorHAnsi" w:hAnsiTheme="minorHAnsi"/>
        </w:rPr>
        <w:tab/>
      </w:r>
    </w:p>
    <w:p w:rsidR="00CA184F" w:rsidRPr="0063356D" w:rsidRDefault="00CA184F" w:rsidP="00AD06CE">
      <w:pPr>
        <w:spacing w:after="0" w:line="240" w:lineRule="atLeast"/>
        <w:rPr>
          <w:rFonts w:asciiTheme="minorHAnsi" w:hAnsiTheme="minorHAnsi"/>
        </w:rPr>
      </w:pPr>
      <w:r w:rsidRPr="0063356D">
        <w:rPr>
          <w:rFonts w:asciiTheme="minorHAnsi" w:hAnsiTheme="minorHAnsi"/>
        </w:rPr>
        <w:t xml:space="preserve">Místo: </w:t>
      </w:r>
      <w:r w:rsidRPr="0063356D">
        <w:rPr>
          <w:rFonts w:asciiTheme="minorHAnsi" w:hAnsiTheme="minorHAnsi"/>
        </w:rPr>
        <w:tab/>
      </w:r>
      <w:r w:rsidRPr="0063356D">
        <w:rPr>
          <w:rFonts w:asciiTheme="minorHAnsi" w:hAnsiTheme="minorHAnsi"/>
        </w:rPr>
        <w:tab/>
      </w:r>
    </w:p>
    <w:p w:rsidR="00CA184F" w:rsidRPr="0063356D" w:rsidRDefault="00CA184F" w:rsidP="00AD06CE">
      <w:pPr>
        <w:spacing w:after="0" w:line="240" w:lineRule="atLeast"/>
        <w:rPr>
          <w:rFonts w:asciiTheme="minorHAnsi" w:hAnsiTheme="minorHAnsi"/>
        </w:rPr>
      </w:pPr>
    </w:p>
    <w:p w:rsidR="00CA184F" w:rsidRDefault="00CA184F" w:rsidP="00AD06CE">
      <w:pPr>
        <w:spacing w:after="0" w:line="240" w:lineRule="atLeast"/>
        <w:rPr>
          <w:rFonts w:asciiTheme="minorHAnsi" w:hAnsiTheme="minorHAnsi"/>
        </w:rPr>
      </w:pPr>
    </w:p>
    <w:p w:rsidR="000732F5" w:rsidRPr="0063356D" w:rsidRDefault="000732F5" w:rsidP="00AD06CE">
      <w:pPr>
        <w:spacing w:after="0" w:line="240" w:lineRule="atLeast"/>
        <w:rPr>
          <w:rFonts w:asciiTheme="minorHAnsi" w:hAnsiTheme="minorHAnsi"/>
        </w:rPr>
      </w:pPr>
    </w:p>
    <w:p w:rsidR="00CA184F" w:rsidRPr="0063356D" w:rsidRDefault="00CA184F" w:rsidP="00AD06CE">
      <w:pPr>
        <w:spacing w:after="0" w:line="240" w:lineRule="atLeast"/>
        <w:rPr>
          <w:rFonts w:asciiTheme="minorHAnsi" w:hAnsiTheme="minorHAnsi"/>
        </w:rPr>
      </w:pPr>
      <w:r w:rsidRPr="0063356D">
        <w:rPr>
          <w:rFonts w:asciiTheme="minorHAnsi" w:hAnsiTheme="minorHAnsi"/>
        </w:rPr>
        <w:t>_____________________________</w:t>
      </w:r>
    </w:p>
    <w:p w:rsidR="00CA184F" w:rsidRPr="0063356D" w:rsidRDefault="00CA184F" w:rsidP="00AD06CE">
      <w:pPr>
        <w:spacing w:after="0" w:line="240" w:lineRule="atLeast"/>
        <w:rPr>
          <w:rFonts w:asciiTheme="minorHAnsi" w:hAnsiTheme="minorHAnsi"/>
          <w:b/>
          <w:bCs/>
        </w:rPr>
      </w:pPr>
      <w:r w:rsidRPr="0063356D">
        <w:rPr>
          <w:rFonts w:asciiTheme="minorHAnsi" w:hAnsiTheme="minorHAnsi"/>
        </w:rPr>
        <w:t>Bc. Petr Smoleň</w:t>
      </w:r>
    </w:p>
    <w:p w:rsidR="00CA184F" w:rsidRPr="0063356D" w:rsidRDefault="00CA184F" w:rsidP="00AD06CE">
      <w:pPr>
        <w:spacing w:after="0" w:line="240" w:lineRule="atLeast"/>
        <w:rPr>
          <w:rFonts w:asciiTheme="minorHAnsi" w:hAnsiTheme="minorHAnsi"/>
        </w:rPr>
      </w:pPr>
      <w:r w:rsidRPr="0063356D">
        <w:rPr>
          <w:rFonts w:asciiTheme="minorHAnsi" w:hAnsiTheme="minorHAnsi"/>
        </w:rPr>
        <w:t>ředitel</w:t>
      </w:r>
    </w:p>
    <w:p w:rsidR="00CA184F" w:rsidRPr="0063356D" w:rsidRDefault="00CA184F" w:rsidP="00AD06CE">
      <w:pPr>
        <w:spacing w:after="0" w:line="240" w:lineRule="atLeast"/>
        <w:rPr>
          <w:rFonts w:asciiTheme="minorHAnsi" w:hAnsiTheme="minorHAnsi"/>
        </w:rPr>
      </w:pPr>
    </w:p>
    <w:p w:rsidR="00CA184F" w:rsidRPr="0063356D" w:rsidRDefault="00CA184F" w:rsidP="00AD06CE">
      <w:pPr>
        <w:spacing w:after="0" w:line="240" w:lineRule="atLeast"/>
        <w:rPr>
          <w:rFonts w:asciiTheme="minorHAnsi" w:hAnsiTheme="minorHAnsi"/>
        </w:rPr>
      </w:pPr>
    </w:p>
    <w:p w:rsidR="00CA184F" w:rsidRPr="0063356D" w:rsidRDefault="00CA184F" w:rsidP="00AD06CE">
      <w:pPr>
        <w:spacing w:after="0" w:line="240" w:lineRule="atLeast"/>
        <w:rPr>
          <w:rFonts w:asciiTheme="minorHAnsi" w:hAnsiTheme="minorHAnsi"/>
          <w:b/>
          <w:bCs/>
        </w:rPr>
      </w:pPr>
      <w:r w:rsidRPr="0063356D">
        <w:rPr>
          <w:rFonts w:asciiTheme="minorHAnsi" w:hAnsiTheme="minorHAnsi"/>
          <w:b/>
          <w:bCs/>
        </w:rPr>
        <w:t>Za zhotovitele</w:t>
      </w:r>
    </w:p>
    <w:p w:rsidR="00CA184F" w:rsidRPr="0063356D" w:rsidRDefault="00CA184F" w:rsidP="00AD06CE">
      <w:pPr>
        <w:spacing w:after="0" w:line="240" w:lineRule="atLeast"/>
        <w:rPr>
          <w:rFonts w:asciiTheme="minorHAnsi" w:hAnsiTheme="minorHAnsi"/>
        </w:rPr>
      </w:pPr>
    </w:p>
    <w:p w:rsidR="00CA184F" w:rsidRPr="0063356D" w:rsidRDefault="00CA184F" w:rsidP="00AD06CE">
      <w:pPr>
        <w:spacing w:after="0" w:line="240" w:lineRule="atLeast"/>
        <w:rPr>
          <w:rFonts w:asciiTheme="minorHAnsi" w:hAnsiTheme="minorHAnsi"/>
        </w:rPr>
      </w:pPr>
      <w:r w:rsidRPr="0063356D">
        <w:rPr>
          <w:rFonts w:asciiTheme="minorHAnsi" w:hAnsiTheme="minorHAnsi"/>
        </w:rPr>
        <w:t xml:space="preserve">Datum: </w:t>
      </w:r>
      <w:r w:rsidRPr="0063356D">
        <w:rPr>
          <w:rFonts w:asciiTheme="minorHAnsi" w:hAnsiTheme="minorHAnsi"/>
        </w:rPr>
        <w:tab/>
      </w:r>
      <w:r w:rsidRPr="0063356D">
        <w:rPr>
          <w:rFonts w:asciiTheme="minorHAnsi" w:hAnsiTheme="minorHAnsi"/>
        </w:rPr>
        <w:tab/>
      </w:r>
    </w:p>
    <w:p w:rsidR="00CA184F" w:rsidRPr="0063356D" w:rsidRDefault="00CA184F" w:rsidP="00AD06CE">
      <w:pPr>
        <w:spacing w:after="0" w:line="240" w:lineRule="atLeast"/>
        <w:rPr>
          <w:rFonts w:asciiTheme="minorHAnsi" w:hAnsiTheme="minorHAnsi"/>
        </w:rPr>
      </w:pPr>
      <w:r w:rsidRPr="0063356D">
        <w:rPr>
          <w:rFonts w:asciiTheme="minorHAnsi" w:hAnsiTheme="minorHAnsi"/>
        </w:rPr>
        <w:t>Místo:</w:t>
      </w:r>
    </w:p>
    <w:p w:rsidR="00CA184F" w:rsidRPr="0063356D" w:rsidRDefault="00CA184F" w:rsidP="00AD06CE">
      <w:pPr>
        <w:spacing w:after="0" w:line="240" w:lineRule="atLeast"/>
        <w:rPr>
          <w:rFonts w:asciiTheme="minorHAnsi" w:hAnsiTheme="minorHAnsi"/>
        </w:rPr>
      </w:pPr>
    </w:p>
    <w:p w:rsidR="00CA184F" w:rsidRDefault="00CA184F" w:rsidP="00AD06CE">
      <w:pPr>
        <w:spacing w:after="0" w:line="240" w:lineRule="atLeast"/>
        <w:rPr>
          <w:rFonts w:asciiTheme="minorHAnsi" w:hAnsiTheme="minorHAnsi"/>
        </w:rPr>
      </w:pPr>
    </w:p>
    <w:p w:rsidR="000732F5" w:rsidRPr="0063356D" w:rsidRDefault="000732F5" w:rsidP="00AD06CE">
      <w:pPr>
        <w:spacing w:after="0" w:line="240" w:lineRule="atLeast"/>
        <w:rPr>
          <w:rFonts w:asciiTheme="minorHAnsi" w:hAnsiTheme="minorHAnsi"/>
        </w:rPr>
      </w:pPr>
    </w:p>
    <w:p w:rsidR="00CA184F" w:rsidRPr="0063356D" w:rsidRDefault="00CA184F" w:rsidP="00AD06CE">
      <w:pPr>
        <w:spacing w:after="0" w:line="240" w:lineRule="atLeast"/>
        <w:rPr>
          <w:rFonts w:asciiTheme="minorHAnsi" w:hAnsiTheme="minorHAnsi"/>
        </w:rPr>
      </w:pPr>
      <w:r w:rsidRPr="0063356D">
        <w:rPr>
          <w:rFonts w:asciiTheme="minorHAnsi" w:hAnsiTheme="minorHAnsi"/>
        </w:rPr>
        <w:t>_____________________________</w:t>
      </w:r>
      <w:r w:rsidRPr="0063356D">
        <w:rPr>
          <w:rFonts w:asciiTheme="minorHAnsi" w:hAnsiTheme="minorHAnsi"/>
        </w:rPr>
        <w:tab/>
      </w:r>
      <w:r w:rsidRPr="0063356D">
        <w:rPr>
          <w:rFonts w:asciiTheme="minorHAnsi" w:hAnsiTheme="minorHAnsi"/>
        </w:rPr>
        <w:tab/>
      </w:r>
      <w:r w:rsidRPr="0063356D">
        <w:rPr>
          <w:rFonts w:asciiTheme="minorHAnsi" w:hAnsiTheme="minorHAnsi"/>
        </w:rPr>
        <w:tab/>
      </w:r>
    </w:p>
    <w:p w:rsidR="00CA184F" w:rsidRPr="0063356D" w:rsidRDefault="00CA184F" w:rsidP="00AD06CE">
      <w:pPr>
        <w:spacing w:after="0" w:line="240" w:lineRule="atLeast"/>
        <w:rPr>
          <w:rFonts w:asciiTheme="minorHAnsi" w:hAnsiTheme="minorHAnsi"/>
        </w:rPr>
      </w:pPr>
      <w:r w:rsidRPr="0063356D">
        <w:rPr>
          <w:rFonts w:asciiTheme="minorHAnsi" w:hAnsiTheme="minorHAnsi"/>
        </w:rPr>
        <w:t>Tit. jméno,  příjmení</w:t>
      </w:r>
    </w:p>
    <w:p w:rsidR="00894E09" w:rsidRPr="0063356D" w:rsidRDefault="00CA184F" w:rsidP="00B35D01">
      <w:pPr>
        <w:spacing w:after="0" w:line="240" w:lineRule="atLeast"/>
        <w:rPr>
          <w:rFonts w:asciiTheme="minorHAnsi" w:hAnsiTheme="minorHAnsi"/>
        </w:rPr>
      </w:pPr>
      <w:r w:rsidRPr="0063356D">
        <w:rPr>
          <w:rFonts w:asciiTheme="minorHAnsi" w:hAnsiTheme="minorHAnsi"/>
        </w:rPr>
        <w:t>funkce</w:t>
      </w:r>
      <w:r w:rsidRPr="0063356D">
        <w:rPr>
          <w:rFonts w:asciiTheme="minorHAnsi" w:hAnsiTheme="minorHAnsi"/>
        </w:rPr>
        <w:tab/>
      </w:r>
      <w:r w:rsidRPr="0063356D">
        <w:rPr>
          <w:rFonts w:asciiTheme="minorHAnsi" w:hAnsiTheme="minorHAnsi"/>
        </w:rPr>
        <w:tab/>
      </w:r>
      <w:r w:rsidRPr="0063356D">
        <w:rPr>
          <w:rFonts w:asciiTheme="minorHAnsi" w:hAnsiTheme="minorHAnsi"/>
        </w:rPr>
        <w:tab/>
      </w:r>
    </w:p>
    <w:sectPr w:rsidR="00894E09" w:rsidRPr="0063356D" w:rsidSect="00E82043">
      <w:headerReference w:type="default" r:id="rId7"/>
      <w:footerReference w:type="default" r:id="rId8"/>
      <w:pgSz w:w="11906" w:h="16838"/>
      <w:pgMar w:top="992" w:right="1133" w:bottom="141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CF7" w:rsidRDefault="00EB1CF7" w:rsidP="002957FF">
      <w:pPr>
        <w:spacing w:after="0" w:line="240" w:lineRule="auto"/>
      </w:pPr>
      <w:r>
        <w:separator/>
      </w:r>
    </w:p>
  </w:endnote>
  <w:endnote w:type="continuationSeparator" w:id="0">
    <w:p w:rsidR="00EB1CF7" w:rsidRDefault="00EB1CF7" w:rsidP="0029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5884"/>
      <w:docPartObj>
        <w:docPartGallery w:val="Page Numbers (Bottom of Page)"/>
        <w:docPartUnique/>
      </w:docPartObj>
    </w:sdtPr>
    <w:sdtEndPr/>
    <w:sdtContent>
      <w:p w:rsidR="000732F5" w:rsidRDefault="000732F5">
        <w:pPr>
          <w:pStyle w:val="Zpat"/>
          <w:jc w:val="center"/>
        </w:pPr>
        <w:r>
          <w:fldChar w:fldCharType="begin"/>
        </w:r>
        <w:r>
          <w:instrText>PAGE   \* MERGEFORMAT</w:instrText>
        </w:r>
        <w:r>
          <w:fldChar w:fldCharType="separate"/>
        </w:r>
        <w:r w:rsidR="003564EB">
          <w:rPr>
            <w:noProof/>
          </w:rPr>
          <w:t>11</w:t>
        </w:r>
        <w:r>
          <w:fldChar w:fldCharType="end"/>
        </w:r>
      </w:p>
    </w:sdtContent>
  </w:sdt>
  <w:p w:rsidR="00CA184F" w:rsidRDefault="00CA184F" w:rsidP="00321C2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CF7" w:rsidRDefault="00EB1CF7" w:rsidP="002957FF">
      <w:pPr>
        <w:spacing w:after="0" w:line="240" w:lineRule="auto"/>
      </w:pPr>
      <w:r>
        <w:separator/>
      </w:r>
    </w:p>
  </w:footnote>
  <w:footnote w:type="continuationSeparator" w:id="0">
    <w:p w:rsidR="00EB1CF7" w:rsidRDefault="00EB1CF7" w:rsidP="00295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4F" w:rsidRDefault="00CA184F" w:rsidP="006E6398">
    <w:pPr>
      <w:pStyle w:val="Zhlav"/>
      <w:tabs>
        <w:tab w:val="left" w:pos="750"/>
        <w:tab w:val="right" w:pos="9215"/>
      </w:tabs>
      <w:rPr>
        <w:i/>
        <w:iCs/>
      </w:rPr>
    </w:pPr>
    <w:r>
      <w:rPr>
        <w:i/>
        <w:iCs/>
      </w:rPr>
      <w:tab/>
    </w:r>
    <w:r>
      <w:rPr>
        <w:i/>
        <w:iCs/>
      </w:rPr>
      <w:tab/>
    </w:r>
    <w:r>
      <w:rPr>
        <w:i/>
        <w:iCs/>
      </w:rPr>
      <w:tab/>
    </w:r>
  </w:p>
  <w:p w:rsidR="00CA184F" w:rsidRPr="00B7255B" w:rsidRDefault="00CA184F" w:rsidP="006D403A">
    <w:pPr>
      <w:pStyle w:val="Zhlav"/>
      <w:jc w:val="center"/>
      <w:rPr>
        <w:i/>
        <w:iCs/>
        <w:color w:val="808080"/>
      </w:rPr>
    </w:pPr>
    <w:r w:rsidRPr="00B7255B">
      <w:rPr>
        <w:b/>
        <w:bCs/>
        <w:i/>
        <w:iCs/>
        <w:color w:val="808080"/>
      </w:rPr>
      <w:t>Technické služby Moravská Ostrava a Přívoz</w:t>
    </w:r>
    <w:r w:rsidRPr="00B7255B">
      <w:rPr>
        <w:i/>
        <w:iCs/>
        <w:color w:val="808080"/>
      </w:rPr>
      <w:t xml:space="preserve">, </w:t>
    </w:r>
    <w:r w:rsidRPr="00B7255B">
      <w:rPr>
        <w:i/>
        <w:iCs/>
        <w:color w:val="808080"/>
        <w:sz w:val="20"/>
        <w:szCs w:val="20"/>
      </w:rPr>
      <w:t>příspěvková organizace</w:t>
    </w:r>
  </w:p>
  <w:p w:rsidR="00CA184F" w:rsidRPr="00B7255B" w:rsidRDefault="00CA184F" w:rsidP="002957FF">
    <w:pPr>
      <w:pStyle w:val="Zhlav"/>
      <w:jc w:val="center"/>
      <w:rPr>
        <w:i/>
        <w:iCs/>
        <w:color w:val="808080"/>
      </w:rPr>
    </w:pPr>
    <w:r w:rsidRPr="00B7255B">
      <w:rPr>
        <w:i/>
        <w:iCs/>
        <w:color w:val="808080"/>
      </w:rPr>
      <w:t>Harantova 3152/2</w:t>
    </w:r>
    <w:r>
      <w:rPr>
        <w:i/>
        <w:iCs/>
        <w:color w:val="808080"/>
      </w:rPr>
      <w:t>8</w:t>
    </w:r>
    <w:r w:rsidRPr="00B7255B">
      <w:rPr>
        <w:i/>
        <w:iCs/>
        <w:color w:val="808080"/>
      </w:rPr>
      <w:t>, 702 00  Ostrava-Moravská Ostrava</w:t>
    </w:r>
  </w:p>
  <w:p w:rsidR="00CA184F" w:rsidRPr="00B7255B" w:rsidRDefault="00CA184F" w:rsidP="002957FF">
    <w:pPr>
      <w:pStyle w:val="Zhlav"/>
      <w:jc w:val="center"/>
      <w:rPr>
        <w:i/>
        <w:iCs/>
        <w:color w:val="808080"/>
        <w:sz w:val="16"/>
        <w:szCs w:val="16"/>
      </w:rPr>
    </w:pPr>
    <w:r w:rsidRPr="00B7255B">
      <w:rPr>
        <w:i/>
        <w:iCs/>
        <w:color w:val="808080"/>
        <w:sz w:val="16"/>
        <w:szCs w:val="16"/>
      </w:rPr>
      <w:t>IČO: 00097381 DIČ: CZ00097381</w:t>
    </w:r>
  </w:p>
  <w:p w:rsidR="00CA184F" w:rsidRPr="00B7255B" w:rsidRDefault="00CA184F" w:rsidP="00D010D7">
    <w:pPr>
      <w:pStyle w:val="Zhlav"/>
      <w:jc w:val="center"/>
      <w:rPr>
        <w:i/>
        <w:iCs/>
        <w:color w:val="808080"/>
        <w:sz w:val="18"/>
        <w:szCs w:val="18"/>
      </w:rPr>
    </w:pPr>
    <w:r w:rsidRPr="00B7255B">
      <w:rPr>
        <w:i/>
        <w:iCs/>
        <w:color w:val="808080"/>
        <w:sz w:val="18"/>
        <w:szCs w:val="18"/>
      </w:rPr>
      <w:t>tel.: 596 112 526 fax: 596 113 06</w:t>
    </w:r>
    <w:r>
      <w:rPr>
        <w:i/>
        <w:iCs/>
        <w:color w:val="808080"/>
        <w:sz w:val="18"/>
        <w:szCs w:val="18"/>
      </w:rPr>
      <w:t>5</w:t>
    </w:r>
    <w:r w:rsidRPr="00B7255B">
      <w:rPr>
        <w:i/>
        <w:iCs/>
        <w:color w:val="808080"/>
        <w:sz w:val="18"/>
        <w:szCs w:val="18"/>
      </w:rPr>
      <w:t>, e-mail: tsmoap@tsmoap.cz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36A"/>
    <w:multiLevelType w:val="hybridMultilevel"/>
    <w:tmpl w:val="1A0811B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15:restartNumberingAfterBreak="0">
    <w:nsid w:val="063E2583"/>
    <w:multiLevelType w:val="hybridMultilevel"/>
    <w:tmpl w:val="3A9A7252"/>
    <w:lvl w:ilvl="0" w:tplc="A3C42336">
      <w:start w:val="1"/>
      <w:numFmt w:val="decimal"/>
      <w:pStyle w:val="Tabulkazkladslo"/>
      <w:lvlText w:val="%1."/>
      <w:lvlJc w:val="left"/>
      <w:pPr>
        <w:tabs>
          <w:tab w:val="num" w:pos="425"/>
        </w:tabs>
        <w:ind w:left="425" w:hanging="425"/>
      </w:pPr>
      <w:rPr>
        <w:rFonts w:ascii="Arial" w:hAnsi="Arial" w:cs="Arial" w:hint="default"/>
        <w:b w:val="0"/>
        <w:bCs w:val="0"/>
        <w:i w:val="0"/>
        <w:iCs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3" w15:restartNumberingAfterBreak="0">
    <w:nsid w:val="0FDF1CEC"/>
    <w:multiLevelType w:val="hybridMultilevel"/>
    <w:tmpl w:val="B4C2EA74"/>
    <w:lvl w:ilvl="0" w:tplc="4D8684AC">
      <w:start w:val="1"/>
      <w:numFmt w:val="decimal"/>
      <w:lvlText w:val="10.%1"/>
      <w:lvlJc w:val="left"/>
      <w:pPr>
        <w:tabs>
          <w:tab w:val="num" w:pos="567"/>
        </w:tabs>
        <w:ind w:left="567" w:hanging="567"/>
      </w:pPr>
      <w:rPr>
        <w:rFonts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D9A588E"/>
    <w:multiLevelType w:val="hybridMultilevel"/>
    <w:tmpl w:val="33B87DC6"/>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cs="Wingdings" w:hint="default"/>
      </w:rPr>
    </w:lvl>
    <w:lvl w:ilvl="3" w:tplc="04050001" w:tentative="1">
      <w:start w:val="1"/>
      <w:numFmt w:val="bullet"/>
      <w:lvlText w:val=""/>
      <w:lvlJc w:val="left"/>
      <w:pPr>
        <w:ind w:left="3420" w:hanging="360"/>
      </w:pPr>
      <w:rPr>
        <w:rFonts w:ascii="Symbol" w:hAnsi="Symbol" w:cs="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cs="Wingdings" w:hint="default"/>
      </w:rPr>
    </w:lvl>
    <w:lvl w:ilvl="6" w:tplc="04050001" w:tentative="1">
      <w:start w:val="1"/>
      <w:numFmt w:val="bullet"/>
      <w:lvlText w:val=""/>
      <w:lvlJc w:val="left"/>
      <w:pPr>
        <w:ind w:left="5580" w:hanging="360"/>
      </w:pPr>
      <w:rPr>
        <w:rFonts w:ascii="Symbol" w:hAnsi="Symbol" w:cs="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cs="Wingdings" w:hint="default"/>
      </w:rPr>
    </w:lvl>
  </w:abstractNum>
  <w:abstractNum w:abstractNumId="5" w15:restartNumberingAfterBreak="0">
    <w:nsid w:val="2E203C22"/>
    <w:multiLevelType w:val="hybridMultilevel"/>
    <w:tmpl w:val="E932D7CA"/>
    <w:lvl w:ilvl="0" w:tplc="E2E61650">
      <w:start w:val="1"/>
      <w:numFmt w:val="decimal"/>
      <w:lvlText w:val="%1."/>
      <w:lvlJc w:val="left"/>
      <w:pPr>
        <w:ind w:left="786" w:hanging="360"/>
      </w:pPr>
      <w:rPr>
        <w:rFonts w:hint="default"/>
        <w:b w:val="0"/>
        <w:bCs w:val="0"/>
        <w:i w:val="0"/>
        <w:iCs w:val="0"/>
        <w:color w:val="auto"/>
      </w:rPr>
    </w:lvl>
    <w:lvl w:ilvl="1" w:tplc="04050019">
      <w:start w:val="1"/>
      <w:numFmt w:val="lowerLetter"/>
      <w:lvlText w:val="%2."/>
      <w:lvlJc w:val="left"/>
      <w:pPr>
        <w:ind w:left="1473" w:hanging="360"/>
      </w:pPr>
    </w:lvl>
    <w:lvl w:ilvl="2" w:tplc="0405001B">
      <w:start w:val="1"/>
      <w:numFmt w:val="lowerRoman"/>
      <w:lvlText w:val="%3."/>
      <w:lvlJc w:val="right"/>
      <w:pPr>
        <w:ind w:left="2193" w:hanging="180"/>
      </w:pPr>
    </w:lvl>
    <w:lvl w:ilvl="3" w:tplc="0405000F">
      <w:start w:val="1"/>
      <w:numFmt w:val="decimal"/>
      <w:lvlText w:val="%4."/>
      <w:lvlJc w:val="left"/>
      <w:pPr>
        <w:ind w:left="2913" w:hanging="360"/>
      </w:pPr>
    </w:lvl>
    <w:lvl w:ilvl="4" w:tplc="04050019">
      <w:start w:val="1"/>
      <w:numFmt w:val="lowerLetter"/>
      <w:lvlText w:val="%5."/>
      <w:lvlJc w:val="left"/>
      <w:pPr>
        <w:ind w:left="3633" w:hanging="360"/>
      </w:pPr>
    </w:lvl>
    <w:lvl w:ilvl="5" w:tplc="0405001B">
      <w:start w:val="1"/>
      <w:numFmt w:val="lowerRoman"/>
      <w:lvlText w:val="%6."/>
      <w:lvlJc w:val="right"/>
      <w:pPr>
        <w:ind w:left="4353" w:hanging="180"/>
      </w:pPr>
    </w:lvl>
    <w:lvl w:ilvl="6" w:tplc="0405000F">
      <w:start w:val="1"/>
      <w:numFmt w:val="decimal"/>
      <w:lvlText w:val="%7."/>
      <w:lvlJc w:val="left"/>
      <w:pPr>
        <w:ind w:left="5073" w:hanging="360"/>
      </w:pPr>
    </w:lvl>
    <w:lvl w:ilvl="7" w:tplc="04050019">
      <w:start w:val="1"/>
      <w:numFmt w:val="lowerLetter"/>
      <w:lvlText w:val="%8."/>
      <w:lvlJc w:val="left"/>
      <w:pPr>
        <w:ind w:left="5793" w:hanging="360"/>
      </w:pPr>
    </w:lvl>
    <w:lvl w:ilvl="8" w:tplc="0405001B">
      <w:start w:val="1"/>
      <w:numFmt w:val="lowerRoman"/>
      <w:lvlText w:val="%9."/>
      <w:lvlJc w:val="right"/>
      <w:pPr>
        <w:ind w:left="6513" w:hanging="180"/>
      </w:pPr>
    </w:lvl>
  </w:abstractNum>
  <w:abstractNum w:abstractNumId="6" w15:restartNumberingAfterBreak="0">
    <w:nsid w:val="2E937E4F"/>
    <w:multiLevelType w:val="hybridMultilevel"/>
    <w:tmpl w:val="F9641216"/>
    <w:lvl w:ilvl="0" w:tplc="55F2A480">
      <w:start w:val="3"/>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AF15EEA"/>
    <w:multiLevelType w:val="hybridMultilevel"/>
    <w:tmpl w:val="E8745368"/>
    <w:lvl w:ilvl="0" w:tplc="3D40149E">
      <w:start w:val="1"/>
      <w:numFmt w:val="lowerLetter"/>
      <w:lvlText w:val="%1)"/>
      <w:lvlJc w:val="left"/>
      <w:pPr>
        <w:tabs>
          <w:tab w:val="num" w:pos="1701"/>
        </w:tabs>
        <w:ind w:left="1701" w:hanging="567"/>
      </w:pPr>
      <w:rPr>
        <w:rFonts w:hint="default"/>
        <w:b w:val="0"/>
        <w:bCs w:val="0"/>
        <w:i w:val="0"/>
        <w:iCs w:val="0"/>
        <w:color w:val="auto"/>
      </w:rPr>
    </w:lvl>
    <w:lvl w:ilvl="1" w:tplc="260055AA">
      <w:start w:val="2"/>
      <w:numFmt w:val="decimal"/>
      <w:lvlText w:val="(%2)"/>
      <w:lvlJc w:val="left"/>
      <w:pPr>
        <w:tabs>
          <w:tab w:val="num" w:pos="567"/>
        </w:tabs>
        <w:ind w:left="567" w:hanging="567"/>
      </w:pPr>
      <w:rPr>
        <w:rFonts w:hint="default"/>
        <w:b w:val="0"/>
        <w:bCs w:val="0"/>
        <w:i w:val="0"/>
        <w:iCs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E0B6C8A"/>
    <w:multiLevelType w:val="hybridMultilevel"/>
    <w:tmpl w:val="5892358A"/>
    <w:lvl w:ilvl="0" w:tplc="DDFEE736">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3E226E86"/>
    <w:multiLevelType w:val="hybridMultilevel"/>
    <w:tmpl w:val="4594963A"/>
    <w:lvl w:ilvl="0" w:tplc="34503DF6">
      <w:start w:val="1"/>
      <w:numFmt w:val="decimal"/>
      <w:lvlText w:val="11.%1"/>
      <w:lvlJc w:val="left"/>
      <w:pPr>
        <w:tabs>
          <w:tab w:val="num" w:pos="567"/>
        </w:tabs>
        <w:ind w:left="567" w:hanging="567"/>
      </w:pPr>
      <w:rPr>
        <w:rFonts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3875C0A"/>
    <w:multiLevelType w:val="hybridMultilevel"/>
    <w:tmpl w:val="4D8AFC7E"/>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cs="Wingdings" w:hint="default"/>
      </w:rPr>
    </w:lvl>
    <w:lvl w:ilvl="3" w:tplc="04050001" w:tentative="1">
      <w:start w:val="1"/>
      <w:numFmt w:val="bullet"/>
      <w:lvlText w:val=""/>
      <w:lvlJc w:val="left"/>
      <w:pPr>
        <w:ind w:left="3165" w:hanging="360"/>
      </w:pPr>
      <w:rPr>
        <w:rFonts w:ascii="Symbol" w:hAnsi="Symbol" w:cs="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cs="Wingdings" w:hint="default"/>
      </w:rPr>
    </w:lvl>
    <w:lvl w:ilvl="6" w:tplc="04050001" w:tentative="1">
      <w:start w:val="1"/>
      <w:numFmt w:val="bullet"/>
      <w:lvlText w:val=""/>
      <w:lvlJc w:val="left"/>
      <w:pPr>
        <w:ind w:left="5325" w:hanging="360"/>
      </w:pPr>
      <w:rPr>
        <w:rFonts w:ascii="Symbol" w:hAnsi="Symbol" w:cs="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cs="Wingdings" w:hint="default"/>
      </w:rPr>
    </w:lvl>
  </w:abstractNum>
  <w:abstractNum w:abstractNumId="11"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B11D88"/>
    <w:multiLevelType w:val="hybridMultilevel"/>
    <w:tmpl w:val="5B202DC8"/>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7C7AC9DA">
      <w:start w:val="3"/>
      <w:numFmt w:val="decimal"/>
      <w:lvlText w:val="9.%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4D24320"/>
    <w:multiLevelType w:val="hybridMultilevel"/>
    <w:tmpl w:val="7DD0162C"/>
    <w:lvl w:ilvl="0" w:tplc="7848F54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980507A"/>
    <w:multiLevelType w:val="hybridMultilevel"/>
    <w:tmpl w:val="EE2CA66E"/>
    <w:lvl w:ilvl="0" w:tplc="0E320494">
      <w:start w:val="4"/>
      <w:numFmt w:val="bullet"/>
      <w:lvlText w:val="-"/>
      <w:lvlJc w:val="left"/>
      <w:pPr>
        <w:ind w:left="1068" w:hanging="360"/>
      </w:pPr>
      <w:rPr>
        <w:rFonts w:ascii="Calibri" w:eastAsia="Times New Roman" w:hAnsi="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15" w15:restartNumberingAfterBreak="0">
    <w:nsid w:val="5BF74E9B"/>
    <w:multiLevelType w:val="hybridMultilevel"/>
    <w:tmpl w:val="600AFD44"/>
    <w:lvl w:ilvl="0" w:tplc="83B2C2AA">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64514E57"/>
    <w:multiLevelType w:val="hybridMultilevel"/>
    <w:tmpl w:val="8CECC666"/>
    <w:lvl w:ilvl="0" w:tplc="5EF8C72E">
      <w:start w:val="1"/>
      <w:numFmt w:val="decimal"/>
      <w:lvlText w:val="2.%1"/>
      <w:lvlJc w:val="left"/>
      <w:pPr>
        <w:tabs>
          <w:tab w:val="num" w:pos="567"/>
        </w:tabs>
        <w:ind w:left="567" w:hanging="567"/>
      </w:pPr>
      <w:rPr>
        <w:rFonts w:ascii="Times New Roman" w:hAnsi="Times New Roman" w:cs="Times New Roman" w:hint="default"/>
        <w:b w:val="0"/>
        <w:bCs w:val="0"/>
        <w:i w:val="0"/>
        <w:iCs w:val="0"/>
        <w:sz w:val="22"/>
        <w:szCs w:val="22"/>
      </w:rPr>
    </w:lvl>
    <w:lvl w:ilvl="1" w:tplc="95B0EA62">
      <w:start w:val="1"/>
      <w:numFmt w:val="decimal"/>
      <w:lvlText w:val="2.%2"/>
      <w:lvlJc w:val="left"/>
      <w:pPr>
        <w:tabs>
          <w:tab w:val="num" w:pos="567"/>
        </w:tabs>
        <w:ind w:left="567" w:hanging="567"/>
      </w:pPr>
      <w:rPr>
        <w:rFonts w:hint="default"/>
        <w:b w:val="0"/>
        <w:bCs w:val="0"/>
        <w:i w:val="0"/>
        <w:iCs w:val="0"/>
        <w:sz w:val="22"/>
        <w:szCs w:val="22"/>
      </w:rPr>
    </w:lvl>
    <w:lvl w:ilvl="2" w:tplc="E77AF466">
      <w:start w:val="1"/>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678A550F"/>
    <w:multiLevelType w:val="hybridMultilevel"/>
    <w:tmpl w:val="6CE05124"/>
    <w:lvl w:ilvl="0" w:tplc="C92C228C">
      <w:start w:val="1"/>
      <w:numFmt w:val="upperRoman"/>
      <w:pStyle w:val="Tabulkazkladlnek"/>
      <w:lvlText w:val="%1."/>
      <w:lvlJc w:val="left"/>
      <w:pPr>
        <w:tabs>
          <w:tab w:val="num" w:pos="567"/>
        </w:tabs>
        <w:ind w:left="567" w:hanging="567"/>
      </w:pPr>
      <w:rPr>
        <w:rFonts w:ascii="Arial" w:hAnsi="Arial" w:cs="Arial" w:hint="default"/>
        <w:b/>
        <w:bCs/>
        <w:i w:val="0"/>
        <w:iCs w:val="0"/>
        <w:sz w:val="20"/>
        <w:szCs w:val="20"/>
      </w:rPr>
    </w:lvl>
    <w:lvl w:ilvl="1" w:tplc="996C5406">
      <w:start w:val="1"/>
      <w:numFmt w:val="decimal"/>
      <w:lvlText w:val="%2."/>
      <w:lvlJc w:val="left"/>
      <w:pPr>
        <w:tabs>
          <w:tab w:val="num" w:pos="1440"/>
        </w:tabs>
        <w:ind w:left="1440" w:hanging="360"/>
      </w:pPr>
      <w:rPr>
        <w:rFonts w:hint="default"/>
      </w:rPr>
    </w:lvl>
    <w:lvl w:ilvl="2" w:tplc="9222CCCE">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tplc="B75E24EC">
      <w:start w:val="1"/>
      <w:numFmt w:val="lowerRoman"/>
      <w:lvlText w:val="%4."/>
      <w:lvlJc w:val="right"/>
      <w:pPr>
        <w:tabs>
          <w:tab w:val="num" w:pos="1701"/>
        </w:tabs>
        <w:ind w:left="1701" w:hanging="567"/>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0541427"/>
    <w:multiLevelType w:val="hybridMultilevel"/>
    <w:tmpl w:val="15EC73DC"/>
    <w:lvl w:ilvl="0" w:tplc="DDDA9C5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6F15AC6"/>
    <w:multiLevelType w:val="hybridMultilevel"/>
    <w:tmpl w:val="9430A0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76123DF"/>
    <w:multiLevelType w:val="hybridMultilevel"/>
    <w:tmpl w:val="A0AA0548"/>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788963B4"/>
    <w:multiLevelType w:val="hybridMultilevel"/>
    <w:tmpl w:val="BA5E3052"/>
    <w:lvl w:ilvl="0" w:tplc="A96647A4">
      <w:start w:val="2"/>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18"/>
  </w:num>
  <w:num w:numId="6">
    <w:abstractNumId w:val="0"/>
  </w:num>
  <w:num w:numId="7">
    <w:abstractNumId w:val="7"/>
  </w:num>
  <w:num w:numId="8">
    <w:abstractNumId w:val="13"/>
  </w:num>
  <w:num w:numId="9">
    <w:abstractNumId w:val="17"/>
  </w:num>
  <w:num w:numId="10">
    <w:abstractNumId w:val="1"/>
  </w:num>
  <w:num w:numId="11">
    <w:abstractNumId w:val="21"/>
  </w:num>
  <w:num w:numId="12">
    <w:abstractNumId w:val="12"/>
  </w:num>
  <w:num w:numId="13">
    <w:abstractNumId w:val="11"/>
  </w:num>
  <w:num w:numId="14">
    <w:abstractNumId w:val="3"/>
  </w:num>
  <w:num w:numId="15">
    <w:abstractNumId w:val="9"/>
  </w:num>
  <w:num w:numId="16">
    <w:abstractNumId w:val="2"/>
  </w:num>
  <w:num w:numId="17">
    <w:abstractNumId w:val="14"/>
  </w:num>
  <w:num w:numId="18">
    <w:abstractNumId w:val="8"/>
  </w:num>
  <w:num w:numId="19">
    <w:abstractNumId w:val="20"/>
  </w:num>
  <w:num w:numId="20">
    <w:abstractNumId w:val="10"/>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FF"/>
    <w:rsid w:val="00001527"/>
    <w:rsid w:val="00001EB8"/>
    <w:rsid w:val="000177B0"/>
    <w:rsid w:val="000348FA"/>
    <w:rsid w:val="00042CCA"/>
    <w:rsid w:val="00043914"/>
    <w:rsid w:val="0006726B"/>
    <w:rsid w:val="000732F5"/>
    <w:rsid w:val="00074C30"/>
    <w:rsid w:val="000914AC"/>
    <w:rsid w:val="000A2D78"/>
    <w:rsid w:val="000A4AE6"/>
    <w:rsid w:val="000A7804"/>
    <w:rsid w:val="000B2276"/>
    <w:rsid w:val="000C5ABF"/>
    <w:rsid w:val="000C5CD3"/>
    <w:rsid w:val="000D19BC"/>
    <w:rsid w:val="000D3943"/>
    <w:rsid w:val="000D76C4"/>
    <w:rsid w:val="000E4CA9"/>
    <w:rsid w:val="000E6052"/>
    <w:rsid w:val="000F6D75"/>
    <w:rsid w:val="001349CA"/>
    <w:rsid w:val="00140387"/>
    <w:rsid w:val="0014182A"/>
    <w:rsid w:val="00143708"/>
    <w:rsid w:val="00143ADB"/>
    <w:rsid w:val="00151868"/>
    <w:rsid w:val="001530ED"/>
    <w:rsid w:val="00153E33"/>
    <w:rsid w:val="00163B01"/>
    <w:rsid w:val="00176390"/>
    <w:rsid w:val="0019220C"/>
    <w:rsid w:val="00192545"/>
    <w:rsid w:val="00193C4F"/>
    <w:rsid w:val="001A2ECF"/>
    <w:rsid w:val="001A436D"/>
    <w:rsid w:val="001A5372"/>
    <w:rsid w:val="001C0E94"/>
    <w:rsid w:val="001D2EE1"/>
    <w:rsid w:val="001E6E5D"/>
    <w:rsid w:val="001E78FF"/>
    <w:rsid w:val="001F04AD"/>
    <w:rsid w:val="00205D8D"/>
    <w:rsid w:val="00216A97"/>
    <w:rsid w:val="0022075E"/>
    <w:rsid w:val="00221BA3"/>
    <w:rsid w:val="00222C91"/>
    <w:rsid w:val="00226819"/>
    <w:rsid w:val="00227194"/>
    <w:rsid w:val="00227750"/>
    <w:rsid w:val="00234E5A"/>
    <w:rsid w:val="00263E2F"/>
    <w:rsid w:val="00264429"/>
    <w:rsid w:val="00266A6E"/>
    <w:rsid w:val="00271831"/>
    <w:rsid w:val="0028080C"/>
    <w:rsid w:val="00291D78"/>
    <w:rsid w:val="002957FF"/>
    <w:rsid w:val="00295D0A"/>
    <w:rsid w:val="00297E58"/>
    <w:rsid w:val="002B1943"/>
    <w:rsid w:val="002B1BA0"/>
    <w:rsid w:val="002B6FDB"/>
    <w:rsid w:val="002C5758"/>
    <w:rsid w:val="002C6C57"/>
    <w:rsid w:val="002E046A"/>
    <w:rsid w:val="002E2DEC"/>
    <w:rsid w:val="002E39E2"/>
    <w:rsid w:val="002F7593"/>
    <w:rsid w:val="00316F5F"/>
    <w:rsid w:val="0032091B"/>
    <w:rsid w:val="00321C24"/>
    <w:rsid w:val="003340D0"/>
    <w:rsid w:val="00340CF2"/>
    <w:rsid w:val="00343C88"/>
    <w:rsid w:val="0034727F"/>
    <w:rsid w:val="00354442"/>
    <w:rsid w:val="003564EB"/>
    <w:rsid w:val="00366610"/>
    <w:rsid w:val="00366F9D"/>
    <w:rsid w:val="00380FFE"/>
    <w:rsid w:val="003A436B"/>
    <w:rsid w:val="003F033F"/>
    <w:rsid w:val="003F538E"/>
    <w:rsid w:val="00416442"/>
    <w:rsid w:val="00421956"/>
    <w:rsid w:val="00422477"/>
    <w:rsid w:val="004251E0"/>
    <w:rsid w:val="00425DB9"/>
    <w:rsid w:val="004373DB"/>
    <w:rsid w:val="004419D0"/>
    <w:rsid w:val="0044452D"/>
    <w:rsid w:val="0044460C"/>
    <w:rsid w:val="004471B5"/>
    <w:rsid w:val="004523BC"/>
    <w:rsid w:val="00456336"/>
    <w:rsid w:val="00457423"/>
    <w:rsid w:val="00466CEE"/>
    <w:rsid w:val="004750BF"/>
    <w:rsid w:val="0049018B"/>
    <w:rsid w:val="00491195"/>
    <w:rsid w:val="00493633"/>
    <w:rsid w:val="00494E21"/>
    <w:rsid w:val="004A0BB7"/>
    <w:rsid w:val="004C6915"/>
    <w:rsid w:val="004C7631"/>
    <w:rsid w:val="004D6514"/>
    <w:rsid w:val="004E757A"/>
    <w:rsid w:val="004F6A11"/>
    <w:rsid w:val="00502A6F"/>
    <w:rsid w:val="00514A77"/>
    <w:rsid w:val="00520A9E"/>
    <w:rsid w:val="00531195"/>
    <w:rsid w:val="00534ADD"/>
    <w:rsid w:val="00541125"/>
    <w:rsid w:val="00542D44"/>
    <w:rsid w:val="00544769"/>
    <w:rsid w:val="00583EC3"/>
    <w:rsid w:val="005851E3"/>
    <w:rsid w:val="00587A34"/>
    <w:rsid w:val="0059145C"/>
    <w:rsid w:val="005A2520"/>
    <w:rsid w:val="005C1786"/>
    <w:rsid w:val="005C6700"/>
    <w:rsid w:val="005D7F04"/>
    <w:rsid w:val="005E6747"/>
    <w:rsid w:val="0060199A"/>
    <w:rsid w:val="00620319"/>
    <w:rsid w:val="00623B49"/>
    <w:rsid w:val="0063356D"/>
    <w:rsid w:val="006343D3"/>
    <w:rsid w:val="00640F2F"/>
    <w:rsid w:val="00645B43"/>
    <w:rsid w:val="006563FC"/>
    <w:rsid w:val="006749B8"/>
    <w:rsid w:val="00676981"/>
    <w:rsid w:val="00677248"/>
    <w:rsid w:val="0068181E"/>
    <w:rsid w:val="006822A9"/>
    <w:rsid w:val="006917B3"/>
    <w:rsid w:val="006C325F"/>
    <w:rsid w:val="006D403A"/>
    <w:rsid w:val="006E33A9"/>
    <w:rsid w:val="006E6398"/>
    <w:rsid w:val="007014F5"/>
    <w:rsid w:val="007210FA"/>
    <w:rsid w:val="00725244"/>
    <w:rsid w:val="007318BB"/>
    <w:rsid w:val="00735B6D"/>
    <w:rsid w:val="00756D94"/>
    <w:rsid w:val="007632F0"/>
    <w:rsid w:val="007B795A"/>
    <w:rsid w:val="007C12E2"/>
    <w:rsid w:val="007D1F6B"/>
    <w:rsid w:val="007E7528"/>
    <w:rsid w:val="007E7611"/>
    <w:rsid w:val="008135D0"/>
    <w:rsid w:val="00814A65"/>
    <w:rsid w:val="00820099"/>
    <w:rsid w:val="00820114"/>
    <w:rsid w:val="00822A66"/>
    <w:rsid w:val="00835DDC"/>
    <w:rsid w:val="0085106D"/>
    <w:rsid w:val="0085676C"/>
    <w:rsid w:val="00863E8E"/>
    <w:rsid w:val="0087151C"/>
    <w:rsid w:val="00871C0E"/>
    <w:rsid w:val="00875087"/>
    <w:rsid w:val="0087765C"/>
    <w:rsid w:val="008817E1"/>
    <w:rsid w:val="00894E09"/>
    <w:rsid w:val="008B3291"/>
    <w:rsid w:val="008C1D23"/>
    <w:rsid w:val="008C37EA"/>
    <w:rsid w:val="008C4108"/>
    <w:rsid w:val="008C72D8"/>
    <w:rsid w:val="008D505B"/>
    <w:rsid w:val="008E585F"/>
    <w:rsid w:val="00902F82"/>
    <w:rsid w:val="00905981"/>
    <w:rsid w:val="009162CB"/>
    <w:rsid w:val="0092388F"/>
    <w:rsid w:val="0092596B"/>
    <w:rsid w:val="00932823"/>
    <w:rsid w:val="00935F53"/>
    <w:rsid w:val="00940616"/>
    <w:rsid w:val="00941BAF"/>
    <w:rsid w:val="009426FD"/>
    <w:rsid w:val="0097015F"/>
    <w:rsid w:val="00970481"/>
    <w:rsid w:val="00980B71"/>
    <w:rsid w:val="009850AD"/>
    <w:rsid w:val="00991BEE"/>
    <w:rsid w:val="00992DB3"/>
    <w:rsid w:val="009939D7"/>
    <w:rsid w:val="00994404"/>
    <w:rsid w:val="009A0B22"/>
    <w:rsid w:val="009B648E"/>
    <w:rsid w:val="009C3746"/>
    <w:rsid w:val="009D23D4"/>
    <w:rsid w:val="009E6FFB"/>
    <w:rsid w:val="009F3857"/>
    <w:rsid w:val="00A14BE5"/>
    <w:rsid w:val="00A245AD"/>
    <w:rsid w:val="00A26DD5"/>
    <w:rsid w:val="00A27C06"/>
    <w:rsid w:val="00A3525E"/>
    <w:rsid w:val="00A43D5D"/>
    <w:rsid w:val="00A62ADC"/>
    <w:rsid w:val="00A63621"/>
    <w:rsid w:val="00A64D68"/>
    <w:rsid w:val="00A65A56"/>
    <w:rsid w:val="00A667A7"/>
    <w:rsid w:val="00A81FDF"/>
    <w:rsid w:val="00A9375E"/>
    <w:rsid w:val="00A9408F"/>
    <w:rsid w:val="00AA73A2"/>
    <w:rsid w:val="00AB33EE"/>
    <w:rsid w:val="00AB3D1A"/>
    <w:rsid w:val="00AB6304"/>
    <w:rsid w:val="00AB716A"/>
    <w:rsid w:val="00AC42A5"/>
    <w:rsid w:val="00AD06CE"/>
    <w:rsid w:val="00AD7A1E"/>
    <w:rsid w:val="00AE0B98"/>
    <w:rsid w:val="00AF3A54"/>
    <w:rsid w:val="00B01D0D"/>
    <w:rsid w:val="00B042D6"/>
    <w:rsid w:val="00B17B53"/>
    <w:rsid w:val="00B21F69"/>
    <w:rsid w:val="00B35D01"/>
    <w:rsid w:val="00B508AB"/>
    <w:rsid w:val="00B57A25"/>
    <w:rsid w:val="00B70222"/>
    <w:rsid w:val="00B7157C"/>
    <w:rsid w:val="00B7255B"/>
    <w:rsid w:val="00B73076"/>
    <w:rsid w:val="00B831FA"/>
    <w:rsid w:val="00B916D1"/>
    <w:rsid w:val="00B97E46"/>
    <w:rsid w:val="00BA0924"/>
    <w:rsid w:val="00BC2510"/>
    <w:rsid w:val="00BC671A"/>
    <w:rsid w:val="00BD6636"/>
    <w:rsid w:val="00BF331E"/>
    <w:rsid w:val="00BF3894"/>
    <w:rsid w:val="00C04B5E"/>
    <w:rsid w:val="00C054D9"/>
    <w:rsid w:val="00C11012"/>
    <w:rsid w:val="00C178A6"/>
    <w:rsid w:val="00C42AEB"/>
    <w:rsid w:val="00C42B47"/>
    <w:rsid w:val="00C51019"/>
    <w:rsid w:val="00C7125E"/>
    <w:rsid w:val="00C72C67"/>
    <w:rsid w:val="00C77E03"/>
    <w:rsid w:val="00C81F77"/>
    <w:rsid w:val="00C948F6"/>
    <w:rsid w:val="00CA184F"/>
    <w:rsid w:val="00CA4BDA"/>
    <w:rsid w:val="00CA4C53"/>
    <w:rsid w:val="00CD5DB7"/>
    <w:rsid w:val="00CE3DED"/>
    <w:rsid w:val="00CF090C"/>
    <w:rsid w:val="00D010D7"/>
    <w:rsid w:val="00D035CD"/>
    <w:rsid w:val="00D073AB"/>
    <w:rsid w:val="00D15F7D"/>
    <w:rsid w:val="00D4101B"/>
    <w:rsid w:val="00D512C1"/>
    <w:rsid w:val="00D5713C"/>
    <w:rsid w:val="00D80EDE"/>
    <w:rsid w:val="00D8782A"/>
    <w:rsid w:val="00DA3E1A"/>
    <w:rsid w:val="00DB3E40"/>
    <w:rsid w:val="00DB6298"/>
    <w:rsid w:val="00DD5E93"/>
    <w:rsid w:val="00DD6E78"/>
    <w:rsid w:val="00DE111E"/>
    <w:rsid w:val="00DE14F8"/>
    <w:rsid w:val="00DE68A2"/>
    <w:rsid w:val="00E078D2"/>
    <w:rsid w:val="00E115AD"/>
    <w:rsid w:val="00E173F7"/>
    <w:rsid w:val="00E27F44"/>
    <w:rsid w:val="00E422C1"/>
    <w:rsid w:val="00E460A7"/>
    <w:rsid w:val="00E46AB2"/>
    <w:rsid w:val="00E50859"/>
    <w:rsid w:val="00E52BD8"/>
    <w:rsid w:val="00E546B8"/>
    <w:rsid w:val="00E60271"/>
    <w:rsid w:val="00E65ADA"/>
    <w:rsid w:val="00E70591"/>
    <w:rsid w:val="00E80225"/>
    <w:rsid w:val="00E82043"/>
    <w:rsid w:val="00E87B03"/>
    <w:rsid w:val="00E93FFC"/>
    <w:rsid w:val="00EA01A1"/>
    <w:rsid w:val="00EA0255"/>
    <w:rsid w:val="00EB1CF7"/>
    <w:rsid w:val="00EC1128"/>
    <w:rsid w:val="00EC14E0"/>
    <w:rsid w:val="00EC4526"/>
    <w:rsid w:val="00EC670C"/>
    <w:rsid w:val="00EC6B40"/>
    <w:rsid w:val="00EC7AD3"/>
    <w:rsid w:val="00F03C0E"/>
    <w:rsid w:val="00F157B4"/>
    <w:rsid w:val="00F23056"/>
    <w:rsid w:val="00F27BF7"/>
    <w:rsid w:val="00F30BAC"/>
    <w:rsid w:val="00F417DC"/>
    <w:rsid w:val="00F50775"/>
    <w:rsid w:val="00F54074"/>
    <w:rsid w:val="00F60DE6"/>
    <w:rsid w:val="00F737B9"/>
    <w:rsid w:val="00FA0777"/>
    <w:rsid w:val="00FA0AF1"/>
    <w:rsid w:val="00FA75CC"/>
    <w:rsid w:val="00FB0AC9"/>
    <w:rsid w:val="00FF2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117F22F-C331-4FF5-95EB-966887FE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3746"/>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57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7FF"/>
  </w:style>
  <w:style w:type="paragraph" w:styleId="Zpat">
    <w:name w:val="footer"/>
    <w:basedOn w:val="Normln"/>
    <w:link w:val="ZpatChar"/>
    <w:uiPriority w:val="99"/>
    <w:rsid w:val="002957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7FF"/>
  </w:style>
  <w:style w:type="paragraph" w:styleId="Textbubliny">
    <w:name w:val="Balloon Text"/>
    <w:basedOn w:val="Normln"/>
    <w:link w:val="TextbublinyChar"/>
    <w:uiPriority w:val="99"/>
    <w:semiHidden/>
    <w:rsid w:val="002957FF"/>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2957FF"/>
    <w:rPr>
      <w:rFonts w:ascii="Tahoma" w:hAnsi="Tahoma" w:cs="Tahoma"/>
      <w:sz w:val="16"/>
      <w:szCs w:val="16"/>
    </w:rPr>
  </w:style>
  <w:style w:type="paragraph" w:styleId="Bezmezer">
    <w:name w:val="No Spacing"/>
    <w:uiPriority w:val="99"/>
    <w:qFormat/>
    <w:rsid w:val="00C81F77"/>
    <w:rPr>
      <w:rFonts w:cs="Calibri"/>
      <w:sz w:val="22"/>
      <w:szCs w:val="22"/>
      <w:lang w:eastAsia="en-US"/>
    </w:rPr>
  </w:style>
  <w:style w:type="paragraph" w:styleId="Odstavecseseznamem">
    <w:name w:val="List Paragraph"/>
    <w:basedOn w:val="Normln"/>
    <w:uiPriority w:val="99"/>
    <w:qFormat/>
    <w:rsid w:val="00493633"/>
    <w:pPr>
      <w:ind w:left="720"/>
    </w:pPr>
  </w:style>
  <w:style w:type="character" w:styleId="slostrnky">
    <w:name w:val="page number"/>
    <w:basedOn w:val="Standardnpsmoodstavce"/>
    <w:uiPriority w:val="99"/>
    <w:rsid w:val="00321C24"/>
  </w:style>
  <w:style w:type="character" w:styleId="Siln">
    <w:name w:val="Strong"/>
    <w:uiPriority w:val="99"/>
    <w:qFormat/>
    <w:rsid w:val="00193C4F"/>
    <w:rPr>
      <w:b/>
      <w:bCs/>
    </w:rPr>
  </w:style>
  <w:style w:type="character" w:styleId="Hypertextovodkaz">
    <w:name w:val="Hyperlink"/>
    <w:uiPriority w:val="99"/>
    <w:rsid w:val="007318BB"/>
    <w:rPr>
      <w:color w:val="0000FF"/>
      <w:u w:val="single"/>
    </w:rPr>
  </w:style>
  <w:style w:type="paragraph" w:customStyle="1" w:styleId="Styl-textJVS">
    <w:name w:val="Styl-text JVS"/>
    <w:basedOn w:val="Normln"/>
    <w:autoRedefine/>
    <w:uiPriority w:val="99"/>
    <w:rsid w:val="007318BB"/>
    <w:pPr>
      <w:tabs>
        <w:tab w:val="left" w:pos="1440"/>
        <w:tab w:val="left" w:pos="1526"/>
      </w:tabs>
      <w:spacing w:after="0" w:line="240" w:lineRule="auto"/>
      <w:jc w:val="both"/>
    </w:pPr>
    <w:rPr>
      <w:b/>
      <w:bCs/>
      <w:sz w:val="24"/>
      <w:szCs w:val="24"/>
      <w:lang w:eastAsia="cs-CZ"/>
    </w:rPr>
  </w:style>
  <w:style w:type="paragraph" w:customStyle="1" w:styleId="Normln1">
    <w:name w:val="Normální1"/>
    <w:link w:val="Normln1Char"/>
    <w:uiPriority w:val="99"/>
    <w:rsid w:val="007318BB"/>
    <w:pPr>
      <w:widowControl w:val="0"/>
      <w:overflowPunct w:val="0"/>
      <w:autoSpaceDE w:val="0"/>
      <w:autoSpaceDN w:val="0"/>
      <w:adjustRightInd w:val="0"/>
    </w:pPr>
    <w:rPr>
      <w:noProof/>
      <w:sz w:val="22"/>
      <w:szCs w:val="22"/>
    </w:rPr>
  </w:style>
  <w:style w:type="paragraph" w:customStyle="1" w:styleId="Odstavecseseznamem1">
    <w:name w:val="Odstavec se seznamem1"/>
    <w:aliases w:val="Odstavec cíl se seznamem"/>
    <w:basedOn w:val="Normln"/>
    <w:uiPriority w:val="99"/>
    <w:rsid w:val="007318BB"/>
    <w:pPr>
      <w:spacing w:after="0" w:line="240" w:lineRule="auto"/>
      <w:ind w:left="720"/>
    </w:pPr>
    <w:rPr>
      <w:sz w:val="24"/>
      <w:szCs w:val="24"/>
      <w:lang w:val="en-US"/>
    </w:rPr>
  </w:style>
  <w:style w:type="character" w:styleId="Odkaznakoment">
    <w:name w:val="annotation reference"/>
    <w:uiPriority w:val="99"/>
    <w:semiHidden/>
    <w:rsid w:val="007318BB"/>
    <w:rPr>
      <w:sz w:val="16"/>
      <w:szCs w:val="16"/>
    </w:rPr>
  </w:style>
  <w:style w:type="paragraph" w:styleId="Textkomente">
    <w:name w:val="annotation text"/>
    <w:basedOn w:val="Normln"/>
    <w:link w:val="TextkomenteChar"/>
    <w:uiPriority w:val="99"/>
    <w:semiHidden/>
    <w:rsid w:val="007318BB"/>
    <w:pPr>
      <w:spacing w:after="0" w:line="240" w:lineRule="auto"/>
    </w:pPr>
    <w:rPr>
      <w:rFonts w:cs="Times New Roman"/>
      <w:sz w:val="20"/>
      <w:szCs w:val="20"/>
    </w:rPr>
  </w:style>
  <w:style w:type="character" w:customStyle="1" w:styleId="TextkomenteChar">
    <w:name w:val="Text komentáře Char"/>
    <w:link w:val="Textkomente"/>
    <w:uiPriority w:val="99"/>
    <w:semiHidden/>
    <w:rsid w:val="00C054D9"/>
    <w:rPr>
      <w:sz w:val="20"/>
      <w:szCs w:val="20"/>
      <w:lang w:eastAsia="en-US"/>
    </w:rPr>
  </w:style>
  <w:style w:type="paragraph" w:customStyle="1" w:styleId="Import2">
    <w:name w:val="Import 2"/>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textAlignment w:val="baseline"/>
    </w:pPr>
    <w:rPr>
      <w:rFonts w:ascii="Courier New" w:eastAsia="Times New Roman" w:hAnsi="Courier New" w:cs="Courier New"/>
      <w:sz w:val="24"/>
      <w:szCs w:val="24"/>
      <w:lang w:eastAsia="cs-CZ"/>
    </w:rPr>
  </w:style>
  <w:style w:type="paragraph" w:customStyle="1" w:styleId="Import6">
    <w:name w:val="Import 6"/>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hanging="720"/>
      <w:textAlignment w:val="baseline"/>
    </w:pPr>
    <w:rPr>
      <w:rFonts w:ascii="Courier New" w:eastAsia="Times New Roman" w:hAnsi="Courier New" w:cs="Courier New"/>
      <w:sz w:val="24"/>
      <w:szCs w:val="24"/>
      <w:lang w:eastAsia="cs-CZ"/>
    </w:rPr>
  </w:style>
  <w:style w:type="paragraph" w:customStyle="1" w:styleId="Odstavecseseznamem2">
    <w:name w:val="Odstavec se seznamem2"/>
    <w:basedOn w:val="Normln"/>
    <w:uiPriority w:val="99"/>
    <w:rsid w:val="00AA73A2"/>
    <w:pPr>
      <w:ind w:left="720"/>
    </w:pPr>
    <w:rPr>
      <w:rFonts w:eastAsia="Times New Roman"/>
    </w:rPr>
  </w:style>
  <w:style w:type="paragraph" w:styleId="Zkladntext2">
    <w:name w:val="Body Text 2"/>
    <w:basedOn w:val="Normln"/>
    <w:link w:val="Zkladntext2Char"/>
    <w:uiPriority w:val="99"/>
    <w:rsid w:val="00B17B53"/>
    <w:pPr>
      <w:spacing w:after="120" w:line="240" w:lineRule="auto"/>
      <w:ind w:left="283"/>
      <w:jc w:val="both"/>
    </w:pPr>
    <w:rPr>
      <w:rFonts w:cs="Times New Roman"/>
      <w:sz w:val="20"/>
      <w:szCs w:val="20"/>
    </w:rPr>
  </w:style>
  <w:style w:type="character" w:customStyle="1" w:styleId="Zkladntext2Char">
    <w:name w:val="Základní text 2 Char"/>
    <w:link w:val="Zkladntext2"/>
    <w:uiPriority w:val="99"/>
    <w:semiHidden/>
    <w:rsid w:val="004471B5"/>
    <w:rPr>
      <w:lang w:eastAsia="en-US"/>
    </w:rPr>
  </w:style>
  <w:style w:type="paragraph" w:customStyle="1" w:styleId="Tabulkazkladlnek">
    <w:name w:val="Tabulka základ článek"/>
    <w:basedOn w:val="Normln"/>
    <w:uiPriority w:val="99"/>
    <w:rsid w:val="00B17B53"/>
    <w:pPr>
      <w:numPr>
        <w:numId w:val="9"/>
      </w:numPr>
      <w:spacing w:before="60" w:after="60" w:line="240" w:lineRule="auto"/>
      <w:jc w:val="both"/>
    </w:pPr>
    <w:rPr>
      <w:rFonts w:ascii="Arial" w:hAnsi="Arial" w:cs="Arial"/>
      <w:b/>
      <w:bCs/>
      <w:sz w:val="20"/>
      <w:szCs w:val="20"/>
      <w:lang w:eastAsia="cs-CZ"/>
    </w:rPr>
  </w:style>
  <w:style w:type="paragraph" w:customStyle="1" w:styleId="Tabulkazkladslo">
    <w:name w:val="Tabulka základ číslo"/>
    <w:basedOn w:val="Normln"/>
    <w:uiPriority w:val="99"/>
    <w:rsid w:val="00B17B53"/>
    <w:pPr>
      <w:numPr>
        <w:numId w:val="10"/>
      </w:numPr>
      <w:spacing w:before="60" w:after="60" w:line="240" w:lineRule="auto"/>
      <w:jc w:val="both"/>
    </w:pPr>
    <w:rPr>
      <w:rFonts w:ascii="Arial" w:hAnsi="Arial" w:cs="Arial"/>
      <w:sz w:val="20"/>
      <w:szCs w:val="20"/>
      <w:lang w:eastAsia="cs-CZ"/>
    </w:rPr>
  </w:style>
  <w:style w:type="table" w:styleId="Mkatabulky">
    <w:name w:val="Table Grid"/>
    <w:basedOn w:val="Normlntabulka"/>
    <w:uiPriority w:val="99"/>
    <w:rsid w:val="000F6D75"/>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0">
    <w:name w:val="Import 0"/>
    <w:basedOn w:val="Normln"/>
    <w:uiPriority w:val="99"/>
    <w:rsid w:val="00AD06CE"/>
    <w:pPr>
      <w:widowControl w:val="0"/>
      <w:suppressAutoHyphens/>
      <w:overflowPunct w:val="0"/>
      <w:autoSpaceDE w:val="0"/>
      <w:spacing w:after="0" w:line="264" w:lineRule="auto"/>
      <w:ind w:left="540" w:hanging="540"/>
      <w:jc w:val="both"/>
      <w:textAlignment w:val="baseline"/>
    </w:pPr>
    <w:rPr>
      <w:sz w:val="24"/>
      <w:szCs w:val="24"/>
      <w:lang w:eastAsia="cs-CZ"/>
    </w:rPr>
  </w:style>
  <w:style w:type="paragraph" w:customStyle="1" w:styleId="Import1">
    <w:name w:val="Import 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3">
    <w:name w:val="Import 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AD06CE"/>
    <w:pPr>
      <w:tabs>
        <w:tab w:val="left" w:pos="2592"/>
      </w:tabs>
    </w:pPr>
    <w:rPr>
      <w:rFonts w:ascii="Courier New" w:hAnsi="Courier New" w:cs="Courier New"/>
    </w:rPr>
  </w:style>
  <w:style w:type="paragraph" w:customStyle="1" w:styleId="Import7">
    <w:name w:val="Import 7"/>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AD06CE"/>
    <w:pPr>
      <w:tabs>
        <w:tab w:val="left" w:pos="6336"/>
      </w:tabs>
    </w:pPr>
    <w:rPr>
      <w:rFonts w:ascii="Courier New" w:hAnsi="Courier New" w:cs="Courier New"/>
    </w:rPr>
  </w:style>
  <w:style w:type="paragraph" w:customStyle="1" w:styleId="Import9">
    <w:name w:val="Import 9"/>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kladntextodsazen">
    <w:name w:val="Body Text Indent"/>
    <w:basedOn w:val="Normln"/>
    <w:link w:val="ZkladntextodsazenChar"/>
    <w:uiPriority w:val="99"/>
    <w:rsid w:val="00AD06CE"/>
    <w:pPr>
      <w:widowControl w:val="0"/>
      <w:suppressAutoHyphens/>
      <w:overflowPunct w:val="0"/>
      <w:autoSpaceDE w:val="0"/>
      <w:spacing w:after="120" w:line="240" w:lineRule="auto"/>
      <w:ind w:left="283"/>
      <w:textAlignment w:val="baseline"/>
    </w:pPr>
    <w:rPr>
      <w:rFonts w:cs="Times New Roman"/>
      <w:lang w:eastAsia="cs-CZ"/>
    </w:rPr>
  </w:style>
  <w:style w:type="character" w:customStyle="1" w:styleId="ZkladntextodsazenChar">
    <w:name w:val="Základní text odsazený Char"/>
    <w:link w:val="Zkladntextodsazen"/>
    <w:uiPriority w:val="99"/>
    <w:semiHidden/>
    <w:rsid w:val="00AD06CE"/>
    <w:rPr>
      <w:rFonts w:ascii="Calibri" w:hAnsi="Calibri" w:cs="Calibri"/>
      <w:sz w:val="22"/>
      <w:szCs w:val="22"/>
      <w:lang w:val="cs-CZ" w:eastAsia="cs-CZ"/>
    </w:rPr>
  </w:style>
  <w:style w:type="character" w:customStyle="1" w:styleId="Normln1Char">
    <w:name w:val="Normální1 Char"/>
    <w:link w:val="Normln1"/>
    <w:uiPriority w:val="99"/>
    <w:rsid w:val="00AD06CE"/>
    <w:rPr>
      <w:noProof/>
      <w:sz w:val="22"/>
      <w:szCs w:val="22"/>
      <w:lang w:val="cs-CZ" w:eastAsia="cs-CZ" w:bidi="ar-SA"/>
    </w:rPr>
  </w:style>
  <w:style w:type="paragraph" w:customStyle="1" w:styleId="BodyText21">
    <w:name w:val="Body Text 21"/>
    <w:basedOn w:val="Normln"/>
    <w:uiPriority w:val="99"/>
    <w:rsid w:val="00AD06CE"/>
    <w:pPr>
      <w:widowControl w:val="0"/>
      <w:suppressAutoHyphens/>
      <w:overflowPunct w:val="0"/>
      <w:autoSpaceDE w:val="0"/>
      <w:spacing w:after="0" w:line="240" w:lineRule="auto"/>
      <w:jc w:val="both"/>
      <w:textAlignment w:val="baseline"/>
    </w:pPr>
    <w:rPr>
      <w:lang w:eastAsia="ar-SA"/>
    </w:rPr>
  </w:style>
  <w:style w:type="character" w:customStyle="1" w:styleId="Char1">
    <w:name w:val="Char1"/>
    <w:uiPriority w:val="99"/>
    <w:semiHidden/>
    <w:rsid w:val="00AD06CE"/>
    <w:rPr>
      <w:rFonts w:ascii="Calibri" w:hAnsi="Calibri" w:cs="Calibri"/>
      <w:lang w:val="cs-CZ" w:eastAsia="cs-CZ"/>
    </w:rPr>
  </w:style>
  <w:style w:type="paragraph" w:styleId="Pedmtkomente">
    <w:name w:val="annotation subject"/>
    <w:basedOn w:val="Textkomente"/>
    <w:next w:val="Textkomente"/>
    <w:link w:val="PedmtkomenteChar"/>
    <w:uiPriority w:val="99"/>
    <w:semiHidden/>
    <w:rsid w:val="00A9375E"/>
    <w:pPr>
      <w:spacing w:after="200" w:line="276" w:lineRule="auto"/>
    </w:pPr>
    <w:rPr>
      <w:b/>
      <w:bCs/>
    </w:rPr>
  </w:style>
  <w:style w:type="character" w:customStyle="1" w:styleId="PedmtkomenteChar">
    <w:name w:val="Předmět komentáře Char"/>
    <w:link w:val="Pedmtkomente"/>
    <w:uiPriority w:val="99"/>
    <w:semiHidden/>
    <w:rsid w:val="00297E5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0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4760</Words>
  <Characters>28089</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Mgr. Ivo Enenkl</Company>
  <LinksUpToDate>false</LinksUpToDate>
  <CharactersWithSpaces>32784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Your User Name</dc:creator>
  <cp:lastModifiedBy>Martin Dluhoš</cp:lastModifiedBy>
  <cp:revision>2</cp:revision>
  <cp:lastPrinted>2012-01-23T13:19:00Z</cp:lastPrinted>
  <dcterms:created xsi:type="dcterms:W3CDTF">2016-07-27T05:31:00Z</dcterms:created>
  <dcterms:modified xsi:type="dcterms:W3CDTF">2016-07-27T05:31:00Z</dcterms:modified>
</cp:coreProperties>
</file>