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EA61" w14:textId="77777777" w:rsidR="0096567A" w:rsidRPr="0079731F" w:rsidRDefault="0096567A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Pr="00FC6A92">
        <w:rPr>
          <w:rFonts w:ascii="Arial" w:hAnsi="Arial" w:cs="Arial"/>
          <w:bCs/>
          <w:noProof/>
          <w:sz w:val="28"/>
          <w:szCs w:val="28"/>
        </w:rPr>
        <w:t>1</w:t>
      </w:r>
    </w:p>
    <w:p w14:paraId="5C637EB4" w14:textId="77777777" w:rsidR="0096567A" w:rsidRPr="0079731F" w:rsidRDefault="0096567A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700095B5" w14:textId="77777777" w:rsidR="0096567A" w:rsidRPr="00C442AF" w:rsidRDefault="0096567A" w:rsidP="0098448B">
      <w:pPr>
        <w:jc w:val="center"/>
        <w:rPr>
          <w:rFonts w:ascii="Arial" w:hAnsi="Arial" w:cs="Arial"/>
          <w:sz w:val="18"/>
        </w:rPr>
      </w:pPr>
      <w:r w:rsidRPr="002378A7">
        <w:rPr>
          <w:rFonts w:ascii="Arial" w:hAnsi="Arial" w:cs="Arial"/>
          <w:sz w:val="18"/>
        </w:rPr>
        <w:t xml:space="preserve">č. </w:t>
      </w:r>
      <w:r w:rsidRPr="00FC6A92">
        <w:rPr>
          <w:rFonts w:ascii="Arial" w:hAnsi="Arial" w:cs="Arial"/>
          <w:noProof/>
          <w:sz w:val="18"/>
        </w:rPr>
        <w:t>24570001</w:t>
      </w:r>
      <w:r w:rsidRPr="002378A7">
        <w:rPr>
          <w:rFonts w:ascii="Arial" w:hAnsi="Arial" w:cs="Arial"/>
          <w:sz w:val="18"/>
        </w:rPr>
        <w:t xml:space="preserve"> ze dne </w:t>
      </w:r>
      <w:r w:rsidRPr="00FC6A92">
        <w:rPr>
          <w:rFonts w:ascii="Arial" w:hAnsi="Arial" w:cs="Arial"/>
          <w:noProof/>
          <w:sz w:val="18"/>
        </w:rPr>
        <w:t>26.11.2024</w:t>
      </w:r>
      <w:r w:rsidRPr="00C442AF">
        <w:rPr>
          <w:rFonts w:ascii="Arial" w:hAnsi="Arial" w:cs="Arial"/>
          <w:sz w:val="18"/>
        </w:rPr>
        <w:t xml:space="preserve"> (dále jen „Smlouva“) </w:t>
      </w:r>
    </w:p>
    <w:p w14:paraId="617C242F" w14:textId="77777777" w:rsidR="0096567A" w:rsidRPr="00C442AF" w:rsidRDefault="0096567A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odbornost 989 - pohřební služby)</w:t>
      </w:r>
    </w:p>
    <w:p w14:paraId="7284FA69" w14:textId="77777777" w:rsidR="0096567A" w:rsidRDefault="0096567A" w:rsidP="00F2224C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Style w:val="Moderntabulka"/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6567A" w:rsidRPr="000A731B" w14:paraId="5816EC0A" w14:textId="77777777" w:rsidTr="00D82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  <w:jc w:val="center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77817" w14:textId="77777777" w:rsidR="0096567A" w:rsidRPr="002378A7" w:rsidRDefault="0096567A" w:rsidP="00D829C7">
            <w:pPr>
              <w:rPr>
                <w:rFonts w:ascii="Arial" w:hAnsi="Arial" w:cs="Arial"/>
                <w:sz w:val="18"/>
                <w:szCs w:val="18"/>
              </w:rPr>
            </w:pPr>
            <w:r w:rsidRPr="002378A7">
              <w:rPr>
                <w:rFonts w:ascii="Arial" w:hAnsi="Arial" w:cs="Arial"/>
                <w:bCs w:val="0"/>
                <w:sz w:val="18"/>
                <w:szCs w:val="18"/>
              </w:rPr>
              <w:t>Poskytovatel pobytových sociálních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170490" w14:textId="77777777" w:rsidR="0096567A" w:rsidRPr="00381282" w:rsidRDefault="0096567A" w:rsidP="00D829C7">
            <w:pPr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Pohřební služba ODYSEA s.r.o.</w:t>
            </w:r>
          </w:p>
        </w:tc>
      </w:tr>
      <w:tr w:rsidR="0096567A" w:rsidRPr="000A731B" w14:paraId="5CCC7921" w14:textId="77777777" w:rsidTr="00D8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14:paraId="026A32C6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F2A8210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Most</w:t>
            </w:r>
          </w:p>
        </w:tc>
      </w:tr>
      <w:tr w:rsidR="0096567A" w:rsidRPr="000A731B" w14:paraId="2535DEE1" w14:textId="77777777" w:rsidTr="00D82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14:paraId="2B4FC540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4EEF0F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Slovenského národního povstání 2745/16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434 01</w:t>
            </w:r>
          </w:p>
        </w:tc>
      </w:tr>
      <w:tr w:rsidR="0096567A" w:rsidRPr="000A731B" w14:paraId="1B7694C1" w14:textId="77777777" w:rsidTr="00D8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  <w:jc w:val="center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1EB41BB5" w14:textId="77777777" w:rsidR="0096567A" w:rsidRPr="00831477" w:rsidRDefault="0096567A" w:rsidP="00D829C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382E">
              <w:rPr>
                <w:rFonts w:ascii="Arial" w:hAnsi="Arial" w:cs="Arial"/>
                <w:b/>
                <w:bCs/>
                <w:sz w:val="18"/>
                <w:szCs w:val="18"/>
              </w:rPr>
              <w:t>Zápis v obchodním rejstříku:</w:t>
            </w:r>
          </w:p>
          <w:p w14:paraId="7E97AA8B" w14:textId="77777777" w:rsidR="0096567A" w:rsidRPr="00381282" w:rsidRDefault="0096567A" w:rsidP="00D829C7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Krajský soud v Ústí nad Labem, oddíl C, vložka 10721, dne 29.04.1996</w:t>
            </w:r>
          </w:p>
        </w:tc>
      </w:tr>
      <w:tr w:rsidR="0096567A" w:rsidRPr="000A731B" w14:paraId="119DCC72" w14:textId="77777777" w:rsidTr="00D82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  <w:jc w:val="center"/>
        </w:trPr>
        <w:tc>
          <w:tcPr>
            <w:tcW w:w="3510" w:type="dxa"/>
            <w:shd w:val="clear" w:color="auto" w:fill="auto"/>
            <w:vAlign w:val="center"/>
          </w:tcPr>
          <w:p w14:paraId="2F356623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E9C2522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74949B7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Oskar Trejbal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jednatel</w:t>
            </w:r>
          </w:p>
        </w:tc>
      </w:tr>
      <w:tr w:rsidR="0096567A" w:rsidRPr="000A731B" w14:paraId="1328F73F" w14:textId="77777777" w:rsidTr="00D82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14:paraId="6DB8F885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6C22EE9D" w14:textId="77777777" w:rsidR="0096567A" w:rsidRPr="000A731B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25002805</w:t>
            </w:r>
          </w:p>
        </w:tc>
      </w:tr>
      <w:tr w:rsidR="0096567A" w:rsidRPr="000A731B" w14:paraId="37862F76" w14:textId="77777777" w:rsidTr="00D829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  <w:jc w:val="center"/>
        </w:trPr>
        <w:tc>
          <w:tcPr>
            <w:tcW w:w="3510" w:type="dxa"/>
            <w:shd w:val="clear" w:color="auto" w:fill="auto"/>
          </w:tcPr>
          <w:p w14:paraId="25A1E941" w14:textId="77777777" w:rsidR="0096567A" w:rsidRPr="000A731B" w:rsidRDefault="0096567A" w:rsidP="00D829C7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F7E3363" w14:textId="77777777" w:rsidR="0096567A" w:rsidRPr="000A731B" w:rsidRDefault="0096567A" w:rsidP="00D829C7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57651000</w:t>
            </w:r>
          </w:p>
        </w:tc>
      </w:tr>
    </w:tbl>
    <w:p w14:paraId="31D79B2F" w14:textId="77777777" w:rsidR="0096567A" w:rsidRPr="000A731B" w:rsidRDefault="0096567A" w:rsidP="00F2224C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</w:t>
      </w:r>
      <w:r>
        <w:rPr>
          <w:rFonts w:ascii="Arial" w:hAnsi="Arial" w:cs="Arial"/>
          <w:b/>
          <w:sz w:val="18"/>
          <w:szCs w:val="18"/>
        </w:rPr>
        <w:t>obytové zařízení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7692155" w14:textId="77777777" w:rsidR="0096567A" w:rsidRPr="000A731B" w:rsidRDefault="0096567A" w:rsidP="00F2224C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573089C0" w14:textId="77777777" w:rsidR="0096567A" w:rsidRPr="000A731B" w:rsidRDefault="0096567A" w:rsidP="00F2224C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6567A" w:rsidRPr="000A731B" w14:paraId="2BBA5CE3" w14:textId="77777777" w:rsidTr="00D829C7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C217CB6" w14:textId="77777777" w:rsidR="0096567A" w:rsidRPr="005658CE" w:rsidRDefault="0096567A" w:rsidP="00D829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6567A" w:rsidRPr="000A731B" w14:paraId="43BF13CB" w14:textId="77777777" w:rsidTr="00D829C7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278A333A" w14:textId="77777777" w:rsidR="0096567A" w:rsidRPr="005658CE" w:rsidRDefault="0096567A" w:rsidP="00D829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BDC0BD6" w14:textId="77777777" w:rsidR="0096567A" w:rsidRPr="005658CE" w:rsidRDefault="0096567A" w:rsidP="00D829C7">
            <w:pPr>
              <w:rPr>
                <w:rFonts w:ascii="Arial" w:hAnsi="Arial" w:cs="Arial"/>
                <w:sz w:val="18"/>
                <w:szCs w:val="18"/>
              </w:rPr>
            </w:pPr>
            <w:r w:rsidRPr="005658CE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6567A" w:rsidRPr="000A731B" w14:paraId="2935F1ED" w14:textId="77777777" w:rsidTr="00D829C7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720C0" w14:textId="77777777" w:rsidR="0096567A" w:rsidRPr="005658CE" w:rsidRDefault="0096567A" w:rsidP="00D829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01C99" w14:textId="77777777" w:rsidR="0096567A" w:rsidRPr="005658CE" w:rsidRDefault="0096567A" w:rsidP="00D829C7">
            <w:pPr>
              <w:rPr>
                <w:rFonts w:ascii="Arial" w:hAnsi="Arial" w:cs="Arial"/>
                <w:sz w:val="18"/>
                <w:szCs w:val="18"/>
              </w:rPr>
            </w:pPr>
            <w:r w:rsidRPr="005658CE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6567A" w:rsidRPr="000A731B" w14:paraId="21FB22DC" w14:textId="77777777" w:rsidTr="00D829C7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58ECA7F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Labem, pobočka pro Liberecký a Ústecký kraj</w:t>
            </w:r>
          </w:p>
        </w:tc>
      </w:tr>
      <w:tr w:rsidR="0096567A" w:rsidRPr="000A731B" w14:paraId="715C8AB3" w14:textId="77777777" w:rsidTr="00D829C7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A7518A8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93FAA7E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A7C65DC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>. Eva Kejzlarová, vedoucí Oddělení správy smluv</w:t>
            </w:r>
          </w:p>
        </w:tc>
      </w:tr>
      <w:tr w:rsidR="0096567A" w:rsidRPr="000A731B" w14:paraId="1B7656E8" w14:textId="77777777" w:rsidTr="00D829C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641F6CF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2BA60764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96567A" w:rsidRPr="000A731B" w14:paraId="3200CDAA" w14:textId="77777777" w:rsidTr="00D829C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5F0B203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658CE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1DE9EB9E" w14:textId="77777777" w:rsidR="0096567A" w:rsidRPr="005658CE" w:rsidRDefault="0096567A" w:rsidP="00D829C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400 01</w:t>
            </w:r>
          </w:p>
        </w:tc>
      </w:tr>
    </w:tbl>
    <w:p w14:paraId="63DEAE40" w14:textId="77777777" w:rsidR="0096567A" w:rsidRDefault="0096567A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70CFAFA1" w14:textId="77777777" w:rsidR="0096567A" w:rsidRPr="00153F76" w:rsidRDefault="0096567A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6A91A048" w14:textId="77777777" w:rsidR="0096567A" w:rsidRPr="00C2581F" w:rsidRDefault="0096567A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Pr="00D361DF">
        <w:rPr>
          <w:rFonts w:eastAsia="Calibri" w:cs="Arial"/>
          <w:sz w:val="18"/>
          <w:szCs w:val="18"/>
        </w:rPr>
        <w:t xml:space="preserve">přeprava zemřelých dárců do místa odběru a </w:t>
      </w:r>
      <w:r w:rsidRPr="00D361DF">
        <w:rPr>
          <w:rFonts w:cs="Arial"/>
          <w:sz w:val="18"/>
          <w:szCs w:val="18"/>
        </w:rPr>
        <w:t>z místa odběru, popř. z místa pitvy, pokud je prováděna v jiném místě než odběr,</w:t>
      </w:r>
      <w:r w:rsidRPr="00D361DF">
        <w:rPr>
          <w:rFonts w:eastAsia="Calibri" w:cs="Arial"/>
          <w:sz w:val="18"/>
          <w:szCs w:val="18"/>
        </w:rPr>
        <w:t xml:space="preserve"> do místa pohřbu</w:t>
      </w:r>
      <w:r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>
        <w:rPr>
          <w:rFonts w:eastAsia="Calibri" w:cs="Arial"/>
          <w:sz w:val="18"/>
          <w:szCs w:val="18"/>
        </w:rPr>
        <w:t>25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>
        <w:rPr>
          <w:rFonts w:eastAsia="Calibri" w:cs="Arial"/>
          <w:sz w:val="18"/>
          <w:szCs w:val="18"/>
        </w:rPr>
        <w:t>25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6FBEE077" w14:textId="77777777" w:rsidR="0096567A" w:rsidRPr="00C2581F" w:rsidRDefault="0096567A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314/2024 Sb., o stanovení hodnot bodu, výše úhrad za hrazené služby a regulačních omezení pro rok 2025 (dále jen „vyhláška“) nestanoví pro hrazené služby uvedené v odst. 1 tohoto Článku způsob ani výši úhrady, smluvní strany je upravily tímto Dodatkem. </w:t>
      </w:r>
      <w:r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08B62E2B" w14:textId="77777777" w:rsidR="0096567A" w:rsidRDefault="0096567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15E1B1" w14:textId="77777777" w:rsidR="0096567A" w:rsidRPr="00C2581F" w:rsidRDefault="0096567A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7280145F" w14:textId="77777777" w:rsidR="0096567A" w:rsidRDefault="0096567A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>
        <w:rPr>
          <w:rFonts w:ascii="Arial" w:hAnsi="Arial" w:cs="Arial"/>
          <w:sz w:val="18"/>
          <w:szCs w:val="18"/>
        </w:rPr>
        <w:t xml:space="preserve">uvedené v Článku I. odst. 1 </w:t>
      </w:r>
      <w:r w:rsidRPr="00C2581F">
        <w:rPr>
          <w:rFonts w:ascii="Arial" w:hAnsi="Arial" w:cs="Arial"/>
          <w:sz w:val="18"/>
          <w:szCs w:val="18"/>
        </w:rPr>
        <w:t>poskytované pojištěncům Pojišťovny v období od 1. 1.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</w:t>
      </w:r>
      <w:r>
        <w:rPr>
          <w:rFonts w:ascii="Arial" w:hAnsi="Arial" w:cs="Arial"/>
          <w:sz w:val="18"/>
          <w:szCs w:val="18"/>
        </w:rPr>
        <w:t xml:space="preserve"> (dále jen „Seznam výkonů“)</w:t>
      </w:r>
      <w:r w:rsidRPr="00153F76">
        <w:rPr>
          <w:rFonts w:ascii="Arial" w:hAnsi="Arial" w:cs="Arial"/>
          <w:sz w:val="18"/>
          <w:szCs w:val="18"/>
        </w:rPr>
        <w:t xml:space="preserve">, a to s hodnotou bodu ve výši </w:t>
      </w:r>
      <w:r>
        <w:rPr>
          <w:rFonts w:ascii="Arial" w:hAnsi="Arial" w:cs="Arial"/>
          <w:b/>
          <w:sz w:val="18"/>
          <w:szCs w:val="18"/>
        </w:rPr>
        <w:t>1,44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69A6EE2" w14:textId="77777777" w:rsidR="0096567A" w:rsidRPr="00637F78" w:rsidRDefault="0096567A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pitvě a z patologicko-anatomické pitvy a ze zdravotní pitvy se vykazují kilometry se zemřelým. Poskytovatel není oprávněn vykázat k úhradě jízdu nevytíženého vozidla bez zemřelého pojištěnce.</w:t>
      </w:r>
    </w:p>
    <w:p w14:paraId="5D9C9D01" w14:textId="77777777" w:rsidR="0096567A" w:rsidRPr="00E83DD9" w:rsidRDefault="0096567A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5C402573" w14:textId="77777777" w:rsidR="0096567A" w:rsidRPr="00153F76" w:rsidRDefault="0096567A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23E990CF" w14:textId="77777777" w:rsidR="0096567A" w:rsidRPr="00153F76" w:rsidRDefault="0096567A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52651B7B" w14:textId="77777777" w:rsidR="0096567A" w:rsidRPr="00C2581F" w:rsidRDefault="0096567A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úhradová ujednání platná pro příslušné kalendářní období, ve kterém byly hrazené služby poskytnuty.</w:t>
      </w:r>
    </w:p>
    <w:p w14:paraId="0BDC2610" w14:textId="77777777" w:rsidR="0096567A" w:rsidRPr="00C2581F" w:rsidRDefault="0096567A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17ACE844" w14:textId="77777777" w:rsidR="0096567A" w:rsidRPr="00C2581F" w:rsidRDefault="0096567A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</w:t>
      </w:r>
      <w:r>
        <w:rPr>
          <w:rFonts w:ascii="Arial" w:hAnsi="Arial" w:cs="Arial"/>
          <w:sz w:val="18"/>
          <w:szCs w:val="18"/>
        </w:rPr>
        <w:t xml:space="preserve"> uvedené v Článku I. odst. 1 </w:t>
      </w:r>
      <w:r w:rsidRPr="00C2581F">
        <w:rPr>
          <w:rFonts w:ascii="Arial" w:hAnsi="Arial" w:cs="Arial"/>
          <w:sz w:val="18"/>
          <w:szCs w:val="18"/>
        </w:rPr>
        <w:t xml:space="preserve">poskytnuté zahraničním pojištěncům vykazuje Poskytovatel </w:t>
      </w:r>
      <w:r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 xml:space="preserve">konovým způsobem podle platného </w:t>
      </w:r>
      <w:r>
        <w:rPr>
          <w:rFonts w:ascii="Arial" w:hAnsi="Arial" w:cs="Arial"/>
          <w:sz w:val="18"/>
          <w:szCs w:val="18"/>
        </w:rPr>
        <w:t>S</w:t>
      </w:r>
      <w:r w:rsidRPr="00C2581F">
        <w:rPr>
          <w:rFonts w:ascii="Arial" w:hAnsi="Arial" w:cs="Arial"/>
          <w:sz w:val="18"/>
          <w:szCs w:val="18"/>
        </w:rPr>
        <w:t>eznamu výkonů samostatnou fakturou, doloženou dávkami dokladů.</w:t>
      </w:r>
    </w:p>
    <w:p w14:paraId="5F5731DF" w14:textId="77777777" w:rsidR="0096567A" w:rsidRPr="00C2581F" w:rsidRDefault="0096567A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2F21288E" w14:textId="77777777" w:rsidR="0096567A" w:rsidRPr="00C2581F" w:rsidRDefault="0096567A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261DA2AF" w14:textId="77777777" w:rsidR="0096567A" w:rsidRPr="00C2581F" w:rsidRDefault="0096567A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59F6D7E8" w14:textId="77777777" w:rsidR="0096567A" w:rsidRPr="00C2581F" w:rsidRDefault="0096567A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>
        <w:rPr>
          <w:rFonts w:ascii="Arial" w:hAnsi="Arial" w:cs="Arial"/>
          <w:sz w:val="18"/>
          <w:szCs w:val="18"/>
        </w:rPr>
        <w:t>25</w:t>
      </w:r>
      <w:r w:rsidRPr="00C2581F">
        <w:rPr>
          <w:rFonts w:ascii="Arial" w:hAnsi="Arial" w:cs="Arial"/>
          <w:sz w:val="18"/>
          <w:szCs w:val="18"/>
        </w:rPr>
        <w:t>.</w:t>
      </w:r>
    </w:p>
    <w:p w14:paraId="6DC5D24B" w14:textId="77777777" w:rsidR="0096567A" w:rsidRPr="00C2581F" w:rsidRDefault="0096567A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5921807B" w14:textId="77777777" w:rsidR="0096567A" w:rsidRDefault="0096567A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 že souhlasí s jeho obsahem.</w:t>
      </w:r>
    </w:p>
    <w:p w14:paraId="754AC4A0" w14:textId="77777777" w:rsidR="0096567A" w:rsidRDefault="0096567A" w:rsidP="00F2224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96567A" w:rsidRPr="00300830" w14:paraId="0733E8C1" w14:textId="77777777" w:rsidTr="00D201AC">
        <w:tc>
          <w:tcPr>
            <w:tcW w:w="4648" w:type="dxa"/>
          </w:tcPr>
          <w:p w14:paraId="50661513" w14:textId="77777777" w:rsidR="0096567A" w:rsidRPr="00300830" w:rsidRDefault="0096567A" w:rsidP="00D201A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300830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Mostě </w:t>
            </w:r>
            <w:r w:rsidRPr="00300830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774369EB" w14:textId="77777777" w:rsidR="0096567A" w:rsidRPr="00300830" w:rsidRDefault="0096567A" w:rsidP="00D201AC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300830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0434B6A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30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60B102D7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30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01C6CA26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Oskar Trejbal</w:t>
            </w:r>
          </w:p>
          <w:p w14:paraId="4245D7B1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6A92">
              <w:rPr>
                <w:rFonts w:ascii="Arial" w:hAnsi="Arial" w:cs="Arial"/>
                <w:noProof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0C706A83" w14:textId="77777777" w:rsidR="0096567A" w:rsidRPr="00300830" w:rsidRDefault="0096567A" w:rsidP="00D201AC">
            <w:pPr>
              <w:ind w:left="7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0830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300830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4FB2D976" w14:textId="77777777" w:rsidR="0096567A" w:rsidRPr="00300830" w:rsidRDefault="0096567A" w:rsidP="00D201AC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300830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1B4D74B6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30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058332BA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30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153DBD6C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>. Eva Kejzlarová</w:t>
            </w:r>
          </w:p>
          <w:p w14:paraId="7C98A662" w14:textId="77777777" w:rsidR="0096567A" w:rsidRPr="00300830" w:rsidRDefault="0096567A" w:rsidP="00D201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6D74DDFF" w14:textId="77777777" w:rsidR="0096567A" w:rsidRDefault="0096567A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  <w:sectPr w:rsidR="0096567A" w:rsidSect="0096567A"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7756E15" w14:textId="77777777" w:rsidR="0096567A" w:rsidRDefault="0096567A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sectPr w:rsidR="0096567A" w:rsidSect="0096567A"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E7ED" w14:textId="77777777" w:rsidR="007D2A04" w:rsidRDefault="007D2A04" w:rsidP="00C442AF">
      <w:r>
        <w:separator/>
      </w:r>
    </w:p>
  </w:endnote>
  <w:endnote w:type="continuationSeparator" w:id="0">
    <w:p w14:paraId="31E3A671" w14:textId="77777777" w:rsidR="007D2A04" w:rsidRDefault="007D2A04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283601"/>
      <w:docPartObj>
        <w:docPartGallery w:val="Page Numbers (Bottom of Page)"/>
        <w:docPartUnique/>
      </w:docPartObj>
    </w:sdtPr>
    <w:sdtContent>
      <w:sdt>
        <w:sdtPr>
          <w:id w:val="-883256059"/>
          <w:docPartObj>
            <w:docPartGallery w:val="Page Numbers (Top of Page)"/>
            <w:docPartUnique/>
          </w:docPartObj>
        </w:sdtPr>
        <w:sdtContent>
          <w:p w14:paraId="44DD739C" w14:textId="77777777" w:rsidR="0096567A" w:rsidRDefault="0096567A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sdtContent>
      </w:sdt>
    </w:sdtContent>
  </w:sdt>
  <w:p w14:paraId="7EA8FE83" w14:textId="77777777" w:rsidR="0096567A" w:rsidRDefault="009656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888169"/>
      <w:docPartObj>
        <w:docPartGallery w:val="Page Numbers (Bottom of Page)"/>
        <w:docPartUnique/>
      </w:docPartObj>
    </w:sdtPr>
    <w:sdtContent>
      <w:sdt>
        <w:sdtPr>
          <w:id w:val="-930743052"/>
          <w:docPartObj>
            <w:docPartGallery w:val="Page Numbers (Top of Page)"/>
            <w:docPartUnique/>
          </w:docPartObj>
        </w:sdtPr>
        <w:sdtContent>
          <w:p w14:paraId="15356CAC" w14:textId="77777777" w:rsidR="0096567A" w:rsidRDefault="0096567A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sdtContent>
      </w:sdt>
    </w:sdtContent>
  </w:sdt>
  <w:p w14:paraId="3D96BB6E" w14:textId="77777777" w:rsidR="0096567A" w:rsidRDefault="009656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1E3B0A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2224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sdtContent>
      </w:sdt>
    </w:sdtContent>
  </w:sdt>
  <w:p w14:paraId="3ACBD835" w14:textId="77777777" w:rsidR="00C442AF" w:rsidRDefault="00C442A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538A42D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F2224C">
              <w:rPr>
                <w:rFonts w:ascii="Arial" w:hAnsi="Arial" w:cs="Arial"/>
                <w:sz w:val="16"/>
                <w:szCs w:val="16"/>
              </w:rPr>
              <w:t>2</w:t>
            </w:r>
          </w:p>
        </w:sdtContent>
      </w:sdt>
    </w:sdtContent>
  </w:sdt>
  <w:p w14:paraId="58FF22BF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F32F" w14:textId="77777777" w:rsidR="007D2A04" w:rsidRDefault="007D2A04" w:rsidP="00C442AF">
      <w:r>
        <w:separator/>
      </w:r>
    </w:p>
  </w:footnote>
  <w:footnote w:type="continuationSeparator" w:id="0">
    <w:p w14:paraId="2249BFD1" w14:textId="77777777" w:rsidR="007D2A04" w:rsidRDefault="007D2A04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E842" w14:textId="77777777" w:rsidR="0096567A" w:rsidRPr="0069626E" w:rsidRDefault="0096567A" w:rsidP="00F2224C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9AF1EFC" wp14:editId="4E44B164">
          <wp:extent cx="189547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05C9" w14:textId="77777777" w:rsidR="005921F9" w:rsidRPr="0069626E" w:rsidRDefault="00C442AF" w:rsidP="00F2224C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562F4E" wp14:editId="5161A55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1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1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E94175D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1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1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1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1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1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6"/>
  </w:num>
  <w:num w:numId="6">
    <w:abstractNumId w:val="11"/>
  </w:num>
  <w:num w:numId="7">
    <w:abstractNumId w:val="3"/>
  </w:num>
  <w:num w:numId="8">
    <w:abstractNumId w:val="20"/>
  </w:num>
  <w:num w:numId="9">
    <w:abstractNumId w:val="2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4"/>
  </w:num>
  <w:num w:numId="16">
    <w:abstractNumId w:val="22"/>
  </w:num>
  <w:num w:numId="17">
    <w:abstractNumId w:val="5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1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06B0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82F92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3131"/>
    <w:rsid w:val="00254441"/>
    <w:rsid w:val="00274D3D"/>
    <w:rsid w:val="0027773B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7BC8"/>
    <w:rsid w:val="00362DDB"/>
    <w:rsid w:val="00376F20"/>
    <w:rsid w:val="00381282"/>
    <w:rsid w:val="003820AF"/>
    <w:rsid w:val="00396557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2E78"/>
    <w:rsid w:val="00474F0B"/>
    <w:rsid w:val="0048352C"/>
    <w:rsid w:val="004875B3"/>
    <w:rsid w:val="0049143E"/>
    <w:rsid w:val="004C2DB6"/>
    <w:rsid w:val="004C5470"/>
    <w:rsid w:val="004C5976"/>
    <w:rsid w:val="004E1432"/>
    <w:rsid w:val="00504FA8"/>
    <w:rsid w:val="0051773A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2A04"/>
    <w:rsid w:val="007D47CE"/>
    <w:rsid w:val="007E4EBB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3456"/>
    <w:rsid w:val="0094234E"/>
    <w:rsid w:val="00943980"/>
    <w:rsid w:val="009509DE"/>
    <w:rsid w:val="009639EE"/>
    <w:rsid w:val="0096567A"/>
    <w:rsid w:val="00967751"/>
    <w:rsid w:val="00973B37"/>
    <w:rsid w:val="00980372"/>
    <w:rsid w:val="00983356"/>
    <w:rsid w:val="0098448B"/>
    <w:rsid w:val="0098756F"/>
    <w:rsid w:val="00994103"/>
    <w:rsid w:val="009A1E4D"/>
    <w:rsid w:val="009B539C"/>
    <w:rsid w:val="009B6370"/>
    <w:rsid w:val="009C27C4"/>
    <w:rsid w:val="009D0534"/>
    <w:rsid w:val="009D5663"/>
    <w:rsid w:val="009E2117"/>
    <w:rsid w:val="009E3CB1"/>
    <w:rsid w:val="009E7BE7"/>
    <w:rsid w:val="009F1805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B4D87"/>
    <w:rsid w:val="00DB7940"/>
    <w:rsid w:val="00DC62F3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A75C1"/>
    <w:rsid w:val="00EB1604"/>
    <w:rsid w:val="00EB59C3"/>
    <w:rsid w:val="00EC4CCC"/>
    <w:rsid w:val="00EC636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24C"/>
    <w:rsid w:val="00F22962"/>
    <w:rsid w:val="00F26462"/>
    <w:rsid w:val="00F5036E"/>
    <w:rsid w:val="00F64806"/>
    <w:rsid w:val="00F656DC"/>
    <w:rsid w:val="00F661B7"/>
    <w:rsid w:val="00F92654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14449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F222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b3b1e01352b22fbc2eb84f52a0aa8bc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b16d1d4277db421204160416eb75de10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6</_x010c__x00ed_slo_x0020_MP>
    <Rok xmlns="081b771e-1c88-4fba-bfa8-6ea13399dd86">2025</Rok>
    <Dot_x010d_en_x00fd__x0020_P_x0158_ xmlns="081b771e-1c88-4fba-bfa8-6ea13399dd86">PŘ č. 3/2021</Dot_x010d_en_x00fd__x0020_P_x0158_>
    <Zaji_x0161__x0165_uje_x0020__x00fa_tvar xmlns="081b771e-1c88-4fba-bfa8-6ea13399dd86" xsi:nil="true"/>
    <_x00da__x010d_innost_x0020_od xmlns="081b771e-1c88-4fba-bfa8-6ea13399dd86">2025-01-13T23:00:00+00:00</_x00da__x010d_innost_x0020_od>
    <N_x00e1_zev_x0020_MP xmlns="081b771e-1c88-4fba-bfa8-6ea13399dd86">Mechanismus úhrady v odbornostech 709, 799, 989, 003, 007 (sekce DOP) pro rok 2025</N_x00e1_zev_x0020_MP>
    <P_x0159_edkl_x00e1_d_x00e1_ xmlns="081b771e-1c88-4fba-bfa8-6ea13399dd86">Ing. Jiří Mrázek MBA</P_x0159_edkl_x00e1_d_x00e1_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5E8DB505-8EA4-43C0-B511-C1311D6C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Bukovičová Lucie Ing. (VZP ČR Regionální pobočka Ústí nad Labem)</cp:lastModifiedBy>
  <cp:revision>1</cp:revision>
  <cp:lastPrinted>2021-02-05T08:38:00Z</cp:lastPrinted>
  <dcterms:created xsi:type="dcterms:W3CDTF">2025-01-15T12:58:00Z</dcterms:created>
  <dcterms:modified xsi:type="dcterms:W3CDTF">2025-01-15T12:59:00Z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