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3571984A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6D6198">
        <w:rPr>
          <w:rFonts w:ascii="TimesNewRomanPS-BoldMT" w:hAnsi="TimesNewRomanPS-BoldMT" w:cs="TimesNewRomanPS-BoldMT"/>
          <w:b/>
          <w:bCs/>
          <w:sz w:val="36"/>
          <w:szCs w:val="36"/>
        </w:rPr>
        <w:t>25006</w:t>
      </w:r>
    </w:p>
    <w:p w14:paraId="62E64A1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0F5F018F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417A79">
        <w:rPr>
          <w:rFonts w:ascii="TimesNewRomanPS-BoldMT" w:hAnsi="TimesNewRomanPS-BoldMT" w:cs="TimesNewRomanPS-BoldMT"/>
          <w:b/>
          <w:bCs/>
        </w:rPr>
        <w:t>5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417A79">
        <w:rPr>
          <w:rFonts w:ascii="TimesNewRomanPS-BoldMT" w:hAnsi="TimesNewRomanPS-BoldMT" w:cs="TimesNewRomanPS-BoldMT"/>
          <w:b/>
          <w:bCs/>
        </w:rPr>
        <w:t>5496</w:t>
      </w:r>
      <w:r w:rsidR="00F1041B">
        <w:rPr>
          <w:rFonts w:ascii="TimesNewRomanPS-BoldMT" w:hAnsi="TimesNewRomanPS-BoldMT" w:cs="TimesNewRomanPS-BoldMT"/>
          <w:b/>
          <w:bCs/>
        </w:rPr>
        <w:t xml:space="preserve"> </w:t>
      </w:r>
      <w:r w:rsidR="00F1041B" w:rsidRPr="00F1041B">
        <w:rPr>
          <w:rFonts w:ascii="TimesNewRomanPS-BoldMT" w:hAnsi="TimesNewRomanPS-BoldMT" w:cs="TimesNewRomanPS-BoldMT"/>
          <w:b/>
          <w:bCs/>
        </w:rPr>
        <w:t>Identifikační náramky pro potisk v tiskárnách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77777777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="00C9402C" w:rsidRPr="00C9402C">
        <w:rPr>
          <w:rFonts w:ascii="Tahoma" w:hAnsi="Tahoma" w:cs="Tahoma"/>
          <w:sz w:val="20"/>
          <w:szCs w:val="20"/>
        </w:rPr>
        <w:t>Ing.Jan</w:t>
      </w:r>
      <w:proofErr w:type="spellEnd"/>
      <w:r w:rsidR="00C9402C" w:rsidRPr="00C9402C">
        <w:rPr>
          <w:rFonts w:ascii="Tahoma" w:hAnsi="Tahoma" w:cs="Tahoma"/>
          <w:sz w:val="20"/>
          <w:szCs w:val="20"/>
        </w:rPr>
        <w:t xml:space="preserve"> Halíř, náměstek pro ekonomiku, techniku a provoz 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127F59E" w14:textId="25CA9A3E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5D1394">
        <w:rPr>
          <w:rFonts w:ascii="Tahoma" w:hAnsi="Tahoma" w:cs="Tahoma"/>
          <w:color w:val="000000"/>
          <w:sz w:val="20"/>
          <w:szCs w:val="20"/>
        </w:rPr>
        <w:t>XXX</w:t>
      </w:r>
    </w:p>
    <w:p w14:paraId="150665A9" w14:textId="479F9F79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D1394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AA2FD86" w14:textId="77777777" w:rsidR="005076AA" w:rsidRPr="007947AC" w:rsidRDefault="005076AA" w:rsidP="005076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STAPRO s. r. o.</w:t>
      </w:r>
    </w:p>
    <w:p w14:paraId="79E4B220" w14:textId="77777777" w:rsidR="005076AA" w:rsidRPr="007947AC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Pernštýnské náměstí 51, 530 02 Pardubice</w:t>
      </w:r>
    </w:p>
    <w:p w14:paraId="55927B85" w14:textId="77777777" w:rsidR="005076AA" w:rsidRPr="007947AC" w:rsidRDefault="005076AA" w:rsidP="005076AA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13583531</w:t>
      </w:r>
    </w:p>
    <w:p w14:paraId="6F998DEE" w14:textId="77777777" w:rsidR="005076AA" w:rsidRPr="007947AC" w:rsidRDefault="005076AA" w:rsidP="005076AA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Pr="00335E8F">
        <w:rPr>
          <w:rFonts w:ascii="Tahoma" w:hAnsi="Tahoma" w:cs="Tahoma"/>
          <w:sz w:val="20"/>
          <w:szCs w:val="20"/>
        </w:rPr>
        <w:t>CZ699004728</w:t>
      </w:r>
    </w:p>
    <w:p w14:paraId="70E6E3E3" w14:textId="16EC0C4E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5D1394">
        <w:rPr>
          <w:rFonts w:ascii="Tahoma" w:hAnsi="Tahoma" w:cs="Tahoma"/>
          <w:sz w:val="20"/>
          <w:szCs w:val="20"/>
        </w:rPr>
        <w:t>XXX</w:t>
      </w:r>
    </w:p>
    <w:p w14:paraId="64C16231" w14:textId="463B73BB" w:rsidR="005076AA" w:rsidRPr="000C7BCE" w:rsidRDefault="005076AA" w:rsidP="005076A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D1394">
        <w:rPr>
          <w:rFonts w:ascii="Tahoma" w:hAnsi="Tahoma" w:cs="Tahoma"/>
          <w:color w:val="000000"/>
          <w:sz w:val="20"/>
          <w:szCs w:val="20"/>
        </w:rPr>
        <w:t>XXX</w:t>
      </w:r>
    </w:p>
    <w:p w14:paraId="69E0CCD6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KS v Hradci Králové, oddíl C, vložka 148</w:t>
      </w:r>
    </w:p>
    <w:p w14:paraId="701F222E" w14:textId="77777777" w:rsidR="005076AA" w:rsidRPr="00C37C01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Ing. Leoš Raibr, jednatel společnosti</w:t>
      </w:r>
    </w:p>
    <w:p w14:paraId="5ED0CF9A" w14:textId="756F22E3" w:rsidR="006D01C1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6EBBBA34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–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1041B" w:rsidRPr="00F1041B">
        <w:rPr>
          <w:rFonts w:ascii="Tahoma" w:eastAsia="Calibri" w:hAnsi="Tahoma" w:cs="Tahoma"/>
          <w:b/>
          <w:bCs/>
          <w:sz w:val="20"/>
          <w:szCs w:val="20"/>
        </w:rPr>
        <w:t>Identifikační náramky pro potisk v tiskárnách</w:t>
      </w:r>
      <w:r w:rsidR="00C9402C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4A476604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hyperlink r:id="rId11" w:history="1">
        <w:r w:rsidR="005076AA" w:rsidRPr="008B06E5">
          <w:rPr>
            <w:rStyle w:val="Hypertextovodkaz"/>
            <w:rFonts w:ascii="Tahoma" w:hAnsi="Tahoma" w:cs="Tahoma"/>
            <w:sz w:val="20"/>
            <w:szCs w:val="20"/>
          </w:rPr>
          <w:t>nakup@stapro.cz</w:t>
        </w:r>
      </w:hyperlink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1AAE311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5076AA">
        <w:rPr>
          <w:rFonts w:ascii="Tahoma" w:hAnsi="Tahoma" w:cs="Tahoma"/>
          <w:sz w:val="20"/>
          <w:szCs w:val="20"/>
        </w:rPr>
        <w:t>385 140,00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508114EF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DC2EAA">
        <w:rPr>
          <w:rFonts w:ascii="Tahoma" w:hAnsi="Tahoma" w:cs="Tahoma"/>
          <w:sz w:val="20"/>
          <w:szCs w:val="20"/>
        </w:rPr>
        <w:t>5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884497F" w14:textId="4B99D83D" w:rsidR="00C02050" w:rsidRDefault="006D01C1" w:rsidP="005076A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3) Bude-li opakovaně Prodávající nedodržovat termíny dodání a kvalitu dodávaného zboží, může Kupující po písemném upozornění od této smlouvy odstoupit.</w:t>
      </w: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2E2C2C6C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</w:t>
      </w:r>
      <w:r w:rsidRPr="0051104B">
        <w:rPr>
          <w:rFonts w:ascii="Tahoma" w:hAnsi="Tahoma" w:cs="Tahoma"/>
          <w:sz w:val="20"/>
          <w:szCs w:val="20"/>
        </w:rPr>
        <w:lastRenderedPageBreak/>
        <w:t xml:space="preserve">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hyperlink r:id="rId12" w:history="1">
        <w:r w:rsidR="005076AA" w:rsidRPr="008B06E5">
          <w:rPr>
            <w:rStyle w:val="Hypertextovodkaz"/>
            <w:rFonts w:ascii="Tahoma" w:hAnsi="Tahoma" w:cs="Tahoma"/>
            <w:sz w:val="20"/>
            <w:szCs w:val="20"/>
          </w:rPr>
          <w:t>nakup@stapro.cz</w:t>
        </w:r>
      </w:hyperlink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2D450352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417A79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3EB40256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15A59">
        <w:rPr>
          <w:rFonts w:ascii="Tahoma" w:hAnsi="Tahoma" w:cs="Tahoma"/>
          <w:sz w:val="20"/>
          <w:szCs w:val="20"/>
        </w:rPr>
        <w:t>………</w:t>
      </w:r>
      <w:proofErr w:type="gramStart"/>
      <w:r w:rsidR="00115A59">
        <w:rPr>
          <w:rFonts w:ascii="Tahoma" w:hAnsi="Tahoma" w:cs="Tahoma"/>
          <w:sz w:val="20"/>
          <w:szCs w:val="20"/>
        </w:rPr>
        <w:t>…….</w:t>
      </w:r>
      <w:proofErr w:type="gramEnd"/>
      <w:r w:rsidR="00115A59">
        <w:rPr>
          <w:rFonts w:ascii="Tahoma" w:hAnsi="Tahoma" w:cs="Tahoma"/>
          <w:sz w:val="20"/>
          <w:szCs w:val="20"/>
        </w:rPr>
        <w:t>.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5D1394">
        <w:rPr>
          <w:rFonts w:ascii="Tahoma" w:hAnsi="Tahoma" w:cs="Tahoma"/>
          <w:sz w:val="20"/>
          <w:szCs w:val="20"/>
        </w:rPr>
        <w:t>25.2.2025</w:t>
      </w:r>
      <w:r w:rsidR="005D1394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5D1394">
        <w:rPr>
          <w:rFonts w:ascii="Tahoma" w:hAnsi="Tahoma" w:cs="Tahoma"/>
          <w:sz w:val="20"/>
          <w:szCs w:val="20"/>
        </w:rPr>
        <w:t xml:space="preserve"> 4.3.2025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501E3A82" w14:textId="77777777" w:rsidR="005076AA" w:rsidRDefault="0051104B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076AA">
        <w:rPr>
          <w:rFonts w:ascii="Tahoma" w:hAnsi="Tahoma" w:cs="Tahoma"/>
          <w:sz w:val="20"/>
          <w:szCs w:val="20"/>
        </w:rPr>
        <w:t>Ing. Leoš Raibr, jednatel společnosti</w:t>
      </w:r>
      <w:r w:rsidR="005076AA">
        <w:rPr>
          <w:rFonts w:ascii="Tahoma" w:hAnsi="Tahoma" w:cs="Tahoma"/>
          <w:sz w:val="20"/>
          <w:szCs w:val="20"/>
        </w:rPr>
        <w:tab/>
      </w:r>
      <w:r w:rsidR="005076AA">
        <w:rPr>
          <w:rFonts w:ascii="Tahoma" w:hAnsi="Tahoma" w:cs="Tahoma"/>
          <w:sz w:val="20"/>
          <w:szCs w:val="20"/>
        </w:rPr>
        <w:tab/>
      </w:r>
      <w:r w:rsidR="005076AA">
        <w:rPr>
          <w:rFonts w:ascii="Tahoma" w:hAnsi="Tahoma" w:cs="Tahoma"/>
          <w:sz w:val="20"/>
          <w:szCs w:val="20"/>
        </w:rPr>
        <w:tab/>
      </w:r>
      <w:r w:rsidR="005076AA" w:rsidRPr="00C9402C">
        <w:rPr>
          <w:rFonts w:ascii="Tahoma" w:hAnsi="Tahoma" w:cs="Tahoma"/>
          <w:sz w:val="20"/>
          <w:szCs w:val="20"/>
        </w:rPr>
        <w:t>Ing.</w:t>
      </w:r>
      <w:r w:rsidR="005076AA">
        <w:rPr>
          <w:rFonts w:ascii="Tahoma" w:hAnsi="Tahoma" w:cs="Tahoma"/>
          <w:sz w:val="20"/>
          <w:szCs w:val="20"/>
        </w:rPr>
        <w:t xml:space="preserve"> </w:t>
      </w:r>
      <w:r w:rsidR="005076AA" w:rsidRPr="00C9402C">
        <w:rPr>
          <w:rFonts w:ascii="Tahoma" w:hAnsi="Tahoma" w:cs="Tahoma"/>
          <w:sz w:val="20"/>
          <w:szCs w:val="20"/>
        </w:rPr>
        <w:t>Jan Halíř, náměstek pro ekonomiku,</w:t>
      </w:r>
    </w:p>
    <w:p w14:paraId="1833DDD5" w14:textId="32B763EB" w:rsidR="00D95060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STAPRO s. r. o.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9402C">
        <w:rPr>
          <w:rFonts w:ascii="Tahoma" w:hAnsi="Tahoma" w:cs="Tahoma"/>
          <w:sz w:val="20"/>
          <w:szCs w:val="20"/>
        </w:rPr>
        <w:t>techniku a provoz</w:t>
      </w:r>
    </w:p>
    <w:p w14:paraId="5A07BB50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FCBE18E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108184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95729D1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EE55B6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E6EA29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FC983E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D33DF4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FFC156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59509E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89A85E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ABD2F6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3F9D8C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BDF238F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4475D4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9CF7C87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AFA7216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E2E0BD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7C089B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6AD245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3E71AB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D74E8D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CC2530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AC553D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A1B7FD9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335E8F">
        <w:rPr>
          <w:rFonts w:ascii="Tahoma" w:hAnsi="Tahoma" w:cs="Tahoma"/>
          <w:b/>
          <w:bCs/>
          <w:sz w:val="20"/>
          <w:szCs w:val="20"/>
        </w:rPr>
        <w:lastRenderedPageBreak/>
        <w:t>Příloha č. 1</w:t>
      </w:r>
      <w:r>
        <w:rPr>
          <w:rFonts w:ascii="Tahoma" w:hAnsi="Tahoma" w:cs="Tahoma"/>
          <w:b/>
          <w:bCs/>
          <w:sz w:val="20"/>
          <w:szCs w:val="20"/>
        </w:rPr>
        <w:t xml:space="preserve"> – Specifikace zboží</w:t>
      </w:r>
    </w:p>
    <w:p w14:paraId="0C049DD9" w14:textId="77777777" w:rsidR="005076AA" w:rsidRDefault="005076AA" w:rsidP="005076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11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883"/>
        <w:gridCol w:w="1147"/>
        <w:gridCol w:w="1129"/>
        <w:gridCol w:w="707"/>
        <w:gridCol w:w="1369"/>
        <w:gridCol w:w="1833"/>
      </w:tblGrid>
      <w:tr w:rsidR="005076AA" w:rsidRPr="00335E8F" w14:paraId="469C6252" w14:textId="77777777" w:rsidTr="00B83B66">
        <w:trPr>
          <w:trHeight w:val="1320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49B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Dospělí -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Synthetic</w:t>
            </w:r>
            <w:proofErr w:type="spellEnd"/>
            <w:proofErr w:type="gram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1x11in (25.4x279.4mm); DT, Z-Band Ultra Soft,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Coated</w:t>
            </w:r>
            <w:proofErr w:type="spell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, permanentní lepidlo, Cartridge (1kazeta - 175ks)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FAF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A17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10015355K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0311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D6D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F05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35E8F">
              <w:rPr>
                <w:rFonts w:ascii="Tahoma" w:hAnsi="Tahoma" w:cs="Tahoma"/>
                <w:sz w:val="20"/>
                <w:szCs w:val="20"/>
              </w:rPr>
              <w:t>856,00 Kč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9FE8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154 080,00 Kč</w:t>
            </w:r>
          </w:p>
        </w:tc>
      </w:tr>
      <w:tr w:rsidR="005076AA" w:rsidRPr="00335E8F" w14:paraId="1B51A0AB" w14:textId="77777777" w:rsidTr="00B83B66">
        <w:trPr>
          <w:trHeight w:val="1320"/>
          <w:jc w:val="center"/>
        </w:trPr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1DC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Dospělí -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Synthetic</w:t>
            </w:r>
            <w:proofErr w:type="spell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1x11in (25.4x279.4mm); DT, Z-Band Ultra Soft,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Coated</w:t>
            </w:r>
            <w:proofErr w:type="spell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, permanentní lepidlo, Cartridge (1</w:t>
            </w:r>
            <w:proofErr w:type="gram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kazeta  -</w:t>
            </w:r>
            <w:proofErr w:type="gram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175ks)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4F77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červená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5C87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10015355-RK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67C8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B18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6F2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35E8F">
              <w:rPr>
                <w:rFonts w:ascii="Tahoma" w:hAnsi="Tahoma" w:cs="Tahoma"/>
                <w:sz w:val="20"/>
                <w:szCs w:val="20"/>
              </w:rPr>
              <w:t>1 056,00 Kč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C17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101 376,00 Kč</w:t>
            </w:r>
          </w:p>
        </w:tc>
      </w:tr>
      <w:tr w:rsidR="005076AA" w:rsidRPr="00335E8F" w14:paraId="4549EF5A" w14:textId="77777777" w:rsidTr="00B83B66">
        <w:trPr>
          <w:trHeight w:val="1320"/>
          <w:jc w:val="center"/>
        </w:trPr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072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Děti -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Synthetic</w:t>
            </w:r>
            <w:proofErr w:type="spellEnd"/>
            <w:proofErr w:type="gram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1x7in (25.4x177.8mm); DT, Z-Band Ultra Soft,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Coated</w:t>
            </w:r>
            <w:proofErr w:type="spell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, permanentní lepidlo, Cartridge (1kazeta - 250ks)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477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4E8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10015357K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3A6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2AC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4A1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35E8F">
              <w:rPr>
                <w:rFonts w:ascii="Tahoma" w:hAnsi="Tahoma" w:cs="Tahoma"/>
                <w:sz w:val="20"/>
                <w:szCs w:val="20"/>
              </w:rPr>
              <w:t>959,00 Kč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DA7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92 064,00 Kč</w:t>
            </w:r>
          </w:p>
        </w:tc>
      </w:tr>
      <w:tr w:rsidR="005076AA" w:rsidRPr="00335E8F" w14:paraId="3A58A39E" w14:textId="77777777" w:rsidTr="00B83B66">
        <w:trPr>
          <w:trHeight w:val="1320"/>
          <w:jc w:val="center"/>
        </w:trPr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27D0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Novorozenci </w:t>
            </w:r>
            <w:proofErr w:type="gram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- 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Synthetic</w:t>
            </w:r>
            <w:proofErr w:type="spellEnd"/>
            <w:proofErr w:type="gram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0,75x6in (19,05x152,4mm); DT, Z-Band Ultra Soft, </w:t>
            </w:r>
            <w:proofErr w:type="spellStart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Coated</w:t>
            </w:r>
            <w:proofErr w:type="spellEnd"/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, permanentní lepidlo, Cartridge (1kazeta - 300ks)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16B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CAF4" w14:textId="77777777" w:rsidR="005076AA" w:rsidRPr="00335E8F" w:rsidRDefault="005076AA" w:rsidP="00B83B66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10015359K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DE9E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D23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E1DB" w14:textId="77777777" w:rsidR="005076AA" w:rsidRPr="00335E8F" w:rsidRDefault="005076AA" w:rsidP="00B83B66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35E8F">
              <w:rPr>
                <w:rFonts w:ascii="Tahoma" w:hAnsi="Tahoma" w:cs="Tahoma"/>
                <w:sz w:val="20"/>
                <w:szCs w:val="20"/>
              </w:rPr>
              <w:t>1 254,00 Kč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CF7" w14:textId="77777777" w:rsidR="005076AA" w:rsidRPr="00335E8F" w:rsidRDefault="005076AA" w:rsidP="00B83B66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5E8F">
              <w:rPr>
                <w:rFonts w:ascii="Tahoma" w:hAnsi="Tahoma" w:cs="Tahoma"/>
                <w:color w:val="000000"/>
                <w:sz w:val="20"/>
                <w:szCs w:val="20"/>
              </w:rPr>
              <w:t>37 620,00 Kč</w:t>
            </w:r>
          </w:p>
        </w:tc>
      </w:tr>
      <w:tr w:rsidR="005076AA" w:rsidRPr="00335E8F" w14:paraId="0A970DC8" w14:textId="77777777" w:rsidTr="00B83B66">
        <w:trPr>
          <w:trHeight w:val="567"/>
          <w:jc w:val="center"/>
        </w:trPr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D9A" w14:textId="77777777" w:rsidR="005076AA" w:rsidRPr="00335E8F" w:rsidRDefault="005076AA" w:rsidP="00B83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5E8F">
              <w:rPr>
                <w:rFonts w:ascii="Tahoma" w:hAnsi="Tahoma" w:cs="Tahoma"/>
                <w:b/>
                <w:bCs/>
                <w:sz w:val="20"/>
                <w:szCs w:val="20"/>
              </w:rPr>
              <w:t>Celkový součet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5D88B" w14:textId="77777777" w:rsidR="005076AA" w:rsidRPr="00335E8F" w:rsidRDefault="005076AA" w:rsidP="00B83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5E8F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200A" w14:textId="77777777" w:rsidR="005076AA" w:rsidRPr="00335E8F" w:rsidRDefault="005076AA" w:rsidP="00B83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5E8F">
              <w:rPr>
                <w:rFonts w:ascii="Tahoma" w:hAnsi="Tahoma" w:cs="Tahoma"/>
                <w:b/>
                <w:bCs/>
                <w:sz w:val="20"/>
                <w:szCs w:val="20"/>
              </w:rPr>
              <w:t>385 140,00 Kč</w:t>
            </w:r>
          </w:p>
        </w:tc>
      </w:tr>
    </w:tbl>
    <w:p w14:paraId="4A8C0EAB" w14:textId="77777777" w:rsidR="005076AA" w:rsidRDefault="005076AA" w:rsidP="005076AA">
      <w:pPr>
        <w:autoSpaceDE w:val="0"/>
        <w:autoSpaceDN w:val="0"/>
        <w:adjustRightInd w:val="0"/>
      </w:pPr>
    </w:p>
    <w:sectPr w:rsidR="005076AA" w:rsidSect="002A11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0595" w14:textId="77777777" w:rsidR="007B19D4" w:rsidRDefault="007B19D4" w:rsidP="006D01C1">
      <w:r>
        <w:separator/>
      </w:r>
    </w:p>
  </w:endnote>
  <w:endnote w:type="continuationSeparator" w:id="0">
    <w:p w14:paraId="0B3D683D" w14:textId="77777777" w:rsidR="007B19D4" w:rsidRDefault="007B19D4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7FA7" w14:textId="77777777" w:rsidR="007B19D4" w:rsidRDefault="007B19D4" w:rsidP="006D01C1">
      <w:r>
        <w:separator/>
      </w:r>
    </w:p>
  </w:footnote>
  <w:footnote w:type="continuationSeparator" w:id="0">
    <w:p w14:paraId="02DCC756" w14:textId="77777777" w:rsidR="007B19D4" w:rsidRDefault="007B19D4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20FCF94E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6D6198">
      <w:rPr>
        <w:i/>
        <w:sz w:val="22"/>
      </w:rPr>
      <w:t>25006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781A"/>
    <w:rsid w:val="000C7BCE"/>
    <w:rsid w:val="000D3B9F"/>
    <w:rsid w:val="000D4BC8"/>
    <w:rsid w:val="000D4FCA"/>
    <w:rsid w:val="000E100F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3A15"/>
    <w:rsid w:val="00366830"/>
    <w:rsid w:val="0037037B"/>
    <w:rsid w:val="003769CB"/>
    <w:rsid w:val="003E140E"/>
    <w:rsid w:val="003F2958"/>
    <w:rsid w:val="003F4142"/>
    <w:rsid w:val="003F58D1"/>
    <w:rsid w:val="003F652C"/>
    <w:rsid w:val="00411481"/>
    <w:rsid w:val="00415B73"/>
    <w:rsid w:val="00417A79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D2B0F"/>
    <w:rsid w:val="004D4459"/>
    <w:rsid w:val="004E2F1D"/>
    <w:rsid w:val="004E34E0"/>
    <w:rsid w:val="005076AA"/>
    <w:rsid w:val="0051104B"/>
    <w:rsid w:val="005114D0"/>
    <w:rsid w:val="005304EE"/>
    <w:rsid w:val="0053507D"/>
    <w:rsid w:val="005952AF"/>
    <w:rsid w:val="00595714"/>
    <w:rsid w:val="00596EB1"/>
    <w:rsid w:val="005B0579"/>
    <w:rsid w:val="005D1394"/>
    <w:rsid w:val="005D1A2A"/>
    <w:rsid w:val="005D34F6"/>
    <w:rsid w:val="00611BFC"/>
    <w:rsid w:val="00611C67"/>
    <w:rsid w:val="006260C7"/>
    <w:rsid w:val="00632E01"/>
    <w:rsid w:val="00653C99"/>
    <w:rsid w:val="00675B91"/>
    <w:rsid w:val="00676571"/>
    <w:rsid w:val="006853B9"/>
    <w:rsid w:val="006D01C1"/>
    <w:rsid w:val="006D3200"/>
    <w:rsid w:val="006D6198"/>
    <w:rsid w:val="006F6AA9"/>
    <w:rsid w:val="00717DD2"/>
    <w:rsid w:val="00740EDB"/>
    <w:rsid w:val="00741751"/>
    <w:rsid w:val="007546FA"/>
    <w:rsid w:val="007561A5"/>
    <w:rsid w:val="00760D8A"/>
    <w:rsid w:val="00766266"/>
    <w:rsid w:val="007811AD"/>
    <w:rsid w:val="007B19D4"/>
    <w:rsid w:val="007C3648"/>
    <w:rsid w:val="007D79A3"/>
    <w:rsid w:val="007E4C6B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D1BB5"/>
    <w:rsid w:val="008D78E3"/>
    <w:rsid w:val="008F1B81"/>
    <w:rsid w:val="00900431"/>
    <w:rsid w:val="00904A9B"/>
    <w:rsid w:val="00926351"/>
    <w:rsid w:val="0093262F"/>
    <w:rsid w:val="009402D6"/>
    <w:rsid w:val="0094031A"/>
    <w:rsid w:val="00970367"/>
    <w:rsid w:val="0098776A"/>
    <w:rsid w:val="00996284"/>
    <w:rsid w:val="009A1F5A"/>
    <w:rsid w:val="009B348E"/>
    <w:rsid w:val="009F58AA"/>
    <w:rsid w:val="009F7AB6"/>
    <w:rsid w:val="00A03974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251F3"/>
    <w:rsid w:val="00C30D78"/>
    <w:rsid w:val="00C50F78"/>
    <w:rsid w:val="00C55A16"/>
    <w:rsid w:val="00C9402C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C2EAA"/>
    <w:rsid w:val="00DD0880"/>
    <w:rsid w:val="00DD6983"/>
    <w:rsid w:val="00E109DB"/>
    <w:rsid w:val="00E15310"/>
    <w:rsid w:val="00E41B50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A7A3C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507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kup@stapr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kup@stapr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A0BF0-DE1A-4D18-AC05-E01294CF44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FC9B0-8058-490A-8C28-5D63E455A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35C63-A970-4BC9-94A8-108019F2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2027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2025-03-06T09:08:00Z</dcterms:created>
  <dcterms:modified xsi:type="dcterms:W3CDTF">2025-03-06T09:08:00Z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