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129A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613C6307" w14:textId="77777777" w:rsidR="0035497A" w:rsidRDefault="0035497A" w:rsidP="00C84975">
      <w:pPr>
        <w:jc w:val="center"/>
        <w:rPr>
          <w:rFonts w:ascii="Arial" w:hAnsi="Arial" w:cs="Arial"/>
          <w:sz w:val="22"/>
          <w:szCs w:val="22"/>
        </w:rPr>
      </w:pPr>
    </w:p>
    <w:p w14:paraId="64AFFB04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>Dohoda o umožnění stavby</w:t>
      </w:r>
    </w:p>
    <w:p w14:paraId="4E3DA729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2E42C083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51E03BA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225D5C3F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72A8A9E9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4B8B455B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8F09BAF" w14:textId="77777777" w:rsidR="00A3253A" w:rsidRPr="00A3253A" w:rsidRDefault="00B10A60" w:rsidP="00A3253A">
      <w:pPr>
        <w:spacing w:line="20" w:lineRule="atLeast"/>
        <w:ind w:right="-142" w:firstLine="397"/>
        <w:jc w:val="both"/>
        <w:rPr>
          <w:rFonts w:ascii="Arial" w:hAnsi="Arial" w:cs="Arial"/>
          <w:spacing w:val="-2"/>
          <w:sz w:val="22"/>
          <w:szCs w:val="22"/>
        </w:rPr>
      </w:pPr>
      <w:r w:rsidRPr="00A3253A">
        <w:rPr>
          <w:rFonts w:ascii="Arial" w:hAnsi="Arial" w:cs="Arial"/>
          <w:spacing w:val="-2"/>
          <w:sz w:val="22"/>
          <w:szCs w:val="22"/>
        </w:rPr>
        <w:t>zastoupené na základě pověření R</w:t>
      </w:r>
      <w:r w:rsidR="00E86C98" w:rsidRPr="00A3253A">
        <w:rPr>
          <w:rFonts w:ascii="Arial" w:hAnsi="Arial" w:cs="Arial"/>
          <w:spacing w:val="-2"/>
          <w:sz w:val="22"/>
          <w:szCs w:val="22"/>
        </w:rPr>
        <w:t>9</w:t>
      </w:r>
      <w:r w:rsidR="00877BE4" w:rsidRPr="00A3253A">
        <w:rPr>
          <w:rFonts w:ascii="Arial" w:hAnsi="Arial" w:cs="Arial"/>
          <w:spacing w:val="-2"/>
          <w:sz w:val="22"/>
          <w:szCs w:val="22"/>
        </w:rPr>
        <w:t>/</w:t>
      </w:r>
      <w:r w:rsidR="00E86C98" w:rsidRPr="00A3253A">
        <w:rPr>
          <w:rFonts w:ascii="Arial" w:hAnsi="Arial" w:cs="Arial"/>
          <w:spacing w:val="-2"/>
          <w:sz w:val="22"/>
          <w:szCs w:val="22"/>
        </w:rPr>
        <w:t>066.</w:t>
      </w:r>
      <w:r w:rsidRPr="00A3253A">
        <w:rPr>
          <w:rFonts w:ascii="Arial" w:hAnsi="Arial" w:cs="Arial"/>
          <w:spacing w:val="-2"/>
          <w:sz w:val="22"/>
          <w:szCs w:val="22"/>
        </w:rPr>
        <w:t xml:space="preserve"> schůze Rady města Brna konané dne</w:t>
      </w:r>
      <w:r w:rsidR="00A3253A" w:rsidRPr="00A3253A">
        <w:rPr>
          <w:rFonts w:ascii="Arial" w:hAnsi="Arial" w:cs="Arial"/>
          <w:spacing w:val="-2"/>
          <w:sz w:val="22"/>
          <w:szCs w:val="22"/>
        </w:rPr>
        <w:t xml:space="preserve"> 10.01.2024</w:t>
      </w:r>
    </w:p>
    <w:p w14:paraId="01916A6F" w14:textId="77777777" w:rsidR="00E603D1" w:rsidRDefault="00E86C98" w:rsidP="00A3253A">
      <w:pPr>
        <w:spacing w:line="20" w:lineRule="atLeast"/>
        <w:ind w:firstLine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</w:t>
      </w:r>
      <w:r w:rsidR="00EF2578">
        <w:rPr>
          <w:rFonts w:ascii="Arial" w:hAnsi="Arial" w:cs="Arial"/>
          <w:sz w:val="22"/>
          <w:szCs w:val="22"/>
        </w:rPr>
        <w:t xml:space="preserve"> Mgr. Nikol Wagnerovou</w:t>
      </w:r>
    </w:p>
    <w:p w14:paraId="42ACE058" w14:textId="77777777" w:rsidR="00553DE1" w:rsidRPr="00B96584" w:rsidRDefault="00B10A60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 </w:t>
      </w:r>
    </w:p>
    <w:p w14:paraId="7D275666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692A88D4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1FD01DEF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0E192967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76560425" w14:textId="77777777" w:rsidR="002B2D3F" w:rsidRDefault="002B2D3F" w:rsidP="00FA568B">
      <w:pPr>
        <w:spacing w:line="20" w:lineRule="atLeast"/>
        <w:ind w:left="397"/>
        <w:rPr>
          <w:rFonts w:ascii="Arial" w:hAnsi="Arial" w:cs="Arial"/>
          <w:b/>
          <w:sz w:val="22"/>
          <w:szCs w:val="22"/>
        </w:rPr>
      </w:pPr>
      <w:bookmarkStart w:id="1" w:name="_Hlk171582041"/>
      <w:r w:rsidRPr="002B2D3F">
        <w:rPr>
          <w:rFonts w:ascii="Arial" w:hAnsi="Arial" w:cs="Arial"/>
          <w:b/>
          <w:sz w:val="22"/>
          <w:szCs w:val="22"/>
        </w:rPr>
        <w:t>Teplárny Brno, a.s.</w:t>
      </w:r>
    </w:p>
    <w:p w14:paraId="5CE9F454" w14:textId="77777777" w:rsidR="00B9132F" w:rsidRDefault="00E35B14" w:rsidP="00FA568B">
      <w:pPr>
        <w:spacing w:line="20" w:lineRule="atLeast"/>
        <w:ind w:left="39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B2D3F">
        <w:rPr>
          <w:rFonts w:ascii="Arial" w:hAnsi="Arial" w:cs="Arial"/>
          <w:bCs/>
          <w:sz w:val="22"/>
          <w:szCs w:val="22"/>
        </w:rPr>
        <w:t>IČO</w:t>
      </w:r>
      <w:r w:rsidR="00FA568B">
        <w:rPr>
          <w:rFonts w:ascii="Arial" w:hAnsi="Arial" w:cs="Arial"/>
          <w:bCs/>
          <w:sz w:val="22"/>
          <w:szCs w:val="22"/>
        </w:rPr>
        <w:t>:</w:t>
      </w:r>
      <w:r w:rsidR="0052045D">
        <w:rPr>
          <w:rFonts w:ascii="Arial" w:hAnsi="Arial" w:cs="Arial"/>
          <w:bCs/>
          <w:sz w:val="22"/>
          <w:szCs w:val="22"/>
        </w:rPr>
        <w:t xml:space="preserve"> </w:t>
      </w:r>
      <w:r w:rsidR="002B2D3F" w:rsidRPr="002B2D3F">
        <w:rPr>
          <w:rFonts w:ascii="Arial" w:hAnsi="Arial" w:cs="Arial"/>
          <w:bCs/>
          <w:sz w:val="22"/>
          <w:szCs w:val="22"/>
        </w:rPr>
        <w:t>46347534</w:t>
      </w:r>
    </w:p>
    <w:bookmarkEnd w:id="1"/>
    <w:p w14:paraId="164F2225" w14:textId="77777777" w:rsidR="00465D18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 sídlem:</w:t>
      </w:r>
      <w:r w:rsidR="00465D18" w:rsidRPr="00465D18">
        <w:rPr>
          <w:rFonts w:ascii="Arial" w:hAnsi="Arial" w:cs="Arial"/>
          <w:sz w:val="22"/>
          <w:szCs w:val="22"/>
        </w:rPr>
        <w:t xml:space="preserve"> </w:t>
      </w:r>
      <w:r w:rsidRPr="00E35B14">
        <w:rPr>
          <w:rFonts w:ascii="Arial" w:hAnsi="Arial" w:cs="Arial"/>
          <w:sz w:val="22"/>
          <w:szCs w:val="22"/>
        </w:rPr>
        <w:t>Okružní 828/25, 638</w:t>
      </w:r>
      <w:r>
        <w:rPr>
          <w:rFonts w:ascii="Arial" w:hAnsi="Arial" w:cs="Arial"/>
          <w:sz w:val="22"/>
          <w:szCs w:val="22"/>
        </w:rPr>
        <w:t xml:space="preserve"> </w:t>
      </w:r>
      <w:r w:rsidRPr="00E35B14">
        <w:rPr>
          <w:rFonts w:ascii="Arial" w:hAnsi="Arial" w:cs="Arial"/>
          <w:sz w:val="22"/>
          <w:szCs w:val="22"/>
        </w:rPr>
        <w:t>00 Brno</w:t>
      </w:r>
    </w:p>
    <w:p w14:paraId="74DDA0EE" w14:textId="77777777" w:rsidR="00E35B14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zastoupené</w:t>
      </w:r>
      <w:r w:rsidR="008F136E">
        <w:rPr>
          <w:rFonts w:ascii="Arial" w:hAnsi="Arial" w:cs="Arial"/>
          <w:sz w:val="22"/>
          <w:szCs w:val="22"/>
        </w:rPr>
        <w:t xml:space="preserve"> Ing. Petrem Fajmonem, MBA, generálním ředitelem</w:t>
      </w:r>
    </w:p>
    <w:p w14:paraId="7573D334" w14:textId="77777777" w:rsidR="00E35B14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</w:p>
    <w:p w14:paraId="777A5EC2" w14:textId="77777777" w:rsidR="00E35B14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</w:p>
    <w:p w14:paraId="2C9235D5" w14:textId="77777777" w:rsidR="00E35B14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</w:p>
    <w:p w14:paraId="002801E0" w14:textId="77777777" w:rsidR="00E35B14" w:rsidRDefault="00E35B14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</w:p>
    <w:p w14:paraId="19DCAB85" w14:textId="77777777" w:rsidR="00553DE1" w:rsidRPr="008D5BE0" w:rsidRDefault="00553DE1" w:rsidP="00E603D1">
      <w:pPr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8D5BE0">
        <w:rPr>
          <w:rFonts w:ascii="Arial" w:hAnsi="Arial" w:cs="Arial"/>
          <w:sz w:val="22"/>
          <w:szCs w:val="22"/>
        </w:rPr>
        <w:t xml:space="preserve"> </w:t>
      </w:r>
      <w:r w:rsidR="00981A98">
        <w:rPr>
          <w:rFonts w:ascii="Arial" w:hAnsi="Arial" w:cs="Arial"/>
          <w:sz w:val="22"/>
          <w:szCs w:val="22"/>
        </w:rPr>
        <w:t xml:space="preserve"> </w:t>
      </w:r>
    </w:p>
    <w:p w14:paraId="41ACC930" w14:textId="77777777" w:rsidR="008B1883" w:rsidRPr="00AB6E1B" w:rsidRDefault="008B1883" w:rsidP="00E603D1">
      <w:pPr>
        <w:spacing w:line="20" w:lineRule="atLeast"/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1CAEFD4E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00384E3D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0B1E36C8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2128481D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1633DE5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74A3BB7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Dohodu o umožnění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E1C28B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70F135AB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70A4E5F7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11736E3" w14:textId="77777777" w:rsidR="00597030" w:rsidRDefault="00666204" w:rsidP="00465D18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  <w:r w:rsidR="00A41D0F">
        <w:rPr>
          <w:rFonts w:ascii="Arial" w:hAnsi="Arial" w:cs="Arial"/>
          <w:b/>
          <w:sz w:val="22"/>
          <w:szCs w:val="22"/>
        </w:rPr>
        <w:t>„</w:t>
      </w:r>
      <w:r w:rsidR="00E35B14" w:rsidRPr="00E35B14">
        <w:rPr>
          <w:rFonts w:ascii="Arial" w:hAnsi="Arial" w:cs="Arial"/>
          <w:b/>
          <w:sz w:val="22"/>
          <w:szCs w:val="22"/>
        </w:rPr>
        <w:t>Nabíjecí HUB na PČM – 1. ETAPA</w:t>
      </w:r>
      <w:r w:rsidR="00465D18">
        <w:rPr>
          <w:rFonts w:ascii="Arial" w:hAnsi="Arial" w:cs="Arial"/>
          <w:b/>
          <w:sz w:val="22"/>
          <w:szCs w:val="22"/>
        </w:rPr>
        <w:t>“.</w:t>
      </w:r>
    </w:p>
    <w:p w14:paraId="72A14335" w14:textId="77777777" w:rsidR="00654BB0" w:rsidRPr="00AB6E1B" w:rsidRDefault="00654BB0" w:rsidP="00465D18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2F9C308E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5FF96F9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94F8AB4" w14:textId="77777777" w:rsidR="00921E12" w:rsidRDefault="00465D18" w:rsidP="00465D1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Vybudováním</w:t>
      </w:r>
      <w:r w:rsidRPr="00465D18">
        <w:rPr>
          <w:rFonts w:ascii="Arial" w:hAnsi="Arial" w:cs="Arial"/>
          <w:sz w:val="22"/>
          <w:szCs w:val="22"/>
        </w:rPr>
        <w:t xml:space="preserve"> </w:t>
      </w:r>
      <w:r w:rsidR="00E35B14">
        <w:rPr>
          <w:rFonts w:ascii="Arial" w:hAnsi="Arial" w:cs="Arial"/>
          <w:sz w:val="22"/>
          <w:szCs w:val="22"/>
        </w:rPr>
        <w:t xml:space="preserve">dvou </w:t>
      </w:r>
      <w:r w:rsidRPr="00465D18">
        <w:rPr>
          <w:rFonts w:ascii="Arial" w:hAnsi="Arial" w:cs="Arial"/>
          <w:sz w:val="22"/>
          <w:szCs w:val="22"/>
        </w:rPr>
        <w:t>sjezd</w:t>
      </w:r>
      <w:r w:rsidR="00E35B14">
        <w:rPr>
          <w:rFonts w:ascii="Arial" w:hAnsi="Arial" w:cs="Arial"/>
          <w:sz w:val="22"/>
          <w:szCs w:val="22"/>
        </w:rPr>
        <w:t xml:space="preserve">ů z místní </w:t>
      </w:r>
      <w:r w:rsidR="00921E12">
        <w:rPr>
          <w:rFonts w:ascii="Arial" w:hAnsi="Arial" w:cs="Arial"/>
          <w:sz w:val="22"/>
          <w:szCs w:val="22"/>
        </w:rPr>
        <w:t>komunikace v</w:t>
      </w:r>
      <w:r w:rsidRPr="00465D18">
        <w:rPr>
          <w:rFonts w:ascii="Arial" w:hAnsi="Arial" w:cs="Arial"/>
          <w:sz w:val="22"/>
          <w:szCs w:val="22"/>
        </w:rPr>
        <w:t xml:space="preserve"> ulici </w:t>
      </w:r>
      <w:r w:rsidR="00E35B14">
        <w:rPr>
          <w:rFonts w:ascii="Arial" w:hAnsi="Arial" w:cs="Arial"/>
          <w:sz w:val="22"/>
          <w:szCs w:val="22"/>
        </w:rPr>
        <w:t>Cimburkova</w:t>
      </w:r>
      <w:r w:rsidRPr="00465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budou </w:t>
      </w:r>
      <w:r w:rsidR="00A41D0F" w:rsidRPr="00AB6E1B">
        <w:rPr>
          <w:rFonts w:ascii="Arial" w:hAnsi="Arial" w:cs="Arial"/>
          <w:sz w:val="22"/>
          <w:szCs w:val="22"/>
        </w:rPr>
        <w:t>dotčen</w:t>
      </w:r>
      <w:r>
        <w:rPr>
          <w:rFonts w:ascii="Arial" w:hAnsi="Arial" w:cs="Arial"/>
          <w:sz w:val="22"/>
          <w:szCs w:val="22"/>
        </w:rPr>
        <w:t>y</w:t>
      </w:r>
      <w:r w:rsidR="00A41D0F" w:rsidRPr="00AB6E1B">
        <w:rPr>
          <w:rFonts w:ascii="Arial" w:hAnsi="Arial" w:cs="Arial"/>
          <w:sz w:val="22"/>
          <w:szCs w:val="22"/>
        </w:rPr>
        <w:t xml:space="preserve"> pozem</w:t>
      </w:r>
      <w:r w:rsidR="00EF257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A41D0F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BB14AA">
        <w:rPr>
          <w:rFonts w:ascii="Arial" w:hAnsi="Arial" w:cs="Arial"/>
          <w:sz w:val="22"/>
          <w:szCs w:val="22"/>
        </w:rPr>
        <w:t>města Brna</w:t>
      </w:r>
      <w:r w:rsidR="00A41D0F" w:rsidRPr="00AB6E1B">
        <w:rPr>
          <w:rFonts w:ascii="Arial" w:hAnsi="Arial" w:cs="Arial"/>
          <w:sz w:val="22"/>
          <w:szCs w:val="22"/>
        </w:rPr>
        <w:t xml:space="preserve"> zapsan</w:t>
      </w:r>
      <w:r>
        <w:rPr>
          <w:rFonts w:ascii="Arial" w:hAnsi="Arial" w:cs="Arial"/>
          <w:sz w:val="22"/>
          <w:szCs w:val="22"/>
        </w:rPr>
        <w:t>é</w:t>
      </w:r>
      <w:r w:rsidR="00A41D0F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AB6E1B">
        <w:rPr>
          <w:rFonts w:ascii="Arial" w:hAnsi="Arial" w:cs="Arial"/>
          <w:sz w:val="22"/>
          <w:szCs w:val="22"/>
        </w:rPr>
        <w:t xml:space="preserve"> to: </w:t>
      </w:r>
    </w:p>
    <w:p w14:paraId="4B88D05D" w14:textId="77777777" w:rsidR="00A41D0F" w:rsidRPr="00AB6E1B" w:rsidRDefault="00465D18" w:rsidP="00465D18">
      <w:pPr>
        <w:pStyle w:val="Zkladntext2"/>
        <w:rPr>
          <w:rFonts w:ascii="Arial" w:hAnsi="Arial" w:cs="Arial"/>
          <w:bCs/>
          <w:sz w:val="22"/>
          <w:szCs w:val="22"/>
        </w:rPr>
      </w:pPr>
      <w:r w:rsidRPr="00465D18">
        <w:rPr>
          <w:rFonts w:ascii="Arial" w:hAnsi="Arial" w:cs="Arial"/>
          <w:b/>
          <w:bCs/>
          <w:sz w:val="22"/>
          <w:szCs w:val="22"/>
        </w:rPr>
        <w:t xml:space="preserve">p. č. </w:t>
      </w:r>
      <w:r w:rsidR="00E35B14">
        <w:rPr>
          <w:rFonts w:ascii="Arial" w:hAnsi="Arial" w:cs="Arial"/>
          <w:b/>
          <w:bCs/>
          <w:sz w:val="22"/>
          <w:szCs w:val="22"/>
        </w:rPr>
        <w:t>876/20, 876/22</w:t>
      </w:r>
      <w:r w:rsidR="00B269C5">
        <w:rPr>
          <w:rFonts w:ascii="Arial" w:hAnsi="Arial" w:cs="Arial"/>
          <w:b/>
          <w:bCs/>
          <w:sz w:val="22"/>
          <w:szCs w:val="22"/>
        </w:rPr>
        <w:t>, vše</w:t>
      </w:r>
      <w:r w:rsidR="00921E12" w:rsidRPr="00921E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5D18">
        <w:rPr>
          <w:rFonts w:ascii="Arial" w:hAnsi="Arial" w:cs="Arial"/>
          <w:b/>
          <w:bCs/>
          <w:sz w:val="22"/>
          <w:szCs w:val="22"/>
        </w:rPr>
        <w:t xml:space="preserve">k. ú. </w:t>
      </w:r>
      <w:r w:rsidR="00E35B14">
        <w:rPr>
          <w:rFonts w:ascii="Arial" w:hAnsi="Arial" w:cs="Arial"/>
          <w:b/>
          <w:bCs/>
          <w:sz w:val="22"/>
          <w:szCs w:val="22"/>
        </w:rPr>
        <w:t>Ponava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AAE69BC" w14:textId="77777777" w:rsidR="00D74D33" w:rsidRPr="00AB6E1B" w:rsidRDefault="00D74D33" w:rsidP="00AB6E1B">
      <w:pPr>
        <w:ind w:left="2123"/>
        <w:rPr>
          <w:rFonts w:ascii="Arial" w:hAnsi="Arial" w:cs="Arial"/>
          <w:color w:val="000000"/>
          <w:sz w:val="22"/>
          <w:szCs w:val="22"/>
        </w:rPr>
      </w:pPr>
    </w:p>
    <w:p w14:paraId="701B24FD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5C66F9FD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915751" w14:textId="77777777" w:rsidR="00AB659B" w:rsidRDefault="00001EC1" w:rsidP="0053214F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bud</w:t>
      </w:r>
      <w:r w:rsidR="00465D18">
        <w:rPr>
          <w:rFonts w:ascii="Arial" w:hAnsi="Arial" w:cs="Arial"/>
          <w:sz w:val="22"/>
          <w:szCs w:val="22"/>
        </w:rPr>
        <w:t>ou</w:t>
      </w:r>
      <w:r w:rsidR="005F1252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dotčen</w:t>
      </w:r>
      <w:r w:rsidR="00465D18">
        <w:rPr>
          <w:rFonts w:ascii="Arial" w:hAnsi="Arial" w:cs="Arial"/>
          <w:sz w:val="22"/>
          <w:szCs w:val="22"/>
        </w:rPr>
        <w:t>y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 w:rsidR="003551D8">
        <w:rPr>
          <w:rFonts w:ascii="Arial" w:hAnsi="Arial" w:cs="Arial"/>
          <w:sz w:val="22"/>
          <w:szCs w:val="22"/>
        </w:rPr>
        <w:t>k</w:t>
      </w:r>
      <w:r w:rsidR="00465D18">
        <w:rPr>
          <w:rFonts w:ascii="Arial" w:hAnsi="Arial" w:cs="Arial"/>
          <w:sz w:val="22"/>
          <w:szCs w:val="22"/>
        </w:rPr>
        <w:t>y</w:t>
      </w:r>
      <w:r w:rsidR="005F1252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 uveden</w:t>
      </w:r>
      <w:r w:rsidR="00465D18"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5F1252">
        <w:rPr>
          <w:rFonts w:ascii="Arial" w:hAnsi="Arial" w:cs="Arial"/>
          <w:sz w:val="22"/>
          <w:szCs w:val="22"/>
        </w:rPr>
        <w:t>ek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63CFBAA8" w14:textId="77777777" w:rsidR="00465D18" w:rsidRDefault="007B6355" w:rsidP="00465D18">
      <w:pPr>
        <w:pStyle w:val="Zkladntext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Zásah do pozemk</w:t>
      </w:r>
      <w:r w:rsidR="008514A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města Brna musí být prováděn jen se souhlasem a </w:t>
      </w:r>
      <w:r>
        <w:rPr>
          <w:rFonts w:ascii="Arial" w:hAnsi="Arial" w:cs="Arial"/>
          <w:sz w:val="22"/>
          <w:szCs w:val="22"/>
        </w:rPr>
        <w:t>dle podmínek stanovených správc</w:t>
      </w:r>
      <w:r w:rsidR="00465D18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pozemk</w:t>
      </w:r>
      <w:r w:rsidR="00E35B14">
        <w:rPr>
          <w:rFonts w:ascii="Arial" w:hAnsi="Arial" w:cs="Arial"/>
          <w:sz w:val="22"/>
          <w:szCs w:val="22"/>
        </w:rPr>
        <w:t>u a komunikace</w:t>
      </w:r>
      <w:r w:rsidRPr="00AB6E1B">
        <w:rPr>
          <w:rFonts w:ascii="Arial" w:hAnsi="Arial" w:cs="Arial"/>
          <w:sz w:val="22"/>
          <w:szCs w:val="22"/>
        </w:rPr>
        <w:t xml:space="preserve">, </w:t>
      </w:r>
      <w:r w:rsidR="005F1252">
        <w:rPr>
          <w:rFonts w:ascii="Arial" w:hAnsi="Arial" w:cs="Arial"/>
          <w:sz w:val="22"/>
          <w:szCs w:val="22"/>
        </w:rPr>
        <w:t>k</w:t>
      </w:r>
      <w:r w:rsidR="00E35B14">
        <w:rPr>
          <w:rFonts w:ascii="Arial" w:hAnsi="Arial" w:cs="Arial"/>
          <w:sz w:val="22"/>
          <w:szCs w:val="22"/>
        </w:rPr>
        <w:t xml:space="preserve">de správu místní komunikace vykonává společnost Brněnské komunikace a.s. a kde správu plochy veřejné zeleně zajišťuje městská část Brno-Královo Pole </w:t>
      </w:r>
      <w:r w:rsidR="00465D18">
        <w:rPr>
          <w:rFonts w:ascii="Arial" w:hAnsi="Arial" w:cs="Arial"/>
          <w:sz w:val="22"/>
          <w:szCs w:val="22"/>
        </w:rPr>
        <w:t>(</w:t>
      </w:r>
      <w:r w:rsidR="005F1252">
        <w:rPr>
          <w:rFonts w:ascii="Arial" w:hAnsi="Arial" w:cs="Arial"/>
          <w:sz w:val="22"/>
          <w:szCs w:val="22"/>
        </w:rPr>
        <w:t>dle čl. 22 Statutu města Brna</w:t>
      </w:r>
      <w:r w:rsidR="00465D18">
        <w:rPr>
          <w:rFonts w:ascii="Arial" w:hAnsi="Arial" w:cs="Arial"/>
          <w:sz w:val="22"/>
          <w:szCs w:val="22"/>
        </w:rPr>
        <w:t>)</w:t>
      </w:r>
      <w:r w:rsidR="00821E07">
        <w:rPr>
          <w:rFonts w:ascii="Arial" w:hAnsi="Arial" w:cs="Arial"/>
          <w:sz w:val="22"/>
          <w:szCs w:val="22"/>
        </w:rPr>
        <w:t>.</w:t>
      </w:r>
    </w:p>
    <w:p w14:paraId="33389F2A" w14:textId="77777777" w:rsidR="007B6355" w:rsidRDefault="007B6355" w:rsidP="00465D18">
      <w:pPr>
        <w:pStyle w:val="Zkladntext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Budou dodrženy požadavky uvedené v „Prohlášení stavebníka o zajištění správy a údržby“. Prohlášení stavebníka je nedílnou součástí této dohody.</w:t>
      </w:r>
    </w:p>
    <w:p w14:paraId="1E3EE9D3" w14:textId="77777777" w:rsidR="007B6355" w:rsidRDefault="007B6355" w:rsidP="00465D18">
      <w:pPr>
        <w:pStyle w:val="Zkladntext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62E54">
        <w:rPr>
          <w:rFonts w:ascii="Arial" w:hAnsi="Arial" w:cs="Arial"/>
          <w:sz w:val="22"/>
          <w:szCs w:val="22"/>
        </w:rPr>
        <w:t>Stavba bude provedena dle přílohy č.1</w:t>
      </w:r>
      <w:r w:rsidR="00FC3915">
        <w:rPr>
          <w:rFonts w:ascii="Arial" w:hAnsi="Arial" w:cs="Arial"/>
          <w:sz w:val="22"/>
          <w:szCs w:val="22"/>
        </w:rPr>
        <w:t xml:space="preserve"> </w:t>
      </w:r>
      <w:r w:rsidR="00E35B14">
        <w:rPr>
          <w:rFonts w:ascii="Arial" w:hAnsi="Arial" w:cs="Arial"/>
          <w:sz w:val="22"/>
          <w:szCs w:val="22"/>
        </w:rPr>
        <w:t>–</w:t>
      </w:r>
      <w:r w:rsidRPr="00662E54">
        <w:rPr>
          <w:rFonts w:ascii="Arial" w:hAnsi="Arial" w:cs="Arial"/>
          <w:sz w:val="22"/>
          <w:szCs w:val="22"/>
        </w:rPr>
        <w:t xml:space="preserve"> </w:t>
      </w:r>
      <w:r w:rsidR="00E35B14">
        <w:rPr>
          <w:rFonts w:ascii="Arial" w:hAnsi="Arial" w:cs="Arial"/>
          <w:sz w:val="22"/>
          <w:szCs w:val="22"/>
        </w:rPr>
        <w:t>Koordinační s</w:t>
      </w:r>
      <w:r w:rsidRPr="00662E54">
        <w:rPr>
          <w:rFonts w:ascii="Arial" w:hAnsi="Arial" w:cs="Arial"/>
          <w:sz w:val="22"/>
          <w:szCs w:val="22"/>
        </w:rPr>
        <w:t>itua</w:t>
      </w:r>
      <w:r w:rsidR="00FC3915">
        <w:rPr>
          <w:rFonts w:ascii="Arial" w:hAnsi="Arial" w:cs="Arial"/>
          <w:sz w:val="22"/>
          <w:szCs w:val="22"/>
        </w:rPr>
        <w:t>ční výkres</w:t>
      </w:r>
      <w:r w:rsidRPr="00662E54">
        <w:rPr>
          <w:rFonts w:ascii="Arial" w:hAnsi="Arial" w:cs="Arial"/>
          <w:sz w:val="22"/>
          <w:szCs w:val="22"/>
        </w:rPr>
        <w:t xml:space="preserve"> (</w:t>
      </w:r>
      <w:r w:rsidR="00E35B14">
        <w:rPr>
          <w:rFonts w:ascii="Arial" w:hAnsi="Arial" w:cs="Arial"/>
          <w:sz w:val="22"/>
          <w:szCs w:val="22"/>
        </w:rPr>
        <w:t>05/</w:t>
      </w:r>
      <w:r w:rsidR="00921E12">
        <w:rPr>
          <w:rFonts w:ascii="Arial" w:hAnsi="Arial" w:cs="Arial"/>
          <w:sz w:val="22"/>
          <w:szCs w:val="22"/>
        </w:rPr>
        <w:t>2024</w:t>
      </w:r>
      <w:r w:rsidRPr="00662E54">
        <w:rPr>
          <w:rFonts w:ascii="Arial" w:hAnsi="Arial" w:cs="Arial"/>
          <w:sz w:val="22"/>
          <w:szCs w:val="22"/>
        </w:rPr>
        <w:t>).</w:t>
      </w:r>
    </w:p>
    <w:p w14:paraId="6E9CF5C7" w14:textId="77777777" w:rsidR="00921E12" w:rsidRDefault="00921E12" w:rsidP="00553DE1">
      <w:pPr>
        <w:jc w:val="center"/>
        <w:rPr>
          <w:rFonts w:ascii="Arial" w:hAnsi="Arial" w:cs="Arial"/>
          <w:sz w:val="22"/>
          <w:szCs w:val="22"/>
        </w:rPr>
      </w:pPr>
    </w:p>
    <w:p w14:paraId="168DC0FE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573180C0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21253399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2B393300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2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2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4C66463D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0AA177B1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6F79797F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2236DFD2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2E35374F" w14:textId="77777777" w:rsidR="0089537C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A979822" w14:textId="77777777" w:rsidR="00F214F9" w:rsidRPr="00C37D6A" w:rsidRDefault="00F214F9" w:rsidP="00F214F9">
      <w:pPr>
        <w:numPr>
          <w:ilvl w:val="0"/>
          <w:numId w:val="12"/>
        </w:numPr>
        <w:tabs>
          <w:tab w:val="clear" w:pos="720"/>
          <w:tab w:val="num" w:pos="426"/>
        </w:tabs>
        <w:spacing w:after="24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34B4204D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7D47FC8A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B040C7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DB1FBDD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30184ADE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FCEA9C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FFE"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634FFE">
        <w:rPr>
          <w:rFonts w:ascii="Arial" w:hAnsi="Arial" w:cs="Arial"/>
          <w:bCs/>
          <w:sz w:val="22"/>
          <w:szCs w:val="22"/>
        </w:rPr>
        <w:t>10.</w:t>
      </w:r>
      <w:r w:rsidR="00A3253A">
        <w:rPr>
          <w:rFonts w:ascii="Arial" w:hAnsi="Arial" w:cs="Arial"/>
          <w:bCs/>
          <w:sz w:val="22"/>
          <w:szCs w:val="22"/>
        </w:rPr>
        <w:t>0</w:t>
      </w:r>
      <w:r w:rsidR="00634FFE">
        <w:rPr>
          <w:rFonts w:ascii="Arial" w:hAnsi="Arial" w:cs="Arial"/>
          <w:bCs/>
          <w:sz w:val="22"/>
          <w:szCs w:val="22"/>
        </w:rPr>
        <w:t>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634FF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</w:t>
      </w:r>
      <w:r w:rsidR="008514AF">
        <w:rPr>
          <w:rFonts w:ascii="Arial" w:hAnsi="Arial" w:cs="Arial"/>
          <w:bCs/>
          <w:sz w:val="22"/>
          <w:szCs w:val="22"/>
        </w:rPr>
        <w:t>o </w:t>
      </w:r>
      <w:r w:rsidRPr="00FD1C15">
        <w:rPr>
          <w:rFonts w:ascii="Arial" w:hAnsi="Arial" w:cs="Arial"/>
          <w:bCs/>
          <w:sz w:val="22"/>
          <w:szCs w:val="22"/>
        </w:rPr>
        <w:t>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37C132D9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09C86FF3" w14:textId="77777777" w:rsidR="00AB6E1B" w:rsidRDefault="00AB6E1B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697B6AD5" w14:textId="5485D857" w:rsidR="00A3282B" w:rsidRDefault="00A3282B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  <w:r w:rsidRPr="00A42C53">
        <w:rPr>
          <w:rFonts w:ascii="Arial" w:hAnsi="Arial" w:cs="Arial"/>
          <w:sz w:val="22"/>
          <w:szCs w:val="22"/>
        </w:rPr>
        <w:t>V Brně dne</w:t>
      </w:r>
      <w:r w:rsidR="004952D1">
        <w:rPr>
          <w:rFonts w:ascii="Arial" w:hAnsi="Arial" w:cs="Arial"/>
          <w:sz w:val="22"/>
          <w:szCs w:val="22"/>
        </w:rPr>
        <w:t xml:space="preserve"> 27.02.2025</w:t>
      </w:r>
      <w:r w:rsidRPr="00A42C53">
        <w:rPr>
          <w:rFonts w:ascii="Arial" w:hAnsi="Arial" w:cs="Arial"/>
          <w:sz w:val="22"/>
          <w:szCs w:val="22"/>
        </w:rPr>
        <w:tab/>
        <w:t>V</w:t>
      </w:r>
      <w:r w:rsidR="00475340" w:rsidRPr="00A42C53">
        <w:rPr>
          <w:rFonts w:ascii="Arial" w:hAnsi="Arial" w:cs="Arial"/>
          <w:sz w:val="22"/>
          <w:szCs w:val="22"/>
        </w:rPr>
        <w:t> </w:t>
      </w:r>
      <w:r w:rsidR="000605A7">
        <w:rPr>
          <w:rFonts w:ascii="Arial" w:hAnsi="Arial" w:cs="Arial"/>
          <w:sz w:val="22"/>
          <w:szCs w:val="22"/>
        </w:rPr>
        <w:t>Brně</w:t>
      </w:r>
      <w:r w:rsidR="00475340" w:rsidRPr="00A42C53">
        <w:rPr>
          <w:rFonts w:ascii="Arial" w:hAnsi="Arial" w:cs="Arial"/>
          <w:sz w:val="22"/>
          <w:szCs w:val="22"/>
        </w:rPr>
        <w:t xml:space="preserve"> </w:t>
      </w:r>
      <w:r w:rsidRPr="00A42C53">
        <w:rPr>
          <w:rFonts w:ascii="Arial" w:hAnsi="Arial" w:cs="Arial"/>
          <w:sz w:val="22"/>
          <w:szCs w:val="22"/>
        </w:rPr>
        <w:t>dne</w:t>
      </w:r>
      <w:r w:rsidR="00A42C53">
        <w:rPr>
          <w:rFonts w:ascii="Arial" w:hAnsi="Arial" w:cs="Arial"/>
          <w:sz w:val="22"/>
          <w:szCs w:val="22"/>
        </w:rPr>
        <w:t xml:space="preserve"> </w:t>
      </w:r>
      <w:r w:rsidR="004952D1">
        <w:rPr>
          <w:rFonts w:ascii="Arial" w:hAnsi="Arial" w:cs="Arial"/>
          <w:sz w:val="22"/>
          <w:szCs w:val="22"/>
        </w:rPr>
        <w:t>20.02.2025</w:t>
      </w:r>
    </w:p>
    <w:p w14:paraId="3EBE5801" w14:textId="77777777" w:rsidR="009F2D55" w:rsidRDefault="009F2D55" w:rsidP="00A8342F">
      <w:pPr>
        <w:tabs>
          <w:tab w:val="left" w:pos="5640"/>
        </w:tabs>
        <w:spacing w:line="600" w:lineRule="auto"/>
        <w:rPr>
          <w:rFonts w:ascii="Arial" w:hAnsi="Arial" w:cs="Arial"/>
          <w:sz w:val="22"/>
          <w:szCs w:val="22"/>
        </w:rPr>
      </w:pPr>
    </w:p>
    <w:p w14:paraId="2742E40C" w14:textId="77777777" w:rsidR="00A3282B" w:rsidRPr="00A42C53" w:rsidRDefault="00A3282B" w:rsidP="00A8342F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88" w:lineRule="auto"/>
        <w:rPr>
          <w:rFonts w:ascii="Arial" w:hAnsi="Arial" w:cs="Arial"/>
          <w:color w:val="auto"/>
          <w:sz w:val="22"/>
          <w:szCs w:val="22"/>
        </w:rPr>
      </w:pPr>
    </w:p>
    <w:p w14:paraId="4C33775A" w14:textId="77777777" w:rsidR="00A3282B" w:rsidRPr="00A42C53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__________________________</w:t>
      </w:r>
      <w:r w:rsidRPr="00A42C53">
        <w:rPr>
          <w:rFonts w:ascii="Arial" w:hAnsi="Arial" w:cs="Arial"/>
          <w:color w:val="auto"/>
          <w:sz w:val="22"/>
          <w:szCs w:val="22"/>
        </w:rPr>
        <w:tab/>
        <w:t>__________________________</w:t>
      </w:r>
    </w:p>
    <w:p w14:paraId="6D768D1C" w14:textId="77777777" w:rsidR="000605A7" w:rsidRDefault="00AB6E1B" w:rsidP="000605A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statutární město Brno</w:t>
      </w:r>
      <w:r w:rsidRPr="00A42C53">
        <w:rPr>
          <w:rFonts w:ascii="Arial" w:hAnsi="Arial" w:cs="Arial"/>
          <w:color w:val="auto"/>
          <w:sz w:val="22"/>
          <w:szCs w:val="22"/>
        </w:rPr>
        <w:tab/>
      </w:r>
      <w:r w:rsidR="009F2D55">
        <w:rPr>
          <w:rFonts w:ascii="Arial" w:hAnsi="Arial" w:cs="Arial"/>
          <w:color w:val="auto"/>
          <w:sz w:val="22"/>
          <w:szCs w:val="22"/>
        </w:rPr>
        <w:t>Teplárny Brno a.s.</w:t>
      </w:r>
      <w:r w:rsidR="000605A7" w:rsidRPr="000605A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106E12" w14:textId="77777777" w:rsidR="0013582D" w:rsidRPr="00A42C53" w:rsidRDefault="00E86C98" w:rsidP="000605A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Mgr. Nikol Wagnerová</w:t>
      </w:r>
      <w:r w:rsidR="00A42C53">
        <w:rPr>
          <w:rFonts w:ascii="Arial" w:hAnsi="Arial" w:cs="Arial"/>
          <w:color w:val="auto"/>
          <w:sz w:val="22"/>
          <w:szCs w:val="22"/>
        </w:rPr>
        <w:tab/>
      </w:r>
    </w:p>
    <w:p w14:paraId="295B8EF8" w14:textId="77777777" w:rsidR="008B1883" w:rsidRPr="00A42C53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color w:val="auto"/>
          <w:sz w:val="22"/>
          <w:szCs w:val="22"/>
        </w:rPr>
      </w:pPr>
      <w:r w:rsidRPr="00A42C53">
        <w:rPr>
          <w:rFonts w:ascii="Arial" w:hAnsi="Arial" w:cs="Arial"/>
          <w:color w:val="auto"/>
          <w:sz w:val="22"/>
          <w:szCs w:val="22"/>
        </w:rPr>
        <w:t>vedoucí Majetkového odboru MMB</w:t>
      </w:r>
      <w:r w:rsidR="00AB6E1B" w:rsidRPr="00A42C53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="004F7F7D" w:rsidRPr="00A42C53">
        <w:rPr>
          <w:rFonts w:ascii="Arial" w:hAnsi="Arial" w:cs="Arial"/>
          <w:color w:val="auto"/>
          <w:sz w:val="22"/>
          <w:szCs w:val="22"/>
        </w:rPr>
        <w:tab/>
      </w:r>
      <w:r w:rsidR="004F7F7D" w:rsidRPr="00A42C53">
        <w:rPr>
          <w:rFonts w:ascii="Arial" w:hAnsi="Arial" w:cs="Arial"/>
          <w:color w:val="auto"/>
          <w:sz w:val="22"/>
          <w:szCs w:val="22"/>
        </w:rPr>
        <w:tab/>
      </w:r>
    </w:p>
    <w:sectPr w:rsidR="008B1883" w:rsidRPr="00A42C53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A6C7" w14:textId="77777777" w:rsidR="00E017B8" w:rsidRDefault="00E017B8">
      <w:r>
        <w:separator/>
      </w:r>
    </w:p>
  </w:endnote>
  <w:endnote w:type="continuationSeparator" w:id="0">
    <w:p w14:paraId="2EF94C01" w14:textId="77777777" w:rsidR="00E017B8" w:rsidRDefault="00E017B8">
      <w:r>
        <w:continuationSeparator/>
      </w:r>
    </w:p>
  </w:endnote>
  <w:endnote w:type="continuationNotice" w:id="1">
    <w:p w14:paraId="7EC052E8" w14:textId="77777777" w:rsidR="00E017B8" w:rsidRDefault="00E0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6459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D66FA4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7961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043658E8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D9A8" w14:textId="77777777" w:rsidR="00E017B8" w:rsidRDefault="00E017B8">
      <w:r>
        <w:separator/>
      </w:r>
    </w:p>
  </w:footnote>
  <w:footnote w:type="continuationSeparator" w:id="0">
    <w:p w14:paraId="3099FB55" w14:textId="77777777" w:rsidR="00E017B8" w:rsidRDefault="00E017B8">
      <w:r>
        <w:continuationSeparator/>
      </w:r>
    </w:p>
  </w:footnote>
  <w:footnote w:type="continuationNotice" w:id="1">
    <w:p w14:paraId="5BD8D66B" w14:textId="77777777" w:rsidR="00E017B8" w:rsidRDefault="00E01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A23B" w14:textId="77777777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5A6"/>
    <w:multiLevelType w:val="hybridMultilevel"/>
    <w:tmpl w:val="BB180DA4"/>
    <w:lvl w:ilvl="0" w:tplc="F12EF13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E71F9"/>
    <w:multiLevelType w:val="hybridMultilevel"/>
    <w:tmpl w:val="90E4F0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C7FF0"/>
    <w:multiLevelType w:val="hybridMultilevel"/>
    <w:tmpl w:val="F314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146632">
    <w:abstractNumId w:val="3"/>
  </w:num>
  <w:num w:numId="2" w16cid:durableId="1018848737">
    <w:abstractNumId w:val="14"/>
  </w:num>
  <w:num w:numId="3" w16cid:durableId="732460698">
    <w:abstractNumId w:val="13"/>
  </w:num>
  <w:num w:numId="4" w16cid:durableId="881751245">
    <w:abstractNumId w:val="17"/>
  </w:num>
  <w:num w:numId="5" w16cid:durableId="987980340">
    <w:abstractNumId w:val="7"/>
  </w:num>
  <w:num w:numId="6" w16cid:durableId="1130780857">
    <w:abstractNumId w:val="12"/>
  </w:num>
  <w:num w:numId="7" w16cid:durableId="220873625">
    <w:abstractNumId w:val="2"/>
  </w:num>
  <w:num w:numId="8" w16cid:durableId="240140777">
    <w:abstractNumId w:val="6"/>
  </w:num>
  <w:num w:numId="9" w16cid:durableId="1356274300">
    <w:abstractNumId w:val="8"/>
  </w:num>
  <w:num w:numId="10" w16cid:durableId="1097097903">
    <w:abstractNumId w:val="4"/>
  </w:num>
  <w:num w:numId="11" w16cid:durableId="484661321">
    <w:abstractNumId w:val="9"/>
  </w:num>
  <w:num w:numId="12" w16cid:durableId="993491729">
    <w:abstractNumId w:val="5"/>
  </w:num>
  <w:num w:numId="13" w16cid:durableId="353505629">
    <w:abstractNumId w:val="18"/>
  </w:num>
  <w:num w:numId="14" w16cid:durableId="1651515319">
    <w:abstractNumId w:val="15"/>
  </w:num>
  <w:num w:numId="15" w16cid:durableId="1896693288">
    <w:abstractNumId w:val="0"/>
  </w:num>
  <w:num w:numId="16" w16cid:durableId="1402555075">
    <w:abstractNumId w:val="11"/>
  </w:num>
  <w:num w:numId="17" w16cid:durableId="1572501921">
    <w:abstractNumId w:val="1"/>
  </w:num>
  <w:num w:numId="18" w16cid:durableId="1607616066">
    <w:abstractNumId w:val="16"/>
  </w:num>
  <w:num w:numId="19" w16cid:durableId="653342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6C6"/>
    <w:rsid w:val="000605A7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101365"/>
    <w:rsid w:val="0010606A"/>
    <w:rsid w:val="00123047"/>
    <w:rsid w:val="00123B10"/>
    <w:rsid w:val="001258B5"/>
    <w:rsid w:val="00132782"/>
    <w:rsid w:val="0013582D"/>
    <w:rsid w:val="0015241D"/>
    <w:rsid w:val="001536D1"/>
    <w:rsid w:val="00191D09"/>
    <w:rsid w:val="00196760"/>
    <w:rsid w:val="001D22FE"/>
    <w:rsid w:val="001D6B57"/>
    <w:rsid w:val="001E4814"/>
    <w:rsid w:val="001F5124"/>
    <w:rsid w:val="00211000"/>
    <w:rsid w:val="002211F0"/>
    <w:rsid w:val="00230F2D"/>
    <w:rsid w:val="002508EC"/>
    <w:rsid w:val="00274A63"/>
    <w:rsid w:val="0027625F"/>
    <w:rsid w:val="002A1E16"/>
    <w:rsid w:val="002B2D3F"/>
    <w:rsid w:val="002B3A51"/>
    <w:rsid w:val="002B4203"/>
    <w:rsid w:val="002B61A1"/>
    <w:rsid w:val="002B6FD0"/>
    <w:rsid w:val="002B7C35"/>
    <w:rsid w:val="002C1AE9"/>
    <w:rsid w:val="002C3EC8"/>
    <w:rsid w:val="002F4DD6"/>
    <w:rsid w:val="00301A61"/>
    <w:rsid w:val="003037B5"/>
    <w:rsid w:val="00320421"/>
    <w:rsid w:val="00320932"/>
    <w:rsid w:val="0035136D"/>
    <w:rsid w:val="00354972"/>
    <w:rsid w:val="0035497A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7CB6"/>
    <w:rsid w:val="003F1670"/>
    <w:rsid w:val="00400004"/>
    <w:rsid w:val="00420649"/>
    <w:rsid w:val="004207E2"/>
    <w:rsid w:val="00435270"/>
    <w:rsid w:val="00435EF6"/>
    <w:rsid w:val="00437D0C"/>
    <w:rsid w:val="00465D18"/>
    <w:rsid w:val="00470D6D"/>
    <w:rsid w:val="00475340"/>
    <w:rsid w:val="00475F0A"/>
    <w:rsid w:val="004778E8"/>
    <w:rsid w:val="004952D1"/>
    <w:rsid w:val="004C1F8F"/>
    <w:rsid w:val="004C694F"/>
    <w:rsid w:val="004F6021"/>
    <w:rsid w:val="004F7F7D"/>
    <w:rsid w:val="00512078"/>
    <w:rsid w:val="0052045D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F1252"/>
    <w:rsid w:val="006115D8"/>
    <w:rsid w:val="00615579"/>
    <w:rsid w:val="00621092"/>
    <w:rsid w:val="006222D7"/>
    <w:rsid w:val="00634FFE"/>
    <w:rsid w:val="00635BDD"/>
    <w:rsid w:val="00640B87"/>
    <w:rsid w:val="00647C91"/>
    <w:rsid w:val="00650000"/>
    <w:rsid w:val="00654BB0"/>
    <w:rsid w:val="0065509C"/>
    <w:rsid w:val="0065573D"/>
    <w:rsid w:val="00663915"/>
    <w:rsid w:val="00666204"/>
    <w:rsid w:val="00680646"/>
    <w:rsid w:val="00685659"/>
    <w:rsid w:val="00685AF6"/>
    <w:rsid w:val="0069108C"/>
    <w:rsid w:val="006935DD"/>
    <w:rsid w:val="00695068"/>
    <w:rsid w:val="006A51D9"/>
    <w:rsid w:val="006B0A0B"/>
    <w:rsid w:val="006B1948"/>
    <w:rsid w:val="006C1C1E"/>
    <w:rsid w:val="006C4CDD"/>
    <w:rsid w:val="006E5C30"/>
    <w:rsid w:val="006F6A9B"/>
    <w:rsid w:val="00711721"/>
    <w:rsid w:val="00720939"/>
    <w:rsid w:val="0073516A"/>
    <w:rsid w:val="00736790"/>
    <w:rsid w:val="00744383"/>
    <w:rsid w:val="007471D8"/>
    <w:rsid w:val="0076279A"/>
    <w:rsid w:val="00785366"/>
    <w:rsid w:val="00787406"/>
    <w:rsid w:val="00796689"/>
    <w:rsid w:val="007A22F1"/>
    <w:rsid w:val="007A46C6"/>
    <w:rsid w:val="007A5533"/>
    <w:rsid w:val="007A7E0E"/>
    <w:rsid w:val="007B2A7A"/>
    <w:rsid w:val="007B3643"/>
    <w:rsid w:val="007B6355"/>
    <w:rsid w:val="007D3A70"/>
    <w:rsid w:val="007E0C88"/>
    <w:rsid w:val="007E5AC7"/>
    <w:rsid w:val="007E7373"/>
    <w:rsid w:val="007F1094"/>
    <w:rsid w:val="00821E07"/>
    <w:rsid w:val="00833DB3"/>
    <w:rsid w:val="00835C81"/>
    <w:rsid w:val="008514AF"/>
    <w:rsid w:val="0086616E"/>
    <w:rsid w:val="0086779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8F136E"/>
    <w:rsid w:val="00904B95"/>
    <w:rsid w:val="009138DA"/>
    <w:rsid w:val="00916EA5"/>
    <w:rsid w:val="00921E12"/>
    <w:rsid w:val="009450D4"/>
    <w:rsid w:val="00945EC5"/>
    <w:rsid w:val="0095689A"/>
    <w:rsid w:val="00966F75"/>
    <w:rsid w:val="00981A98"/>
    <w:rsid w:val="009927E4"/>
    <w:rsid w:val="00993CC2"/>
    <w:rsid w:val="009A7342"/>
    <w:rsid w:val="009B5F03"/>
    <w:rsid w:val="009C5353"/>
    <w:rsid w:val="009E376C"/>
    <w:rsid w:val="009F2D55"/>
    <w:rsid w:val="009F2E86"/>
    <w:rsid w:val="00A03479"/>
    <w:rsid w:val="00A22587"/>
    <w:rsid w:val="00A24B30"/>
    <w:rsid w:val="00A3253A"/>
    <w:rsid w:val="00A3282B"/>
    <w:rsid w:val="00A41D0F"/>
    <w:rsid w:val="00A42C53"/>
    <w:rsid w:val="00A45AE4"/>
    <w:rsid w:val="00A545C4"/>
    <w:rsid w:val="00A57DC1"/>
    <w:rsid w:val="00A74D17"/>
    <w:rsid w:val="00A767C2"/>
    <w:rsid w:val="00A8342F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269C5"/>
    <w:rsid w:val="00B4249E"/>
    <w:rsid w:val="00B77367"/>
    <w:rsid w:val="00B83F07"/>
    <w:rsid w:val="00B84424"/>
    <w:rsid w:val="00B87FA6"/>
    <w:rsid w:val="00B9132F"/>
    <w:rsid w:val="00B93935"/>
    <w:rsid w:val="00B95D56"/>
    <w:rsid w:val="00B96296"/>
    <w:rsid w:val="00B96584"/>
    <w:rsid w:val="00BA2782"/>
    <w:rsid w:val="00BB0A25"/>
    <w:rsid w:val="00BB14AA"/>
    <w:rsid w:val="00BC3B1C"/>
    <w:rsid w:val="00BC456D"/>
    <w:rsid w:val="00BD24D2"/>
    <w:rsid w:val="00BE198E"/>
    <w:rsid w:val="00C20EE2"/>
    <w:rsid w:val="00C31127"/>
    <w:rsid w:val="00C37D6A"/>
    <w:rsid w:val="00C53484"/>
    <w:rsid w:val="00C57F8B"/>
    <w:rsid w:val="00C62E5E"/>
    <w:rsid w:val="00C71876"/>
    <w:rsid w:val="00C7366A"/>
    <w:rsid w:val="00C84975"/>
    <w:rsid w:val="00CD38EA"/>
    <w:rsid w:val="00CF079B"/>
    <w:rsid w:val="00CF5212"/>
    <w:rsid w:val="00D202C1"/>
    <w:rsid w:val="00D33C86"/>
    <w:rsid w:val="00D4191F"/>
    <w:rsid w:val="00D50D4E"/>
    <w:rsid w:val="00D53A00"/>
    <w:rsid w:val="00D74D33"/>
    <w:rsid w:val="00D7668C"/>
    <w:rsid w:val="00D9212F"/>
    <w:rsid w:val="00D94645"/>
    <w:rsid w:val="00D96691"/>
    <w:rsid w:val="00DB031F"/>
    <w:rsid w:val="00DC796B"/>
    <w:rsid w:val="00DD38D6"/>
    <w:rsid w:val="00E006B9"/>
    <w:rsid w:val="00E017B8"/>
    <w:rsid w:val="00E03B84"/>
    <w:rsid w:val="00E15441"/>
    <w:rsid w:val="00E35B14"/>
    <w:rsid w:val="00E3712C"/>
    <w:rsid w:val="00E532FA"/>
    <w:rsid w:val="00E53587"/>
    <w:rsid w:val="00E603D1"/>
    <w:rsid w:val="00E777EB"/>
    <w:rsid w:val="00E86C98"/>
    <w:rsid w:val="00E93F60"/>
    <w:rsid w:val="00E97384"/>
    <w:rsid w:val="00EA5E00"/>
    <w:rsid w:val="00EB3DB7"/>
    <w:rsid w:val="00EC470D"/>
    <w:rsid w:val="00ED25FE"/>
    <w:rsid w:val="00ED328C"/>
    <w:rsid w:val="00EE751F"/>
    <w:rsid w:val="00EF2578"/>
    <w:rsid w:val="00F0102A"/>
    <w:rsid w:val="00F13409"/>
    <w:rsid w:val="00F214F9"/>
    <w:rsid w:val="00F225D4"/>
    <w:rsid w:val="00F235BB"/>
    <w:rsid w:val="00F27B41"/>
    <w:rsid w:val="00F31450"/>
    <w:rsid w:val="00F364EE"/>
    <w:rsid w:val="00F521F7"/>
    <w:rsid w:val="00F72235"/>
    <w:rsid w:val="00F7250F"/>
    <w:rsid w:val="00F7563E"/>
    <w:rsid w:val="00F81D13"/>
    <w:rsid w:val="00F837BA"/>
    <w:rsid w:val="00F90D8E"/>
    <w:rsid w:val="00FA568B"/>
    <w:rsid w:val="00FA64E9"/>
    <w:rsid w:val="00FB354F"/>
    <w:rsid w:val="00FC3915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8B8416"/>
  <w15:chartTrackingRefBased/>
  <w15:docId w15:val="{AEC56874-715D-4E1C-82D0-1C241CA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7B63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Konečná Jana (MMB_MO)</cp:lastModifiedBy>
  <cp:revision>3</cp:revision>
  <cp:lastPrinted>2025-02-05T12:54:00Z</cp:lastPrinted>
  <dcterms:created xsi:type="dcterms:W3CDTF">2025-03-05T07:07:00Z</dcterms:created>
  <dcterms:modified xsi:type="dcterms:W3CDTF">2025-03-05T07:08:00Z</dcterms:modified>
</cp:coreProperties>
</file>