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4A" w:rsidRDefault="00CA7B4A" w:rsidP="00CA7B4A">
      <w:pPr>
        <w:snapToGrid w:val="0"/>
        <w:spacing w:after="120"/>
        <w:jc w:val="both"/>
        <w:rPr>
          <w:rFonts w:ascii="Calibri" w:eastAsia="SimSun" w:hAnsi="Calibri"/>
        </w:rPr>
      </w:pPr>
      <w:bookmarkStart w:id="0" w:name="_GoBack"/>
      <w:bookmarkEnd w:id="0"/>
      <w:r w:rsidRPr="00512174">
        <w:rPr>
          <w:rFonts w:ascii="Calibri" w:eastAsia="SimSun" w:hAnsi="Calibri"/>
        </w:rPr>
        <w:t>Příloha č. 1 přehled poptávaných prací pro vyhotov</w:t>
      </w:r>
      <w:r>
        <w:rPr>
          <w:rFonts w:ascii="Calibri" w:eastAsia="SimSun" w:hAnsi="Calibri"/>
        </w:rPr>
        <w:t>ení cenové nabídky</w:t>
      </w:r>
    </w:p>
    <w:p w:rsidR="00CA7B4A" w:rsidRDefault="00CA7B4A" w:rsidP="00CA7B4A">
      <w:pPr>
        <w:snapToGrid w:val="0"/>
        <w:spacing w:after="120"/>
        <w:jc w:val="both"/>
        <w:rPr>
          <w:rFonts w:ascii="Calibri" w:eastAsia="SimSun" w:hAnsi="Calibr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1"/>
        <w:gridCol w:w="916"/>
        <w:gridCol w:w="846"/>
        <w:gridCol w:w="203"/>
        <w:gridCol w:w="649"/>
        <w:gridCol w:w="777"/>
      </w:tblGrid>
      <w:tr w:rsidR="00CA7B4A" w:rsidRPr="00056F01" w:rsidTr="00C81562">
        <w:trPr>
          <w:trHeight w:val="300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  <w:r w:rsidRPr="00056F01">
              <w:rPr>
                <w:rFonts w:ascii="Calibri" w:hAnsi="Calibri"/>
              </w:rPr>
              <w:t> 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Cenová nabídka pro veřejnou zakázku malého rozsahu SLUŽBY V OBLASTI GRAFICKÉHO DESIGNU</w:t>
            </w:r>
            <w:r w:rsidRPr="00056F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(KREATIVNÍ GRAFIKA)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80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  <w:r w:rsidRPr="00056F01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51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4A" w:rsidRPr="00056F01" w:rsidRDefault="00CA7B4A" w:rsidP="00AC246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56F01">
              <w:rPr>
                <w:rFonts w:ascii="Calibri" w:hAnsi="Calibri"/>
                <w:b/>
                <w:bCs/>
                <w:sz w:val="28"/>
                <w:szCs w:val="28"/>
              </w:rPr>
              <w:t xml:space="preserve">grafika pro tištěné materiály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56F01">
              <w:rPr>
                <w:rFonts w:ascii="Calibri" w:hAnsi="Calibri"/>
                <w:sz w:val="18"/>
                <w:szCs w:val="18"/>
              </w:rPr>
              <w:t>do tohoto sloupce vepište ceny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formát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>cena ks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počet ks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cena celkem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>cena s DPH</w:t>
            </w: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 xml:space="preserve">návrh grafického řešení  A3 leták, 2x sklad na </w:t>
            </w:r>
            <w:proofErr w:type="spellStart"/>
            <w:r w:rsidRPr="00AC246D">
              <w:rPr>
                <w:rFonts w:ascii="Calibri" w:hAnsi="Calibri"/>
                <w:sz w:val="18"/>
                <w:szCs w:val="18"/>
              </w:rPr>
              <w:t>final</w:t>
            </w:r>
            <w:proofErr w:type="spellEnd"/>
            <w:r w:rsidRPr="00AC246D">
              <w:rPr>
                <w:rFonts w:ascii="Calibri" w:hAnsi="Calibri"/>
                <w:sz w:val="18"/>
                <w:szCs w:val="18"/>
              </w:rPr>
              <w:t xml:space="preserve"> . velikost A5, 4/4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9438</w:t>
            </w: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 xml:space="preserve">návrh grafického řešení 3DL leták - A4, 2 big, sklad C, 4/4, </w:t>
            </w:r>
            <w:proofErr w:type="spellStart"/>
            <w:r w:rsidRPr="00AC246D">
              <w:rPr>
                <w:rFonts w:ascii="Calibri" w:hAnsi="Calibri"/>
                <w:sz w:val="18"/>
                <w:szCs w:val="18"/>
              </w:rPr>
              <w:t>final</w:t>
            </w:r>
            <w:proofErr w:type="spellEnd"/>
            <w:r w:rsidRPr="00AC246D">
              <w:rPr>
                <w:rFonts w:ascii="Calibri" w:hAnsi="Calibri"/>
                <w:sz w:val="18"/>
                <w:szCs w:val="18"/>
              </w:rPr>
              <w:t xml:space="preserve"> velikost DL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  <w:r w:rsidR="00CA7B4A" w:rsidRPr="00AC246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7260</w:t>
            </w: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A1 plakát 4/0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  <w:r w:rsidR="00CA7B4A" w:rsidRPr="00AC246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14520</w:t>
            </w: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návrh grafického řešení A5 brožura - A5, 8 stran (4 strany obálka+ 4 strany, V1)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C815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 </w:t>
            </w:r>
            <w:r w:rsidR="00C81562">
              <w:rPr>
                <w:rFonts w:ascii="Calibri" w:hAnsi="Calibri"/>
                <w:sz w:val="18"/>
                <w:szCs w:val="18"/>
              </w:rPr>
              <w:t>10800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10800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13068</w:t>
            </w:r>
          </w:p>
        </w:tc>
      </w:tr>
      <w:tr w:rsidR="00CA7B4A" w:rsidRPr="00AC246D" w:rsidTr="00C81562">
        <w:trPr>
          <w:trHeight w:val="3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dárková vstupenka 1xDL 4/4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 </w:t>
            </w:r>
            <w:r w:rsidR="00AC246D">
              <w:rPr>
                <w:rFonts w:ascii="Calibri" w:hAnsi="Calibri"/>
                <w:sz w:val="18"/>
                <w:szCs w:val="18"/>
              </w:rPr>
              <w:t>4200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5082</w:t>
            </w:r>
          </w:p>
        </w:tc>
      </w:tr>
      <w:tr w:rsidR="00CA7B4A" w:rsidRPr="00056F01" w:rsidTr="00C81562">
        <w:trPr>
          <w:trHeight w:val="345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</w:tr>
      <w:tr w:rsidR="00CA7B4A" w:rsidRPr="00056F01" w:rsidTr="00C81562">
        <w:trPr>
          <w:trHeight w:val="345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75"/>
        </w:trPr>
        <w:tc>
          <w:tcPr>
            <w:tcW w:w="3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56F01">
              <w:rPr>
                <w:rFonts w:ascii="Calibri" w:hAnsi="Calibri"/>
                <w:b/>
                <w:bCs/>
                <w:sz w:val="28"/>
                <w:szCs w:val="28"/>
              </w:rPr>
              <w:t xml:space="preserve">grafika pro ostatní materiály - dle definovaného zadání (šablony)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75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90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trička - návrh motivu pro potisk (obě strany)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 </w:t>
            </w:r>
            <w:r w:rsidR="00AC246D" w:rsidRPr="00AC246D"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12000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14520</w:t>
            </w:r>
          </w:p>
        </w:tc>
      </w:tr>
      <w:tr w:rsidR="00CA7B4A" w:rsidRPr="00056F01" w:rsidTr="00C81562">
        <w:trPr>
          <w:trHeight w:val="390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logo vč. grafického logo manuálu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 </w:t>
            </w:r>
            <w:r w:rsidR="00AC246D">
              <w:rPr>
                <w:rFonts w:ascii="Calibri" w:hAnsi="Calibri"/>
                <w:sz w:val="18"/>
                <w:szCs w:val="18"/>
              </w:rPr>
              <w:t>15000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18150</w:t>
            </w:r>
          </w:p>
        </w:tc>
      </w:tr>
      <w:tr w:rsidR="00CA7B4A" w:rsidRPr="00056F01" w:rsidTr="00C81562">
        <w:trPr>
          <w:trHeight w:val="390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C246D">
              <w:rPr>
                <w:rFonts w:ascii="Calibri" w:hAnsi="Calibri"/>
                <w:sz w:val="18"/>
                <w:szCs w:val="18"/>
              </w:rPr>
              <w:t>roll</w:t>
            </w:r>
            <w:proofErr w:type="spellEnd"/>
            <w:r w:rsidRPr="00AC246D">
              <w:rPr>
                <w:rFonts w:ascii="Calibri" w:hAnsi="Calibri"/>
                <w:sz w:val="18"/>
                <w:szCs w:val="18"/>
              </w:rPr>
              <w:t xml:space="preserve"> up 80 x 220 cm 4/0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AC246D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14520</w:t>
            </w:r>
          </w:p>
        </w:tc>
      </w:tr>
      <w:tr w:rsidR="00CA7B4A" w:rsidRPr="00056F01" w:rsidTr="00C81562">
        <w:trPr>
          <w:trHeight w:val="39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75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56F01">
              <w:rPr>
                <w:rFonts w:ascii="Calibri" w:hAnsi="Calibri"/>
                <w:b/>
                <w:bCs/>
                <w:sz w:val="28"/>
                <w:szCs w:val="28"/>
              </w:rPr>
              <w:t xml:space="preserve">ostatní služby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435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pro kalkulaci uveďte prosím hodinovou sazbu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>Kč/hodina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počet hodin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 xml:space="preserve">cena celkem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C246D">
              <w:rPr>
                <w:rFonts w:ascii="Calibri" w:hAnsi="Calibri"/>
                <w:b/>
                <w:bCs/>
                <w:sz w:val="18"/>
                <w:szCs w:val="18"/>
              </w:rPr>
              <w:t>cena s DPH</w:t>
            </w:r>
          </w:p>
        </w:tc>
      </w:tr>
      <w:tr w:rsidR="00CA7B4A" w:rsidRPr="00056F01" w:rsidTr="00C81562">
        <w:trPr>
          <w:trHeight w:val="1275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4A" w:rsidRPr="00AC246D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 xml:space="preserve">např. pro zadání jako návrh grafického řešení pro veletržní stánek, spolupráce na přípravě webu, upomínkové karty, PF včetně formátu, navigačního systému, maskota, další předem </w:t>
            </w:r>
            <w:proofErr w:type="spellStart"/>
            <w:r w:rsidRPr="00AC246D">
              <w:rPr>
                <w:rFonts w:ascii="Calibri" w:hAnsi="Calibri"/>
                <w:sz w:val="18"/>
                <w:szCs w:val="18"/>
              </w:rPr>
              <w:t>nespecifiované</w:t>
            </w:r>
            <w:proofErr w:type="spellEnd"/>
            <w:r w:rsidRPr="00AC246D">
              <w:rPr>
                <w:rFonts w:ascii="Calibri" w:hAnsi="Calibri"/>
                <w:sz w:val="18"/>
                <w:szCs w:val="18"/>
              </w:rPr>
              <w:t xml:space="preserve"> služby v hodinové sazbě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4A" w:rsidRPr="00AC246D" w:rsidRDefault="00CA7B4A" w:rsidP="00C815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 </w:t>
            </w:r>
            <w:r w:rsidR="00C81562">
              <w:rPr>
                <w:rFonts w:ascii="Calibri" w:hAnsi="Calibri"/>
                <w:sz w:val="18"/>
                <w:szCs w:val="18"/>
              </w:rPr>
              <w:t>600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7B4A" w:rsidRPr="00AC246D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C246D"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A7B4A" w:rsidRPr="00AC246D" w:rsidRDefault="00C81562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58080</w:t>
            </w: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C81562" w:rsidTr="00C81562">
        <w:trPr>
          <w:trHeight w:val="300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A7B4A" w:rsidRPr="00C81562" w:rsidRDefault="00CA7B4A" w:rsidP="00AC246D">
            <w:pPr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 xml:space="preserve">CELKEM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A7B4A" w:rsidRPr="00C81562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A7B4A" w:rsidRPr="00C81562" w:rsidRDefault="00CA7B4A" w:rsidP="00AC2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8156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CA7B4A" w:rsidRPr="00C81562" w:rsidRDefault="00C81562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1562">
              <w:rPr>
                <w:rFonts w:ascii="Calibri" w:hAnsi="Calibri"/>
                <w:b/>
                <w:bCs/>
                <w:sz w:val="18"/>
                <w:szCs w:val="18"/>
              </w:rPr>
              <w:t>127800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CA7B4A" w:rsidRPr="00C81562" w:rsidRDefault="00C81562" w:rsidP="00AC246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1562">
              <w:rPr>
                <w:rFonts w:ascii="Calibri" w:hAnsi="Calibri"/>
                <w:b/>
                <w:bCs/>
                <w:sz w:val="18"/>
                <w:szCs w:val="18"/>
              </w:rPr>
              <w:t>154638</w:t>
            </w: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  <w:r w:rsidRPr="00056F01">
              <w:rPr>
                <w:rFonts w:ascii="Calibri" w:hAnsi="Calibri"/>
                <w:sz w:val="22"/>
                <w:szCs w:val="22"/>
              </w:rPr>
              <w:lastRenderedPageBreak/>
              <w:t xml:space="preserve">NZM v rámci každé objednávky dodá texty, fotografie a záměr grafického materiálu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  <w:r w:rsidRPr="00056F01">
              <w:rPr>
                <w:rFonts w:ascii="Calibri" w:hAnsi="Calibri"/>
                <w:sz w:val="22"/>
                <w:szCs w:val="22"/>
              </w:rPr>
              <w:t xml:space="preserve">Součástí ceny jsou 3 kola korektur a příprava dat k tisku.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  <w:r w:rsidRPr="00056F01">
              <w:rPr>
                <w:rFonts w:ascii="Calibri" w:hAnsi="Calibri"/>
                <w:sz w:val="22"/>
                <w:szCs w:val="22"/>
              </w:rPr>
              <w:t>Jazykové korektury nejsou součástí kalkulace.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  <w:tr w:rsidR="00CA7B4A" w:rsidRPr="00056F01" w:rsidTr="00C81562">
        <w:trPr>
          <w:trHeight w:val="300"/>
        </w:trPr>
        <w:tc>
          <w:tcPr>
            <w:tcW w:w="3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Default="00CA7B4A" w:rsidP="00AC246D">
            <w:pPr>
              <w:rPr>
                <w:rFonts w:ascii="Calibri" w:hAnsi="Calibri"/>
              </w:rPr>
            </w:pPr>
          </w:p>
          <w:p w:rsidR="00CA7B4A" w:rsidRPr="00C30E72" w:rsidRDefault="00CA7B4A" w:rsidP="00AC246D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 ceně daného díla je vždy zahrnuta i jednostranně nevypověditelná, co do množství neomezená výhradní licence, a to na dobu neurčitou s celosvětovým územním rozsahem s možností udílet podlicence </w:t>
            </w:r>
            <w:r w:rsidRPr="00C30E72">
              <w:rPr>
                <w:rFonts w:ascii="Calibri" w:hAnsi="Calibri"/>
                <w:sz w:val="22"/>
                <w:szCs w:val="22"/>
              </w:rPr>
              <w:t xml:space="preserve"> a převádět jednotlivá licenční oprávnění nebo licenci jako celek na třetí osoby. </w:t>
            </w:r>
            <w:r>
              <w:rPr>
                <w:rFonts w:ascii="Calibri" w:hAnsi="Calibri"/>
                <w:sz w:val="22"/>
                <w:szCs w:val="22"/>
              </w:rPr>
              <w:t xml:space="preserve">V souladu s § 12 zák. č. 121/2000 Sb., autorského zákona bude poskytnuta neomezená možnost k užití díla, kdy bude možné mimo jiné dílo </w:t>
            </w:r>
            <w:r w:rsidRPr="00C30E72">
              <w:rPr>
                <w:rFonts w:ascii="Calibri" w:hAnsi="Calibri"/>
                <w:sz w:val="22"/>
                <w:szCs w:val="22"/>
              </w:rPr>
              <w:t>přiměřeným způsobem upravit, spojit s jinými díly autorské či neautorské povahy, a to zejména pro účely dalšího užití děl (např. grafické zpracování v předtiskové přípravě, apod.).</w:t>
            </w:r>
          </w:p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rPr>
                <w:rFonts w:ascii="Calibri" w:hAnsi="Calibri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4A" w:rsidRPr="00056F01" w:rsidRDefault="00CA7B4A" w:rsidP="00AC24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7B4A" w:rsidRDefault="00CA7B4A" w:rsidP="00CA7B4A">
      <w:pPr>
        <w:snapToGrid w:val="0"/>
        <w:spacing w:after="120"/>
        <w:jc w:val="both"/>
        <w:rPr>
          <w:rFonts w:ascii="Calibri" w:eastAsia="SimSun" w:hAnsi="Calibri"/>
        </w:rPr>
      </w:pPr>
    </w:p>
    <w:p w:rsidR="00CA7B4A" w:rsidRDefault="00CA7B4A" w:rsidP="00CA7B4A">
      <w:pPr>
        <w:snapToGrid w:val="0"/>
        <w:spacing w:after="120"/>
        <w:jc w:val="both"/>
        <w:rPr>
          <w:rFonts w:ascii="Calibri" w:eastAsia="SimSun" w:hAnsi="Calibri"/>
        </w:rPr>
      </w:pPr>
    </w:p>
    <w:p w:rsidR="00E11E4C" w:rsidRDefault="00E11E4C"/>
    <w:sectPr w:rsidR="00E11E4C" w:rsidSect="00E1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4A"/>
    <w:rsid w:val="00275A8A"/>
    <w:rsid w:val="00AC246D"/>
    <w:rsid w:val="00C81562"/>
    <w:rsid w:val="00CA7B4A"/>
    <w:rsid w:val="00E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CB1CF-88CF-4CEE-8890-4EAC702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Designiq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Blažek</dc:creator>
  <cp:lastModifiedBy>Kuruc Roman</cp:lastModifiedBy>
  <cp:revision>2</cp:revision>
  <cp:lastPrinted>2017-07-13T15:54:00Z</cp:lastPrinted>
  <dcterms:created xsi:type="dcterms:W3CDTF">2017-08-08T15:26:00Z</dcterms:created>
  <dcterms:modified xsi:type="dcterms:W3CDTF">2017-08-08T15:26:00Z</dcterms:modified>
</cp:coreProperties>
</file>