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1610" w14:textId="77777777" w:rsidR="00267099" w:rsidRDefault="00163BD0">
      <w:pPr>
        <w:pStyle w:val="Heading10"/>
        <w:keepNext/>
        <w:keepLines/>
      </w:pPr>
      <w:bookmarkStart w:id="0" w:name="bookmark0"/>
      <w:r>
        <w:rPr>
          <w:rStyle w:val="Heading1"/>
          <w:b/>
          <w:bCs/>
        </w:rPr>
        <w:t>Smlouva o účasti na řešení projektu SQ01010193</w:t>
      </w:r>
      <w:bookmarkEnd w:id="0"/>
    </w:p>
    <w:p w14:paraId="3F3535DC" w14:textId="77777777" w:rsidR="00267099" w:rsidRDefault="00163BD0">
      <w:pPr>
        <w:pStyle w:val="Heading20"/>
        <w:keepNext/>
        <w:keepLines/>
      </w:pPr>
      <w:bookmarkStart w:id="1" w:name="bookmark3"/>
      <w:r>
        <w:rPr>
          <w:rStyle w:val="Heading2"/>
          <w:b/>
          <w:bCs/>
        </w:rPr>
        <w:t>„Udržitelné nástroje pro zhodnocení a omezení vlivu odlehčovaných</w:t>
      </w:r>
      <w:r>
        <w:rPr>
          <w:rStyle w:val="Heading2"/>
          <w:b/>
          <w:bCs/>
        </w:rPr>
        <w:br/>
        <w:t>odpadních vod na recipienty“</w:t>
      </w:r>
      <w:bookmarkEnd w:id="1"/>
    </w:p>
    <w:p w14:paraId="77600EC9" w14:textId="77777777" w:rsidR="00267099" w:rsidRDefault="00163BD0">
      <w:pPr>
        <w:pStyle w:val="Other0"/>
        <w:spacing w:after="320" w:line="276" w:lineRule="auto"/>
        <w:jc w:val="center"/>
        <w:rPr>
          <w:sz w:val="20"/>
          <w:szCs w:val="20"/>
        </w:rPr>
      </w:pPr>
      <w:r>
        <w:rPr>
          <w:rStyle w:val="Other"/>
          <w:sz w:val="20"/>
          <w:szCs w:val="20"/>
        </w:rPr>
        <w:t>uzavřená v souladu s ustanovením § 1746 odst. 2 zákona č. 89/2012 Sb., občanský zákoník, v platném znění a</w:t>
      </w:r>
      <w:r>
        <w:rPr>
          <w:rStyle w:val="Other"/>
          <w:sz w:val="20"/>
          <w:szCs w:val="20"/>
        </w:rPr>
        <w:br/>
        <w:t xml:space="preserve">s </w:t>
      </w:r>
      <w:r>
        <w:rPr>
          <w:rStyle w:val="Other"/>
          <w:sz w:val="20"/>
          <w:szCs w:val="20"/>
        </w:rPr>
        <w:t>ustanovením § 2 odst. 2 písm. j) zákona č. 130/2002 Sb., o podpoře výzkumu, experimentálního vývoje a inovací z</w:t>
      </w:r>
      <w:r>
        <w:rPr>
          <w:rStyle w:val="Other"/>
          <w:sz w:val="20"/>
          <w:szCs w:val="20"/>
        </w:rPr>
        <w:br/>
        <w:t>veřejných prostředků a o změně některých souvisejících zákonů (zákon o podpoře výzkumu, experimentálního</w:t>
      </w:r>
      <w:r>
        <w:rPr>
          <w:rStyle w:val="Other"/>
          <w:sz w:val="20"/>
          <w:szCs w:val="20"/>
        </w:rPr>
        <w:br/>
        <w:t xml:space="preserve">vývoje a inovací), ve znění pozdějších </w:t>
      </w:r>
      <w:r>
        <w:rPr>
          <w:rStyle w:val="Other"/>
          <w:sz w:val="20"/>
          <w:szCs w:val="20"/>
        </w:rPr>
        <w:t>předpisů (dále jen „ZPVV“)</w:t>
      </w:r>
    </w:p>
    <w:p w14:paraId="3B243B5E" w14:textId="77777777" w:rsidR="00267099" w:rsidRDefault="00163BD0">
      <w:pPr>
        <w:pStyle w:val="Zkladntext"/>
        <w:spacing w:after="140" w:line="240" w:lineRule="auto"/>
        <w:jc w:val="center"/>
      </w:pPr>
      <w:r>
        <w:rPr>
          <w:rStyle w:val="ZkladntextChar"/>
          <w:b/>
          <w:bCs/>
        </w:rPr>
        <w:t>Článek I</w:t>
      </w:r>
    </w:p>
    <w:p w14:paraId="780652D9" w14:textId="77777777" w:rsidR="00267099" w:rsidRDefault="00163BD0">
      <w:pPr>
        <w:pStyle w:val="Zkladntext"/>
        <w:spacing w:after="140" w:line="240" w:lineRule="auto"/>
        <w:jc w:val="center"/>
      </w:pPr>
      <w:r>
        <w:rPr>
          <w:rStyle w:val="ZkladntextChar"/>
          <w:b/>
          <w:bCs/>
        </w:rPr>
        <w:t>Smluvní strany</w:t>
      </w:r>
    </w:p>
    <w:p w14:paraId="25A53689" w14:textId="77777777" w:rsidR="00267099" w:rsidRDefault="00163BD0">
      <w:pPr>
        <w:pStyle w:val="Tablecaption0"/>
        <w:ind w:left="14"/>
        <w:rPr>
          <w:sz w:val="24"/>
          <w:szCs w:val="24"/>
        </w:rPr>
      </w:pPr>
      <w:r>
        <w:rPr>
          <w:rStyle w:val="Tablecaption"/>
          <w:rFonts w:ascii="Calibri" w:eastAsia="Calibri" w:hAnsi="Calibri" w:cs="Calibri"/>
          <w:b/>
          <w:bCs/>
          <w:sz w:val="24"/>
          <w:szCs w:val="24"/>
        </w:rPr>
        <w:t>1. Hlavní příjemce dotace</w:t>
      </w:r>
    </w:p>
    <w:tbl>
      <w:tblPr>
        <w:tblOverlap w:val="never"/>
        <w:tblW w:w="0" w:type="auto"/>
        <w:tblLayout w:type="fixed"/>
        <w:tblCellMar>
          <w:left w:w="10" w:type="dxa"/>
          <w:right w:w="10" w:type="dxa"/>
        </w:tblCellMar>
        <w:tblLook w:val="04A0" w:firstRow="1" w:lastRow="0" w:firstColumn="1" w:lastColumn="0" w:noHBand="0" w:noVBand="1"/>
      </w:tblPr>
      <w:tblGrid>
        <w:gridCol w:w="1507"/>
        <w:gridCol w:w="6686"/>
      </w:tblGrid>
      <w:tr w:rsidR="00267099" w14:paraId="12175C79" w14:textId="77777777">
        <w:tblPrEx>
          <w:tblCellMar>
            <w:top w:w="0" w:type="dxa"/>
            <w:bottom w:w="0" w:type="dxa"/>
          </w:tblCellMar>
        </w:tblPrEx>
        <w:trPr>
          <w:trHeight w:hRule="exact" w:val="331"/>
        </w:trPr>
        <w:tc>
          <w:tcPr>
            <w:tcW w:w="1507" w:type="dxa"/>
            <w:shd w:val="clear" w:color="auto" w:fill="auto"/>
          </w:tcPr>
          <w:p w14:paraId="4E29E83B" w14:textId="77777777" w:rsidR="00267099" w:rsidRDefault="00163BD0">
            <w:pPr>
              <w:pStyle w:val="Other0"/>
              <w:spacing w:line="240" w:lineRule="auto"/>
            </w:pPr>
            <w:r>
              <w:rPr>
                <w:rStyle w:val="Other"/>
              </w:rPr>
              <w:t>Název:</w:t>
            </w:r>
          </w:p>
        </w:tc>
        <w:tc>
          <w:tcPr>
            <w:tcW w:w="6686" w:type="dxa"/>
            <w:shd w:val="clear" w:color="auto" w:fill="auto"/>
          </w:tcPr>
          <w:p w14:paraId="38BEFDB2" w14:textId="77777777" w:rsidR="00267099" w:rsidRDefault="00163BD0">
            <w:pPr>
              <w:pStyle w:val="Other0"/>
              <w:spacing w:line="240" w:lineRule="auto"/>
            </w:pPr>
            <w:r>
              <w:rPr>
                <w:rStyle w:val="Other"/>
                <w:b/>
                <w:bCs/>
              </w:rPr>
              <w:t>Vysoká škola chemicko-technologická v Praze (VŠCHT Praha)</w:t>
            </w:r>
          </w:p>
        </w:tc>
      </w:tr>
      <w:tr w:rsidR="00267099" w14:paraId="2D5A9D9E" w14:textId="77777777">
        <w:tblPrEx>
          <w:tblCellMar>
            <w:top w:w="0" w:type="dxa"/>
            <w:bottom w:w="0" w:type="dxa"/>
          </w:tblCellMar>
        </w:tblPrEx>
        <w:trPr>
          <w:trHeight w:hRule="exact" w:val="322"/>
        </w:trPr>
        <w:tc>
          <w:tcPr>
            <w:tcW w:w="1507" w:type="dxa"/>
            <w:shd w:val="clear" w:color="auto" w:fill="auto"/>
          </w:tcPr>
          <w:p w14:paraId="25435A63" w14:textId="77777777" w:rsidR="00267099" w:rsidRDefault="00163BD0">
            <w:pPr>
              <w:pStyle w:val="Other0"/>
              <w:spacing w:line="240" w:lineRule="auto"/>
            </w:pPr>
            <w:r>
              <w:rPr>
                <w:rStyle w:val="Other"/>
              </w:rPr>
              <w:t>se sídlem:</w:t>
            </w:r>
          </w:p>
        </w:tc>
        <w:tc>
          <w:tcPr>
            <w:tcW w:w="6686" w:type="dxa"/>
            <w:shd w:val="clear" w:color="auto" w:fill="auto"/>
          </w:tcPr>
          <w:p w14:paraId="23EF45EF" w14:textId="77777777" w:rsidR="00267099" w:rsidRDefault="00163BD0">
            <w:pPr>
              <w:pStyle w:val="Other0"/>
              <w:spacing w:line="240" w:lineRule="auto"/>
            </w:pPr>
            <w:r>
              <w:rPr>
                <w:rStyle w:val="Other"/>
              </w:rPr>
              <w:t>Technická 5, 166 28 Praha 6 - Dejvice</w:t>
            </w:r>
          </w:p>
        </w:tc>
      </w:tr>
      <w:tr w:rsidR="00267099" w14:paraId="1624149D" w14:textId="77777777">
        <w:tblPrEx>
          <w:tblCellMar>
            <w:top w:w="0" w:type="dxa"/>
            <w:bottom w:w="0" w:type="dxa"/>
          </w:tblCellMar>
        </w:tblPrEx>
        <w:trPr>
          <w:trHeight w:hRule="exact" w:val="326"/>
        </w:trPr>
        <w:tc>
          <w:tcPr>
            <w:tcW w:w="1507" w:type="dxa"/>
            <w:shd w:val="clear" w:color="auto" w:fill="auto"/>
          </w:tcPr>
          <w:p w14:paraId="085D8E4B" w14:textId="77777777" w:rsidR="00267099" w:rsidRDefault="00163BD0">
            <w:pPr>
              <w:pStyle w:val="Other0"/>
              <w:spacing w:line="240" w:lineRule="auto"/>
            </w:pPr>
            <w:r>
              <w:rPr>
                <w:rStyle w:val="Other"/>
              </w:rPr>
              <w:t>IČ:</w:t>
            </w:r>
          </w:p>
        </w:tc>
        <w:tc>
          <w:tcPr>
            <w:tcW w:w="6686" w:type="dxa"/>
            <w:shd w:val="clear" w:color="auto" w:fill="auto"/>
          </w:tcPr>
          <w:p w14:paraId="08288933" w14:textId="77777777" w:rsidR="00267099" w:rsidRDefault="00163BD0">
            <w:pPr>
              <w:pStyle w:val="Other0"/>
              <w:spacing w:line="240" w:lineRule="auto"/>
            </w:pPr>
            <w:r>
              <w:rPr>
                <w:rStyle w:val="Other"/>
              </w:rPr>
              <w:t>60461373</w:t>
            </w:r>
          </w:p>
        </w:tc>
      </w:tr>
      <w:tr w:rsidR="00267099" w14:paraId="7DFA7DE8" w14:textId="77777777">
        <w:tblPrEx>
          <w:tblCellMar>
            <w:top w:w="0" w:type="dxa"/>
            <w:bottom w:w="0" w:type="dxa"/>
          </w:tblCellMar>
        </w:tblPrEx>
        <w:trPr>
          <w:trHeight w:hRule="exact" w:val="346"/>
        </w:trPr>
        <w:tc>
          <w:tcPr>
            <w:tcW w:w="1507" w:type="dxa"/>
            <w:shd w:val="clear" w:color="auto" w:fill="auto"/>
            <w:vAlign w:val="bottom"/>
          </w:tcPr>
          <w:p w14:paraId="01378F86" w14:textId="77777777" w:rsidR="00267099" w:rsidRDefault="00163BD0">
            <w:pPr>
              <w:pStyle w:val="Other0"/>
              <w:spacing w:line="240" w:lineRule="auto"/>
            </w:pPr>
            <w:r>
              <w:rPr>
                <w:rStyle w:val="Other"/>
              </w:rPr>
              <w:t>Bank. spojení:</w:t>
            </w:r>
          </w:p>
        </w:tc>
        <w:tc>
          <w:tcPr>
            <w:tcW w:w="6686" w:type="dxa"/>
            <w:shd w:val="clear" w:color="auto" w:fill="auto"/>
            <w:vAlign w:val="bottom"/>
          </w:tcPr>
          <w:p w14:paraId="4B89BBE8" w14:textId="77777777" w:rsidR="00267099" w:rsidRDefault="00163BD0">
            <w:pPr>
              <w:pStyle w:val="Other0"/>
              <w:spacing w:line="240" w:lineRule="auto"/>
            </w:pPr>
            <w:r>
              <w:rPr>
                <w:rStyle w:val="Other"/>
              </w:rPr>
              <w:t xml:space="preserve">Československá obchodní </w:t>
            </w:r>
            <w:r>
              <w:rPr>
                <w:rStyle w:val="Other"/>
              </w:rPr>
              <w:t>banka, a.s.</w:t>
            </w:r>
          </w:p>
        </w:tc>
      </w:tr>
      <w:tr w:rsidR="00267099" w14:paraId="1970E551" w14:textId="77777777">
        <w:tblPrEx>
          <w:tblCellMar>
            <w:top w:w="0" w:type="dxa"/>
            <w:bottom w:w="0" w:type="dxa"/>
          </w:tblCellMar>
        </w:tblPrEx>
        <w:trPr>
          <w:trHeight w:hRule="exact" w:val="346"/>
        </w:trPr>
        <w:tc>
          <w:tcPr>
            <w:tcW w:w="1507" w:type="dxa"/>
            <w:shd w:val="clear" w:color="auto" w:fill="auto"/>
          </w:tcPr>
          <w:p w14:paraId="0DBD35A7" w14:textId="77777777" w:rsidR="00267099" w:rsidRDefault="00163BD0">
            <w:pPr>
              <w:pStyle w:val="Other0"/>
              <w:spacing w:line="240" w:lineRule="auto"/>
            </w:pPr>
            <w:r>
              <w:rPr>
                <w:rStyle w:val="Other"/>
              </w:rPr>
              <w:t>Č. účtu:</w:t>
            </w:r>
          </w:p>
        </w:tc>
        <w:tc>
          <w:tcPr>
            <w:tcW w:w="6686" w:type="dxa"/>
            <w:shd w:val="clear" w:color="auto" w:fill="auto"/>
          </w:tcPr>
          <w:p w14:paraId="2EC011A0" w14:textId="0602B504" w:rsidR="00267099" w:rsidRDefault="00E87CF7">
            <w:pPr>
              <w:pStyle w:val="Other0"/>
              <w:spacing w:line="240" w:lineRule="auto"/>
            </w:pPr>
            <w:r>
              <w:rPr>
                <w:rStyle w:val="Other"/>
              </w:rPr>
              <w:t xml:space="preserve">Xxxxxx   </w:t>
            </w:r>
            <w:r w:rsidR="00163BD0">
              <w:rPr>
                <w:rStyle w:val="Other"/>
              </w:rPr>
              <w:t>VS217235376</w:t>
            </w:r>
          </w:p>
        </w:tc>
      </w:tr>
      <w:tr w:rsidR="00267099" w14:paraId="3CB89D9B" w14:textId="77777777">
        <w:tblPrEx>
          <w:tblCellMar>
            <w:top w:w="0" w:type="dxa"/>
            <w:bottom w:w="0" w:type="dxa"/>
          </w:tblCellMar>
        </w:tblPrEx>
        <w:trPr>
          <w:trHeight w:hRule="exact" w:val="312"/>
        </w:trPr>
        <w:tc>
          <w:tcPr>
            <w:tcW w:w="1507" w:type="dxa"/>
            <w:shd w:val="clear" w:color="auto" w:fill="auto"/>
            <w:vAlign w:val="bottom"/>
          </w:tcPr>
          <w:p w14:paraId="1B1A2520" w14:textId="77777777" w:rsidR="00267099" w:rsidRDefault="00163BD0">
            <w:pPr>
              <w:pStyle w:val="Other0"/>
              <w:spacing w:line="240" w:lineRule="auto"/>
            </w:pPr>
            <w:r>
              <w:rPr>
                <w:rStyle w:val="Other"/>
              </w:rPr>
              <w:t>Zastoupena:</w:t>
            </w:r>
          </w:p>
        </w:tc>
        <w:tc>
          <w:tcPr>
            <w:tcW w:w="6686" w:type="dxa"/>
            <w:shd w:val="clear" w:color="auto" w:fill="auto"/>
            <w:vAlign w:val="bottom"/>
          </w:tcPr>
          <w:p w14:paraId="550F0827" w14:textId="2059B05A" w:rsidR="00267099" w:rsidRDefault="00163BD0">
            <w:pPr>
              <w:pStyle w:val="Other0"/>
              <w:spacing w:line="240" w:lineRule="auto"/>
            </w:pPr>
            <w:r>
              <w:rPr>
                <w:rStyle w:val="Other"/>
              </w:rPr>
              <w:t>p</w:t>
            </w:r>
            <w:r w:rsidR="00E87CF7">
              <w:rPr>
                <w:rStyle w:val="Other"/>
              </w:rPr>
              <w:t>xxxxx</w:t>
            </w:r>
            <w:r>
              <w:rPr>
                <w:rStyle w:val="Other"/>
              </w:rPr>
              <w:t xml:space="preserve"> prorektorem pro vědu a výzkum</w:t>
            </w:r>
          </w:p>
        </w:tc>
      </w:tr>
    </w:tbl>
    <w:p w14:paraId="11830A32" w14:textId="77777777" w:rsidR="00267099" w:rsidRDefault="00163BD0">
      <w:pPr>
        <w:pStyle w:val="Tablecaption0"/>
        <w:ind w:left="10"/>
        <w:rPr>
          <w:sz w:val="24"/>
          <w:szCs w:val="24"/>
        </w:rPr>
      </w:pPr>
      <w:r>
        <w:rPr>
          <w:rStyle w:val="Tablecaption"/>
          <w:rFonts w:ascii="Calibri" w:eastAsia="Calibri" w:hAnsi="Calibri" w:cs="Calibri"/>
          <w:sz w:val="24"/>
          <w:szCs w:val="24"/>
        </w:rPr>
        <w:t>(dále jen „Hlavní příjemce“)</w:t>
      </w:r>
    </w:p>
    <w:p w14:paraId="6B2ACD32" w14:textId="77777777" w:rsidR="00267099" w:rsidRDefault="00267099">
      <w:pPr>
        <w:spacing w:after="199" w:line="1" w:lineRule="exact"/>
      </w:pPr>
    </w:p>
    <w:p w14:paraId="640ED75F" w14:textId="77777777" w:rsidR="00267099" w:rsidRDefault="00163BD0">
      <w:pPr>
        <w:pStyle w:val="Zkladntext"/>
        <w:spacing w:after="320" w:line="240" w:lineRule="auto"/>
        <w:jc w:val="center"/>
      </w:pPr>
      <w:r>
        <w:rPr>
          <w:rStyle w:val="ZkladntextChar"/>
          <w:b/>
          <w:bCs/>
        </w:rPr>
        <w:t>a</w:t>
      </w:r>
    </w:p>
    <w:p w14:paraId="28693A0B" w14:textId="77777777" w:rsidR="00267099" w:rsidRDefault="00163BD0">
      <w:pPr>
        <w:pStyle w:val="Zkladntext"/>
        <w:numPr>
          <w:ilvl w:val="0"/>
          <w:numId w:val="1"/>
        </w:numPr>
        <w:tabs>
          <w:tab w:val="left" w:pos="363"/>
        </w:tabs>
        <w:spacing w:after="140" w:line="240" w:lineRule="auto"/>
      </w:pPr>
      <w:r>
        <w:rPr>
          <w:rStyle w:val="ZkladntextChar"/>
          <w:b/>
          <w:bCs/>
        </w:rPr>
        <w:t>Další účastník projektu</w:t>
      </w:r>
    </w:p>
    <w:tbl>
      <w:tblPr>
        <w:tblOverlap w:val="never"/>
        <w:tblW w:w="0" w:type="auto"/>
        <w:tblLayout w:type="fixed"/>
        <w:tblCellMar>
          <w:left w:w="10" w:type="dxa"/>
          <w:right w:w="10" w:type="dxa"/>
        </w:tblCellMar>
        <w:tblLook w:val="04A0" w:firstRow="1" w:lastRow="0" w:firstColumn="1" w:lastColumn="0" w:noHBand="0" w:noVBand="1"/>
      </w:tblPr>
      <w:tblGrid>
        <w:gridCol w:w="1507"/>
        <w:gridCol w:w="4517"/>
      </w:tblGrid>
      <w:tr w:rsidR="00267099" w14:paraId="328BD9E1" w14:textId="77777777">
        <w:tblPrEx>
          <w:tblCellMar>
            <w:top w:w="0" w:type="dxa"/>
            <w:bottom w:w="0" w:type="dxa"/>
          </w:tblCellMar>
        </w:tblPrEx>
        <w:trPr>
          <w:trHeight w:hRule="exact" w:val="312"/>
        </w:trPr>
        <w:tc>
          <w:tcPr>
            <w:tcW w:w="1507" w:type="dxa"/>
            <w:shd w:val="clear" w:color="auto" w:fill="auto"/>
          </w:tcPr>
          <w:p w14:paraId="67E48C5D" w14:textId="77777777" w:rsidR="00267099" w:rsidRDefault="00163BD0">
            <w:pPr>
              <w:pStyle w:val="Other0"/>
              <w:spacing w:line="240" w:lineRule="auto"/>
            </w:pPr>
            <w:r>
              <w:rPr>
                <w:rStyle w:val="Other"/>
              </w:rPr>
              <w:t>Název:</w:t>
            </w:r>
          </w:p>
        </w:tc>
        <w:tc>
          <w:tcPr>
            <w:tcW w:w="4517" w:type="dxa"/>
            <w:shd w:val="clear" w:color="auto" w:fill="auto"/>
          </w:tcPr>
          <w:p w14:paraId="45E9B9DB" w14:textId="77777777" w:rsidR="00267099" w:rsidRDefault="00163BD0">
            <w:pPr>
              <w:pStyle w:val="Other0"/>
              <w:spacing w:line="240" w:lineRule="auto"/>
            </w:pPr>
            <w:r>
              <w:rPr>
                <w:rStyle w:val="Other"/>
                <w:b/>
                <w:bCs/>
              </w:rPr>
              <w:t>Česká zemědělská univerzita v Praze</w:t>
            </w:r>
          </w:p>
        </w:tc>
      </w:tr>
      <w:tr w:rsidR="00267099" w14:paraId="375B0BF4" w14:textId="77777777">
        <w:tblPrEx>
          <w:tblCellMar>
            <w:top w:w="0" w:type="dxa"/>
            <w:bottom w:w="0" w:type="dxa"/>
          </w:tblCellMar>
        </w:tblPrEx>
        <w:trPr>
          <w:trHeight w:hRule="exact" w:val="341"/>
        </w:trPr>
        <w:tc>
          <w:tcPr>
            <w:tcW w:w="1507" w:type="dxa"/>
            <w:shd w:val="clear" w:color="auto" w:fill="auto"/>
            <w:vAlign w:val="bottom"/>
          </w:tcPr>
          <w:p w14:paraId="3A3265FB" w14:textId="77777777" w:rsidR="00267099" w:rsidRDefault="00163BD0">
            <w:pPr>
              <w:pStyle w:val="Other0"/>
              <w:spacing w:line="240" w:lineRule="auto"/>
            </w:pPr>
            <w:r>
              <w:rPr>
                <w:rStyle w:val="Other"/>
              </w:rPr>
              <w:t>se sídlem:</w:t>
            </w:r>
          </w:p>
        </w:tc>
        <w:tc>
          <w:tcPr>
            <w:tcW w:w="4517" w:type="dxa"/>
            <w:shd w:val="clear" w:color="auto" w:fill="auto"/>
            <w:vAlign w:val="bottom"/>
          </w:tcPr>
          <w:p w14:paraId="3A7F0E79" w14:textId="77777777" w:rsidR="00267099" w:rsidRDefault="00163BD0">
            <w:pPr>
              <w:pStyle w:val="Other0"/>
              <w:spacing w:line="240" w:lineRule="auto"/>
            </w:pPr>
            <w:r>
              <w:rPr>
                <w:rStyle w:val="Other"/>
              </w:rPr>
              <w:t xml:space="preserve">Kamýcká 129, </w:t>
            </w:r>
            <w:r>
              <w:rPr>
                <w:rStyle w:val="Other"/>
              </w:rPr>
              <w:t>165 00 Praha - Suchdol</w:t>
            </w:r>
          </w:p>
        </w:tc>
      </w:tr>
      <w:tr w:rsidR="00267099" w14:paraId="4ABF84C5" w14:textId="77777777">
        <w:tblPrEx>
          <w:tblCellMar>
            <w:top w:w="0" w:type="dxa"/>
            <w:bottom w:w="0" w:type="dxa"/>
          </w:tblCellMar>
        </w:tblPrEx>
        <w:trPr>
          <w:trHeight w:hRule="exact" w:val="331"/>
        </w:trPr>
        <w:tc>
          <w:tcPr>
            <w:tcW w:w="1507" w:type="dxa"/>
            <w:shd w:val="clear" w:color="auto" w:fill="auto"/>
          </w:tcPr>
          <w:p w14:paraId="3AE65ADF" w14:textId="77777777" w:rsidR="00267099" w:rsidRDefault="00163BD0">
            <w:pPr>
              <w:pStyle w:val="Other0"/>
              <w:spacing w:line="240" w:lineRule="auto"/>
            </w:pPr>
            <w:r>
              <w:rPr>
                <w:rStyle w:val="Other"/>
              </w:rPr>
              <w:t>IČ:</w:t>
            </w:r>
          </w:p>
        </w:tc>
        <w:tc>
          <w:tcPr>
            <w:tcW w:w="4517" w:type="dxa"/>
            <w:shd w:val="clear" w:color="auto" w:fill="auto"/>
          </w:tcPr>
          <w:p w14:paraId="3238DE93" w14:textId="77777777" w:rsidR="00267099" w:rsidRDefault="00163BD0">
            <w:pPr>
              <w:pStyle w:val="Other0"/>
              <w:spacing w:line="240" w:lineRule="auto"/>
            </w:pPr>
            <w:r>
              <w:rPr>
                <w:rStyle w:val="Other"/>
              </w:rPr>
              <w:t>60460709</w:t>
            </w:r>
          </w:p>
        </w:tc>
      </w:tr>
      <w:tr w:rsidR="00267099" w14:paraId="60D6F91E" w14:textId="77777777">
        <w:tblPrEx>
          <w:tblCellMar>
            <w:top w:w="0" w:type="dxa"/>
            <w:bottom w:w="0" w:type="dxa"/>
          </w:tblCellMar>
        </w:tblPrEx>
        <w:trPr>
          <w:trHeight w:hRule="exact" w:val="350"/>
        </w:trPr>
        <w:tc>
          <w:tcPr>
            <w:tcW w:w="1507" w:type="dxa"/>
            <w:shd w:val="clear" w:color="auto" w:fill="auto"/>
            <w:vAlign w:val="bottom"/>
          </w:tcPr>
          <w:p w14:paraId="30554B77" w14:textId="77777777" w:rsidR="00267099" w:rsidRDefault="00163BD0">
            <w:pPr>
              <w:pStyle w:val="Other0"/>
              <w:spacing w:line="240" w:lineRule="auto"/>
            </w:pPr>
            <w:r>
              <w:rPr>
                <w:rStyle w:val="Other"/>
              </w:rPr>
              <w:t>Bank. spojení:</w:t>
            </w:r>
          </w:p>
        </w:tc>
        <w:tc>
          <w:tcPr>
            <w:tcW w:w="4517" w:type="dxa"/>
            <w:shd w:val="clear" w:color="auto" w:fill="auto"/>
            <w:vAlign w:val="bottom"/>
          </w:tcPr>
          <w:p w14:paraId="533CDC29" w14:textId="77777777" w:rsidR="00267099" w:rsidRDefault="00163BD0">
            <w:pPr>
              <w:pStyle w:val="Other0"/>
              <w:spacing w:line="240" w:lineRule="auto"/>
            </w:pPr>
            <w:r>
              <w:rPr>
                <w:rStyle w:val="Other"/>
              </w:rPr>
              <w:t>Česká spořitelna, a.s., číslo účtu:</w:t>
            </w:r>
          </w:p>
        </w:tc>
      </w:tr>
      <w:tr w:rsidR="00267099" w14:paraId="63F2D834" w14:textId="77777777">
        <w:tblPrEx>
          <w:tblCellMar>
            <w:top w:w="0" w:type="dxa"/>
            <w:bottom w:w="0" w:type="dxa"/>
          </w:tblCellMar>
        </w:tblPrEx>
        <w:trPr>
          <w:trHeight w:hRule="exact" w:val="341"/>
        </w:trPr>
        <w:tc>
          <w:tcPr>
            <w:tcW w:w="1507" w:type="dxa"/>
            <w:shd w:val="clear" w:color="auto" w:fill="auto"/>
          </w:tcPr>
          <w:p w14:paraId="321FE724" w14:textId="77777777" w:rsidR="00267099" w:rsidRDefault="00163BD0">
            <w:pPr>
              <w:pStyle w:val="Other0"/>
              <w:spacing w:line="240" w:lineRule="auto"/>
            </w:pPr>
            <w:r>
              <w:rPr>
                <w:rStyle w:val="Other"/>
              </w:rPr>
              <w:t>Č. účtu:</w:t>
            </w:r>
          </w:p>
        </w:tc>
        <w:tc>
          <w:tcPr>
            <w:tcW w:w="4517" w:type="dxa"/>
            <w:shd w:val="clear" w:color="auto" w:fill="auto"/>
          </w:tcPr>
          <w:p w14:paraId="0CF3117E" w14:textId="6D37DC27" w:rsidR="00267099" w:rsidRDefault="00E87CF7">
            <w:pPr>
              <w:pStyle w:val="Other0"/>
              <w:spacing w:line="240" w:lineRule="auto"/>
            </w:pPr>
            <w:r>
              <w:rPr>
                <w:rStyle w:val="Other"/>
              </w:rPr>
              <w:t>xxxxx</w:t>
            </w:r>
          </w:p>
        </w:tc>
      </w:tr>
      <w:tr w:rsidR="00267099" w14:paraId="52C4D269" w14:textId="77777777">
        <w:tblPrEx>
          <w:tblCellMar>
            <w:top w:w="0" w:type="dxa"/>
            <w:bottom w:w="0" w:type="dxa"/>
          </w:tblCellMar>
        </w:tblPrEx>
        <w:trPr>
          <w:trHeight w:hRule="exact" w:val="307"/>
        </w:trPr>
        <w:tc>
          <w:tcPr>
            <w:tcW w:w="1507" w:type="dxa"/>
            <w:shd w:val="clear" w:color="auto" w:fill="auto"/>
            <w:vAlign w:val="bottom"/>
          </w:tcPr>
          <w:p w14:paraId="765D1D07" w14:textId="77777777" w:rsidR="00267099" w:rsidRDefault="00163BD0">
            <w:pPr>
              <w:pStyle w:val="Other0"/>
              <w:spacing w:line="240" w:lineRule="auto"/>
            </w:pPr>
            <w:r>
              <w:rPr>
                <w:rStyle w:val="Other"/>
              </w:rPr>
              <w:t>Zastoupena:</w:t>
            </w:r>
          </w:p>
        </w:tc>
        <w:tc>
          <w:tcPr>
            <w:tcW w:w="4517" w:type="dxa"/>
            <w:shd w:val="clear" w:color="auto" w:fill="auto"/>
            <w:vAlign w:val="bottom"/>
          </w:tcPr>
          <w:p w14:paraId="6D2F8316" w14:textId="7E66B320" w:rsidR="00267099" w:rsidRDefault="00E87CF7">
            <w:pPr>
              <w:pStyle w:val="Other0"/>
              <w:spacing w:line="240" w:lineRule="auto"/>
            </w:pPr>
            <w:r>
              <w:rPr>
                <w:rStyle w:val="Other"/>
              </w:rPr>
              <w:t>xxxxxxxx</w:t>
            </w:r>
            <w:r w:rsidR="00163BD0">
              <w:rPr>
                <w:rStyle w:val="Other"/>
              </w:rPr>
              <w:t xml:space="preserve"> rektorem</w:t>
            </w:r>
          </w:p>
        </w:tc>
      </w:tr>
    </w:tbl>
    <w:p w14:paraId="63C8E3E1" w14:textId="77777777" w:rsidR="00267099" w:rsidRDefault="00163BD0">
      <w:pPr>
        <w:pStyle w:val="Tablecaption0"/>
        <w:ind w:left="5"/>
        <w:rPr>
          <w:sz w:val="24"/>
          <w:szCs w:val="24"/>
        </w:rPr>
      </w:pPr>
      <w:r>
        <w:rPr>
          <w:rStyle w:val="Tablecaption"/>
          <w:rFonts w:ascii="Calibri" w:eastAsia="Calibri" w:hAnsi="Calibri" w:cs="Calibri"/>
          <w:sz w:val="24"/>
          <w:szCs w:val="24"/>
        </w:rPr>
        <w:t>(dále jen „Další účastník 1“)</w:t>
      </w:r>
    </w:p>
    <w:p w14:paraId="2CDB117F" w14:textId="77777777" w:rsidR="00267099" w:rsidRDefault="00267099">
      <w:pPr>
        <w:spacing w:after="59" w:line="1" w:lineRule="exact"/>
      </w:pPr>
    </w:p>
    <w:p w14:paraId="6B3AF80C" w14:textId="632C2B75" w:rsidR="00267099" w:rsidRDefault="00163BD0">
      <w:pPr>
        <w:pStyle w:val="Zkladntext"/>
        <w:spacing w:after="60" w:line="240" w:lineRule="auto"/>
        <w:jc w:val="center"/>
        <w:rPr>
          <w:rStyle w:val="ZkladntextChar"/>
        </w:rPr>
      </w:pPr>
      <w:r>
        <w:rPr>
          <w:rStyle w:val="ZkladntextChar"/>
        </w:rPr>
        <w:t>a</w:t>
      </w:r>
    </w:p>
    <w:p w14:paraId="308C0AB6" w14:textId="77777777" w:rsidR="00E87CF7" w:rsidRDefault="00E87CF7">
      <w:pPr>
        <w:pStyle w:val="Zkladntext"/>
        <w:spacing w:after="60" w:line="240" w:lineRule="auto"/>
        <w:jc w:val="center"/>
      </w:pPr>
    </w:p>
    <w:p w14:paraId="504AC611" w14:textId="77777777" w:rsidR="00267099" w:rsidRDefault="00163BD0">
      <w:pPr>
        <w:pStyle w:val="Zkladntext"/>
        <w:numPr>
          <w:ilvl w:val="0"/>
          <w:numId w:val="1"/>
        </w:numPr>
        <w:tabs>
          <w:tab w:val="left" w:pos="363"/>
        </w:tabs>
        <w:spacing w:after="200" w:line="240" w:lineRule="auto"/>
      </w:pPr>
      <w:r>
        <w:rPr>
          <w:rStyle w:val="ZkladntextChar"/>
          <w:b/>
          <w:bCs/>
        </w:rPr>
        <w:t>Další účastník projektu</w:t>
      </w:r>
    </w:p>
    <w:tbl>
      <w:tblPr>
        <w:tblOverlap w:val="never"/>
        <w:tblW w:w="0" w:type="auto"/>
        <w:tblLayout w:type="fixed"/>
        <w:tblCellMar>
          <w:left w:w="10" w:type="dxa"/>
          <w:right w:w="10" w:type="dxa"/>
        </w:tblCellMar>
        <w:tblLook w:val="04A0" w:firstRow="1" w:lastRow="0" w:firstColumn="1" w:lastColumn="0" w:noHBand="0" w:noVBand="1"/>
      </w:tblPr>
      <w:tblGrid>
        <w:gridCol w:w="1507"/>
        <w:gridCol w:w="4512"/>
      </w:tblGrid>
      <w:tr w:rsidR="00267099" w14:paraId="4E90AFE3" w14:textId="77777777">
        <w:tblPrEx>
          <w:tblCellMar>
            <w:top w:w="0" w:type="dxa"/>
            <w:bottom w:w="0" w:type="dxa"/>
          </w:tblCellMar>
        </w:tblPrEx>
        <w:trPr>
          <w:trHeight w:hRule="exact" w:val="288"/>
        </w:trPr>
        <w:tc>
          <w:tcPr>
            <w:tcW w:w="1507" w:type="dxa"/>
            <w:shd w:val="clear" w:color="auto" w:fill="auto"/>
          </w:tcPr>
          <w:p w14:paraId="5F9D4E9E" w14:textId="77777777" w:rsidR="00267099" w:rsidRDefault="00163BD0">
            <w:pPr>
              <w:pStyle w:val="Other0"/>
              <w:spacing w:line="240" w:lineRule="auto"/>
            </w:pPr>
            <w:r>
              <w:rPr>
                <w:rStyle w:val="Other"/>
              </w:rPr>
              <w:t>Název:</w:t>
            </w:r>
          </w:p>
        </w:tc>
        <w:tc>
          <w:tcPr>
            <w:tcW w:w="4512" w:type="dxa"/>
            <w:shd w:val="clear" w:color="auto" w:fill="auto"/>
          </w:tcPr>
          <w:p w14:paraId="30DDF870" w14:textId="77777777" w:rsidR="00267099" w:rsidRDefault="00163BD0">
            <w:pPr>
              <w:pStyle w:val="Other0"/>
              <w:spacing w:line="240" w:lineRule="auto"/>
            </w:pPr>
            <w:r>
              <w:rPr>
                <w:rStyle w:val="Other"/>
              </w:rPr>
              <w:t xml:space="preserve">Pražské </w:t>
            </w:r>
            <w:r>
              <w:rPr>
                <w:rStyle w:val="Other"/>
              </w:rPr>
              <w:t>vodovody a kanalizace, a. s.</w:t>
            </w:r>
          </w:p>
        </w:tc>
      </w:tr>
      <w:tr w:rsidR="00267099" w14:paraId="2DAADB72" w14:textId="77777777">
        <w:tblPrEx>
          <w:tblCellMar>
            <w:top w:w="0" w:type="dxa"/>
            <w:bottom w:w="0" w:type="dxa"/>
          </w:tblCellMar>
        </w:tblPrEx>
        <w:trPr>
          <w:trHeight w:hRule="exact" w:val="331"/>
        </w:trPr>
        <w:tc>
          <w:tcPr>
            <w:tcW w:w="1507" w:type="dxa"/>
            <w:shd w:val="clear" w:color="auto" w:fill="auto"/>
            <w:vAlign w:val="bottom"/>
          </w:tcPr>
          <w:p w14:paraId="1FB87115" w14:textId="77777777" w:rsidR="00267099" w:rsidRDefault="00163BD0">
            <w:pPr>
              <w:pStyle w:val="Other0"/>
              <w:spacing w:line="240" w:lineRule="auto"/>
            </w:pPr>
            <w:r>
              <w:rPr>
                <w:rStyle w:val="Other"/>
              </w:rPr>
              <w:t>se sídlem:</w:t>
            </w:r>
          </w:p>
        </w:tc>
        <w:tc>
          <w:tcPr>
            <w:tcW w:w="4512" w:type="dxa"/>
            <w:shd w:val="clear" w:color="auto" w:fill="auto"/>
            <w:vAlign w:val="bottom"/>
          </w:tcPr>
          <w:p w14:paraId="01D6EF66" w14:textId="77777777" w:rsidR="00267099" w:rsidRDefault="00163BD0">
            <w:pPr>
              <w:pStyle w:val="Other0"/>
              <w:spacing w:line="240" w:lineRule="auto"/>
            </w:pPr>
            <w:r>
              <w:rPr>
                <w:rStyle w:val="Other"/>
              </w:rPr>
              <w:t>Ke Kablu 971/1, 102 00 Praha 10 - Hostivař</w:t>
            </w:r>
          </w:p>
        </w:tc>
      </w:tr>
      <w:tr w:rsidR="00267099" w14:paraId="2995D1CB" w14:textId="77777777">
        <w:tblPrEx>
          <w:tblCellMar>
            <w:top w:w="0" w:type="dxa"/>
            <w:bottom w:w="0" w:type="dxa"/>
          </w:tblCellMar>
        </w:tblPrEx>
        <w:trPr>
          <w:trHeight w:hRule="exact" w:val="336"/>
        </w:trPr>
        <w:tc>
          <w:tcPr>
            <w:tcW w:w="1507" w:type="dxa"/>
            <w:shd w:val="clear" w:color="auto" w:fill="auto"/>
          </w:tcPr>
          <w:p w14:paraId="0EB17185" w14:textId="77777777" w:rsidR="00267099" w:rsidRDefault="00163BD0">
            <w:pPr>
              <w:pStyle w:val="Other0"/>
              <w:spacing w:line="240" w:lineRule="auto"/>
            </w:pPr>
            <w:r>
              <w:rPr>
                <w:rStyle w:val="Other"/>
              </w:rPr>
              <w:t>IČ:</w:t>
            </w:r>
          </w:p>
        </w:tc>
        <w:tc>
          <w:tcPr>
            <w:tcW w:w="4512" w:type="dxa"/>
            <w:shd w:val="clear" w:color="auto" w:fill="auto"/>
          </w:tcPr>
          <w:p w14:paraId="485CC246" w14:textId="77777777" w:rsidR="00267099" w:rsidRDefault="00163BD0">
            <w:pPr>
              <w:pStyle w:val="Other0"/>
              <w:spacing w:line="240" w:lineRule="auto"/>
            </w:pPr>
            <w:r>
              <w:rPr>
                <w:rStyle w:val="Other"/>
              </w:rPr>
              <w:t>25656635</w:t>
            </w:r>
          </w:p>
        </w:tc>
      </w:tr>
      <w:tr w:rsidR="00267099" w14:paraId="008D6B5F" w14:textId="77777777">
        <w:tblPrEx>
          <w:tblCellMar>
            <w:top w:w="0" w:type="dxa"/>
            <w:bottom w:w="0" w:type="dxa"/>
          </w:tblCellMar>
        </w:tblPrEx>
        <w:trPr>
          <w:trHeight w:hRule="exact" w:val="336"/>
        </w:trPr>
        <w:tc>
          <w:tcPr>
            <w:tcW w:w="1507" w:type="dxa"/>
            <w:shd w:val="clear" w:color="auto" w:fill="auto"/>
            <w:vAlign w:val="bottom"/>
          </w:tcPr>
          <w:p w14:paraId="739E34D5" w14:textId="77777777" w:rsidR="00267099" w:rsidRDefault="00163BD0">
            <w:pPr>
              <w:pStyle w:val="Other0"/>
              <w:spacing w:line="240" w:lineRule="auto"/>
            </w:pPr>
            <w:r>
              <w:rPr>
                <w:rStyle w:val="Other"/>
              </w:rPr>
              <w:t>Bank. spojení:</w:t>
            </w:r>
          </w:p>
        </w:tc>
        <w:tc>
          <w:tcPr>
            <w:tcW w:w="4512" w:type="dxa"/>
            <w:shd w:val="clear" w:color="auto" w:fill="auto"/>
            <w:vAlign w:val="bottom"/>
          </w:tcPr>
          <w:p w14:paraId="175DB249" w14:textId="77777777" w:rsidR="00267099" w:rsidRDefault="00163BD0">
            <w:pPr>
              <w:pStyle w:val="Other0"/>
              <w:spacing w:line="240" w:lineRule="auto"/>
            </w:pPr>
            <w:r>
              <w:rPr>
                <w:rStyle w:val="Other"/>
              </w:rPr>
              <w:t>Komerční banka a. s.</w:t>
            </w:r>
          </w:p>
        </w:tc>
      </w:tr>
      <w:tr w:rsidR="00267099" w14:paraId="07E6D488" w14:textId="77777777">
        <w:tblPrEx>
          <w:tblCellMar>
            <w:top w:w="0" w:type="dxa"/>
            <w:bottom w:w="0" w:type="dxa"/>
          </w:tblCellMar>
        </w:tblPrEx>
        <w:trPr>
          <w:trHeight w:hRule="exact" w:val="312"/>
        </w:trPr>
        <w:tc>
          <w:tcPr>
            <w:tcW w:w="1507" w:type="dxa"/>
            <w:shd w:val="clear" w:color="auto" w:fill="auto"/>
            <w:vAlign w:val="bottom"/>
          </w:tcPr>
          <w:p w14:paraId="4C5CCE9D" w14:textId="77777777" w:rsidR="00267099" w:rsidRDefault="00163BD0">
            <w:pPr>
              <w:pStyle w:val="Other0"/>
              <w:spacing w:line="240" w:lineRule="auto"/>
            </w:pPr>
            <w:r>
              <w:rPr>
                <w:rStyle w:val="Other"/>
              </w:rPr>
              <w:t>Č. účtu:</w:t>
            </w:r>
          </w:p>
        </w:tc>
        <w:tc>
          <w:tcPr>
            <w:tcW w:w="4512" w:type="dxa"/>
            <w:shd w:val="clear" w:color="auto" w:fill="auto"/>
            <w:vAlign w:val="bottom"/>
          </w:tcPr>
          <w:p w14:paraId="61C9474C" w14:textId="6AB4F8AA" w:rsidR="00267099" w:rsidRDefault="00E87CF7">
            <w:pPr>
              <w:pStyle w:val="Other0"/>
              <w:spacing w:line="240" w:lineRule="auto"/>
              <w:rPr>
                <w:rStyle w:val="Other"/>
              </w:rPr>
            </w:pPr>
            <w:r>
              <w:rPr>
                <w:rStyle w:val="Other"/>
              </w:rPr>
              <w:t>Xxxxx</w:t>
            </w:r>
          </w:p>
          <w:p w14:paraId="1F6F323B" w14:textId="0783AE7B" w:rsidR="00E87CF7" w:rsidRDefault="00E87CF7">
            <w:pPr>
              <w:pStyle w:val="Other0"/>
              <w:spacing w:line="240" w:lineRule="auto"/>
            </w:pPr>
          </w:p>
        </w:tc>
      </w:tr>
    </w:tbl>
    <w:p w14:paraId="16709427" w14:textId="77777777" w:rsidR="00E87CF7" w:rsidRDefault="00E87CF7">
      <w:pPr>
        <w:pStyle w:val="Zkladntext"/>
        <w:tabs>
          <w:tab w:val="left" w:pos="1646"/>
        </w:tabs>
        <w:spacing w:line="240" w:lineRule="auto"/>
        <w:jc w:val="both"/>
        <w:rPr>
          <w:rStyle w:val="ZkladntextChar"/>
        </w:rPr>
      </w:pPr>
    </w:p>
    <w:p w14:paraId="5A9F0DEE" w14:textId="77777777" w:rsidR="00E87CF7" w:rsidRDefault="00E87CF7">
      <w:pPr>
        <w:pStyle w:val="Zkladntext"/>
        <w:tabs>
          <w:tab w:val="left" w:pos="1646"/>
        </w:tabs>
        <w:spacing w:line="240" w:lineRule="auto"/>
        <w:jc w:val="both"/>
        <w:rPr>
          <w:rStyle w:val="ZkladntextChar"/>
        </w:rPr>
      </w:pPr>
    </w:p>
    <w:p w14:paraId="3D7429BE" w14:textId="77F0594E" w:rsidR="00267099" w:rsidRDefault="00163BD0">
      <w:pPr>
        <w:pStyle w:val="Zkladntext"/>
        <w:tabs>
          <w:tab w:val="left" w:pos="1646"/>
        </w:tabs>
        <w:spacing w:line="240" w:lineRule="auto"/>
        <w:jc w:val="both"/>
      </w:pPr>
      <w:r>
        <w:rPr>
          <w:rStyle w:val="ZkladntextChar"/>
        </w:rPr>
        <w:lastRenderedPageBreak/>
        <w:t>Zastoupen:</w:t>
      </w:r>
      <w:r>
        <w:rPr>
          <w:rStyle w:val="ZkladntextChar"/>
        </w:rPr>
        <w:tab/>
      </w:r>
      <w:r w:rsidR="00E87CF7">
        <w:rPr>
          <w:rStyle w:val="ZkladntextChar"/>
        </w:rPr>
        <w:t>xxxxxx</w:t>
      </w:r>
      <w:r>
        <w:rPr>
          <w:rStyle w:val="ZkladntextChar"/>
        </w:rPr>
        <w:t xml:space="preserve">, místopředseda představenstva, </w:t>
      </w:r>
      <w:r w:rsidR="00E87CF7">
        <w:rPr>
          <w:rStyle w:val="ZkladntextChar"/>
        </w:rPr>
        <w:t>xxxxxxxxxx</w:t>
      </w:r>
      <w:r>
        <w:rPr>
          <w:rStyle w:val="ZkladntextChar"/>
        </w:rPr>
        <w:t xml:space="preserve"> členka</w:t>
      </w:r>
    </w:p>
    <w:p w14:paraId="2C722AAD" w14:textId="77777777" w:rsidR="00267099" w:rsidRDefault="00163BD0">
      <w:pPr>
        <w:pStyle w:val="Zkladntext"/>
        <w:spacing w:line="240" w:lineRule="auto"/>
        <w:jc w:val="both"/>
      </w:pPr>
      <w:r>
        <w:rPr>
          <w:rStyle w:val="ZkladntextChar"/>
        </w:rPr>
        <w:t>představenstva</w:t>
      </w:r>
    </w:p>
    <w:p w14:paraId="32DC01B8" w14:textId="77777777" w:rsidR="00267099" w:rsidRDefault="00163BD0">
      <w:pPr>
        <w:pStyle w:val="Zkladntext"/>
        <w:spacing w:after="360" w:line="240" w:lineRule="auto"/>
        <w:jc w:val="both"/>
      </w:pPr>
      <w:r>
        <w:rPr>
          <w:rStyle w:val="ZkladntextChar"/>
        </w:rPr>
        <w:t>(dále jen „Další účastník 2“).</w:t>
      </w:r>
    </w:p>
    <w:p w14:paraId="3D3AC5A3" w14:textId="77777777" w:rsidR="00267099" w:rsidRDefault="00163BD0">
      <w:pPr>
        <w:pStyle w:val="Zkladntext"/>
        <w:spacing w:after="640"/>
      </w:pPr>
      <w:r>
        <w:rPr>
          <w:rStyle w:val="ZkladntextChar"/>
        </w:rPr>
        <w:t>(Další účastník 1, Další účastník 2 a pak dále jednotlivě nebo také společně jako „Další účastník“ a společně s Hlavním Příjemcem také jako „Smluvní strany“) níže uvedeného dne, měsíce a roku uzavírají tuto sml</w:t>
      </w:r>
      <w:r>
        <w:rPr>
          <w:rStyle w:val="ZkladntextChar"/>
        </w:rPr>
        <w:t>ouvu o účasti na řešení projektu (dále jen „Smlouva“).</w:t>
      </w:r>
    </w:p>
    <w:p w14:paraId="12BCD73C" w14:textId="77777777" w:rsidR="00267099" w:rsidRDefault="00163BD0">
      <w:pPr>
        <w:pStyle w:val="Zkladntext"/>
        <w:spacing w:after="100"/>
        <w:jc w:val="center"/>
      </w:pPr>
      <w:r>
        <w:rPr>
          <w:rStyle w:val="ZkladntextChar"/>
          <w:b/>
          <w:bCs/>
        </w:rPr>
        <w:t>Preambule</w:t>
      </w:r>
    </w:p>
    <w:p w14:paraId="7199C42D" w14:textId="77777777" w:rsidR="00267099" w:rsidRDefault="00163BD0">
      <w:pPr>
        <w:pStyle w:val="Zkladntext"/>
        <w:spacing w:after="900"/>
        <w:jc w:val="both"/>
      </w:pPr>
      <w:r>
        <w:rPr>
          <w:rStyle w:val="ZkladntextChar"/>
        </w:rPr>
        <w:t xml:space="preserve">Návrh projektu č. SQ01010193 s názvem </w:t>
      </w:r>
      <w:r>
        <w:rPr>
          <w:rStyle w:val="ZkladntextChar"/>
          <w:i/>
          <w:iCs/>
        </w:rPr>
        <w:t>Udržitelné nástroje pro zhodnocení a omezení vlivu odlehčovaných odpadních vod na recipienty</w:t>
      </w:r>
      <w:r>
        <w:rPr>
          <w:rStyle w:val="ZkladntextChar"/>
        </w:rPr>
        <w:t xml:space="preserve"> (dále jen „Projekt“), podaný Hlavním příjemcem do 1. veřejné soutěže Programu na podporu aplikovaného výzkumu, experimentálního vývoje a inovací v oblasti životního prostředí - Prostředí pro život 2, byl Poskytovatelem, Technologickou agenturou ČR (TAČR),</w:t>
      </w:r>
      <w:r>
        <w:rPr>
          <w:rStyle w:val="ZkladntextChar"/>
        </w:rPr>
        <w:t xml:space="preserve"> přijat k podpoře. Hlavní příjemce uzavře s Poskytovatelem Smlouvu o poskytnutí podpory. Hlavní příjemce a Další účastníci Projektu uzavírají tuto Smlouvu za účelem spolupráce na Projektu definovaném dle Smlouvy a dále se zavazují ke spolupráci na využití </w:t>
      </w:r>
      <w:r>
        <w:rPr>
          <w:rStyle w:val="ZkladntextChar"/>
        </w:rPr>
        <w:t>výsledků výzkumu a vývoje z tohoto Projektu vyplývajícího v praxi.</w:t>
      </w:r>
    </w:p>
    <w:p w14:paraId="3307F912" w14:textId="77777777" w:rsidR="00267099" w:rsidRDefault="00163BD0">
      <w:pPr>
        <w:pStyle w:val="Zkladntext"/>
        <w:spacing w:after="100"/>
        <w:jc w:val="center"/>
      </w:pPr>
      <w:r>
        <w:rPr>
          <w:rStyle w:val="ZkladntextChar"/>
          <w:b/>
          <w:bCs/>
        </w:rPr>
        <w:t>Článek II</w:t>
      </w:r>
    </w:p>
    <w:p w14:paraId="53EAF1CB" w14:textId="77777777" w:rsidR="00267099" w:rsidRDefault="00163BD0">
      <w:pPr>
        <w:pStyle w:val="Zkladntext"/>
        <w:spacing w:after="100"/>
        <w:jc w:val="center"/>
      </w:pPr>
      <w:r>
        <w:rPr>
          <w:rStyle w:val="ZkladntextChar"/>
          <w:b/>
          <w:bCs/>
        </w:rPr>
        <w:t>Předmět Smlouvy</w:t>
      </w:r>
    </w:p>
    <w:p w14:paraId="774AD2CF" w14:textId="77777777" w:rsidR="00267099" w:rsidRDefault="00163BD0">
      <w:pPr>
        <w:pStyle w:val="Zkladntext"/>
        <w:numPr>
          <w:ilvl w:val="1"/>
          <w:numId w:val="2"/>
        </w:numPr>
        <w:tabs>
          <w:tab w:val="left" w:pos="478"/>
        </w:tabs>
        <w:ind w:left="360" w:hanging="360"/>
        <w:jc w:val="both"/>
      </w:pPr>
      <w:r>
        <w:rPr>
          <w:rStyle w:val="ZkladntextChar"/>
        </w:rPr>
        <w:t>Předmětem Smlouvy je vymezení vzájemných práv a povinností Smluvních stran, tedy Hlavního příjemce na straně jedné a Dalších účastníků projektu na straně druhé, př</w:t>
      </w:r>
      <w:r>
        <w:rPr>
          <w:rStyle w:val="ZkladntextChar"/>
        </w:rPr>
        <w:t>i jejich vzájemné spolupráci na řešení Projektu.</w:t>
      </w:r>
    </w:p>
    <w:p w14:paraId="0C8635C8" w14:textId="77777777" w:rsidR="00267099" w:rsidRDefault="00163BD0">
      <w:pPr>
        <w:pStyle w:val="Zkladntext"/>
        <w:numPr>
          <w:ilvl w:val="1"/>
          <w:numId w:val="2"/>
        </w:numPr>
        <w:tabs>
          <w:tab w:val="left" w:pos="478"/>
        </w:tabs>
        <w:ind w:left="360" w:hanging="360"/>
        <w:jc w:val="both"/>
      </w:pPr>
      <w:r>
        <w:rPr>
          <w:rStyle w:val="ZkladntextChar"/>
        </w:rPr>
        <w:t xml:space="preserve">Předmětem Smlouvy je dále vymezení podmínek, za kterých bude Hlavním příjemcem poskytnuta část účelové podpory Dalším účastníkům, a to poté, co bude uzavřena Smlouva o poskytnutí podpory mezi Poskytovatelem </w:t>
      </w:r>
      <w:r>
        <w:rPr>
          <w:rStyle w:val="ZkladntextChar"/>
        </w:rPr>
        <w:t>a Hlavním příjemcem, případně bude vydáno rozhodnutí o poskytnutí podpory (o této informaci budou Další účastníci informování e</w:t>
      </w:r>
      <w:r>
        <w:rPr>
          <w:rStyle w:val="ZkladntextChar"/>
        </w:rPr>
        <w:softHyphen/>
        <w:t>mailem).</w:t>
      </w:r>
    </w:p>
    <w:p w14:paraId="13C9E066" w14:textId="77777777" w:rsidR="00267099" w:rsidRDefault="00163BD0">
      <w:pPr>
        <w:pStyle w:val="Zkladntext"/>
        <w:numPr>
          <w:ilvl w:val="1"/>
          <w:numId w:val="2"/>
        </w:numPr>
        <w:tabs>
          <w:tab w:val="left" w:pos="474"/>
        </w:tabs>
        <w:ind w:left="360" w:hanging="360"/>
        <w:jc w:val="both"/>
      </w:pPr>
      <w:r>
        <w:rPr>
          <w:rStyle w:val="ZkladntextChar"/>
        </w:rPr>
        <w:t>Předmětem Smlouvy je dále úprava vzájemných práv a povinností Smluvních stran k hmotnému majetku nutnému k řešení Proje</w:t>
      </w:r>
      <w:r>
        <w:rPr>
          <w:rStyle w:val="ZkladntextChar"/>
        </w:rPr>
        <w:t>ktu a nabytého Dalšími účastníky a dále k výsledkům Projektu a využití výsledků Projektu.</w:t>
      </w:r>
    </w:p>
    <w:p w14:paraId="42B25902" w14:textId="77777777" w:rsidR="00267099" w:rsidRDefault="00163BD0">
      <w:pPr>
        <w:pStyle w:val="Zkladntext"/>
        <w:numPr>
          <w:ilvl w:val="1"/>
          <w:numId w:val="2"/>
        </w:numPr>
        <w:tabs>
          <w:tab w:val="left" w:pos="483"/>
        </w:tabs>
        <w:spacing w:after="580"/>
        <w:ind w:left="360" w:hanging="360"/>
        <w:jc w:val="both"/>
      </w:pPr>
      <w:r>
        <w:rPr>
          <w:rStyle w:val="ZkladntextChar"/>
        </w:rPr>
        <w:t>Povaha, účel, cíl a výsledek Projektu jsou podrobně specifikovány v návrhu Projektu, který je evidován v informačním systému Poskytovatele (dále jen „ISTA“).</w:t>
      </w:r>
    </w:p>
    <w:p w14:paraId="4F0D8528" w14:textId="77777777" w:rsidR="00267099" w:rsidRDefault="00163BD0">
      <w:pPr>
        <w:pStyle w:val="Zkladntext"/>
        <w:spacing w:after="100"/>
        <w:ind w:left="4140"/>
      </w:pPr>
      <w:r>
        <w:rPr>
          <w:rStyle w:val="ZkladntextChar"/>
          <w:b/>
          <w:bCs/>
        </w:rPr>
        <w:t>Článek I</w:t>
      </w:r>
      <w:r>
        <w:rPr>
          <w:rStyle w:val="ZkladntextChar"/>
          <w:b/>
          <w:bCs/>
        </w:rPr>
        <w:t>II</w:t>
      </w:r>
    </w:p>
    <w:p w14:paraId="54BA2ACB" w14:textId="22E64266" w:rsidR="00267099" w:rsidRDefault="00163BD0">
      <w:pPr>
        <w:pStyle w:val="Zkladntext"/>
        <w:spacing w:after="100"/>
        <w:jc w:val="center"/>
        <w:rPr>
          <w:rStyle w:val="ZkladntextChar"/>
          <w:b/>
          <w:bCs/>
        </w:rPr>
      </w:pPr>
      <w:r>
        <w:rPr>
          <w:rStyle w:val="ZkladntextChar"/>
          <w:b/>
          <w:bCs/>
        </w:rPr>
        <w:t>Podmínky spolupráce Smluvních stran</w:t>
      </w:r>
    </w:p>
    <w:p w14:paraId="768DFBD9" w14:textId="4003A7E5" w:rsidR="00E87CF7" w:rsidRDefault="00E87CF7">
      <w:pPr>
        <w:pStyle w:val="Zkladntext"/>
        <w:spacing w:after="100"/>
        <w:jc w:val="center"/>
        <w:rPr>
          <w:rStyle w:val="ZkladntextChar"/>
          <w:b/>
          <w:bCs/>
        </w:rPr>
      </w:pPr>
    </w:p>
    <w:p w14:paraId="674CE3F7" w14:textId="77777777" w:rsidR="00E87CF7" w:rsidRDefault="00E87CF7">
      <w:pPr>
        <w:pStyle w:val="Zkladntext"/>
        <w:spacing w:after="100"/>
        <w:jc w:val="center"/>
      </w:pPr>
    </w:p>
    <w:p w14:paraId="050890BB" w14:textId="77777777" w:rsidR="00267099" w:rsidRDefault="00163BD0">
      <w:pPr>
        <w:pStyle w:val="Zkladntext"/>
        <w:numPr>
          <w:ilvl w:val="1"/>
          <w:numId w:val="3"/>
        </w:numPr>
        <w:tabs>
          <w:tab w:val="left" w:pos="539"/>
        </w:tabs>
        <w:ind w:left="520" w:hanging="520"/>
        <w:jc w:val="both"/>
      </w:pPr>
      <w:r>
        <w:rPr>
          <w:rStyle w:val="ZkladntextChar"/>
        </w:rPr>
        <w:lastRenderedPageBreak/>
        <w:t>Smluvní strany prohlašují, že se s návrhem Projektu podaným do soutěže seznámily, a to před podpisem Smlouvy.</w:t>
      </w:r>
    </w:p>
    <w:p w14:paraId="34A50763" w14:textId="77777777" w:rsidR="00267099" w:rsidRDefault="00163BD0">
      <w:pPr>
        <w:pStyle w:val="Zkladntext"/>
        <w:numPr>
          <w:ilvl w:val="1"/>
          <w:numId w:val="3"/>
        </w:numPr>
        <w:tabs>
          <w:tab w:val="left" w:pos="539"/>
        </w:tabs>
        <w:ind w:left="520" w:hanging="520"/>
        <w:jc w:val="both"/>
      </w:pPr>
      <w:r>
        <w:rPr>
          <w:rStyle w:val="ZkladntextChar"/>
        </w:rPr>
        <w:t>Nedílnou součástí Smlouvy je Příloha 1 - Závazné parametry řešení projektu, které jsou schváleným návrhem p</w:t>
      </w:r>
      <w:r>
        <w:rPr>
          <w:rStyle w:val="ZkladntextChar"/>
        </w:rPr>
        <w:t>rojektu ve smyslu § 9 odst. 2 zákona č. 130/2002 Sb., ZPVV a obsahují označení Hlavního příjemce a Dalších účastníků, název a cíle Projektu, termín řešení projektu a deklarované výsledky. Závazné parametry rovněž obsahují tabulku uznaných nákladů Projektu,</w:t>
      </w:r>
      <w:r>
        <w:rPr>
          <w:rStyle w:val="ZkladntextChar"/>
        </w:rPr>
        <w:t xml:space="preserve"> která obsahuje jejich rozdělení na jednotlivé roky řešení Projektu, míru podpory z uznaných nákladů a s tím související celkovou výši poskytované účelové podpory, včetně jejího rozdělení mezi Hlavního příjemce a Další účastníky.</w:t>
      </w:r>
    </w:p>
    <w:p w14:paraId="3A19364F" w14:textId="77777777" w:rsidR="00267099" w:rsidRDefault="00163BD0">
      <w:pPr>
        <w:pStyle w:val="Zkladntext"/>
        <w:numPr>
          <w:ilvl w:val="1"/>
          <w:numId w:val="3"/>
        </w:numPr>
        <w:tabs>
          <w:tab w:val="left" w:pos="539"/>
        </w:tabs>
        <w:ind w:left="520" w:hanging="520"/>
        <w:jc w:val="both"/>
      </w:pPr>
      <w:r>
        <w:rPr>
          <w:rStyle w:val="ZkladntextChar"/>
        </w:rPr>
        <w:t>Smluvní strany se zavazují</w:t>
      </w:r>
      <w:r>
        <w:rPr>
          <w:rStyle w:val="ZkladntextChar"/>
        </w:rPr>
        <w:t>, že vyvinou veškeré nezbytné úsilí, aby byl naplněn účel, cíl a výsledek Projektu uvedený v čl. II Smlouvy. Nedosažení účelu, cíle a výsledku Projektu uvedeného v čl. II Smlouvy lze odůvodnit pouze v naplnění okolností obecně uznávaných a definovaných jak</w:t>
      </w:r>
      <w:r>
        <w:rPr>
          <w:rStyle w:val="ZkladntextChar"/>
        </w:rPr>
        <w:t>o vyšší moc.</w:t>
      </w:r>
    </w:p>
    <w:p w14:paraId="74454A44" w14:textId="77777777" w:rsidR="00267099" w:rsidRDefault="00163BD0">
      <w:pPr>
        <w:pStyle w:val="Zkladntext"/>
        <w:numPr>
          <w:ilvl w:val="1"/>
          <w:numId w:val="3"/>
        </w:numPr>
        <w:tabs>
          <w:tab w:val="left" w:pos="539"/>
        </w:tabs>
        <w:ind w:left="520" w:hanging="520"/>
        <w:jc w:val="both"/>
      </w:pPr>
      <w:r>
        <w:rPr>
          <w:rStyle w:val="ZkladntextChar"/>
        </w:rPr>
        <w:t xml:space="preserve">Smluvní strany se zavazují jednat způsobem, který neohrožuje realizaci Projektu a zájmy jednotlivých Smluvních stran. Další podmínky poskytnutí podpory a řešení Projektu jsou uvedeny ve Všeobecných podmínkách (verze 8), které jsou dostupné na </w:t>
      </w:r>
      <w:r>
        <w:rPr>
          <w:rStyle w:val="ZkladntextChar"/>
        </w:rPr>
        <w:t>webových stránkách Poskytovatele.</w:t>
      </w:r>
    </w:p>
    <w:p w14:paraId="213EFD2E" w14:textId="77777777" w:rsidR="00267099" w:rsidRDefault="00163BD0">
      <w:pPr>
        <w:pStyle w:val="Zkladntext"/>
        <w:numPr>
          <w:ilvl w:val="1"/>
          <w:numId w:val="3"/>
        </w:numPr>
        <w:tabs>
          <w:tab w:val="left" w:pos="539"/>
        </w:tabs>
        <w:spacing w:after="520"/>
        <w:ind w:left="520" w:hanging="520"/>
        <w:jc w:val="both"/>
      </w:pPr>
      <w:r>
        <w:rPr>
          <w:rStyle w:val="ZkladntextChar"/>
        </w:rPr>
        <w:t xml:space="preserve">Smluvní strany souhlasí s uveřejněním této Smlouvy v registru smluv podle zákona č. 340/2015 Sb., o zvláštních podmínkách účinnosti některých smluv, uveřejňování těchto smluv a o registru smluv (zákon o registru </w:t>
      </w:r>
      <w:r>
        <w:rPr>
          <w:rStyle w:val="ZkladntextChar"/>
        </w:rPr>
        <w:t>smluv), ve znění pozdějších předpisů, které zajistí Hlavní příjemce; pokud některá ze Smluvních stran považuje některé informace uvedené ve Smlouvě za osobní údaj či za obchodní tajemství, či údaje, které je možné neuveřejnit podle uvedeného zákona, musí t</w:t>
      </w:r>
      <w:r>
        <w:rPr>
          <w:rStyle w:val="ZkladntextChar"/>
        </w:rPr>
        <w:t>akové informace výslovně takto označit v průběhu kontraktačního procesu.</w:t>
      </w:r>
    </w:p>
    <w:p w14:paraId="08838589" w14:textId="77777777" w:rsidR="00267099" w:rsidRDefault="00163BD0">
      <w:pPr>
        <w:pStyle w:val="Zkladntext"/>
        <w:spacing w:after="100"/>
        <w:jc w:val="center"/>
      </w:pPr>
      <w:r>
        <w:rPr>
          <w:rStyle w:val="ZkladntextChar"/>
          <w:b/>
          <w:bCs/>
        </w:rPr>
        <w:t>Článek IV</w:t>
      </w:r>
    </w:p>
    <w:p w14:paraId="38A6989C" w14:textId="0BD26A87" w:rsidR="00267099" w:rsidRDefault="00163BD0">
      <w:pPr>
        <w:pStyle w:val="Zkladntext"/>
        <w:spacing w:after="100"/>
        <w:jc w:val="center"/>
        <w:rPr>
          <w:rStyle w:val="ZkladntextChar"/>
          <w:b/>
          <w:bCs/>
        </w:rPr>
      </w:pPr>
      <w:r>
        <w:rPr>
          <w:rStyle w:val="ZkladntextChar"/>
          <w:b/>
          <w:bCs/>
        </w:rPr>
        <w:t>Složení projektového týmu - řešitelé Smluvních stran</w:t>
      </w:r>
    </w:p>
    <w:p w14:paraId="224D70D2" w14:textId="77777777" w:rsidR="00E87CF7" w:rsidRDefault="00E87CF7">
      <w:pPr>
        <w:pStyle w:val="Zkladntext"/>
        <w:spacing w:after="100"/>
        <w:jc w:val="center"/>
      </w:pPr>
    </w:p>
    <w:p w14:paraId="112613B2" w14:textId="77777777" w:rsidR="00E87CF7" w:rsidRDefault="00163BD0">
      <w:pPr>
        <w:pStyle w:val="Zkladntext"/>
        <w:numPr>
          <w:ilvl w:val="1"/>
          <w:numId w:val="4"/>
        </w:numPr>
        <w:tabs>
          <w:tab w:val="left" w:pos="539"/>
        </w:tabs>
        <w:ind w:left="520" w:hanging="520"/>
        <w:jc w:val="both"/>
        <w:rPr>
          <w:rStyle w:val="ZkladntextChar"/>
        </w:rPr>
      </w:pPr>
      <w:r>
        <w:rPr>
          <w:rStyle w:val="ZkladntextChar"/>
        </w:rPr>
        <w:t>Osobou, která odpovídá za vědecké řešení Projektu na straně Hlavního příjemce, je hlavní řešitel: I</w:t>
      </w:r>
      <w:r w:rsidR="00E87CF7">
        <w:rPr>
          <w:rStyle w:val="ZkladntextChar"/>
        </w:rPr>
        <w:t>xxxxxxxxxxxxxxxxxxx</w:t>
      </w:r>
    </w:p>
    <w:p w14:paraId="6A396938" w14:textId="13B97D27" w:rsidR="00267099" w:rsidRDefault="00163BD0" w:rsidP="00E87CF7">
      <w:pPr>
        <w:pStyle w:val="Zkladntext"/>
        <w:tabs>
          <w:tab w:val="left" w:pos="539"/>
        </w:tabs>
        <w:ind w:left="520"/>
        <w:jc w:val="both"/>
      </w:pPr>
      <w:r>
        <w:rPr>
          <w:rStyle w:val="ZkladntextChar"/>
        </w:rPr>
        <w:t>Ústav technologie vody a prostředí VŠCHT Praha.</w:t>
      </w:r>
    </w:p>
    <w:p w14:paraId="16C7806E" w14:textId="77777777" w:rsidR="00E87CF7" w:rsidRDefault="00163BD0">
      <w:pPr>
        <w:pStyle w:val="Zkladntext"/>
        <w:numPr>
          <w:ilvl w:val="1"/>
          <w:numId w:val="4"/>
        </w:numPr>
        <w:tabs>
          <w:tab w:val="left" w:pos="539"/>
        </w:tabs>
        <w:ind w:left="520" w:hanging="520"/>
        <w:jc w:val="both"/>
        <w:rPr>
          <w:rStyle w:val="ZkladntextChar"/>
        </w:rPr>
      </w:pPr>
      <w:r>
        <w:rPr>
          <w:rStyle w:val="ZkladntextChar"/>
        </w:rPr>
        <w:t xml:space="preserve">O Osobou, která odpovídá za vědecké řešení Projektu na straně Dalšího účastníka 1, je </w:t>
      </w:r>
      <w:r>
        <w:rPr>
          <w:rStyle w:val="ZkladntextChar"/>
        </w:rPr>
        <w:t>odpovědný řešitel:</w:t>
      </w:r>
      <w:r w:rsidR="00E87CF7">
        <w:rPr>
          <w:rStyle w:val="ZkladntextChar"/>
        </w:rPr>
        <w:t>xxxxxxxxxxxxxxxxxxxxxxxxx</w:t>
      </w:r>
    </w:p>
    <w:p w14:paraId="37866D4D" w14:textId="0A7071B9" w:rsidR="00267099" w:rsidRDefault="00163BD0" w:rsidP="00E87CF7">
      <w:pPr>
        <w:pStyle w:val="Zkladntext"/>
        <w:tabs>
          <w:tab w:val="left" w:pos="539"/>
        </w:tabs>
        <w:ind w:left="520"/>
        <w:jc w:val="both"/>
      </w:pPr>
      <w:r>
        <w:rPr>
          <w:rStyle w:val="ZkladntextChar"/>
        </w:rPr>
        <w:t xml:space="preserve"> Fakulta životního prostředí, budova MCEVII.</w:t>
      </w:r>
    </w:p>
    <w:p w14:paraId="5C8F738D" w14:textId="77777777" w:rsidR="00E87CF7" w:rsidRDefault="00163BD0">
      <w:pPr>
        <w:pStyle w:val="Zkladntext"/>
        <w:numPr>
          <w:ilvl w:val="1"/>
          <w:numId w:val="4"/>
        </w:numPr>
        <w:tabs>
          <w:tab w:val="left" w:pos="539"/>
        </w:tabs>
        <w:ind w:left="520" w:hanging="520"/>
        <w:jc w:val="both"/>
        <w:rPr>
          <w:rStyle w:val="ZkladntextChar"/>
        </w:rPr>
      </w:pPr>
      <w:r>
        <w:rPr>
          <w:rStyle w:val="ZkladntextChar"/>
        </w:rPr>
        <w:t>Osobou, která odpovídá za vědecké řešení Projektu na straně Dalšího účastníka 2, je odpo</w:t>
      </w:r>
      <w:r>
        <w:rPr>
          <w:rStyle w:val="ZkladntextChar"/>
        </w:rPr>
        <w:t xml:space="preserve">vědný řešitel: </w:t>
      </w:r>
      <w:r w:rsidR="00E87CF7">
        <w:rPr>
          <w:rStyle w:val="ZkladntextChar"/>
        </w:rPr>
        <w:t>xxxxxxxxxxxxxxxxxxxxxxx</w:t>
      </w:r>
    </w:p>
    <w:p w14:paraId="3B1BE24A" w14:textId="2A781A23" w:rsidR="00267099" w:rsidRDefault="00163BD0" w:rsidP="00E87CF7">
      <w:pPr>
        <w:pStyle w:val="Zkladntext"/>
        <w:tabs>
          <w:tab w:val="left" w:pos="539"/>
        </w:tabs>
        <w:ind w:left="520"/>
        <w:jc w:val="both"/>
      </w:pPr>
      <w:r>
        <w:rPr>
          <w:rStyle w:val="ZkladntextChar"/>
        </w:rPr>
        <w:t xml:space="preserve"> ÚČOV Praha, Papírenská 6, Praha 6.</w:t>
      </w:r>
    </w:p>
    <w:p w14:paraId="37C4F704" w14:textId="0650C2F7" w:rsidR="00267099" w:rsidRDefault="00163BD0">
      <w:pPr>
        <w:pStyle w:val="Zkladntext"/>
        <w:numPr>
          <w:ilvl w:val="1"/>
          <w:numId w:val="4"/>
        </w:numPr>
        <w:tabs>
          <w:tab w:val="left" w:pos="539"/>
        </w:tabs>
        <w:ind w:left="520" w:hanging="520"/>
        <w:jc w:val="both"/>
        <w:rPr>
          <w:rStyle w:val="ZkladntextChar"/>
        </w:rPr>
      </w:pPr>
      <w:r>
        <w:rPr>
          <w:rStyle w:val="ZkladntextChar"/>
        </w:rPr>
        <w:t>Řešitel Hlavního příjemce je odpovědný za celkovou odbornou úroveň Projektu. Musí být k Hlavnímu p</w:t>
      </w:r>
      <w:r>
        <w:rPr>
          <w:rStyle w:val="ZkladntextChar"/>
        </w:rPr>
        <w:t>říjemci v pracovním poměru nebo v poměru pracovním obdobném. Odpovědný řešitel Dalšího účastníka projektu je odpovědný Dalšímu účastníkovi Projektu za celkovou</w:t>
      </w:r>
    </w:p>
    <w:p w14:paraId="63542FEE" w14:textId="3814BBAF" w:rsidR="00E87CF7" w:rsidRDefault="00E87CF7" w:rsidP="00E87CF7">
      <w:pPr>
        <w:pStyle w:val="Zkladntext"/>
        <w:tabs>
          <w:tab w:val="left" w:pos="539"/>
        </w:tabs>
        <w:jc w:val="both"/>
        <w:rPr>
          <w:rStyle w:val="ZkladntextChar"/>
        </w:rPr>
      </w:pPr>
    </w:p>
    <w:p w14:paraId="0E71056A" w14:textId="77777777" w:rsidR="00E87CF7" w:rsidRDefault="00E87CF7" w:rsidP="00E87CF7">
      <w:pPr>
        <w:pStyle w:val="Zkladntext"/>
        <w:tabs>
          <w:tab w:val="left" w:pos="539"/>
        </w:tabs>
        <w:jc w:val="both"/>
      </w:pPr>
    </w:p>
    <w:p w14:paraId="1A452EE5" w14:textId="77777777" w:rsidR="00267099" w:rsidRDefault="00163BD0">
      <w:pPr>
        <w:pStyle w:val="Zkladntext"/>
        <w:spacing w:after="220" w:line="276" w:lineRule="auto"/>
        <w:ind w:left="660"/>
        <w:jc w:val="both"/>
      </w:pPr>
      <w:r>
        <w:rPr>
          <w:rStyle w:val="ZkladntextChar"/>
        </w:rPr>
        <w:lastRenderedPageBreak/>
        <w:t>odbornou úroveň Projektu. Odpovědný řešitel Dalšího účastníka projektu musí být k Dalšímu účastn</w:t>
      </w:r>
      <w:r>
        <w:rPr>
          <w:rStyle w:val="ZkladntextChar"/>
        </w:rPr>
        <w:t>íkovi Projektu v pracovním poměru nebo v poměru pracovnímu poměru obdobném.</w:t>
      </w:r>
    </w:p>
    <w:p w14:paraId="6B24C3E2" w14:textId="77777777" w:rsidR="00267099" w:rsidRDefault="00163BD0">
      <w:pPr>
        <w:pStyle w:val="Zkladntext"/>
        <w:numPr>
          <w:ilvl w:val="1"/>
          <w:numId w:val="4"/>
        </w:numPr>
        <w:tabs>
          <w:tab w:val="left" w:pos="545"/>
        </w:tabs>
        <w:spacing w:after="620"/>
        <w:ind w:left="560" w:hanging="560"/>
        <w:jc w:val="both"/>
      </w:pPr>
      <w:r>
        <w:rPr>
          <w:rStyle w:val="ZkladntextChar"/>
        </w:rPr>
        <w:t>Řešitelé Smluvních stran vykonávají dále v rámci řešení Projektu funkci kontaktních osob pro komunikaci mezi Smluvními stranami, a to prostřednictvím e-mailových adres uvedených ve</w:t>
      </w:r>
      <w:r>
        <w:rPr>
          <w:rStyle w:val="ZkladntextChar"/>
        </w:rPr>
        <w:t xml:space="preserve"> Smlouvě, pokud není dohodnuto jinak.</w:t>
      </w:r>
    </w:p>
    <w:p w14:paraId="7C7B93E2" w14:textId="77777777" w:rsidR="00267099" w:rsidRDefault="00163BD0">
      <w:pPr>
        <w:pStyle w:val="Zkladntext"/>
        <w:spacing w:after="100"/>
        <w:jc w:val="center"/>
      </w:pPr>
      <w:r>
        <w:rPr>
          <w:rStyle w:val="ZkladntextChar"/>
          <w:b/>
          <w:bCs/>
        </w:rPr>
        <w:t>Článek V</w:t>
      </w:r>
    </w:p>
    <w:p w14:paraId="2BE53CC3" w14:textId="77777777" w:rsidR="00267099" w:rsidRDefault="00163BD0">
      <w:pPr>
        <w:pStyle w:val="Zkladntext"/>
        <w:spacing w:after="100"/>
        <w:jc w:val="center"/>
      </w:pPr>
      <w:r>
        <w:rPr>
          <w:rStyle w:val="ZkladntextChar"/>
          <w:b/>
          <w:bCs/>
        </w:rPr>
        <w:t>Řízení Projektu, způsob zapojení jednotlivých Smluvních stran do Projektu</w:t>
      </w:r>
    </w:p>
    <w:p w14:paraId="1458E1D4" w14:textId="77777777" w:rsidR="00267099" w:rsidRDefault="00163BD0">
      <w:pPr>
        <w:pStyle w:val="Zkladntext"/>
        <w:numPr>
          <w:ilvl w:val="1"/>
          <w:numId w:val="5"/>
        </w:numPr>
        <w:tabs>
          <w:tab w:val="left" w:pos="545"/>
        </w:tabs>
        <w:spacing w:line="266" w:lineRule="auto"/>
        <w:ind w:left="660" w:hanging="660"/>
        <w:jc w:val="both"/>
      </w:pPr>
      <w:r>
        <w:rPr>
          <w:rStyle w:val="ZkladntextChar"/>
        </w:rPr>
        <w:t>Hlavní příjemce plní funkci koordinátora Projektu a zajišťuje administrativní spolupráci s Poskytovatelem.</w:t>
      </w:r>
    </w:p>
    <w:p w14:paraId="30DC4574" w14:textId="77777777" w:rsidR="00267099" w:rsidRDefault="00163BD0">
      <w:pPr>
        <w:pStyle w:val="Zkladntext"/>
        <w:numPr>
          <w:ilvl w:val="1"/>
          <w:numId w:val="5"/>
        </w:numPr>
        <w:tabs>
          <w:tab w:val="left" w:pos="545"/>
        </w:tabs>
        <w:ind w:left="660" w:hanging="660"/>
        <w:jc w:val="both"/>
      </w:pPr>
      <w:r>
        <w:rPr>
          <w:rStyle w:val="ZkladntextChar"/>
        </w:rPr>
        <w:t>Další účastníci se při prová</w:t>
      </w:r>
      <w:r>
        <w:rPr>
          <w:rStyle w:val="ZkladntextChar"/>
        </w:rPr>
        <w:t>dění činností dle Smlouvy zavazují konat tak, aby umožnili Hlavnímu příjemci plnit jeho závazky vyplývající z obecně závazných právních předpisů České republiky týkajících se účelové podpory výzkumu a vývoje (zejména ZPVV) a jím uzavřené Smlouvy o poskytnu</w:t>
      </w:r>
      <w:r>
        <w:rPr>
          <w:rStyle w:val="ZkladntextChar"/>
        </w:rPr>
        <w:t>tí podpory. Dále se Smluvní strany zavazují, že vyvinou veškeré nezbytné úsilí k realizaci Projektu, že budou jednat způsobem, který neohrožuje realizaci Projektu a zájmy Hlavního příjemce.</w:t>
      </w:r>
    </w:p>
    <w:p w14:paraId="0D6138E7" w14:textId="77777777" w:rsidR="00267099" w:rsidRDefault="00163BD0">
      <w:pPr>
        <w:pStyle w:val="Zkladntext"/>
        <w:numPr>
          <w:ilvl w:val="1"/>
          <w:numId w:val="5"/>
        </w:numPr>
        <w:tabs>
          <w:tab w:val="left" w:pos="545"/>
        </w:tabs>
        <w:ind w:left="660" w:hanging="660"/>
        <w:jc w:val="both"/>
      </w:pPr>
      <w:r>
        <w:rPr>
          <w:rStyle w:val="ZkladntextChar"/>
        </w:rPr>
        <w:t>Smluvní strany se zavazují, že v rámci spolupráce na řešení Projek</w:t>
      </w:r>
      <w:r>
        <w:rPr>
          <w:rStyle w:val="ZkladntextChar"/>
        </w:rPr>
        <w:t>tu budou provádět ve stanovených termínech a ve stanoveném rozsahu úkony konkrétně určené v Projektu, popřípadě i další úkony nutné nebo potřebné pro realizaci Projektu.</w:t>
      </w:r>
    </w:p>
    <w:p w14:paraId="65D0AD83" w14:textId="77777777" w:rsidR="00267099" w:rsidRDefault="00163BD0">
      <w:pPr>
        <w:pStyle w:val="Zkladntext"/>
        <w:numPr>
          <w:ilvl w:val="1"/>
          <w:numId w:val="5"/>
        </w:numPr>
        <w:tabs>
          <w:tab w:val="left" w:pos="545"/>
        </w:tabs>
        <w:jc w:val="both"/>
      </w:pPr>
      <w:r>
        <w:rPr>
          <w:rStyle w:val="ZkladntextChar"/>
        </w:rPr>
        <w:t xml:space="preserve">Každá ze Smluvních stran odpovídá za tu část Projektu, kterou fakticky provádí a </w:t>
      </w:r>
      <w:r>
        <w:rPr>
          <w:rStyle w:val="ZkladntextChar"/>
        </w:rPr>
        <w:t>vykonává.</w:t>
      </w:r>
    </w:p>
    <w:p w14:paraId="119D7241" w14:textId="77777777" w:rsidR="00267099" w:rsidRDefault="00163BD0">
      <w:pPr>
        <w:pStyle w:val="Zkladntext"/>
        <w:numPr>
          <w:ilvl w:val="1"/>
          <w:numId w:val="5"/>
        </w:numPr>
        <w:tabs>
          <w:tab w:val="left" w:pos="545"/>
        </w:tabs>
        <w:spacing w:after="220"/>
        <w:ind w:left="660" w:hanging="660"/>
        <w:jc w:val="both"/>
      </w:pPr>
      <w:r>
        <w:rPr>
          <w:rStyle w:val="ZkladntextChar"/>
        </w:rPr>
        <w:t>Smluvní strany se zavazují k účasti na kontrolních dnech, které se konají jednou za čtvrt roku. O průběhu a výsledku kontrolního dne bude sepsán zápis zapisovatelem, kterého určí Hlavní příjemce. Každá ze Smluvních stran obdrží elektronickou verz</w:t>
      </w:r>
      <w:r>
        <w:rPr>
          <w:rStyle w:val="ZkladntextChar"/>
        </w:rPr>
        <w:t>i zápisu. Jednotlivá ustanovení zápisu jsou závazná pro Smluvní strany, jakož i pro řešitele. V případě rozporu stran Projektu ohledně dalšího postupu při provádění Projektu rozhoduje Hlavní příjemce. Tím není dotčeno oprávnění jednotlivých Smluvních stran</w:t>
      </w:r>
      <w:r>
        <w:rPr>
          <w:rStyle w:val="ZkladntextChar"/>
        </w:rPr>
        <w:t xml:space="preserve"> uvedené v odst. 14.2 této Smlouvy.</w:t>
      </w:r>
    </w:p>
    <w:p w14:paraId="745D6033" w14:textId="77777777" w:rsidR="00332AF6" w:rsidRDefault="00332AF6">
      <w:pPr>
        <w:pStyle w:val="Zkladntext"/>
        <w:spacing w:after="100"/>
        <w:jc w:val="center"/>
        <w:rPr>
          <w:rStyle w:val="ZkladntextChar"/>
          <w:b/>
          <w:bCs/>
        </w:rPr>
      </w:pPr>
    </w:p>
    <w:p w14:paraId="6034DE29" w14:textId="4D84A291" w:rsidR="00267099" w:rsidRDefault="00163BD0">
      <w:pPr>
        <w:pStyle w:val="Zkladntext"/>
        <w:spacing w:after="100"/>
        <w:jc w:val="center"/>
      </w:pPr>
      <w:r>
        <w:rPr>
          <w:rStyle w:val="ZkladntextChar"/>
          <w:b/>
          <w:bCs/>
        </w:rPr>
        <w:t>Článek VI</w:t>
      </w:r>
    </w:p>
    <w:p w14:paraId="673BADB9" w14:textId="77777777" w:rsidR="00267099" w:rsidRDefault="00163BD0">
      <w:pPr>
        <w:pStyle w:val="Zkladntext"/>
        <w:spacing w:after="100"/>
        <w:jc w:val="center"/>
      </w:pPr>
      <w:r>
        <w:rPr>
          <w:rStyle w:val="ZkladntextChar"/>
          <w:b/>
          <w:bCs/>
        </w:rPr>
        <w:t>Hodnocení Projektu</w:t>
      </w:r>
    </w:p>
    <w:p w14:paraId="77848272" w14:textId="77777777" w:rsidR="00267099" w:rsidRDefault="00163BD0">
      <w:pPr>
        <w:pStyle w:val="Zkladntext"/>
        <w:numPr>
          <w:ilvl w:val="1"/>
          <w:numId w:val="6"/>
        </w:numPr>
        <w:tabs>
          <w:tab w:val="left" w:pos="545"/>
        </w:tabs>
        <w:spacing w:line="286" w:lineRule="auto"/>
        <w:ind w:left="660" w:hanging="660"/>
        <w:jc w:val="both"/>
      </w:pPr>
      <w:r>
        <w:rPr>
          <w:rStyle w:val="ZkladntextChar"/>
        </w:rPr>
        <w:t>Za účelem ověření a zhodnocení postupu spolupráce každého Dalšího účastníka projektu na řešení Projektu je Další účastník povinen předložit Hlavnímu příjemci:</w:t>
      </w:r>
    </w:p>
    <w:p w14:paraId="318D535D" w14:textId="77777777" w:rsidR="00267099" w:rsidRDefault="00163BD0">
      <w:pPr>
        <w:pStyle w:val="Zkladntext"/>
        <w:numPr>
          <w:ilvl w:val="0"/>
          <w:numId w:val="7"/>
        </w:numPr>
        <w:tabs>
          <w:tab w:val="left" w:pos="1025"/>
        </w:tabs>
        <w:spacing w:line="286" w:lineRule="auto"/>
        <w:ind w:left="660"/>
      </w:pPr>
      <w:r>
        <w:rPr>
          <w:rStyle w:val="ZkladntextChar"/>
        </w:rPr>
        <w:t>průběžné periodické zprávy,</w:t>
      </w:r>
    </w:p>
    <w:p w14:paraId="15C3EBAF" w14:textId="77777777" w:rsidR="00267099" w:rsidRDefault="00163BD0">
      <w:pPr>
        <w:pStyle w:val="Zkladntext"/>
        <w:numPr>
          <w:ilvl w:val="0"/>
          <w:numId w:val="7"/>
        </w:numPr>
        <w:tabs>
          <w:tab w:val="left" w:pos="1033"/>
        </w:tabs>
        <w:spacing w:line="286" w:lineRule="auto"/>
        <w:ind w:left="660"/>
      </w:pPr>
      <w:r>
        <w:rPr>
          <w:rStyle w:val="ZkladntextChar"/>
        </w:rPr>
        <w:t>průb</w:t>
      </w:r>
      <w:r>
        <w:rPr>
          <w:rStyle w:val="ZkladntextChar"/>
        </w:rPr>
        <w:t>ěžné neperiodické zprávy, c) závěrečnou zprávu, d) výkazy způsobilých nákladů Projektu,</w:t>
      </w:r>
    </w:p>
    <w:p w14:paraId="18354456" w14:textId="3D408854" w:rsidR="00267099" w:rsidRDefault="00163BD0">
      <w:pPr>
        <w:pStyle w:val="Zkladntext"/>
        <w:numPr>
          <w:ilvl w:val="0"/>
          <w:numId w:val="8"/>
        </w:numPr>
        <w:tabs>
          <w:tab w:val="left" w:pos="1025"/>
        </w:tabs>
        <w:spacing w:after="100" w:line="286" w:lineRule="auto"/>
        <w:ind w:firstLine="660"/>
        <w:rPr>
          <w:rStyle w:val="ZkladntextChar"/>
        </w:rPr>
      </w:pPr>
      <w:r>
        <w:rPr>
          <w:rStyle w:val="ZkladntextChar"/>
        </w:rPr>
        <w:t>další zprávy, pokud tak stanoví Hlavní příjemce.</w:t>
      </w:r>
    </w:p>
    <w:p w14:paraId="6FBAC578" w14:textId="6B368D51" w:rsidR="00332AF6" w:rsidRDefault="00332AF6" w:rsidP="00332AF6">
      <w:pPr>
        <w:pStyle w:val="Zkladntext"/>
        <w:tabs>
          <w:tab w:val="left" w:pos="1025"/>
        </w:tabs>
        <w:spacing w:after="100" w:line="286" w:lineRule="auto"/>
        <w:rPr>
          <w:rStyle w:val="ZkladntextChar"/>
        </w:rPr>
      </w:pPr>
    </w:p>
    <w:p w14:paraId="26D85F07" w14:textId="77777777" w:rsidR="00332AF6" w:rsidRDefault="00332AF6" w:rsidP="00332AF6">
      <w:pPr>
        <w:pStyle w:val="Zkladntext"/>
        <w:tabs>
          <w:tab w:val="left" w:pos="1025"/>
        </w:tabs>
        <w:spacing w:after="100" w:line="286" w:lineRule="auto"/>
      </w:pPr>
    </w:p>
    <w:p w14:paraId="4E8B4DB7" w14:textId="77777777" w:rsidR="00267099" w:rsidRDefault="00163BD0">
      <w:pPr>
        <w:pStyle w:val="Zkladntext"/>
        <w:numPr>
          <w:ilvl w:val="1"/>
          <w:numId w:val="6"/>
        </w:numPr>
        <w:tabs>
          <w:tab w:val="left" w:pos="533"/>
        </w:tabs>
        <w:ind w:left="540" w:hanging="540"/>
        <w:jc w:val="both"/>
      </w:pPr>
      <w:r>
        <w:rPr>
          <w:rStyle w:val="ZkladntextChar"/>
        </w:rPr>
        <w:lastRenderedPageBreak/>
        <w:t>Průběžnou periodickou zprávou se rozumí zpráva o postupu řešení části Projektu Dalším účastníkem, případných odchylkách</w:t>
      </w:r>
      <w:r>
        <w:rPr>
          <w:rStyle w:val="ZkladntextChar"/>
        </w:rPr>
        <w:t xml:space="preserve"> v obsahu řešení části Projektu a zpráva o dosažených výsledcích za uplynulé období.</w:t>
      </w:r>
    </w:p>
    <w:p w14:paraId="51314158" w14:textId="77777777" w:rsidR="00267099" w:rsidRDefault="00163BD0">
      <w:pPr>
        <w:pStyle w:val="Zkladntext"/>
        <w:numPr>
          <w:ilvl w:val="1"/>
          <w:numId w:val="6"/>
        </w:numPr>
        <w:tabs>
          <w:tab w:val="left" w:pos="533"/>
        </w:tabs>
        <w:ind w:left="540" w:hanging="540"/>
        <w:jc w:val="both"/>
      </w:pPr>
      <w:r>
        <w:rPr>
          <w:rStyle w:val="ZkladntextChar"/>
        </w:rPr>
        <w:t xml:space="preserve">Průběžné periodické zprávy je každý Další účastník povinen předkládat Hlavnímu příjemci vždy nejpozději do 15 kalendářních dnů po skončení daného kalendářního roku řešení </w:t>
      </w:r>
      <w:r>
        <w:rPr>
          <w:rStyle w:val="ZkladntextChar"/>
        </w:rPr>
        <w:t>Projektu, přičemž průběžná periodická zpráva musí zahrnovat období daného kalendářního roku. Hlavní příjemce je oprávněn vyžádat si průběžnou periodickou zprávu i mimo tuto pravidelnou roční periodicitu. V takovém případě je Další účastník povinen předloži</w:t>
      </w:r>
      <w:r>
        <w:rPr>
          <w:rStyle w:val="ZkladntextChar"/>
        </w:rPr>
        <w:t>t průběžnou periodickou zprávu nejpozději do 15 kalendářních dnů od data, kdy Další účastník obdržel požadavek od Hlavního příjemce o dodání průběžné periodické zprávy.</w:t>
      </w:r>
    </w:p>
    <w:p w14:paraId="69A49AF8" w14:textId="77777777" w:rsidR="00267099" w:rsidRDefault="00163BD0">
      <w:pPr>
        <w:pStyle w:val="Zkladntext"/>
        <w:numPr>
          <w:ilvl w:val="1"/>
          <w:numId w:val="6"/>
        </w:numPr>
        <w:tabs>
          <w:tab w:val="left" w:pos="533"/>
        </w:tabs>
        <w:ind w:left="540" w:hanging="540"/>
        <w:jc w:val="both"/>
      </w:pPr>
      <w:r>
        <w:rPr>
          <w:rStyle w:val="ZkladntextChar"/>
        </w:rPr>
        <w:t xml:space="preserve">Průběžnou neperiodickou zprávou se rozumí zpráva o dosažení dílčích cílů Projektu, tj. </w:t>
      </w:r>
      <w:r>
        <w:rPr>
          <w:rStyle w:val="ZkladntextChar"/>
        </w:rPr>
        <w:t>zpráva o jednotlivých výsledcích, u nichž byly zahájeny kroky k zajištění právní ochrany či jejich publikování, či které budou jako vlastnické informace předmětem komerčního využití.</w:t>
      </w:r>
    </w:p>
    <w:p w14:paraId="6AD9F94D" w14:textId="77777777" w:rsidR="00267099" w:rsidRDefault="00163BD0">
      <w:pPr>
        <w:pStyle w:val="Zkladntext"/>
        <w:numPr>
          <w:ilvl w:val="1"/>
          <w:numId w:val="6"/>
        </w:numPr>
        <w:tabs>
          <w:tab w:val="left" w:pos="533"/>
        </w:tabs>
        <w:ind w:left="540" w:hanging="540"/>
        <w:jc w:val="both"/>
      </w:pPr>
      <w:r>
        <w:rPr>
          <w:rStyle w:val="ZkladntextChar"/>
        </w:rPr>
        <w:t>Závěrečnou zprávou se rozumí zpráva o všech pracích, cílech, výsledcích a</w:t>
      </w:r>
      <w:r>
        <w:rPr>
          <w:rStyle w:val="ZkladntextChar"/>
        </w:rPr>
        <w:t xml:space="preserve"> závěrech vyplývajících ze spolupráce Dalšího účastníka na řešení odpovídající části Projektu, se shrnutím všech poznatků z těchto úkonů vyplývajících, a to v takové formě, aby poskytla třetím osobám natolik dostatečnou informaci o výsledcích, že mohou pož</w:t>
      </w:r>
      <w:r>
        <w:rPr>
          <w:rStyle w:val="ZkladntextChar"/>
        </w:rPr>
        <w:t>ádat o licenci na poznatky nebo o jiné oprávnění využívat poznatky a jiné výsledky vyplývající ze spolupráce na Řešení části Projektu. Jako součást závěrečné zprávy je Další účastník povinen Hlavnímu příjemci předložit podklady o celkových vynaložených způ</w:t>
      </w:r>
      <w:r>
        <w:rPr>
          <w:rStyle w:val="ZkladntextChar"/>
        </w:rPr>
        <w:t>sobilých nákladech Projektu.</w:t>
      </w:r>
    </w:p>
    <w:p w14:paraId="473DFDAD" w14:textId="77777777" w:rsidR="00267099" w:rsidRDefault="00163BD0">
      <w:pPr>
        <w:pStyle w:val="Zkladntext"/>
        <w:numPr>
          <w:ilvl w:val="1"/>
          <w:numId w:val="6"/>
        </w:numPr>
        <w:tabs>
          <w:tab w:val="left" w:pos="533"/>
        </w:tabs>
        <w:ind w:left="540" w:hanging="540"/>
        <w:jc w:val="both"/>
      </w:pPr>
      <w:r>
        <w:rPr>
          <w:rStyle w:val="ZkladntextChar"/>
        </w:rPr>
        <w:t>Závěrečná zpráva musí zahrnovat celé období řešení části Projektu a musí být Dalším účastníkem projektu poskytnuta Hlavnímu příjemci do 30 kalendářních dnů po ukončení řešení části Projektu, a to i v případě předčasného ukončen</w:t>
      </w:r>
      <w:r>
        <w:rPr>
          <w:rStyle w:val="ZkladntextChar"/>
        </w:rPr>
        <w:t>í Projektu.</w:t>
      </w:r>
    </w:p>
    <w:p w14:paraId="3039B5AF" w14:textId="77777777" w:rsidR="00267099" w:rsidRDefault="00163BD0">
      <w:pPr>
        <w:pStyle w:val="Zkladntext"/>
        <w:numPr>
          <w:ilvl w:val="1"/>
          <w:numId w:val="6"/>
        </w:numPr>
        <w:tabs>
          <w:tab w:val="left" w:pos="533"/>
        </w:tabs>
        <w:ind w:left="540" w:hanging="540"/>
        <w:jc w:val="both"/>
      </w:pPr>
      <w:r>
        <w:rPr>
          <w:rStyle w:val="ZkladntextChar"/>
        </w:rPr>
        <w:t>Výkazy způsobilých nákladů Projektu se rozumí výkazy, které zachycují a prokazují čerpání způsobilých nákladů Dalším účastníkem projektu v souladu s touto Smlouvou, blíže specifikovány v Příloze č. 1 - Závazné parametry řešení projektu.</w:t>
      </w:r>
    </w:p>
    <w:p w14:paraId="30FBBA44" w14:textId="77777777" w:rsidR="00267099" w:rsidRDefault="00163BD0">
      <w:pPr>
        <w:pStyle w:val="Zkladntext"/>
        <w:numPr>
          <w:ilvl w:val="1"/>
          <w:numId w:val="6"/>
        </w:numPr>
        <w:tabs>
          <w:tab w:val="left" w:pos="533"/>
        </w:tabs>
        <w:ind w:left="540" w:hanging="540"/>
        <w:jc w:val="both"/>
      </w:pPr>
      <w:r>
        <w:rPr>
          <w:rStyle w:val="ZkladntextChar"/>
        </w:rPr>
        <w:t>Výkazy způsobilých nákladů je Další účastník projektu povinen předkládat dohromady společně s každou průběžnou periodickou zprávou, a to v termínech stanovených pro odevzdání průběžné periodické zprávy podle bodu 6.3 tohoto článku.</w:t>
      </w:r>
    </w:p>
    <w:p w14:paraId="44258550" w14:textId="77777777" w:rsidR="00267099" w:rsidRDefault="00163BD0">
      <w:pPr>
        <w:pStyle w:val="Zkladntext"/>
        <w:numPr>
          <w:ilvl w:val="1"/>
          <w:numId w:val="6"/>
        </w:numPr>
        <w:tabs>
          <w:tab w:val="left" w:pos="533"/>
        </w:tabs>
        <w:ind w:left="540" w:hanging="540"/>
        <w:jc w:val="both"/>
      </w:pPr>
      <w:r>
        <w:rPr>
          <w:rStyle w:val="ZkladntextChar"/>
        </w:rPr>
        <w:t>Zprávy uvedené v bodě 6.</w:t>
      </w:r>
      <w:r>
        <w:rPr>
          <w:rStyle w:val="ZkladntextChar"/>
        </w:rPr>
        <w:t>1 tohoto článku je Další účastník projektu povinen poskytovat Hlavnímu příjemci elektronicky nebo písemně, dle domluvy, přičemž Další účastník je povinen respektovat pokyny Hlavního příjemce týkající se obsahu, struktury zpráv a lhůt pro jejich odevzdání a</w:t>
      </w:r>
      <w:r>
        <w:rPr>
          <w:rStyle w:val="ZkladntextChar"/>
        </w:rPr>
        <w:t xml:space="preserve"> dále pak předkládat zprávy v takové vhodné formě, aby zprávy mohly být Hlavním příjemcem nebo Poskytovatelem publikovány.</w:t>
      </w:r>
    </w:p>
    <w:p w14:paraId="6E783A42" w14:textId="77777777" w:rsidR="00267099" w:rsidRDefault="00163BD0">
      <w:pPr>
        <w:pStyle w:val="Zkladntext"/>
        <w:numPr>
          <w:ilvl w:val="1"/>
          <w:numId w:val="6"/>
        </w:numPr>
        <w:tabs>
          <w:tab w:val="left" w:pos="543"/>
        </w:tabs>
        <w:ind w:left="540" w:hanging="540"/>
        <w:jc w:val="both"/>
      </w:pPr>
      <w:r>
        <w:rPr>
          <w:rStyle w:val="ZkladntextChar"/>
        </w:rPr>
        <w:t>Hlavní příjemce zodpovídá za konsolidaci všech podkladů, včetně jím zpracovaných, a následné předložení všech příslušných dokumentů P</w:t>
      </w:r>
      <w:r>
        <w:rPr>
          <w:rStyle w:val="ZkladntextChar"/>
        </w:rPr>
        <w:t>oskytovateli.</w:t>
      </w:r>
    </w:p>
    <w:p w14:paraId="155FDAE8" w14:textId="77777777" w:rsidR="00267099" w:rsidRDefault="00163BD0">
      <w:pPr>
        <w:pStyle w:val="Zkladntext"/>
        <w:numPr>
          <w:ilvl w:val="1"/>
          <w:numId w:val="6"/>
        </w:numPr>
        <w:tabs>
          <w:tab w:val="left" w:pos="538"/>
        </w:tabs>
        <w:ind w:left="540" w:hanging="540"/>
        <w:jc w:val="both"/>
      </w:pPr>
      <w:r>
        <w:rPr>
          <w:rStyle w:val="ZkladntextChar"/>
        </w:rPr>
        <w:t>Hlavní příjemce je povinen předložit poskytovateli společně s první průběžnou periodickou zprávou Plán správy dat (DMP), pravidelně ho aktualizovat a aktualizovanou verzi Plánu správy dat předkládat jako součást průběžné periodické a závěrečn</w:t>
      </w:r>
      <w:r>
        <w:rPr>
          <w:rStyle w:val="ZkladntextChar"/>
        </w:rPr>
        <w:t>é zprávy. Další účastníci poskytnou součinnost při přípravě a aktualizaci DMP.</w:t>
      </w:r>
    </w:p>
    <w:p w14:paraId="1C0740A9" w14:textId="77777777" w:rsidR="00332AF6" w:rsidRDefault="00332AF6">
      <w:pPr>
        <w:pStyle w:val="Zkladntext"/>
        <w:spacing w:after="100"/>
        <w:jc w:val="center"/>
        <w:rPr>
          <w:rStyle w:val="ZkladntextChar"/>
          <w:b/>
          <w:bCs/>
        </w:rPr>
      </w:pPr>
    </w:p>
    <w:p w14:paraId="3843F127" w14:textId="77777777" w:rsidR="00332AF6" w:rsidRDefault="00332AF6">
      <w:pPr>
        <w:pStyle w:val="Zkladntext"/>
        <w:spacing w:after="100"/>
        <w:jc w:val="center"/>
        <w:rPr>
          <w:rStyle w:val="ZkladntextChar"/>
          <w:b/>
          <w:bCs/>
        </w:rPr>
      </w:pPr>
    </w:p>
    <w:p w14:paraId="195DC389" w14:textId="5D48431F" w:rsidR="00267099" w:rsidRDefault="00163BD0">
      <w:pPr>
        <w:pStyle w:val="Zkladntext"/>
        <w:spacing w:after="100"/>
        <w:jc w:val="center"/>
      </w:pPr>
      <w:r>
        <w:rPr>
          <w:rStyle w:val="ZkladntextChar"/>
          <w:b/>
          <w:bCs/>
        </w:rPr>
        <w:lastRenderedPageBreak/>
        <w:t>Článek VII</w:t>
      </w:r>
    </w:p>
    <w:p w14:paraId="3D231CA9" w14:textId="77777777" w:rsidR="00267099" w:rsidRDefault="00163BD0">
      <w:pPr>
        <w:pStyle w:val="Zkladntext"/>
        <w:spacing w:after="100"/>
        <w:jc w:val="center"/>
      </w:pPr>
      <w:r>
        <w:rPr>
          <w:rStyle w:val="ZkladntextChar"/>
          <w:b/>
          <w:bCs/>
        </w:rPr>
        <w:t>Práva a povinnosti Smluvních stran</w:t>
      </w:r>
    </w:p>
    <w:p w14:paraId="070F5A96" w14:textId="77777777" w:rsidR="00267099" w:rsidRDefault="00163BD0">
      <w:pPr>
        <w:pStyle w:val="Zkladntext"/>
        <w:numPr>
          <w:ilvl w:val="1"/>
          <w:numId w:val="9"/>
        </w:numPr>
        <w:tabs>
          <w:tab w:val="left" w:pos="543"/>
        </w:tabs>
        <w:ind w:left="540" w:hanging="540"/>
        <w:jc w:val="both"/>
      </w:pPr>
      <w:r>
        <w:rPr>
          <w:rStyle w:val="ZkladntextChar"/>
        </w:rPr>
        <w:t>Smluvní strany jsou povinny se navzájem informovat o veškerých změnách týkajících se Projektu, dále o případné neschopnosti Dalšího</w:t>
      </w:r>
      <w:r>
        <w:rPr>
          <w:rStyle w:val="ZkladntextChar"/>
        </w:rPr>
        <w:t xml:space="preserve"> účastníka plnit řádně a včas povinnosti vyplývající ze Smlouvy a o všech významných změnách svého majetkového postavení, jakými jsou zejména vznik, fúze či rozdělení společnosti, změna právní formy, snížení základního kapitálu, vstup do likvidace, úpadek </w:t>
      </w:r>
      <w:r>
        <w:rPr>
          <w:rStyle w:val="ZkladntextChar"/>
        </w:rPr>
        <w:t>subjektu, zahájení insolvenčního řízení, zánik příslušného oprávnění k činnosti apod., a to nejpozději do 4 kalendářních dnů ode dne, kdy se o změně dozvěděly. Smluvní strany jsou dále povinny kdykoliv prokázat, že jsou stále způsobilé pro řešení Projektu.</w:t>
      </w:r>
    </w:p>
    <w:p w14:paraId="7312E223" w14:textId="77777777" w:rsidR="00267099" w:rsidRDefault="00163BD0">
      <w:pPr>
        <w:pStyle w:val="Zkladntext"/>
        <w:numPr>
          <w:ilvl w:val="1"/>
          <w:numId w:val="9"/>
        </w:numPr>
        <w:tabs>
          <w:tab w:val="left" w:pos="543"/>
        </w:tabs>
        <w:ind w:left="540" w:hanging="540"/>
        <w:jc w:val="both"/>
      </w:pPr>
      <w:r>
        <w:rPr>
          <w:rStyle w:val="ZkladntextChar"/>
        </w:rPr>
        <w:t>Každá ze Smluvních stran vede oddělenou účetní evidenci všech účetních případů vztahujících se k Projektu.</w:t>
      </w:r>
    </w:p>
    <w:p w14:paraId="367A5B04" w14:textId="77777777" w:rsidR="00267099" w:rsidRDefault="00163BD0">
      <w:pPr>
        <w:pStyle w:val="Zkladntext"/>
        <w:numPr>
          <w:ilvl w:val="1"/>
          <w:numId w:val="9"/>
        </w:numPr>
        <w:tabs>
          <w:tab w:val="left" w:pos="543"/>
        </w:tabs>
        <w:ind w:left="540" w:hanging="540"/>
        <w:jc w:val="both"/>
      </w:pPr>
      <w:r>
        <w:rPr>
          <w:rStyle w:val="ZkladntextChar"/>
        </w:rPr>
        <w:t>Každá ze Smluvních stran se zavazuje podrobit se kontrolám Projektu ze strany Poskytovatele a dalších kontrolních subjektů a při těchto kontrolách p</w:t>
      </w:r>
      <w:r>
        <w:rPr>
          <w:rStyle w:val="ZkladntextChar"/>
        </w:rPr>
        <w:t>oskytovat odpovídající součinnost.</w:t>
      </w:r>
    </w:p>
    <w:p w14:paraId="0F027D80" w14:textId="77777777" w:rsidR="00267099" w:rsidRDefault="00163BD0">
      <w:pPr>
        <w:pStyle w:val="Zkladntext"/>
        <w:numPr>
          <w:ilvl w:val="1"/>
          <w:numId w:val="9"/>
        </w:numPr>
        <w:tabs>
          <w:tab w:val="left" w:pos="543"/>
        </w:tabs>
        <w:ind w:left="540" w:hanging="540"/>
        <w:jc w:val="both"/>
      </w:pPr>
      <w:r>
        <w:rPr>
          <w:rStyle w:val="ZkladntextChar"/>
        </w:rPr>
        <w:t>Každá ze Smluvních stran se zavazuje řádně dokončit a finančně uzavřít Projekt ve stanoveném termínu, včetně finančního vypořádání.</w:t>
      </w:r>
    </w:p>
    <w:p w14:paraId="6D955131" w14:textId="77777777" w:rsidR="00267099" w:rsidRDefault="00163BD0">
      <w:pPr>
        <w:pStyle w:val="Zkladntext"/>
        <w:numPr>
          <w:ilvl w:val="1"/>
          <w:numId w:val="9"/>
        </w:numPr>
        <w:tabs>
          <w:tab w:val="left" w:pos="543"/>
        </w:tabs>
        <w:ind w:left="540" w:hanging="540"/>
        <w:jc w:val="both"/>
      </w:pPr>
      <w:r>
        <w:rPr>
          <w:rStyle w:val="ZkladntextChar"/>
        </w:rPr>
        <w:t xml:space="preserve">Další účastník je odpovědný Hlavnímu příjemci za řešení jím prováděné části </w:t>
      </w:r>
      <w:r>
        <w:rPr>
          <w:rStyle w:val="ZkladntextChar"/>
        </w:rPr>
        <w:t>projektu a za hospodaření s přidělenou částí účelových finančních prostředků v plném rozsahu.</w:t>
      </w:r>
    </w:p>
    <w:p w14:paraId="1458BFC3" w14:textId="77777777" w:rsidR="00267099" w:rsidRDefault="00163BD0">
      <w:pPr>
        <w:pStyle w:val="Zkladntext"/>
        <w:numPr>
          <w:ilvl w:val="1"/>
          <w:numId w:val="9"/>
        </w:numPr>
        <w:tabs>
          <w:tab w:val="left" w:pos="543"/>
        </w:tabs>
        <w:spacing w:after="220"/>
        <w:ind w:left="540" w:hanging="540"/>
        <w:jc w:val="both"/>
      </w:pPr>
      <w:r>
        <w:rPr>
          <w:rStyle w:val="ZkladntextChar"/>
        </w:rPr>
        <w:t>Každá ze Smluvních stran se zavazuje archivovat dokumenty související s Projektem po dobu nejméně 10 let od ukončení Projektu.</w:t>
      </w:r>
    </w:p>
    <w:p w14:paraId="58DA2BD1" w14:textId="77777777" w:rsidR="00332AF6" w:rsidRDefault="00332AF6">
      <w:pPr>
        <w:pStyle w:val="Zkladntext"/>
        <w:spacing w:after="100"/>
        <w:jc w:val="center"/>
        <w:rPr>
          <w:rStyle w:val="ZkladntextChar"/>
          <w:b/>
          <w:bCs/>
        </w:rPr>
      </w:pPr>
    </w:p>
    <w:p w14:paraId="2BC1522A" w14:textId="2187266F" w:rsidR="00267099" w:rsidRDefault="00163BD0">
      <w:pPr>
        <w:pStyle w:val="Zkladntext"/>
        <w:spacing w:after="100"/>
        <w:jc w:val="center"/>
      </w:pPr>
      <w:r>
        <w:rPr>
          <w:rStyle w:val="ZkladntextChar"/>
          <w:b/>
          <w:bCs/>
        </w:rPr>
        <w:t>Článek VIII</w:t>
      </w:r>
    </w:p>
    <w:p w14:paraId="3279E32F" w14:textId="77777777" w:rsidR="00267099" w:rsidRDefault="00163BD0">
      <w:pPr>
        <w:pStyle w:val="Zkladntext"/>
        <w:spacing w:after="100"/>
        <w:jc w:val="center"/>
      </w:pPr>
      <w:r>
        <w:rPr>
          <w:rStyle w:val="ZkladntextChar"/>
          <w:b/>
          <w:bCs/>
        </w:rPr>
        <w:t>Práva a povinnosti účas</w:t>
      </w:r>
      <w:r>
        <w:rPr>
          <w:rStyle w:val="ZkladntextChar"/>
          <w:b/>
          <w:bCs/>
        </w:rPr>
        <w:t>tníků ve věcech finančních</w:t>
      </w:r>
    </w:p>
    <w:p w14:paraId="090D5852" w14:textId="77777777" w:rsidR="00267099" w:rsidRDefault="00163BD0">
      <w:pPr>
        <w:pStyle w:val="Zkladntext"/>
        <w:numPr>
          <w:ilvl w:val="1"/>
          <w:numId w:val="10"/>
        </w:numPr>
        <w:tabs>
          <w:tab w:val="left" w:pos="543"/>
        </w:tabs>
        <w:ind w:left="540" w:hanging="540"/>
        <w:jc w:val="both"/>
      </w:pPr>
      <w:r>
        <w:rPr>
          <w:rStyle w:val="ZkladntextChar"/>
        </w:rPr>
        <w:t xml:space="preserve">Uznanými náklady Projektu se rozumí způsobilé náklady vynaložené na činnosti uvedené v ust. § 2 odst. 2 písm. m) ZPVV, které Poskytovatel schválil a které jsou zdůvodněné. Uznané náklady Projektu dle schváleného rozpočtu jsou </w:t>
      </w:r>
      <w:r>
        <w:rPr>
          <w:rStyle w:val="ZkladntextChar"/>
        </w:rPr>
        <w:t>uvedeny v Příloze č. 1 - Závazné parametry řešení projektu.</w:t>
      </w:r>
    </w:p>
    <w:p w14:paraId="6001F7E3" w14:textId="77777777" w:rsidR="00267099" w:rsidRDefault="00163BD0">
      <w:pPr>
        <w:pStyle w:val="Zkladntext"/>
        <w:numPr>
          <w:ilvl w:val="1"/>
          <w:numId w:val="10"/>
        </w:numPr>
        <w:tabs>
          <w:tab w:val="left" w:pos="543"/>
        </w:tabs>
        <w:spacing w:line="276" w:lineRule="auto"/>
        <w:ind w:left="540" w:hanging="540"/>
        <w:jc w:val="both"/>
      </w:pPr>
      <w:r>
        <w:rPr>
          <w:rStyle w:val="ZkladntextChar"/>
        </w:rPr>
        <w:t>Plánovanou část dotace převede Hlavní příjemce Dalšímu účastníku po podpisu Smlouvy a do 15 kalendářních dnů ode dne doručení dotace pro příslušný kalendářní rok na účet Hlavního příjemce na zákla</w:t>
      </w:r>
      <w:r>
        <w:rPr>
          <w:rStyle w:val="ZkladntextChar"/>
        </w:rPr>
        <w:t>dě Smlouvy o poskytnutí podpory mezi Poskytovatelem a Hlavním příjemcem.</w:t>
      </w:r>
    </w:p>
    <w:p w14:paraId="468F9ED9" w14:textId="77777777" w:rsidR="00267099" w:rsidRDefault="00163BD0">
      <w:pPr>
        <w:pStyle w:val="Zkladntext"/>
        <w:numPr>
          <w:ilvl w:val="1"/>
          <w:numId w:val="10"/>
        </w:numPr>
        <w:tabs>
          <w:tab w:val="left" w:pos="543"/>
        </w:tabs>
        <w:spacing w:line="276" w:lineRule="auto"/>
        <w:jc w:val="both"/>
      </w:pPr>
      <w:r>
        <w:rPr>
          <w:rStyle w:val="ZkladntextChar"/>
        </w:rPr>
        <w:t>Bankovní spojení včetně variabilního symbolu Dalšího účastníka je uvedeno v čl. I Smlouvy.</w:t>
      </w:r>
    </w:p>
    <w:p w14:paraId="0ECDCD71" w14:textId="44CFD34F" w:rsidR="00267099" w:rsidRDefault="00163BD0">
      <w:pPr>
        <w:pStyle w:val="Zkladntext"/>
        <w:numPr>
          <w:ilvl w:val="1"/>
          <w:numId w:val="10"/>
        </w:numPr>
        <w:tabs>
          <w:tab w:val="left" w:pos="543"/>
        </w:tabs>
        <w:spacing w:after="60"/>
        <w:ind w:left="540" w:hanging="540"/>
        <w:jc w:val="both"/>
        <w:rPr>
          <w:rStyle w:val="ZkladntextChar"/>
        </w:rPr>
      </w:pPr>
      <w:r>
        <w:rPr>
          <w:rStyle w:val="ZkladntextChar"/>
        </w:rPr>
        <w:t>Smluvní strany se zavazují, že při řešení Projektu budou při nákupu veškerého zboží nebo slu</w:t>
      </w:r>
      <w:r>
        <w:rPr>
          <w:rStyle w:val="ZkladntextChar"/>
        </w:rPr>
        <w:t>žeb od třetích osob postupovat v souladu se zákonem č. 134/2016 Sb., o zadávání veřejných zakázek, ve znění pozdějších předpisů nebo předpisů jej měnících či nahrazujících, nelze-li aplikovat výjimku podle § 8 odst. 4 ZPVV.</w:t>
      </w:r>
    </w:p>
    <w:p w14:paraId="73EA4421" w14:textId="4D915C62" w:rsidR="00332AF6" w:rsidRDefault="00332AF6" w:rsidP="00332AF6">
      <w:pPr>
        <w:pStyle w:val="Zkladntext"/>
        <w:tabs>
          <w:tab w:val="left" w:pos="543"/>
        </w:tabs>
        <w:spacing w:after="60"/>
        <w:jc w:val="both"/>
        <w:rPr>
          <w:rStyle w:val="ZkladntextChar"/>
        </w:rPr>
      </w:pPr>
    </w:p>
    <w:p w14:paraId="5C920B9E" w14:textId="69D49B71" w:rsidR="00332AF6" w:rsidRDefault="00332AF6" w:rsidP="00332AF6">
      <w:pPr>
        <w:pStyle w:val="Zkladntext"/>
        <w:tabs>
          <w:tab w:val="left" w:pos="543"/>
        </w:tabs>
        <w:spacing w:after="60"/>
        <w:jc w:val="both"/>
        <w:rPr>
          <w:rStyle w:val="ZkladntextChar"/>
        </w:rPr>
      </w:pPr>
    </w:p>
    <w:p w14:paraId="1C5C1F3C" w14:textId="15270AD4" w:rsidR="00332AF6" w:rsidRDefault="00332AF6" w:rsidP="00332AF6">
      <w:pPr>
        <w:pStyle w:val="Zkladntext"/>
        <w:tabs>
          <w:tab w:val="left" w:pos="543"/>
        </w:tabs>
        <w:spacing w:after="60"/>
        <w:jc w:val="both"/>
        <w:rPr>
          <w:rStyle w:val="ZkladntextChar"/>
        </w:rPr>
      </w:pPr>
    </w:p>
    <w:p w14:paraId="15D72C2D" w14:textId="77777777" w:rsidR="00332AF6" w:rsidRDefault="00332AF6" w:rsidP="00332AF6">
      <w:pPr>
        <w:pStyle w:val="Zkladntext"/>
        <w:tabs>
          <w:tab w:val="left" w:pos="543"/>
        </w:tabs>
        <w:spacing w:after="60"/>
        <w:jc w:val="both"/>
      </w:pPr>
    </w:p>
    <w:p w14:paraId="084F1D07" w14:textId="77777777" w:rsidR="00267099" w:rsidRDefault="00163BD0">
      <w:pPr>
        <w:pStyle w:val="Zkladntext"/>
        <w:numPr>
          <w:ilvl w:val="1"/>
          <w:numId w:val="10"/>
        </w:numPr>
        <w:tabs>
          <w:tab w:val="left" w:pos="546"/>
        </w:tabs>
        <w:ind w:left="540" w:hanging="540"/>
        <w:jc w:val="both"/>
      </w:pPr>
      <w:r>
        <w:rPr>
          <w:rStyle w:val="ZkladntextChar"/>
        </w:rPr>
        <w:lastRenderedPageBreak/>
        <w:t>Smluvní strany se zavazují použí</w:t>
      </w:r>
      <w:r>
        <w:rPr>
          <w:rStyle w:val="ZkladntextChar"/>
        </w:rPr>
        <w:t>t účelovou podporu v souladu se zákonem č. 218/2000 Sb., o rozpočtových pravidlech a o změně některých souvisejících zákonů (rozpočtová pravidla), ve znění pozdějších předpisů a ZPVV vždy do konce příslušného kalendářního roku výhradně k úhradě prokazateln</w:t>
      </w:r>
      <w:r>
        <w:rPr>
          <w:rStyle w:val="ZkladntextChar"/>
        </w:rPr>
        <w:t>ých, nezbytně nutných nákladů přímo souvisejících s plněním cílů a parametrů Projektu.</w:t>
      </w:r>
    </w:p>
    <w:p w14:paraId="5E195920" w14:textId="77777777" w:rsidR="00267099" w:rsidRDefault="00163BD0">
      <w:pPr>
        <w:pStyle w:val="Zkladntext"/>
        <w:numPr>
          <w:ilvl w:val="1"/>
          <w:numId w:val="10"/>
        </w:numPr>
        <w:tabs>
          <w:tab w:val="left" w:pos="546"/>
        </w:tabs>
        <w:ind w:left="540" w:hanging="540"/>
        <w:jc w:val="both"/>
      </w:pPr>
      <w:r>
        <w:rPr>
          <w:rStyle w:val="ZkladntextChar"/>
        </w:rPr>
        <w:t xml:space="preserve">Smluvní strany se zavazují vést o uznaných nákladech samostatnou účetní evidenci podle zákona č. 563/1991 Sb., o účetnictví ve znění pozdějších předpisů, a v rámci této </w:t>
      </w:r>
      <w:r>
        <w:rPr>
          <w:rStyle w:val="ZkladntextChar"/>
        </w:rPr>
        <w:t xml:space="preserve">evidence sledovat výdaje nebo náklady hrazené z poskytnuté účelové podpory. V rámci této evidence vést i evidenci o užití pořízeného dlouhodobého nehmotného majetku a na základě ročního využití tyto prostředky vyúčtovat. Tuto evidenci uchovávat po dobu 10 </w:t>
      </w:r>
      <w:r>
        <w:rPr>
          <w:rStyle w:val="ZkladntextChar"/>
        </w:rPr>
        <w:t>let od ukončení řešení Projektu. Při vedení této účetní evidence jsou Smluvní strany povinny dodržovat běžné účetní zvyklosti a příslušné závazné podmínky uvedené v zásadách, pokynech, směrnicích nebo v jiných předpisech, uveřejněných ve Finančním zpravoda</w:t>
      </w:r>
      <w:r>
        <w:rPr>
          <w:rStyle w:val="ZkladntextChar"/>
        </w:rPr>
        <w:t>ji Ministerstva financí, nebo jiným obdobným způsobem. Stanoví-li tak Hlavní příjemce, je Další účastník povinen předložit k auditu účetnictví Projektu.</w:t>
      </w:r>
    </w:p>
    <w:p w14:paraId="0D7D1AB0" w14:textId="77777777" w:rsidR="00267099" w:rsidRDefault="00163BD0">
      <w:pPr>
        <w:pStyle w:val="Zkladntext"/>
        <w:numPr>
          <w:ilvl w:val="1"/>
          <w:numId w:val="10"/>
        </w:numPr>
        <w:tabs>
          <w:tab w:val="left" w:pos="546"/>
        </w:tabs>
        <w:ind w:left="540" w:hanging="540"/>
        <w:jc w:val="both"/>
      </w:pPr>
      <w:r>
        <w:rPr>
          <w:rStyle w:val="ZkladntextChar"/>
        </w:rPr>
        <w:t>Nedojde-li k poskytnutí příslušné části dotace Poskytovatelem Hlavnímu příjemci nebo dojde-li k opožděn</w:t>
      </w:r>
      <w:r>
        <w:rPr>
          <w:rStyle w:val="ZkladntextChar"/>
        </w:rPr>
        <w:t>ému poskytnutí příslušné části dotace Poskytovatelem Hlavnímu příjemci v důsledku rozpočtového provizoria podle zvláštního právního předpisu nebo v důsledku aplikace jiného právního předpisu, Hlavní příjemce neodpovídá Dalšímu účastníkovi projektu za škodu</w:t>
      </w:r>
      <w:r>
        <w:rPr>
          <w:rStyle w:val="ZkladntextChar"/>
        </w:rPr>
        <w:t>, která vznikla Dalšímu účastníkovi projektu jako důsledek této situace.</w:t>
      </w:r>
    </w:p>
    <w:p w14:paraId="1375814C" w14:textId="77777777" w:rsidR="00267099" w:rsidRDefault="00163BD0">
      <w:pPr>
        <w:pStyle w:val="Zkladntext"/>
        <w:numPr>
          <w:ilvl w:val="1"/>
          <w:numId w:val="10"/>
        </w:numPr>
        <w:tabs>
          <w:tab w:val="left" w:pos="546"/>
        </w:tabs>
        <w:spacing w:after="220"/>
        <w:ind w:left="540" w:hanging="540"/>
        <w:jc w:val="both"/>
      </w:pPr>
      <w:r>
        <w:rPr>
          <w:rStyle w:val="ZkladntextChar"/>
        </w:rPr>
        <w:t>Pokud vznikne při provádění Projektu finanční ztráta, tuto ztrátu nese každá ze Smluvních stran sama za tu část Projektu, za níž nese odpovědnost.</w:t>
      </w:r>
    </w:p>
    <w:p w14:paraId="1DEDEC4C" w14:textId="77777777" w:rsidR="00267099" w:rsidRDefault="00163BD0">
      <w:pPr>
        <w:pStyle w:val="Zkladntext"/>
        <w:spacing w:after="100"/>
        <w:jc w:val="center"/>
      </w:pPr>
      <w:r>
        <w:rPr>
          <w:rStyle w:val="ZkladntextChar"/>
          <w:b/>
          <w:bCs/>
        </w:rPr>
        <w:t>Článek IX</w:t>
      </w:r>
    </w:p>
    <w:p w14:paraId="4B8ECF1D" w14:textId="77777777" w:rsidR="00267099" w:rsidRDefault="00163BD0">
      <w:pPr>
        <w:pStyle w:val="Zkladntext"/>
        <w:spacing w:after="100"/>
        <w:jc w:val="center"/>
      </w:pPr>
      <w:r>
        <w:rPr>
          <w:rStyle w:val="ZkladntextChar"/>
          <w:b/>
          <w:bCs/>
        </w:rPr>
        <w:t>Práva k hmotnému majetku</w:t>
      </w:r>
    </w:p>
    <w:p w14:paraId="40AC6B85" w14:textId="77777777" w:rsidR="00267099" w:rsidRDefault="00163BD0">
      <w:pPr>
        <w:pStyle w:val="Zkladntext"/>
        <w:numPr>
          <w:ilvl w:val="1"/>
          <w:numId w:val="11"/>
        </w:numPr>
        <w:tabs>
          <w:tab w:val="left" w:pos="546"/>
        </w:tabs>
        <w:ind w:left="540" w:hanging="540"/>
        <w:jc w:val="both"/>
      </w:pPr>
      <w:r>
        <w:rPr>
          <w:rStyle w:val="ZkladntextChar"/>
        </w:rPr>
        <w:t>V</w:t>
      </w:r>
      <w:r>
        <w:rPr>
          <w:rStyle w:val="ZkladntextChar"/>
        </w:rPr>
        <w:t>lastníkem hmotného majetku (infrastruktury), nutného k řešení části Projektu a pořízeného z poskytnuté dotace, je ta Smluvní strana, která vynaložila finanční prostředky na jeho pořízení. Pokud došlo k pořízení hmotného majetku společně více Smluvními stra</w:t>
      </w:r>
      <w:r>
        <w:rPr>
          <w:rStyle w:val="ZkladntextChar"/>
        </w:rPr>
        <w:t>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31A59AF1" w14:textId="77777777" w:rsidR="00267099" w:rsidRDefault="00163BD0">
      <w:pPr>
        <w:pStyle w:val="Zkladntext"/>
        <w:numPr>
          <w:ilvl w:val="1"/>
          <w:numId w:val="11"/>
        </w:numPr>
        <w:tabs>
          <w:tab w:val="left" w:pos="546"/>
        </w:tabs>
        <w:ind w:left="540" w:hanging="540"/>
        <w:jc w:val="both"/>
      </w:pPr>
      <w:r>
        <w:rPr>
          <w:rStyle w:val="ZkladntextChar"/>
        </w:rPr>
        <w:t>Po dobu realiza</w:t>
      </w:r>
      <w:r>
        <w:rPr>
          <w:rStyle w:val="ZkladntextChar"/>
        </w:rPr>
        <w:t>ce Projektu nejsou Smluvní strany oprávněny bez souhlasu Poskytovatele s hmotným majetkem podle odst. 9.1 tohoto článku disponovat ve prospěch třetí osoby, zejména pak nejsou oprávněny tento hmotný majetek zcizit, převést, zatížit, pronajmout, půjčit či za</w:t>
      </w:r>
      <w:r>
        <w:rPr>
          <w:rStyle w:val="ZkladntextChar"/>
        </w:rPr>
        <w:t>půjčit.</w:t>
      </w:r>
    </w:p>
    <w:p w14:paraId="3935F049" w14:textId="77777777" w:rsidR="00267099" w:rsidRDefault="00163BD0">
      <w:pPr>
        <w:pStyle w:val="Zkladntext"/>
        <w:numPr>
          <w:ilvl w:val="1"/>
          <w:numId w:val="11"/>
        </w:numPr>
        <w:tabs>
          <w:tab w:val="left" w:pos="546"/>
        </w:tabs>
        <w:spacing w:after="40"/>
        <w:ind w:left="540" w:hanging="540"/>
        <w:jc w:val="both"/>
      </w:pPr>
      <w:r>
        <w:rPr>
          <w:rStyle w:val="ZkladntextChar"/>
        </w:rPr>
        <w:t>Hmotný majetek podle odst. 9.1 jsou Smluvní strany oprávněny využívat pro řešení Projektu bezplatně.</w:t>
      </w:r>
    </w:p>
    <w:p w14:paraId="2D32FE00" w14:textId="77777777" w:rsidR="00332AF6" w:rsidRDefault="00332AF6">
      <w:pPr>
        <w:pStyle w:val="Zkladntext"/>
        <w:spacing w:after="140" w:line="240" w:lineRule="auto"/>
        <w:jc w:val="center"/>
        <w:rPr>
          <w:rStyle w:val="ZkladntextChar"/>
          <w:b/>
          <w:bCs/>
        </w:rPr>
      </w:pPr>
    </w:p>
    <w:p w14:paraId="7BA30C84" w14:textId="77777777" w:rsidR="00332AF6" w:rsidRDefault="00332AF6">
      <w:pPr>
        <w:pStyle w:val="Zkladntext"/>
        <w:spacing w:after="140" w:line="240" w:lineRule="auto"/>
        <w:jc w:val="center"/>
        <w:rPr>
          <w:rStyle w:val="ZkladntextChar"/>
          <w:b/>
          <w:bCs/>
        </w:rPr>
      </w:pPr>
    </w:p>
    <w:p w14:paraId="393E7348" w14:textId="77777777" w:rsidR="00332AF6" w:rsidRDefault="00332AF6">
      <w:pPr>
        <w:pStyle w:val="Zkladntext"/>
        <w:spacing w:after="140" w:line="240" w:lineRule="auto"/>
        <w:jc w:val="center"/>
        <w:rPr>
          <w:rStyle w:val="ZkladntextChar"/>
          <w:b/>
          <w:bCs/>
        </w:rPr>
      </w:pPr>
    </w:p>
    <w:p w14:paraId="4CCB42C0" w14:textId="77777777" w:rsidR="00332AF6" w:rsidRDefault="00332AF6">
      <w:pPr>
        <w:pStyle w:val="Zkladntext"/>
        <w:spacing w:after="140" w:line="240" w:lineRule="auto"/>
        <w:jc w:val="center"/>
        <w:rPr>
          <w:rStyle w:val="ZkladntextChar"/>
          <w:b/>
          <w:bCs/>
        </w:rPr>
      </w:pPr>
    </w:p>
    <w:p w14:paraId="654FE71A" w14:textId="2BD95CD6" w:rsidR="00267099" w:rsidRDefault="00163BD0">
      <w:pPr>
        <w:pStyle w:val="Zkladntext"/>
        <w:spacing w:after="140" w:line="240" w:lineRule="auto"/>
        <w:jc w:val="center"/>
      </w:pPr>
      <w:r>
        <w:rPr>
          <w:rStyle w:val="ZkladntextChar"/>
          <w:b/>
          <w:bCs/>
        </w:rPr>
        <w:lastRenderedPageBreak/>
        <w:t>Článek X</w:t>
      </w:r>
    </w:p>
    <w:p w14:paraId="4561AE55" w14:textId="77777777" w:rsidR="00267099" w:rsidRDefault="00163BD0">
      <w:pPr>
        <w:pStyle w:val="Zkladntext"/>
        <w:spacing w:after="140" w:line="240" w:lineRule="auto"/>
        <w:jc w:val="center"/>
      </w:pPr>
      <w:r>
        <w:rPr>
          <w:rStyle w:val="ZkladntextChar"/>
          <w:b/>
          <w:bCs/>
        </w:rPr>
        <w:t>Duševní vlastnictví</w:t>
      </w:r>
    </w:p>
    <w:p w14:paraId="4F69BD35" w14:textId="77777777" w:rsidR="00267099" w:rsidRDefault="00163BD0">
      <w:pPr>
        <w:pStyle w:val="Zkladntext"/>
        <w:numPr>
          <w:ilvl w:val="1"/>
          <w:numId w:val="12"/>
        </w:numPr>
        <w:tabs>
          <w:tab w:val="left" w:pos="566"/>
        </w:tabs>
        <w:ind w:left="540" w:hanging="540"/>
        <w:jc w:val="both"/>
      </w:pPr>
      <w:r>
        <w:rPr>
          <w:rStyle w:val="ZkladntextChar"/>
        </w:rPr>
        <w:t xml:space="preserve">Právní vztahy vzniklé v souvislosti s ochranou duševního vlastnictví vytvořeného při plnění účelu Smlouvy se řídí </w:t>
      </w:r>
      <w:r>
        <w:rPr>
          <w:rStyle w:val="ZkladntextChar"/>
        </w:rPr>
        <w:t>obecně závaznými právními předpisy České republiky, zejména zákonem č. 527/1990 Sb., o vynálezech a zlepšovacích návrzích, ve znění pozdějších předpisů, zákonem č. 207/2000 Sb., o ochraně průmyslových vzorů a o změně zákona č. 527/1990 Sb., o vynálezech, p</w:t>
      </w:r>
      <w:r>
        <w:rPr>
          <w:rStyle w:val="ZkladntextChar"/>
        </w:rPr>
        <w:t>růmyslových vzorech a zlepšovacích návrzích, ve znění pozdějších předpisů, ve znění pozdějších předpisů, zákonem č. 121/2000 Sb., o právu autorském, o právech souvisejících s právem autorským a o změně některých zákonů (autorský zákon), ve znění pozdějších</w:t>
      </w:r>
      <w:r>
        <w:rPr>
          <w:rStyle w:val="ZkladntextChar"/>
        </w:rPr>
        <w:t xml:space="preserve"> předpisů, zákonem č. 478/1992 Sb., o užitných vzorech, ve znění pozdějších předpisů, zákonem č. 221/2006 Sb., o vymáhání práv z průmyslového vlastnictví a ochraně obchodního tajemství, ve znění pozdějších předpisů, zákonem č. 206/2000 Sb., o ochraně biote</w:t>
      </w:r>
      <w:r>
        <w:rPr>
          <w:rStyle w:val="ZkladntextChar"/>
        </w:rPr>
        <w:t xml:space="preserve">chnologických vynálezů a o změně zákona č. 132/1989 Sb., o ochraně práv k novým odrůdám rostlin a plemenům zvířat, ve znění zákona č. 93/1996 Sb., ve znění pozdějších předpisů, zákonem č. 441/2003 Sb., o ochranných známkách a o změně zákona č. 6/2002 Sb., </w:t>
      </w:r>
      <w:r>
        <w:rPr>
          <w:rStyle w:val="ZkladntextChar"/>
        </w:rPr>
        <w:t>o soudech, soudcích, přísedících a státní správě soudů a o změně některých dalších zákonů (zákon o soudech a soudcích), ve znění pozdějších předpisů, (zákon o ochranných známkách), ve znění pozdějších předpisů a dále ZPVV.</w:t>
      </w:r>
    </w:p>
    <w:p w14:paraId="268C7B4A" w14:textId="77777777" w:rsidR="00267099" w:rsidRDefault="00163BD0">
      <w:pPr>
        <w:pStyle w:val="Zkladntext"/>
        <w:numPr>
          <w:ilvl w:val="1"/>
          <w:numId w:val="12"/>
        </w:numPr>
        <w:tabs>
          <w:tab w:val="left" w:pos="566"/>
        </w:tabs>
        <w:ind w:left="540" w:hanging="540"/>
        <w:jc w:val="both"/>
      </w:pPr>
      <w:r>
        <w:rPr>
          <w:rStyle w:val="ZkladntextChar"/>
        </w:rPr>
        <w:t xml:space="preserve">Smlouva upravuje práva Smluvních </w:t>
      </w:r>
      <w:r>
        <w:rPr>
          <w:rStyle w:val="ZkladntextChar"/>
        </w:rPr>
        <w:t>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w:t>
      </w:r>
      <w:r>
        <w:rPr>
          <w:rStyle w:val="ZkladntextChar"/>
        </w:rPr>
        <w:t>vy a stanou se vlastnictvím Smluvních stran, které je vytvoří.</w:t>
      </w:r>
    </w:p>
    <w:p w14:paraId="766281F9" w14:textId="77777777" w:rsidR="00267099" w:rsidRDefault="00163BD0">
      <w:pPr>
        <w:pStyle w:val="Zkladntext"/>
        <w:numPr>
          <w:ilvl w:val="1"/>
          <w:numId w:val="12"/>
        </w:numPr>
        <w:tabs>
          <w:tab w:val="left" w:pos="566"/>
        </w:tabs>
        <w:ind w:left="540" w:hanging="540"/>
        <w:jc w:val="both"/>
      </w:pPr>
      <w:r>
        <w:rPr>
          <w:rStyle w:val="ZkladntextChar"/>
        </w:rPr>
        <w:t xml:space="preserve">Předmětem duševního vlastnictví se pro účely Smlouvy rozumí jakýkoli výsledek duševní činnosti, na jehož základě vznikne hmotný nebo nehmotný statek, který je objektivně zachytitelný, který má </w:t>
      </w:r>
      <w:r>
        <w:rPr>
          <w:rStyle w:val="ZkladntextChar"/>
        </w:rPr>
        <w:t>faktickou či potencionální výrobní, průmyslovou či vědeckou hodnotu. Jedná se zejména o vynálezy, technická řešení chráněná užitným vzorem, průmyslové vzory, zlepšovací návrhy, biotechnologické vynálezy, ochranné známky, díla podle práva autorského, know-h</w:t>
      </w:r>
      <w:r>
        <w:rPr>
          <w:rStyle w:val="ZkladntextChar"/>
        </w:rPr>
        <w:t>ow a další výsledky duševní a průmyslové činnosti.</w:t>
      </w:r>
    </w:p>
    <w:p w14:paraId="3C212139" w14:textId="77777777" w:rsidR="00267099" w:rsidRDefault="00163BD0">
      <w:pPr>
        <w:pStyle w:val="Zkladntext"/>
        <w:numPr>
          <w:ilvl w:val="1"/>
          <w:numId w:val="12"/>
        </w:numPr>
        <w:tabs>
          <w:tab w:val="left" w:pos="566"/>
        </w:tabs>
        <w:ind w:left="540" w:hanging="540"/>
        <w:jc w:val="both"/>
      </w:pPr>
      <w:r>
        <w:rPr>
          <w:rStyle w:val="ZkladntextChar"/>
        </w:rPr>
        <w:t>Předměty duševního vlastnictví, které jsou ve vlastnictví jednotlivých Smluvních stran před uzavřením Smlouvy (tzv. vnesená práva) a které jsou potřebné pro realizaci Projektu nebo pro užívání jeho výsledk</w:t>
      </w:r>
      <w:r>
        <w:rPr>
          <w:rStyle w:val="ZkladntextChar"/>
        </w:rPr>
        <w:t>ů, zůstávají ve vlastnictví příslušné Smluvní strany. Smluvní strana umožní využívání předmětů duševního vlastnictví jí náležících ostatním Smluvním stranám v rozsahu potřebném pro účely realizace Projektu.</w:t>
      </w:r>
    </w:p>
    <w:p w14:paraId="5E04539C" w14:textId="6E0F0E2F" w:rsidR="00267099" w:rsidRDefault="00163BD0">
      <w:pPr>
        <w:pStyle w:val="Zkladntext"/>
        <w:numPr>
          <w:ilvl w:val="1"/>
          <w:numId w:val="12"/>
        </w:numPr>
        <w:tabs>
          <w:tab w:val="left" w:pos="566"/>
        </w:tabs>
        <w:ind w:left="540" w:hanging="540"/>
        <w:jc w:val="both"/>
        <w:rPr>
          <w:rStyle w:val="ZkladntextChar"/>
        </w:rPr>
      </w:pPr>
      <w:r>
        <w:rPr>
          <w:rStyle w:val="ZkladntextChar"/>
        </w:rPr>
        <w:t>Smluvní strany se dohodly na tom, že duševní vlas</w:t>
      </w:r>
      <w:r>
        <w:rPr>
          <w:rStyle w:val="ZkladntextChar"/>
        </w:rPr>
        <w:t>tnictví vzniklé při plnění úkolů v rámci Projektu je majetkem té Smluvní strany, jejíž pracovníci duševní vlastnictví vytvořili. Smluvní strany si prostřednictvím řešitele navzájem oznámí (neprodleně, nejpozději však na nejbližším kvartálním kontrolním dni</w:t>
      </w:r>
      <w:r>
        <w:rPr>
          <w:rStyle w:val="ZkladntextChar"/>
        </w:rPr>
        <w:t xml:space="preserve"> projektu) vytvoření duševního vlastnictví a Smluvní strana, která je majitelem takového duševního vlastnictví, nese náklady spojené s</w:t>
      </w:r>
      <w:r w:rsidR="00332AF6">
        <w:rPr>
          <w:rStyle w:val="ZkladntextChar"/>
        </w:rPr>
        <w:t> </w:t>
      </w:r>
      <w:r>
        <w:rPr>
          <w:rStyle w:val="ZkladntextChar"/>
        </w:rPr>
        <w:t>podáním</w:t>
      </w:r>
    </w:p>
    <w:p w14:paraId="2E6ED206" w14:textId="6FD83244" w:rsidR="00332AF6" w:rsidRDefault="00332AF6" w:rsidP="00332AF6">
      <w:pPr>
        <w:pStyle w:val="Zkladntext"/>
        <w:tabs>
          <w:tab w:val="left" w:pos="566"/>
        </w:tabs>
        <w:jc w:val="both"/>
        <w:rPr>
          <w:rStyle w:val="ZkladntextChar"/>
        </w:rPr>
      </w:pPr>
    </w:p>
    <w:p w14:paraId="540D4C38" w14:textId="1D31E161" w:rsidR="00332AF6" w:rsidRDefault="00332AF6" w:rsidP="00332AF6">
      <w:pPr>
        <w:pStyle w:val="Zkladntext"/>
        <w:tabs>
          <w:tab w:val="left" w:pos="566"/>
        </w:tabs>
        <w:jc w:val="both"/>
        <w:rPr>
          <w:rStyle w:val="ZkladntextChar"/>
        </w:rPr>
      </w:pPr>
    </w:p>
    <w:p w14:paraId="1DA00255" w14:textId="77777777" w:rsidR="00332AF6" w:rsidRDefault="00332AF6" w:rsidP="00332AF6">
      <w:pPr>
        <w:pStyle w:val="Zkladntext"/>
        <w:tabs>
          <w:tab w:val="left" w:pos="566"/>
        </w:tabs>
        <w:jc w:val="both"/>
      </w:pPr>
    </w:p>
    <w:p w14:paraId="76B7FADB" w14:textId="54BE057C" w:rsidR="00332AF6" w:rsidRDefault="00163BD0">
      <w:pPr>
        <w:pStyle w:val="Zkladntext"/>
        <w:ind w:left="540"/>
        <w:jc w:val="both"/>
      </w:pPr>
      <w:r>
        <w:rPr>
          <w:rStyle w:val="ZkladntextChar"/>
        </w:rPr>
        <w:lastRenderedPageBreak/>
        <w:t>přihlášek a vedením příslušných řízení k zajištění ochrany duševního vlastnictví, jakož i další náklady souvisejí</w:t>
      </w:r>
      <w:r>
        <w:rPr>
          <w:rStyle w:val="ZkladntextChar"/>
        </w:rPr>
        <w:t>cí s ochranou takového duševního vlastnictví</w:t>
      </w:r>
    </w:p>
    <w:p w14:paraId="47949022" w14:textId="77777777" w:rsidR="00267099" w:rsidRDefault="00163BD0">
      <w:pPr>
        <w:pStyle w:val="Zkladntext"/>
        <w:numPr>
          <w:ilvl w:val="1"/>
          <w:numId w:val="12"/>
        </w:numPr>
        <w:tabs>
          <w:tab w:val="left" w:pos="585"/>
        </w:tabs>
        <w:ind w:left="540" w:hanging="540"/>
        <w:jc w:val="both"/>
      </w:pPr>
      <w:r>
        <w:rPr>
          <w:rStyle w:val="ZkladntextChar"/>
        </w:rPr>
        <w:t>Duševní vlastnictví vzniklé při plnění úkolů v rámci Projektu, které vytvořili pracovníci více Smluvních stran společně, je v podílovém spoluvlastnictví těchto Smluvních stran, přičemž jejich podíl se stanoví p</w:t>
      </w:r>
      <w:r>
        <w:rPr>
          <w:rStyle w:val="ZkladntextChar"/>
        </w:rPr>
        <w:t>odle poměru tvůrčích příspěvků pracovníků jednotlivých Smluvních stran na dosažení duševního vlastnictví. Smluvní strany jsou si vzájemně nápomocny při přípravě podání přihlášek, a to i zahraničních. Smluvní strany se v poměru jejich spoluvlastnických podí</w:t>
      </w:r>
      <w:r>
        <w:rPr>
          <w:rStyle w:val="ZkladntextChar"/>
        </w:rPr>
        <w:t>lů podílejí na nákladech spojených s podáním přihlášek a vedením příslušných řízení k zajištění ochrany duševního vlastnictví, jakož i dalších nákladech souvisejících s ochranou takového duševního vlastnictví.</w:t>
      </w:r>
    </w:p>
    <w:p w14:paraId="296A3D9F" w14:textId="77777777" w:rsidR="00267099" w:rsidRDefault="00163BD0">
      <w:pPr>
        <w:pStyle w:val="Zkladntext"/>
        <w:numPr>
          <w:ilvl w:val="1"/>
          <w:numId w:val="12"/>
        </w:numPr>
        <w:tabs>
          <w:tab w:val="left" w:pos="585"/>
        </w:tabs>
        <w:ind w:left="540" w:hanging="540"/>
        <w:jc w:val="both"/>
      </w:pPr>
      <w:r>
        <w:rPr>
          <w:rStyle w:val="ZkladntextChar"/>
        </w:rPr>
        <w:t>Nebude-li jeden ze spoluvlastníků společného d</w:t>
      </w:r>
      <w:r>
        <w:rPr>
          <w:rStyle w:val="ZkladntextChar"/>
        </w:rPr>
        <w:t>uševního vlastnictví mít zájem na podání přihlášky, může druhý ze spoluvlastníků, resp. ostatní spoluvlastníci požádat o převedení práva na podání takové přihlášky na sebe, a to za vzájemně sjednanou cenu. Nedohodnou- li se, tak za cenu tržní stanovenou na</w:t>
      </w:r>
      <w:r>
        <w:rPr>
          <w:rStyle w:val="ZkladntextChar"/>
        </w:rPr>
        <w:t xml:space="preserve"> základě znaleckého posudku. Smluvní strany před převodem projednají podmínky převedení práva podat přihlášku. Smluvní strana, na kterou je převedeno právo k duševnímu vlastnictví a právo k podání přihlášky, nese náklady spojené s podáním přihlášky a veden</w:t>
      </w:r>
      <w:r>
        <w:rPr>
          <w:rStyle w:val="ZkladntextChar"/>
        </w:rPr>
        <w:t>ím příslušných řízení k zajištění ochrany duševního vlastnictví, jakož i další náklady související s ochranou takového duševního vlastnictví.</w:t>
      </w:r>
    </w:p>
    <w:p w14:paraId="6BCACB5C" w14:textId="77777777" w:rsidR="00267099" w:rsidRDefault="00163BD0">
      <w:pPr>
        <w:pStyle w:val="Zkladntext"/>
        <w:numPr>
          <w:ilvl w:val="1"/>
          <w:numId w:val="12"/>
        </w:numPr>
        <w:tabs>
          <w:tab w:val="left" w:pos="585"/>
        </w:tabs>
        <w:ind w:left="540" w:hanging="540"/>
        <w:jc w:val="both"/>
      </w:pPr>
      <w:r>
        <w:rPr>
          <w:rStyle w:val="ZkladntextChar"/>
        </w:rPr>
        <w:t>Prohlášení o vytvoření předmětu duševního vlastnictví, např. o vytvoření vynálezu, vzniklého v rámci Projektu je n</w:t>
      </w:r>
      <w:r>
        <w:rPr>
          <w:rStyle w:val="ZkladntextChar"/>
        </w:rPr>
        <w:t>utné zaslat písemně Hlavnímu příjemci, provede jej ta Smluvní strana, která se na vytvoření předmětu duševního vlastnictví podílela.</w:t>
      </w:r>
    </w:p>
    <w:p w14:paraId="5DE87704" w14:textId="77777777" w:rsidR="00267099" w:rsidRDefault="00163BD0">
      <w:pPr>
        <w:pStyle w:val="Zkladntext"/>
        <w:numPr>
          <w:ilvl w:val="1"/>
          <w:numId w:val="12"/>
        </w:numPr>
        <w:tabs>
          <w:tab w:val="left" w:pos="585"/>
        </w:tabs>
        <w:ind w:left="540" w:hanging="540"/>
        <w:jc w:val="both"/>
      </w:pPr>
      <w:r>
        <w:rPr>
          <w:rStyle w:val="ZkladntextChar"/>
        </w:rPr>
        <w:t xml:space="preserve">Práva původců budou Smluvními stranami řešena dle § 9 zák. č. 527/1990 Sb., o vynálezech a zlepšovacích návrzích, ve znění </w:t>
      </w:r>
      <w:r>
        <w:rPr>
          <w:rStyle w:val="ZkladntextChar"/>
        </w:rPr>
        <w:t>pozdějších předpisů nebo dle obdobných právních předpisů týkajících se ochrany práv duševního vlastnictví.</w:t>
      </w:r>
    </w:p>
    <w:p w14:paraId="3A2AB230" w14:textId="77777777" w:rsidR="00267099" w:rsidRDefault="00163BD0">
      <w:pPr>
        <w:pStyle w:val="Zkladntext"/>
        <w:numPr>
          <w:ilvl w:val="1"/>
          <w:numId w:val="13"/>
        </w:numPr>
        <w:tabs>
          <w:tab w:val="left" w:pos="788"/>
        </w:tabs>
        <w:ind w:left="540" w:hanging="540"/>
        <w:jc w:val="both"/>
      </w:pPr>
      <w:r>
        <w:rPr>
          <w:rStyle w:val="ZkladntextChar"/>
        </w:rPr>
        <w:t>mluvní strany se zavazují k uzavření smlouvy o využití výsledků, která bude obsahovat podrobnosti využití výsledků Projektu, zejména procentuální roz</w:t>
      </w:r>
      <w:r>
        <w:rPr>
          <w:rStyle w:val="ZkladntextChar"/>
        </w:rPr>
        <w:t>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w:t>
      </w:r>
      <w:r>
        <w:rPr>
          <w:rStyle w:val="ZkladntextChar"/>
        </w:rPr>
        <w:t>ované Poskytovatelem. Vypořádání přínosů Projektu (po ukončení jeho řešení) bude stanoveno zejména s ohledem na následující vývoj a rizika související s komercializací/uplatnění výsledků na trhu.</w:t>
      </w:r>
    </w:p>
    <w:p w14:paraId="1302BE32" w14:textId="1E864448" w:rsidR="00267099" w:rsidRDefault="00163BD0">
      <w:pPr>
        <w:pStyle w:val="Zkladntext"/>
        <w:numPr>
          <w:ilvl w:val="1"/>
          <w:numId w:val="14"/>
        </w:numPr>
        <w:tabs>
          <w:tab w:val="left" w:pos="658"/>
        </w:tabs>
        <w:ind w:left="540" w:hanging="540"/>
        <w:jc w:val="both"/>
        <w:rPr>
          <w:rStyle w:val="ZkladntextChar"/>
        </w:rPr>
      </w:pPr>
      <w:r>
        <w:rPr>
          <w:rStyle w:val="ZkladntextChar"/>
        </w:rPr>
        <w:t>Pokud práva z předmětu duševního vlastnictví, která budou vy</w:t>
      </w:r>
      <w:r>
        <w:rPr>
          <w:rStyle w:val="ZkladntextChar"/>
        </w:rPr>
        <w:t>tvořena při realizaci Projektu, náleží v souladu s ustanoveními Smlouvy více Smluvním stranám, o využití těchto práv rozhodnou všichni spolumajitelé jednomyslně, žádný ze spolumajitelů není oprávněn využívat tato práva bez souhlasu ostatních spolumajitelů.</w:t>
      </w:r>
      <w:r>
        <w:rPr>
          <w:rStyle w:val="ZkladntextChar"/>
        </w:rPr>
        <w:t xml:space="preserve"> Smluvní strany se zavazují vynaložit maximální úsilí o dohodu na společném využití práv z předmětu duševního vlastnictví. K platnému uzavření licenční smlouvy je třeba jednomyslného souhlasu všech spolumajitelů. K převodu práv z předmětu duševního vlastni</w:t>
      </w:r>
      <w:r>
        <w:rPr>
          <w:rStyle w:val="ZkladntextChar"/>
        </w:rPr>
        <w:t>ctví na třetí osobu je zapotřebí jednomyslného souhlasu všech spolumajitelů. K převodu podílu některého ze spolumajitelů na jiného spolumajitele se souhlas ostatních nevyžaduje. Na třetí osobu může některý ze spolumajitelů převést svůj podíl jen v případě,</w:t>
      </w:r>
      <w:r>
        <w:rPr>
          <w:rStyle w:val="ZkladntextChar"/>
        </w:rPr>
        <w:t xml:space="preserve"> že žádný ze spolumajitelů</w:t>
      </w:r>
    </w:p>
    <w:p w14:paraId="1FF649FC" w14:textId="49361194" w:rsidR="00332AF6" w:rsidRDefault="00332AF6" w:rsidP="00332AF6">
      <w:pPr>
        <w:pStyle w:val="Zkladntext"/>
        <w:tabs>
          <w:tab w:val="left" w:pos="658"/>
        </w:tabs>
        <w:jc w:val="both"/>
        <w:rPr>
          <w:rStyle w:val="ZkladntextChar"/>
        </w:rPr>
      </w:pPr>
    </w:p>
    <w:p w14:paraId="3A4D373A" w14:textId="77777777" w:rsidR="00332AF6" w:rsidRDefault="00332AF6" w:rsidP="00332AF6">
      <w:pPr>
        <w:pStyle w:val="Zkladntext"/>
        <w:tabs>
          <w:tab w:val="left" w:pos="658"/>
        </w:tabs>
        <w:jc w:val="both"/>
      </w:pPr>
    </w:p>
    <w:p w14:paraId="6B474713" w14:textId="77777777" w:rsidR="00267099" w:rsidRDefault="00163BD0">
      <w:pPr>
        <w:pStyle w:val="Zkladntext"/>
        <w:spacing w:after="560"/>
        <w:ind w:left="560"/>
        <w:jc w:val="both"/>
      </w:pPr>
      <w:r>
        <w:rPr>
          <w:rStyle w:val="ZkladntextChar"/>
        </w:rPr>
        <w:t xml:space="preserve">nepřijme ve lhůtě jednoho měsíce od doručení nabídky písemnou nabídku převodu. V ostatních otázkách se vzájemné vztahy mezi spolumajiteli řídí obecnými předpisy o podílovém spoluvlastnictví tak, jak popisuje tato Smlouva v </w:t>
      </w:r>
      <w:r>
        <w:rPr>
          <w:rStyle w:val="ZkladntextChar"/>
        </w:rPr>
        <w:t>tomto článku X, odst. 10.6 Případně mohou být, při vůli všech dotčených Smluvních stran, jednotlivé procentuální podíly Smluvních stran specifikovány odlišně ve zvláštní smlouvě a na každý výsledek projektu zvlášť.</w:t>
      </w:r>
    </w:p>
    <w:p w14:paraId="287E859C" w14:textId="77777777" w:rsidR="00267099" w:rsidRDefault="00163BD0">
      <w:pPr>
        <w:pStyle w:val="Zkladntext"/>
        <w:spacing w:after="100"/>
        <w:jc w:val="center"/>
      </w:pPr>
      <w:r>
        <w:rPr>
          <w:rStyle w:val="ZkladntextChar"/>
          <w:b/>
          <w:bCs/>
        </w:rPr>
        <w:t>Článek XI</w:t>
      </w:r>
    </w:p>
    <w:p w14:paraId="18D8861E" w14:textId="77777777" w:rsidR="00267099" w:rsidRDefault="00163BD0">
      <w:pPr>
        <w:pStyle w:val="Zkladntext"/>
        <w:spacing w:after="560"/>
        <w:ind w:firstLine="380"/>
        <w:jc w:val="both"/>
      </w:pPr>
      <w:r>
        <w:rPr>
          <w:rStyle w:val="ZkladntextChar"/>
          <w:b/>
          <w:bCs/>
        </w:rPr>
        <w:t>Zajištění ochrany výsledků výzk</w:t>
      </w:r>
      <w:r>
        <w:rPr>
          <w:rStyle w:val="ZkladntextChar"/>
          <w:b/>
          <w:bCs/>
        </w:rPr>
        <w:t>umu a vývoje uskutečněných v souvislosti s Projektem</w:t>
      </w:r>
    </w:p>
    <w:p w14:paraId="459DFB93" w14:textId="77777777" w:rsidR="00267099" w:rsidRDefault="00163BD0">
      <w:pPr>
        <w:pStyle w:val="Zkladntext"/>
        <w:numPr>
          <w:ilvl w:val="1"/>
          <w:numId w:val="15"/>
        </w:numPr>
        <w:tabs>
          <w:tab w:val="left" w:pos="624"/>
        </w:tabs>
        <w:jc w:val="both"/>
      </w:pPr>
      <w:r>
        <w:rPr>
          <w:rStyle w:val="ZkladntextChar"/>
        </w:rPr>
        <w:t>Smluvní strany se dohodly na tom, že informace, dokumentace a výsledky práce, předané</w:t>
      </w:r>
    </w:p>
    <w:p w14:paraId="58C9059A" w14:textId="77777777" w:rsidR="00267099" w:rsidRDefault="00163BD0">
      <w:pPr>
        <w:pStyle w:val="Zkladntext"/>
        <w:ind w:left="720"/>
        <w:jc w:val="both"/>
      </w:pPr>
      <w:r>
        <w:rPr>
          <w:rStyle w:val="ZkladntextChar"/>
        </w:rPr>
        <w:t>a vzniklé v souvislosti s plněním Smlouvy, jakož i jednotlivých následných smluv, budou pokládány za důvěrné a nebudo</w:t>
      </w:r>
      <w:r>
        <w:rPr>
          <w:rStyle w:val="ZkladntextChar"/>
        </w:rPr>
        <w:t>u poskytnuty třetí straně ani využity jinak než pro účel Smlouvy. Toto ustanovení neplatí ve vztahu k Poskytovateli.</w:t>
      </w:r>
    </w:p>
    <w:p w14:paraId="32E8BE90" w14:textId="77777777" w:rsidR="00267099" w:rsidRDefault="00163BD0">
      <w:pPr>
        <w:pStyle w:val="Zkladntext"/>
        <w:numPr>
          <w:ilvl w:val="1"/>
          <w:numId w:val="15"/>
        </w:numPr>
        <w:tabs>
          <w:tab w:val="left" w:pos="624"/>
        </w:tabs>
        <w:ind w:left="720" w:hanging="720"/>
        <w:jc w:val="both"/>
      </w:pPr>
      <w:r>
        <w:rPr>
          <w:rStyle w:val="ZkladntextChar"/>
        </w:rPr>
        <w:t>Smluvní strany se zavazují si vzájemně poskytovat veškeré informace nutné pro vykonávání činností podle Smlouvy, informace o činnostech v P</w:t>
      </w:r>
      <w:r>
        <w:rPr>
          <w:rStyle w:val="ZkladntextChar"/>
        </w:rPr>
        <w:t>rojektu a o jejich výsledcích.</w:t>
      </w:r>
    </w:p>
    <w:p w14:paraId="25E35715" w14:textId="77777777" w:rsidR="00267099" w:rsidRDefault="00163BD0">
      <w:pPr>
        <w:pStyle w:val="Zkladntext"/>
        <w:numPr>
          <w:ilvl w:val="1"/>
          <w:numId w:val="15"/>
        </w:numPr>
        <w:tabs>
          <w:tab w:val="left" w:pos="624"/>
        </w:tabs>
        <w:jc w:val="both"/>
      </w:pPr>
      <w:r>
        <w:rPr>
          <w:rStyle w:val="ZkladntextChar"/>
        </w:rPr>
        <w:t>Nedohodnou-li se Smluvní strany v konkrétním případě jinak, jsou veškeré informace,</w:t>
      </w:r>
    </w:p>
    <w:p w14:paraId="1D908005" w14:textId="77777777" w:rsidR="00267099" w:rsidRDefault="00163BD0">
      <w:pPr>
        <w:pStyle w:val="Zkladntext"/>
        <w:ind w:left="720"/>
        <w:jc w:val="both"/>
      </w:pPr>
      <w:r>
        <w:rPr>
          <w:rStyle w:val="ZkladntextChar"/>
        </w:rPr>
        <w:t>které získá jedna Smluvní strana od ostatních Smluvních stran dle odstavce 11.2 této Smlouvy a které nejsou obecně známé, považovány za důvěr</w:t>
      </w:r>
      <w:r>
        <w:rPr>
          <w:rStyle w:val="ZkladntextChar"/>
        </w:rPr>
        <w:t>né (dále jen „důvěrné informace“) a Smluvní strana, která je získala, je povinna je uchovat v tajnosti a zajistit dostatečnou ochranu před přístupem nepovolaných osob k nim, nesmí je sdělit žádné další osobě, s výjimkou svých zaměstnanců a jiných osob, kte</w:t>
      </w:r>
      <w:r>
        <w:rPr>
          <w:rStyle w:val="ZkladntextChar"/>
        </w:rPr>
        <w:t>ré jsou pověřeny činnostmi v rámci Smlouvy a se kterými dotyčná Smluvní strana uzavřela dohodu o zachování mlčenlivosti v obdobném rozsahu, jako stanoví Smlouva Smluvním stranám, a nesmí je použít za jiným účelem než k výkonu činností podle Smlouvy. V příp</w:t>
      </w:r>
      <w:r>
        <w:rPr>
          <w:rStyle w:val="ZkladntextChar"/>
        </w:rPr>
        <w:t>adě porušení povinnosti uvedené v tomto ustanovení Smlouvy se za každé jednotlivé porušení povinnosti Smluvní stranou sjednává smluvní pokuta ve výši 10 000 Kč. Smluvní pokuta je splatná na účet té Smluvní strany, vůči které byla povinnost porušena, uveden</w:t>
      </w:r>
      <w:r>
        <w:rPr>
          <w:rStyle w:val="ZkladntextChar"/>
        </w:rPr>
        <w:t>ý v čl. I Smlouvy.</w:t>
      </w:r>
    </w:p>
    <w:p w14:paraId="4B8C0CEB" w14:textId="77777777" w:rsidR="00267099" w:rsidRDefault="00163BD0">
      <w:pPr>
        <w:pStyle w:val="Zkladntext"/>
        <w:numPr>
          <w:ilvl w:val="1"/>
          <w:numId w:val="15"/>
        </w:numPr>
        <w:tabs>
          <w:tab w:val="left" w:pos="624"/>
        </w:tabs>
        <w:ind w:left="720" w:hanging="720"/>
        <w:jc w:val="both"/>
      </w:pPr>
      <w:r>
        <w:rPr>
          <w:rStyle w:val="ZkladntextChar"/>
        </w:rPr>
        <w:t>Povinnosti podle odstavce 11.3 této Smlouvy platí beze změny po dobu dalších 5 let po skončení účinnosti ostatních ustanovení Smlouvy, ať k němu dojde z jakéhokoliv důvodu.</w:t>
      </w:r>
    </w:p>
    <w:p w14:paraId="56D869B0" w14:textId="77777777" w:rsidR="00267099" w:rsidRDefault="00163BD0">
      <w:pPr>
        <w:pStyle w:val="Zkladntext"/>
        <w:numPr>
          <w:ilvl w:val="1"/>
          <w:numId w:val="15"/>
        </w:numPr>
        <w:tabs>
          <w:tab w:val="left" w:pos="624"/>
        </w:tabs>
        <w:ind w:left="720" w:hanging="720"/>
        <w:jc w:val="both"/>
      </w:pPr>
      <w:r>
        <w:rPr>
          <w:rStyle w:val="ZkladntextChar"/>
        </w:rPr>
        <w:t>Zveřejňuje-li kterákoliv ze Smluvních stran informace o Projektu</w:t>
      </w:r>
      <w:r>
        <w:rPr>
          <w:rStyle w:val="ZkladntextChar"/>
        </w:rPr>
        <w:t xml:space="preserve"> nebo o výsledcích</w:t>
      </w:r>
    </w:p>
    <w:p w14:paraId="475B685E" w14:textId="3F4C8B74" w:rsidR="00267099" w:rsidRDefault="00163BD0">
      <w:pPr>
        <w:pStyle w:val="Zkladntext"/>
        <w:spacing w:after="40"/>
        <w:ind w:left="720"/>
        <w:jc w:val="both"/>
        <w:rPr>
          <w:rStyle w:val="ZkladntextChar"/>
        </w:rPr>
      </w:pPr>
      <w:r>
        <w:rPr>
          <w:rStyle w:val="ZkladntextChar"/>
        </w:rPr>
        <w:t>Projektu, je povinna důsledně uvádět identifikační kód Projektu podle Centrální evidence projektů a dále tu skutečnost, že výsledek Projektu byl získán za finančního přispění Poskytovatele v rámci účelové podpory výzkumu, vývoje a inovac</w:t>
      </w:r>
      <w:r>
        <w:rPr>
          <w:rStyle w:val="ZkladntextChar"/>
        </w:rPr>
        <w:t>í. Současně je pak povinna uvést, že se jedná o Projekt řešený ve spolupráci s ostatními Smluvními stranami a uvést jejich identifikační znaky. Zveřejněním nesmí být dotčena nebo ohrožena ochrana</w:t>
      </w:r>
    </w:p>
    <w:p w14:paraId="768EC3BE" w14:textId="5DF851B9" w:rsidR="00332AF6" w:rsidRDefault="00332AF6">
      <w:pPr>
        <w:pStyle w:val="Zkladntext"/>
        <w:spacing w:after="40"/>
        <w:ind w:left="720"/>
        <w:jc w:val="both"/>
        <w:rPr>
          <w:rStyle w:val="ZkladntextChar"/>
        </w:rPr>
      </w:pPr>
    </w:p>
    <w:p w14:paraId="1A64103C" w14:textId="0BCF821A" w:rsidR="00332AF6" w:rsidRDefault="00332AF6">
      <w:pPr>
        <w:pStyle w:val="Zkladntext"/>
        <w:spacing w:after="40"/>
        <w:ind w:left="720"/>
        <w:jc w:val="both"/>
        <w:rPr>
          <w:rStyle w:val="ZkladntextChar"/>
        </w:rPr>
      </w:pPr>
    </w:p>
    <w:p w14:paraId="32BECAAE" w14:textId="5C7247A1" w:rsidR="00332AF6" w:rsidRDefault="00332AF6">
      <w:pPr>
        <w:pStyle w:val="Zkladntext"/>
        <w:spacing w:after="40"/>
        <w:ind w:left="720"/>
        <w:jc w:val="both"/>
        <w:rPr>
          <w:rStyle w:val="ZkladntextChar"/>
        </w:rPr>
      </w:pPr>
    </w:p>
    <w:p w14:paraId="2732E433" w14:textId="77777777" w:rsidR="00332AF6" w:rsidRDefault="00332AF6">
      <w:pPr>
        <w:pStyle w:val="Zkladntext"/>
        <w:spacing w:after="40"/>
        <w:ind w:left="720"/>
        <w:jc w:val="both"/>
      </w:pPr>
    </w:p>
    <w:p w14:paraId="18BFB96A" w14:textId="77777777" w:rsidR="00267099" w:rsidRDefault="00163BD0">
      <w:pPr>
        <w:pStyle w:val="Zkladntext"/>
        <w:ind w:left="720"/>
        <w:jc w:val="both"/>
      </w:pPr>
      <w:r>
        <w:rPr>
          <w:rStyle w:val="ZkladntextChar"/>
        </w:rPr>
        <w:lastRenderedPageBreak/>
        <w:t>výsledků Projektu, jinak Smluvní strana odpovídá ostatním Sm</w:t>
      </w:r>
      <w:r>
        <w:rPr>
          <w:rStyle w:val="ZkladntextChar"/>
        </w:rPr>
        <w:t>luvním stranám za způsobenou škodu.</w:t>
      </w:r>
    </w:p>
    <w:p w14:paraId="0E38D421" w14:textId="77777777" w:rsidR="00267099" w:rsidRDefault="00163BD0">
      <w:pPr>
        <w:pStyle w:val="Zkladntext"/>
        <w:numPr>
          <w:ilvl w:val="1"/>
          <w:numId w:val="15"/>
        </w:numPr>
        <w:tabs>
          <w:tab w:val="left" w:pos="598"/>
        </w:tabs>
        <w:spacing w:after="580"/>
        <w:ind w:left="720" w:hanging="720"/>
        <w:jc w:val="both"/>
      </w:pPr>
      <w:r>
        <w:rPr>
          <w:rStyle w:val="ZkladntextChar"/>
        </w:rPr>
        <w:t>Hlavní příjemce a Další účastníci se zavazují samostatně předávat údaje o výsledcích vytvořených při realizaci Projektu do Rejstříku informací o výsledcích výzkumu a vývoje (RIV), a to v termínech a ve formě požadované Z</w:t>
      </w:r>
      <w:r>
        <w:rPr>
          <w:rStyle w:val="ZkladntextChar"/>
        </w:rPr>
        <w:t>PVV, pokud se Smluvní strany nedohodnou jinak. Způsob započítávání výsledků a podíl dedikací v rámci Projektu bude stanoven na základě podílu, jímž Hlavní příjemce a Další účastníci přispěli k dosažení započitatelných výsledků při realizaci Projektu. Pokud</w:t>
      </w:r>
      <w:r>
        <w:rPr>
          <w:rStyle w:val="ZkladntextChar"/>
        </w:rPr>
        <w:t xml:space="preserve"> se Smluvní strany na výše uvedeném nedohodnou, zavazují se respektovat rozhodnutí, které v této věci vydá Poskytovatel nebo jiný věcně příslušný rozhodčí orgán.</w:t>
      </w:r>
    </w:p>
    <w:p w14:paraId="352EA771" w14:textId="77777777" w:rsidR="00267099" w:rsidRDefault="00163BD0">
      <w:pPr>
        <w:pStyle w:val="Zkladntext"/>
        <w:spacing w:after="100"/>
        <w:jc w:val="center"/>
      </w:pPr>
      <w:r>
        <w:rPr>
          <w:rStyle w:val="ZkladntextChar"/>
          <w:b/>
          <w:bCs/>
        </w:rPr>
        <w:t>Článek XII</w:t>
      </w:r>
    </w:p>
    <w:p w14:paraId="59DA6F65" w14:textId="77777777" w:rsidR="00267099" w:rsidRDefault="00163BD0">
      <w:pPr>
        <w:pStyle w:val="Zkladntext"/>
        <w:spacing w:after="100"/>
        <w:jc w:val="center"/>
      </w:pPr>
      <w:r>
        <w:rPr>
          <w:rStyle w:val="ZkladntextChar"/>
          <w:b/>
          <w:bCs/>
        </w:rPr>
        <w:t>Odpovědnost za škodu</w:t>
      </w:r>
    </w:p>
    <w:p w14:paraId="2BF04B43" w14:textId="77777777" w:rsidR="00267099" w:rsidRDefault="00163BD0">
      <w:pPr>
        <w:pStyle w:val="Zkladntext"/>
        <w:numPr>
          <w:ilvl w:val="1"/>
          <w:numId w:val="16"/>
        </w:numPr>
        <w:tabs>
          <w:tab w:val="left" w:pos="594"/>
        </w:tabs>
        <w:ind w:left="540" w:hanging="540"/>
        <w:jc w:val="both"/>
      </w:pPr>
      <w:r>
        <w:rPr>
          <w:rStyle w:val="ZkladntextChar"/>
        </w:rPr>
        <w:t xml:space="preserve">Hlavní příjemce odpovídá Poskytovateli za zákonné </w:t>
      </w:r>
      <w:r>
        <w:rPr>
          <w:rStyle w:val="ZkladntextChar"/>
        </w:rPr>
        <w:t>použití poskytnuté podpory. Smluvní strany si navzájem odpovídají za škodu způsobenou porušením povinností ze Smlouvy vyplývajících.</w:t>
      </w:r>
    </w:p>
    <w:p w14:paraId="3C840D73" w14:textId="77777777" w:rsidR="00267099" w:rsidRDefault="00163BD0">
      <w:pPr>
        <w:pStyle w:val="Zkladntext"/>
        <w:numPr>
          <w:ilvl w:val="1"/>
          <w:numId w:val="16"/>
        </w:numPr>
        <w:tabs>
          <w:tab w:val="left" w:pos="594"/>
        </w:tabs>
        <w:jc w:val="both"/>
      </w:pPr>
      <w:r>
        <w:rPr>
          <w:rStyle w:val="ZkladntextChar"/>
        </w:rPr>
        <w:t>Další účastníci odpovídají Hlavnímu příjemci zejména za:</w:t>
      </w:r>
    </w:p>
    <w:p w14:paraId="3104D2E3" w14:textId="77777777" w:rsidR="00267099" w:rsidRDefault="00163BD0">
      <w:pPr>
        <w:pStyle w:val="Zkladntext"/>
        <w:numPr>
          <w:ilvl w:val="0"/>
          <w:numId w:val="17"/>
        </w:numPr>
        <w:tabs>
          <w:tab w:val="left" w:pos="895"/>
        </w:tabs>
        <w:ind w:firstLine="540"/>
        <w:jc w:val="both"/>
      </w:pPr>
      <w:r>
        <w:rPr>
          <w:rStyle w:val="ZkladntextChar"/>
        </w:rPr>
        <w:t xml:space="preserve">nedokončení té části Projektu, za níž nesou dle Smlouvy </w:t>
      </w:r>
      <w:r>
        <w:rPr>
          <w:rStyle w:val="ZkladntextChar"/>
        </w:rPr>
        <w:t>odpovědnost,</w:t>
      </w:r>
    </w:p>
    <w:p w14:paraId="211B2DB3" w14:textId="77777777" w:rsidR="00267099" w:rsidRDefault="00163BD0">
      <w:pPr>
        <w:pStyle w:val="Zkladntext"/>
        <w:numPr>
          <w:ilvl w:val="0"/>
          <w:numId w:val="17"/>
        </w:numPr>
        <w:tabs>
          <w:tab w:val="left" w:pos="895"/>
        </w:tabs>
        <w:ind w:firstLine="540"/>
        <w:jc w:val="both"/>
      </w:pPr>
      <w:r>
        <w:rPr>
          <w:rStyle w:val="ZkladntextChar"/>
        </w:rPr>
        <w:t>poskytnutí nesprávných, neúplných nebo jinak vadných výsledků vědecké práce,</w:t>
      </w:r>
    </w:p>
    <w:p w14:paraId="2AB500B3" w14:textId="77777777" w:rsidR="00267099" w:rsidRDefault="00163BD0">
      <w:pPr>
        <w:pStyle w:val="Zkladntext"/>
        <w:numPr>
          <w:ilvl w:val="0"/>
          <w:numId w:val="17"/>
        </w:numPr>
        <w:tabs>
          <w:tab w:val="left" w:pos="895"/>
        </w:tabs>
        <w:spacing w:line="266" w:lineRule="auto"/>
        <w:ind w:left="900" w:hanging="360"/>
        <w:jc w:val="both"/>
      </w:pPr>
      <w:r>
        <w:rPr>
          <w:rStyle w:val="ZkladntextChar"/>
        </w:rPr>
        <w:t>nerespektování informačních povinností vůči Hlavnímu příjemci a Poskytovateli jakož i povinností vyplývajících z právních předpisů a směrnic EU.</w:t>
      </w:r>
    </w:p>
    <w:p w14:paraId="7CE8903E" w14:textId="77777777" w:rsidR="00267099" w:rsidRDefault="00163BD0">
      <w:pPr>
        <w:pStyle w:val="Zkladntext"/>
        <w:numPr>
          <w:ilvl w:val="0"/>
          <w:numId w:val="17"/>
        </w:numPr>
        <w:tabs>
          <w:tab w:val="left" w:pos="895"/>
        </w:tabs>
        <w:ind w:left="900" w:hanging="360"/>
        <w:jc w:val="both"/>
      </w:pPr>
      <w:r>
        <w:rPr>
          <w:rStyle w:val="ZkladntextChar"/>
        </w:rPr>
        <w:t>nesrovnalosti při ved</w:t>
      </w:r>
      <w:r>
        <w:rPr>
          <w:rStyle w:val="ZkladntextChar"/>
        </w:rPr>
        <w:t>ení účetnictví a porušování povinností k archivaci dokladů Projektu,</w:t>
      </w:r>
    </w:p>
    <w:p w14:paraId="00F283BA" w14:textId="77777777" w:rsidR="00267099" w:rsidRDefault="00163BD0">
      <w:pPr>
        <w:pStyle w:val="Zkladntext"/>
        <w:numPr>
          <w:ilvl w:val="0"/>
          <w:numId w:val="17"/>
        </w:numPr>
        <w:tabs>
          <w:tab w:val="left" w:pos="895"/>
        </w:tabs>
        <w:spacing w:after="220"/>
        <w:ind w:left="900" w:hanging="360"/>
        <w:jc w:val="both"/>
      </w:pPr>
      <w:r>
        <w:rPr>
          <w:rStyle w:val="ZkladntextChar"/>
        </w:rPr>
        <w:t>neposkytnutí součinnosti v případě, kdy je podle Smlouvy povinen součinnost poskytnout.</w:t>
      </w:r>
    </w:p>
    <w:p w14:paraId="6F5EEAC7" w14:textId="77777777" w:rsidR="00332AF6" w:rsidRDefault="00332AF6">
      <w:pPr>
        <w:pStyle w:val="Zkladntext"/>
        <w:spacing w:after="100"/>
        <w:jc w:val="center"/>
        <w:rPr>
          <w:rStyle w:val="ZkladntextChar"/>
          <w:b/>
          <w:bCs/>
        </w:rPr>
      </w:pPr>
    </w:p>
    <w:p w14:paraId="72B42AF1" w14:textId="666943E7" w:rsidR="00267099" w:rsidRDefault="00163BD0">
      <w:pPr>
        <w:pStyle w:val="Zkladntext"/>
        <w:spacing w:after="100"/>
        <w:jc w:val="center"/>
      </w:pPr>
      <w:r>
        <w:rPr>
          <w:rStyle w:val="ZkladntextChar"/>
          <w:b/>
          <w:bCs/>
        </w:rPr>
        <w:t>Článek XIII</w:t>
      </w:r>
    </w:p>
    <w:p w14:paraId="04E05E7C" w14:textId="77777777" w:rsidR="00267099" w:rsidRDefault="00163BD0">
      <w:pPr>
        <w:pStyle w:val="Zkladntext"/>
        <w:spacing w:after="100"/>
        <w:jc w:val="center"/>
      </w:pPr>
      <w:r>
        <w:rPr>
          <w:rStyle w:val="ZkladntextChar"/>
          <w:b/>
          <w:bCs/>
        </w:rPr>
        <w:t>Doba trvání Smlouvy, odstoupení od Smlouvy a smluvní sankce</w:t>
      </w:r>
    </w:p>
    <w:p w14:paraId="2E956E86" w14:textId="77777777" w:rsidR="00267099" w:rsidRDefault="00163BD0">
      <w:pPr>
        <w:pStyle w:val="Zkladntext"/>
        <w:numPr>
          <w:ilvl w:val="1"/>
          <w:numId w:val="18"/>
        </w:numPr>
        <w:tabs>
          <w:tab w:val="left" w:pos="594"/>
        </w:tabs>
        <w:ind w:left="540" w:hanging="540"/>
        <w:jc w:val="both"/>
      </w:pPr>
      <w:r>
        <w:rPr>
          <w:rStyle w:val="ZkladntextChar"/>
          <w:color w:val="333333"/>
        </w:rPr>
        <w:t>Smlouva nabývá platnosti dn</w:t>
      </w:r>
      <w:r>
        <w:rPr>
          <w:rStyle w:val="ZkladntextChar"/>
          <w:color w:val="333333"/>
        </w:rPr>
        <w:t>em jejího podpisu zástupci všech Smluvních stran a účinnosti dnem zveřejnění v registru smluv dle zákona č. 340/2015 Sb., o zvláštních podmínkách účinnosti některých smluv, uveřejňování těchto smluv a o registru smluv (zákon o registru smluv), ve znění poz</w:t>
      </w:r>
      <w:r>
        <w:rPr>
          <w:rStyle w:val="ZkladntextChar"/>
          <w:color w:val="333333"/>
        </w:rPr>
        <w:t>dějších předpisů. Platnost Smlouvy je ukončena po třech letech po ukončení Projektu, pokud se Smluvní strany nedohodnou na jejím prodloužení. Ustanovení bodů 7.3, 7.6, 11.3 a 11.4 Smlouvy zůstávají platná a účinná i po skončení doby, na kterou je Smlouva u</w:t>
      </w:r>
      <w:r>
        <w:rPr>
          <w:rStyle w:val="ZkladntextChar"/>
          <w:color w:val="333333"/>
        </w:rPr>
        <w:t>zavřena. Stejně tak zůstávají platná a účinná i jakákoliv další ustanovení Smlouvy, u nichž je zřejmé, že bylo úmyslem Smluvních stran, aby nepozbyly platnosti a účinnosti okamžikem uplynutí doby, na kterou je Smlouva uzavřena</w:t>
      </w:r>
      <w:r>
        <w:rPr>
          <w:rStyle w:val="ZkladntextChar"/>
        </w:rPr>
        <w:t>.</w:t>
      </w:r>
    </w:p>
    <w:p w14:paraId="35BDDC5A" w14:textId="2761C9C8" w:rsidR="00267099" w:rsidRDefault="00163BD0">
      <w:pPr>
        <w:pStyle w:val="Zkladntext"/>
        <w:numPr>
          <w:ilvl w:val="1"/>
          <w:numId w:val="18"/>
        </w:numPr>
        <w:tabs>
          <w:tab w:val="left" w:pos="594"/>
        </w:tabs>
        <w:jc w:val="both"/>
        <w:rPr>
          <w:rStyle w:val="ZkladntextChar"/>
        </w:rPr>
      </w:pPr>
      <w:r>
        <w:rPr>
          <w:rStyle w:val="ZkladntextChar"/>
          <w:color w:val="333333"/>
        </w:rPr>
        <w:t>V případě, že Poskytovatel n</w:t>
      </w:r>
      <w:r>
        <w:rPr>
          <w:rStyle w:val="ZkladntextChar"/>
          <w:color w:val="333333"/>
        </w:rPr>
        <w:t>erozhodne jinak, postupuje se dle následujících bodů</w:t>
      </w:r>
      <w:r>
        <w:rPr>
          <w:rStyle w:val="ZkladntextChar"/>
        </w:rPr>
        <w:t>.</w:t>
      </w:r>
    </w:p>
    <w:p w14:paraId="6D86D04D" w14:textId="7BAC826D" w:rsidR="00332AF6" w:rsidRDefault="00332AF6" w:rsidP="00332AF6">
      <w:pPr>
        <w:pStyle w:val="Zkladntext"/>
        <w:tabs>
          <w:tab w:val="left" w:pos="594"/>
        </w:tabs>
        <w:jc w:val="both"/>
        <w:rPr>
          <w:rStyle w:val="ZkladntextChar"/>
        </w:rPr>
      </w:pPr>
    </w:p>
    <w:p w14:paraId="241493D9" w14:textId="4478B63C" w:rsidR="00332AF6" w:rsidRDefault="00332AF6" w:rsidP="00332AF6">
      <w:pPr>
        <w:pStyle w:val="Zkladntext"/>
        <w:tabs>
          <w:tab w:val="left" w:pos="594"/>
        </w:tabs>
        <w:jc w:val="both"/>
        <w:rPr>
          <w:rStyle w:val="ZkladntextChar"/>
        </w:rPr>
      </w:pPr>
    </w:p>
    <w:p w14:paraId="65F403CC" w14:textId="5D428771" w:rsidR="00332AF6" w:rsidRDefault="00332AF6" w:rsidP="00332AF6">
      <w:pPr>
        <w:pStyle w:val="Zkladntext"/>
        <w:tabs>
          <w:tab w:val="left" w:pos="594"/>
        </w:tabs>
        <w:jc w:val="both"/>
        <w:rPr>
          <w:rStyle w:val="ZkladntextChar"/>
        </w:rPr>
      </w:pPr>
    </w:p>
    <w:p w14:paraId="5C52EE30" w14:textId="77777777" w:rsidR="00332AF6" w:rsidRDefault="00332AF6" w:rsidP="00332AF6">
      <w:pPr>
        <w:pStyle w:val="Zkladntext"/>
        <w:tabs>
          <w:tab w:val="left" w:pos="594"/>
        </w:tabs>
        <w:jc w:val="both"/>
      </w:pPr>
    </w:p>
    <w:p w14:paraId="4FBB4216" w14:textId="77777777" w:rsidR="00267099" w:rsidRDefault="00163BD0">
      <w:pPr>
        <w:pStyle w:val="Zkladntext"/>
        <w:numPr>
          <w:ilvl w:val="1"/>
          <w:numId w:val="18"/>
        </w:numPr>
        <w:tabs>
          <w:tab w:val="left" w:pos="554"/>
        </w:tabs>
        <w:ind w:left="540" w:hanging="540"/>
        <w:jc w:val="both"/>
      </w:pPr>
      <w:r>
        <w:rPr>
          <w:rStyle w:val="ZkladntextChar"/>
          <w:color w:val="333333"/>
        </w:rPr>
        <w:lastRenderedPageBreak/>
        <w:t xml:space="preserve">Smluvní strana je oprávněna od Smlouvy odstoupit v případě, kdy se prokáže, že údaje předané některou z ostatních Smluvních stran před uzavřením Smlouvy, které představovaly podmínky, na jejichž </w:t>
      </w:r>
      <w:r>
        <w:rPr>
          <w:rStyle w:val="ZkladntextChar"/>
          <w:color w:val="333333"/>
        </w:rPr>
        <w:t>splnění bylo vázáno uzavření Smlouvy, jsou nepravdivé, nebo v případě, že některá z ostatních Smluvních stran neplní své povinnosti ze Smlouvy ani na základě písemné výzvy ke sjednání nápravy zaslané některou z ostatních Smluvních stran.</w:t>
      </w:r>
    </w:p>
    <w:p w14:paraId="5DE31437" w14:textId="77777777" w:rsidR="00267099" w:rsidRDefault="00163BD0">
      <w:pPr>
        <w:pStyle w:val="Zkladntext"/>
        <w:numPr>
          <w:ilvl w:val="1"/>
          <w:numId w:val="18"/>
        </w:numPr>
        <w:tabs>
          <w:tab w:val="left" w:pos="554"/>
        </w:tabs>
        <w:ind w:left="540" w:hanging="540"/>
        <w:jc w:val="both"/>
      </w:pPr>
      <w:r>
        <w:rPr>
          <w:rStyle w:val="ZkladntextChar"/>
          <w:color w:val="333333"/>
        </w:rPr>
        <w:t xml:space="preserve">Smluvní strana je </w:t>
      </w:r>
      <w:r>
        <w:rPr>
          <w:rStyle w:val="ZkladntextChar"/>
          <w:color w:val="333333"/>
        </w:rPr>
        <w:t>dále oprávněna odstoupit od Smlouvy na základě písemného odůvodněného prohlášení o tom, že nemůže splnit své závazky dle Smlouvy, nebo v případě, že některá z ostatních Smluvních stran použije účelovou podporu na základě Smlouvy v rozporu s účelem anebo na</w:t>
      </w:r>
      <w:r>
        <w:rPr>
          <w:rStyle w:val="ZkladntextChar"/>
          <w:color w:val="333333"/>
        </w:rPr>
        <w:t xml:space="preserve"> jiný účel, než na který jí byla ve smyslu Smlouvy poskytnuta.</w:t>
      </w:r>
    </w:p>
    <w:p w14:paraId="6B8B7418" w14:textId="77777777" w:rsidR="00267099" w:rsidRDefault="00163BD0">
      <w:pPr>
        <w:pStyle w:val="Zkladntext"/>
        <w:numPr>
          <w:ilvl w:val="1"/>
          <w:numId w:val="18"/>
        </w:numPr>
        <w:tabs>
          <w:tab w:val="left" w:pos="554"/>
        </w:tabs>
        <w:ind w:left="540" w:hanging="540"/>
        <w:jc w:val="both"/>
      </w:pPr>
      <w:r>
        <w:rPr>
          <w:rStyle w:val="ZkladntextChar"/>
          <w:color w:val="333333"/>
        </w:rPr>
        <w:t xml:space="preserve">Pokud dojde k odstoupení Smluvní strany od Smlouvy dle předchozích bodů tohoto článku, jsou Smluvní strany povinny řídit se pokyny Poskytovatele ohledně vrácení podpory či části podpory, která </w:t>
      </w:r>
      <w:r>
        <w:rPr>
          <w:rStyle w:val="ZkladntextChar"/>
          <w:color w:val="333333"/>
        </w:rPr>
        <w:t>jim byla na základě Smlouvy o poskytnutí podpory poskytnuta, a to včetně případného majetkového prospěchu získaného v souvislosti s neoprávněným použitím této podpory, a to nejdéle do 30 kalendářních dnů ode dne, kdy bylo dotčeným Smluvním stranám doručeno</w:t>
      </w:r>
      <w:r>
        <w:rPr>
          <w:rStyle w:val="ZkladntextChar"/>
          <w:color w:val="333333"/>
        </w:rPr>
        <w:t xml:space="preserve"> písemné vyhotovení listiny obsahující oznámení o odstoupení od Smlouvy.</w:t>
      </w:r>
    </w:p>
    <w:p w14:paraId="5FF1AF0F" w14:textId="77777777" w:rsidR="00267099" w:rsidRDefault="00163BD0">
      <w:pPr>
        <w:pStyle w:val="Zkladntext"/>
        <w:numPr>
          <w:ilvl w:val="1"/>
          <w:numId w:val="18"/>
        </w:numPr>
        <w:tabs>
          <w:tab w:val="left" w:pos="554"/>
        </w:tabs>
        <w:ind w:left="540" w:hanging="540"/>
        <w:jc w:val="both"/>
      </w:pPr>
      <w:r>
        <w:rPr>
          <w:rStyle w:val="ZkladntextChar"/>
          <w:color w:val="333333"/>
        </w:rPr>
        <w:t>Smluvní strana je dále oprávněna odstoupit od Smlouvy z toho důvodu, že některá z ostatních Smluvních stran neplní podmínky vyplývající ze Smlouvy, nebo že není schopna prokázat, že j</w:t>
      </w:r>
      <w:r>
        <w:rPr>
          <w:rStyle w:val="ZkladntextChar"/>
          <w:color w:val="333333"/>
        </w:rPr>
        <w:t>e stále způsobilá pro řešení Projektu. V takovém případě jsou Smluvní strany povinny řídit se pokyny Poskytovatele</w:t>
      </w:r>
      <w:r>
        <w:rPr>
          <w:rStyle w:val="ZkladntextChar"/>
        </w:rPr>
        <w:t>.</w:t>
      </w:r>
    </w:p>
    <w:p w14:paraId="55D5B37B" w14:textId="77777777" w:rsidR="00267099" w:rsidRDefault="00163BD0">
      <w:pPr>
        <w:pStyle w:val="Zkladntext"/>
        <w:numPr>
          <w:ilvl w:val="1"/>
          <w:numId w:val="18"/>
        </w:numPr>
        <w:tabs>
          <w:tab w:val="left" w:pos="554"/>
        </w:tabs>
        <w:ind w:left="540" w:hanging="540"/>
        <w:jc w:val="both"/>
      </w:pPr>
      <w:r>
        <w:rPr>
          <w:rStyle w:val="ZkladntextChar"/>
          <w:color w:val="333333"/>
        </w:rPr>
        <w:t>Odstoupení od Smlouvy je účinné a Smlouva zaniká doručením projevu vůle o odstoupení poslední ze Smluvních stran. O ukončení řešení Projektu</w:t>
      </w:r>
      <w:r>
        <w:rPr>
          <w:rStyle w:val="ZkladntextChar"/>
          <w:color w:val="333333"/>
        </w:rPr>
        <w:t xml:space="preserve"> však rozhoduje Poskytovatel.</w:t>
      </w:r>
    </w:p>
    <w:p w14:paraId="02535825" w14:textId="77777777" w:rsidR="00267099" w:rsidRDefault="00163BD0">
      <w:pPr>
        <w:pStyle w:val="Zkladntext"/>
        <w:numPr>
          <w:ilvl w:val="1"/>
          <w:numId w:val="18"/>
        </w:numPr>
        <w:tabs>
          <w:tab w:val="left" w:pos="554"/>
        </w:tabs>
        <w:spacing w:after="580"/>
        <w:ind w:left="540" w:hanging="540"/>
        <w:jc w:val="both"/>
      </w:pPr>
      <w:r>
        <w:rPr>
          <w:rStyle w:val="ZkladntextChar"/>
        </w:rPr>
        <w:t>P</w:t>
      </w:r>
      <w:r>
        <w:rPr>
          <w:rStyle w:val="ZkladntextChar"/>
          <w:color w:val="333333"/>
        </w:rPr>
        <w:t>okud některá ze Smluvních stran hodlá odstoupit z řešení Projektu a Poskytovatel takovou změnu schválí, bude součástí příslušného dodatku ke Smlouvě dohoda, předávací protokol či jiný obdobný dokument stvrzující souhlas všech</w:t>
      </w:r>
      <w:r>
        <w:rPr>
          <w:rStyle w:val="ZkladntextChar"/>
          <w:color w:val="333333"/>
        </w:rPr>
        <w:t xml:space="preserve"> Smluvních stran o vypořádání dosavadních povinností odstoupivší Smluvní strany vyplývajících jí z řešení Projektu, zejména stav dosažených výsledků, dále finanční otázky týkající se řešení Projektu a práva k duševnímu vlastnictví</w:t>
      </w:r>
      <w:r>
        <w:rPr>
          <w:rStyle w:val="ZkladntextChar"/>
        </w:rPr>
        <w:t>.</w:t>
      </w:r>
    </w:p>
    <w:p w14:paraId="52692A7A" w14:textId="77777777" w:rsidR="00267099" w:rsidRDefault="00163BD0">
      <w:pPr>
        <w:pStyle w:val="Zkladntext"/>
        <w:spacing w:after="140" w:line="240" w:lineRule="auto"/>
        <w:jc w:val="center"/>
      </w:pPr>
      <w:r>
        <w:rPr>
          <w:rStyle w:val="ZkladntextChar"/>
          <w:b/>
          <w:bCs/>
        </w:rPr>
        <w:t>Článek XIV</w:t>
      </w:r>
    </w:p>
    <w:p w14:paraId="278F7C84" w14:textId="7488961B" w:rsidR="00267099" w:rsidRDefault="00163BD0">
      <w:pPr>
        <w:pStyle w:val="Zkladntext"/>
        <w:spacing w:after="100" w:line="276" w:lineRule="auto"/>
        <w:jc w:val="center"/>
        <w:rPr>
          <w:rStyle w:val="ZkladntextChar"/>
          <w:b/>
          <w:bCs/>
        </w:rPr>
      </w:pPr>
      <w:r>
        <w:rPr>
          <w:rStyle w:val="ZkladntextChar"/>
          <w:b/>
          <w:bCs/>
        </w:rPr>
        <w:t>Závěrečná ust</w:t>
      </w:r>
      <w:r>
        <w:rPr>
          <w:rStyle w:val="ZkladntextChar"/>
          <w:b/>
          <w:bCs/>
        </w:rPr>
        <w:t>anovení</w:t>
      </w:r>
    </w:p>
    <w:p w14:paraId="36F36E83" w14:textId="77777777" w:rsidR="00332AF6" w:rsidRDefault="00332AF6">
      <w:pPr>
        <w:pStyle w:val="Zkladntext"/>
        <w:spacing w:after="100" w:line="276" w:lineRule="auto"/>
        <w:jc w:val="center"/>
      </w:pPr>
    </w:p>
    <w:p w14:paraId="46A8978A" w14:textId="77777777" w:rsidR="00267099" w:rsidRDefault="00163BD0">
      <w:pPr>
        <w:pStyle w:val="Zkladntext"/>
        <w:numPr>
          <w:ilvl w:val="1"/>
          <w:numId w:val="19"/>
        </w:numPr>
        <w:tabs>
          <w:tab w:val="left" w:pos="554"/>
        </w:tabs>
        <w:ind w:left="640" w:hanging="640"/>
        <w:jc w:val="both"/>
      </w:pPr>
      <w:r>
        <w:rPr>
          <w:rStyle w:val="ZkladntextChar"/>
        </w:rPr>
        <w:t>Údaje o Projektu podléhají kódu důvěrnosti údajů C. Předmět řešení Projektu podléhá obchodnímu tajemství Smluvních stran.</w:t>
      </w:r>
    </w:p>
    <w:p w14:paraId="4CCA5CD4" w14:textId="33E3763A" w:rsidR="00267099" w:rsidRDefault="00163BD0">
      <w:pPr>
        <w:pStyle w:val="Zkladntext"/>
        <w:numPr>
          <w:ilvl w:val="1"/>
          <w:numId w:val="19"/>
        </w:numPr>
        <w:tabs>
          <w:tab w:val="left" w:pos="554"/>
        </w:tabs>
        <w:spacing w:line="276" w:lineRule="auto"/>
        <w:ind w:left="640" w:hanging="640"/>
        <w:jc w:val="both"/>
        <w:rPr>
          <w:rStyle w:val="ZkladntextChar"/>
        </w:rPr>
      </w:pPr>
      <w:r>
        <w:rPr>
          <w:rStyle w:val="ZkladntextChar"/>
        </w:rPr>
        <w:t>Smluvní strany se dohodly, že případné spory vzniklé při realizaci Smlouvy budou řešit vzájemnou dohodou. Pokud by se nepodaři</w:t>
      </w:r>
      <w:r>
        <w:rPr>
          <w:rStyle w:val="ZkladntextChar"/>
        </w:rPr>
        <w:t>lo vyřešit spor dohodou, všechny spory vznikající ze Smlouvy a v souvislosti s ní budou rozhodovány s konečnou platností věcně a místně příslušnými soudy České republiky.</w:t>
      </w:r>
    </w:p>
    <w:p w14:paraId="383B525B" w14:textId="72103F38" w:rsidR="00332AF6" w:rsidRDefault="00332AF6" w:rsidP="00332AF6">
      <w:pPr>
        <w:pStyle w:val="Zkladntext"/>
        <w:tabs>
          <w:tab w:val="left" w:pos="554"/>
        </w:tabs>
        <w:spacing w:line="276" w:lineRule="auto"/>
        <w:jc w:val="both"/>
        <w:rPr>
          <w:rStyle w:val="ZkladntextChar"/>
        </w:rPr>
      </w:pPr>
    </w:p>
    <w:p w14:paraId="74563C74" w14:textId="2B5A2ABF" w:rsidR="00332AF6" w:rsidRDefault="00332AF6" w:rsidP="00332AF6">
      <w:pPr>
        <w:pStyle w:val="Zkladntext"/>
        <w:tabs>
          <w:tab w:val="left" w:pos="554"/>
        </w:tabs>
        <w:spacing w:line="276" w:lineRule="auto"/>
        <w:jc w:val="both"/>
        <w:rPr>
          <w:rStyle w:val="ZkladntextChar"/>
        </w:rPr>
      </w:pPr>
    </w:p>
    <w:p w14:paraId="3D26BDEC" w14:textId="77777777" w:rsidR="00332AF6" w:rsidRDefault="00332AF6" w:rsidP="00332AF6">
      <w:pPr>
        <w:pStyle w:val="Zkladntext"/>
        <w:tabs>
          <w:tab w:val="left" w:pos="554"/>
        </w:tabs>
        <w:spacing w:line="276" w:lineRule="auto"/>
        <w:jc w:val="both"/>
      </w:pPr>
    </w:p>
    <w:p w14:paraId="0A5806BD" w14:textId="77777777" w:rsidR="00267099" w:rsidRDefault="00163BD0">
      <w:pPr>
        <w:pStyle w:val="Zkladntext"/>
        <w:numPr>
          <w:ilvl w:val="1"/>
          <w:numId w:val="19"/>
        </w:numPr>
        <w:tabs>
          <w:tab w:val="left" w:pos="641"/>
        </w:tabs>
        <w:ind w:left="560" w:hanging="560"/>
        <w:jc w:val="both"/>
      </w:pPr>
      <w:r>
        <w:rPr>
          <w:rStyle w:val="ZkladntextChar"/>
        </w:rPr>
        <w:lastRenderedPageBreak/>
        <w:t>Smlouva může zaniknout úplným splněním všech závazků všech Smluvních stran, které z n</w:t>
      </w:r>
      <w:r>
        <w:rPr>
          <w:rStyle w:val="ZkladntextChar"/>
        </w:rPr>
        <w:t>í vyplývají, odstoupením od Smlouvy podle ustanovení čl. XIII. Smlouvy anebo písemnou dohodou Smluvních stran, ve které budou mezi Hlavním příjemcem a Dalšími účastníky projektu sjednány podmínky ukončení Smlouvy. Nedílnou součástí dohody o ukončení Smlouv</w:t>
      </w:r>
      <w:r>
        <w:rPr>
          <w:rStyle w:val="ZkladntextChar"/>
        </w:rPr>
        <w:t>y bude řádné vyúčtování všech finančních prostředků, které byly na řešení projektu Smluvními stranami vynaloženy.</w:t>
      </w:r>
    </w:p>
    <w:p w14:paraId="6E072C57" w14:textId="77777777" w:rsidR="00267099" w:rsidRDefault="00163BD0">
      <w:pPr>
        <w:pStyle w:val="Zkladntext"/>
        <w:numPr>
          <w:ilvl w:val="1"/>
          <w:numId w:val="19"/>
        </w:numPr>
        <w:tabs>
          <w:tab w:val="left" w:pos="641"/>
        </w:tabs>
        <w:ind w:left="560" w:hanging="560"/>
        <w:jc w:val="both"/>
      </w:pPr>
      <w:r>
        <w:rPr>
          <w:rStyle w:val="ZkladntextChar"/>
        </w:rPr>
        <w:t>Vztahy Smlouvou neupravené se řídí právními předpisy platnými v České republice, a to zejména ZPVV a zákonem č. 89/2012 Sb., občanský zákoník,</w:t>
      </w:r>
      <w:r>
        <w:rPr>
          <w:rStyle w:val="ZkladntextChar"/>
        </w:rPr>
        <w:t xml:space="preserve"> ve znění pozdějších předpisů.</w:t>
      </w:r>
    </w:p>
    <w:p w14:paraId="243D01D7" w14:textId="77777777" w:rsidR="00267099" w:rsidRDefault="00163BD0">
      <w:pPr>
        <w:pStyle w:val="Zkladntext"/>
        <w:numPr>
          <w:ilvl w:val="1"/>
          <w:numId w:val="19"/>
        </w:numPr>
        <w:tabs>
          <w:tab w:val="left" w:pos="641"/>
        </w:tabs>
        <w:ind w:left="560" w:hanging="560"/>
        <w:jc w:val="both"/>
      </w:pPr>
      <w:r>
        <w:rPr>
          <w:rStyle w:val="ZkladntextChar"/>
        </w:rPr>
        <w:t>Odpověď Smluvní strany s dodatkem nebo odchylkou ve smyslu § 1740 odst. 3 zákona č. 89/2012 Sb., občanský zákoník, ve znění pozdějších předpisů není přijetím nabídky na uzavření této Smlouvy, ani když podstatně nemění podmínk</w:t>
      </w:r>
      <w:r>
        <w:rPr>
          <w:rStyle w:val="ZkladntextChar"/>
        </w:rPr>
        <w:t>y nabídky.</w:t>
      </w:r>
    </w:p>
    <w:p w14:paraId="537C4EE0" w14:textId="77777777" w:rsidR="00267099" w:rsidRDefault="00163BD0">
      <w:pPr>
        <w:pStyle w:val="Zkladntext"/>
        <w:numPr>
          <w:ilvl w:val="1"/>
          <w:numId w:val="19"/>
        </w:numPr>
        <w:tabs>
          <w:tab w:val="left" w:pos="641"/>
        </w:tabs>
        <w:ind w:left="560" w:hanging="560"/>
        <w:jc w:val="both"/>
      </w:pPr>
      <w:r>
        <w:rPr>
          <w:rStyle w:val="ZkladntextChar"/>
        </w:rPr>
        <w:t>Žádný závazek dle této Smlouvy není fixním závazkem podle § 1980 zákona č. 89/2012 Sb., občanský zákoník, ve znění pozdějších předpisů.</w:t>
      </w:r>
    </w:p>
    <w:p w14:paraId="62EAC2F0" w14:textId="77777777" w:rsidR="00267099" w:rsidRDefault="00163BD0">
      <w:pPr>
        <w:pStyle w:val="Zkladntext"/>
        <w:numPr>
          <w:ilvl w:val="1"/>
          <w:numId w:val="19"/>
        </w:numPr>
        <w:tabs>
          <w:tab w:val="left" w:pos="641"/>
        </w:tabs>
        <w:ind w:left="560" w:hanging="560"/>
        <w:jc w:val="both"/>
      </w:pPr>
      <w:r>
        <w:rPr>
          <w:rStyle w:val="ZkladntextChar"/>
        </w:rPr>
        <w:t>Bude-li kterékoliv ustanovení této Smlouvy shledáno příslušným soudem nebo jiným orgánem neplatným, neúčinným</w:t>
      </w:r>
      <w:r>
        <w:rPr>
          <w:rStyle w:val="ZkladntextChar"/>
        </w:rPr>
        <w:t xml:space="preserve">, nevymahatelným, nebo takovým, že se k němu nebude přihlížet, bude takové ustanovení považováno za vypuštěné z této Smlouvy a ostatní ustanovení této Smlouvy zůstanou v plném rozsahu v platnosti a účinnosti, pokud z povahy takového ustanovení nebo z jeho </w:t>
      </w:r>
      <w:r>
        <w:rPr>
          <w:rStyle w:val="ZkladntextChar"/>
        </w:rPr>
        <w:t>obsahu anebo z okolností, za nichž bylo uzavřeno, nevyplývá, že je nelze oddělit od ostatního obsahu této Smlouvy. Smluvní strany v takovém případě uzavřou takové dodatky k této Smlouvě, které budou nezbytné k dosažení výsledku stejného, a pokud to není mo</w:t>
      </w:r>
      <w:r>
        <w:rPr>
          <w:rStyle w:val="ZkladntextChar"/>
        </w:rPr>
        <w:t>žné, pak co nejbližšího tomu, jakého mělo být dosaženo neplatným ustanovením, nevymahatelným ustanovením, nebo ustanovením, ke kterému se nepřihlíželo.</w:t>
      </w:r>
    </w:p>
    <w:p w14:paraId="634549AD" w14:textId="77777777" w:rsidR="00267099" w:rsidRDefault="00163BD0">
      <w:pPr>
        <w:pStyle w:val="Zkladntext"/>
        <w:numPr>
          <w:ilvl w:val="1"/>
          <w:numId w:val="19"/>
        </w:numPr>
        <w:tabs>
          <w:tab w:val="left" w:pos="641"/>
        </w:tabs>
        <w:ind w:left="560" w:hanging="560"/>
        <w:jc w:val="both"/>
      </w:pPr>
      <w:r>
        <w:rPr>
          <w:rStyle w:val="ZkladntextChar"/>
        </w:rPr>
        <w:t xml:space="preserve">Na tuto Smlouvu se neuplatní ustanovení § 1793 (neúměrné zkrácení) ani § 1796 (lichva) zákona č. </w:t>
      </w:r>
      <w:r>
        <w:rPr>
          <w:rStyle w:val="ZkladntextChar"/>
        </w:rPr>
        <w:t>89/2012 Sb., občanský zákoník, ve znění pozdějších předpisů. Smluvní strany na sebe berou riziko nebezpečí změny okolností ve smyslu ustanovení § 1765 zákona č. 89/2012 Sb., občanský zákoník, ve znění pozdějších předpisů.</w:t>
      </w:r>
    </w:p>
    <w:p w14:paraId="74285F8A" w14:textId="77777777" w:rsidR="00267099" w:rsidRDefault="00163BD0">
      <w:pPr>
        <w:pStyle w:val="Zkladntext"/>
        <w:numPr>
          <w:ilvl w:val="1"/>
          <w:numId w:val="19"/>
        </w:numPr>
        <w:tabs>
          <w:tab w:val="left" w:pos="641"/>
        </w:tabs>
        <w:ind w:left="560" w:hanging="560"/>
        <w:jc w:val="both"/>
      </w:pPr>
      <w:r>
        <w:rPr>
          <w:rStyle w:val="ZkladntextChar"/>
        </w:rPr>
        <w:t>Smluvní strany berou na vědomí, že</w:t>
      </w:r>
      <w:r>
        <w:rPr>
          <w:rStyle w:val="ZkladntextChar"/>
        </w:rPr>
        <w:t xml:space="preserve"> Smlouva podléhá právní úpravě zákona č. 340/2015 Sb., o zvláštních podmínkách účinnosti některých smluv, uveřejňování těchto smluv a o registru smluv (zákon o registru smluv), ve znění pozdějších předpisů, a proto bude uveřejněna v registru smluv dle §4 c</w:t>
      </w:r>
      <w:r>
        <w:rPr>
          <w:rStyle w:val="ZkladntextChar"/>
        </w:rPr>
        <w:t>itovaného zákona. Zveřejnění zajistí Hlavní příjemce.</w:t>
      </w:r>
    </w:p>
    <w:p w14:paraId="4BE62E56" w14:textId="77777777" w:rsidR="00267099" w:rsidRDefault="00163BD0">
      <w:pPr>
        <w:pStyle w:val="Zkladntext"/>
        <w:numPr>
          <w:ilvl w:val="1"/>
          <w:numId w:val="19"/>
        </w:numPr>
        <w:tabs>
          <w:tab w:val="left" w:pos="663"/>
        </w:tabs>
        <w:ind w:left="560" w:hanging="560"/>
        <w:jc w:val="both"/>
      </w:pPr>
      <w:r>
        <w:rPr>
          <w:rStyle w:val="ZkladntextChar"/>
        </w:rPr>
        <w:t xml:space="preserve">Změny a doplňky Smlouvy mohou být prováděny pouze dohodou Smluvních stran, a to formou písemných vzestupně číslovaných dodatků ke Smlouvě. Za písemnou formu se pro tento účel nepovažuje jednání učiněné </w:t>
      </w:r>
      <w:r>
        <w:rPr>
          <w:rStyle w:val="ZkladntextChar"/>
        </w:rPr>
        <w:t>elektronickými či jinými technickými prostředky (email, fax apod.). Dle tohoto bodu se nepostupuje, dojde-li ke změně ustanovení článku IV Smlouvy (změna řešitelů Smluvních stran nebo jejich kontaktních údajů).</w:t>
      </w:r>
    </w:p>
    <w:p w14:paraId="588C8729" w14:textId="77777777" w:rsidR="00267099" w:rsidRDefault="00163BD0">
      <w:pPr>
        <w:pStyle w:val="Zkladntext"/>
        <w:numPr>
          <w:ilvl w:val="1"/>
          <w:numId w:val="20"/>
        </w:numPr>
        <w:tabs>
          <w:tab w:val="left" w:pos="788"/>
        </w:tabs>
        <w:jc w:val="both"/>
      </w:pPr>
      <w:r>
        <w:rPr>
          <w:rStyle w:val="ZkladntextChar"/>
        </w:rPr>
        <w:t>mlouva je uzavírána v elektronické podobě a j</w:t>
      </w:r>
      <w:r>
        <w:rPr>
          <w:rStyle w:val="ZkladntextChar"/>
        </w:rPr>
        <w:t>e opatřena elektronickými podpisy.</w:t>
      </w:r>
    </w:p>
    <w:p w14:paraId="222A1BA5" w14:textId="1250ED17" w:rsidR="00267099" w:rsidRDefault="00163BD0">
      <w:pPr>
        <w:pStyle w:val="Zkladntext"/>
        <w:numPr>
          <w:ilvl w:val="1"/>
          <w:numId w:val="21"/>
        </w:numPr>
        <w:tabs>
          <w:tab w:val="left" w:pos="658"/>
        </w:tabs>
        <w:jc w:val="both"/>
        <w:rPr>
          <w:rStyle w:val="ZkladntextChar"/>
        </w:rPr>
      </w:pPr>
      <w:r>
        <w:rPr>
          <w:rStyle w:val="ZkladntextChar"/>
        </w:rPr>
        <w:t xml:space="preserve">Nedílnou součástí Smlouvy je Příloha č. 1 - </w:t>
      </w:r>
      <w:r>
        <w:rPr>
          <w:rStyle w:val="ZkladntextChar"/>
          <w:b/>
          <w:bCs/>
        </w:rPr>
        <w:t>Závazné parametry řešení projektu</w:t>
      </w:r>
      <w:r>
        <w:rPr>
          <w:rStyle w:val="ZkladntextChar"/>
        </w:rPr>
        <w:t>.</w:t>
      </w:r>
    </w:p>
    <w:p w14:paraId="45A4437A" w14:textId="77777777" w:rsidR="00332AF6" w:rsidRDefault="00332AF6">
      <w:pPr>
        <w:pStyle w:val="Zkladntext"/>
        <w:numPr>
          <w:ilvl w:val="1"/>
          <w:numId w:val="21"/>
        </w:numPr>
        <w:tabs>
          <w:tab w:val="left" w:pos="658"/>
        </w:tabs>
        <w:jc w:val="both"/>
      </w:pPr>
    </w:p>
    <w:p w14:paraId="4473440F" w14:textId="4897E38F" w:rsidR="00267099" w:rsidRDefault="00332AF6" w:rsidP="00332AF6">
      <w:pPr>
        <w:pStyle w:val="Zkladntext"/>
        <w:tabs>
          <w:tab w:val="left" w:pos="788"/>
        </w:tabs>
        <w:ind w:left="560"/>
        <w:jc w:val="both"/>
        <w:rPr>
          <w:rStyle w:val="ZkladntextChar"/>
        </w:rPr>
      </w:pPr>
      <w:r>
        <w:rPr>
          <w:rStyle w:val="ZkladntextChar"/>
        </w:rPr>
        <w:t>S</w:t>
      </w:r>
      <w:r w:rsidR="00163BD0">
        <w:rPr>
          <w:rStyle w:val="ZkladntextChar"/>
        </w:rPr>
        <w:t>mluvní strany shodně prohlašují, že Smlouva byla sepsána dle jejich svobodné vůle, vážně, určitě, srozumitelně a že představuje úplnou a správ</w:t>
      </w:r>
      <w:r w:rsidR="00163BD0">
        <w:rPr>
          <w:rStyle w:val="ZkladntextChar"/>
        </w:rPr>
        <w:t>nou vůli a dohodu Smluvních stran.</w:t>
      </w:r>
    </w:p>
    <w:p w14:paraId="0601BFD7" w14:textId="0C295B3F" w:rsidR="00332AF6" w:rsidRDefault="00332AF6" w:rsidP="00332AF6">
      <w:pPr>
        <w:pStyle w:val="Zkladntext"/>
        <w:tabs>
          <w:tab w:val="left" w:pos="788"/>
        </w:tabs>
        <w:ind w:left="560"/>
        <w:jc w:val="both"/>
        <w:rPr>
          <w:rStyle w:val="ZkladntextChar"/>
        </w:rPr>
      </w:pPr>
    </w:p>
    <w:p w14:paraId="299E45F2" w14:textId="77777777" w:rsidR="00332AF6" w:rsidRDefault="00332AF6" w:rsidP="00332AF6">
      <w:pPr>
        <w:pStyle w:val="Zkladntext"/>
        <w:tabs>
          <w:tab w:val="left" w:pos="788"/>
        </w:tabs>
        <w:ind w:left="560"/>
        <w:jc w:val="both"/>
      </w:pPr>
    </w:p>
    <w:p w14:paraId="1506D95B" w14:textId="37EE2863" w:rsidR="00267099" w:rsidRDefault="00332AF6">
      <w:pPr>
        <w:pStyle w:val="Zkladntext"/>
        <w:numPr>
          <w:ilvl w:val="1"/>
          <w:numId w:val="23"/>
        </w:numPr>
        <w:tabs>
          <w:tab w:val="left" w:pos="804"/>
        </w:tabs>
        <w:spacing w:after="460"/>
        <w:ind w:left="560" w:hanging="560"/>
        <w:jc w:val="both"/>
      </w:pPr>
      <w:r>
        <w:rPr>
          <w:rStyle w:val="ZkladntextChar"/>
        </w:rPr>
        <w:lastRenderedPageBreak/>
        <w:t>S</w:t>
      </w:r>
      <w:r w:rsidR="00163BD0">
        <w:rPr>
          <w:rStyle w:val="ZkladntextChar"/>
        </w:rPr>
        <w:t>mluvní strany tímto prohlašují, že uzavření Smlouvy proběhlo plně v souladu s jejich interními předpisy a že jsou si plně vědomy závazků, které uzavřením Smlouvy přebírají.</w:t>
      </w:r>
    </w:p>
    <w:p w14:paraId="42CD2CBC" w14:textId="77777777" w:rsidR="00267099" w:rsidRDefault="00163BD0">
      <w:pPr>
        <w:pStyle w:val="Zkladntext"/>
        <w:spacing w:line="240" w:lineRule="auto"/>
        <w:jc w:val="center"/>
      </w:pPr>
      <w:r>
        <w:rPr>
          <w:rStyle w:val="ZkladntextChar"/>
          <w:b/>
          <w:bCs/>
        </w:rPr>
        <w:t>Článek XV</w:t>
      </w:r>
    </w:p>
    <w:p w14:paraId="5439F65F" w14:textId="77777777" w:rsidR="00267099" w:rsidRDefault="00163BD0">
      <w:pPr>
        <w:pStyle w:val="Zkladntext"/>
        <w:spacing w:after="260" w:line="240" w:lineRule="auto"/>
        <w:jc w:val="center"/>
      </w:pPr>
      <w:r>
        <w:rPr>
          <w:rStyle w:val="ZkladntextChar"/>
          <w:b/>
          <w:bCs/>
        </w:rPr>
        <w:t>Protikorupční doložka</w:t>
      </w:r>
    </w:p>
    <w:p w14:paraId="4EAD7EB1" w14:textId="77777777" w:rsidR="00267099" w:rsidRDefault="00163BD0">
      <w:pPr>
        <w:pStyle w:val="Zkladntext"/>
        <w:numPr>
          <w:ilvl w:val="1"/>
          <w:numId w:val="24"/>
        </w:numPr>
        <w:tabs>
          <w:tab w:val="left" w:pos="550"/>
        </w:tabs>
        <w:ind w:left="560" w:hanging="560"/>
        <w:jc w:val="both"/>
      </w:pPr>
      <w:r>
        <w:rPr>
          <w:rStyle w:val="ZkladntextChar"/>
        </w:rPr>
        <w:t xml:space="preserve">Při plnění této </w:t>
      </w:r>
      <w:r>
        <w:rPr>
          <w:rStyle w:val="ZkladntextChar"/>
        </w:rPr>
        <w:t>Smlouvy se Smluvní strany zavazují striktně dodržovat všechny aplikovatelné a platné právní předpisy týkající se etiky podnikání, včetně předpisů zakazujících uplácení veřejných činitelů a soukromých osob, protiprávní ovlivňování a praní špinavých peněz, a</w:t>
      </w:r>
      <w:r>
        <w:rPr>
          <w:rStyle w:val="ZkladntextChar"/>
        </w:rPr>
        <w:t xml:space="preserve"> to zejména zákon č. 418/2011 Sb., o trestní odpovědnosti právnických osob a řízení proti nim, ve znění pozdějších předpisů.</w:t>
      </w:r>
    </w:p>
    <w:p w14:paraId="70E22084" w14:textId="77777777" w:rsidR="00267099" w:rsidRDefault="00163BD0">
      <w:pPr>
        <w:pStyle w:val="Zkladntext"/>
        <w:numPr>
          <w:ilvl w:val="1"/>
          <w:numId w:val="24"/>
        </w:numPr>
        <w:tabs>
          <w:tab w:val="left" w:pos="550"/>
        </w:tabs>
        <w:ind w:left="560" w:hanging="560"/>
        <w:jc w:val="both"/>
      </w:pPr>
      <w:r>
        <w:rPr>
          <w:rStyle w:val="ZkladntextChar"/>
        </w:rPr>
        <w:t>Smluvní strany se zavazují zavést a provádět všechna nezbytná a přiměřená opatření k zabránění korupce.</w:t>
      </w:r>
    </w:p>
    <w:p w14:paraId="2E066E73" w14:textId="77777777" w:rsidR="00267099" w:rsidRDefault="00163BD0">
      <w:pPr>
        <w:pStyle w:val="Zkladntext"/>
        <w:numPr>
          <w:ilvl w:val="1"/>
          <w:numId w:val="24"/>
        </w:numPr>
        <w:tabs>
          <w:tab w:val="left" w:pos="550"/>
        </w:tabs>
        <w:ind w:left="560" w:hanging="560"/>
        <w:jc w:val="both"/>
      </w:pPr>
      <w:r>
        <w:rPr>
          <w:rStyle w:val="ZkladntextChar"/>
        </w:rPr>
        <w:t>Hlavní příjemce se zavazuje</w:t>
      </w:r>
      <w:r>
        <w:rPr>
          <w:rStyle w:val="ZkladntextChar"/>
        </w:rPr>
        <w:t>, že částky zaplacené v rámci plnění této Smlouvy budou určeny výhradně jako úhrada za dodání dohodnutých dodávek a/nebo služeb Hlavní příjemce prohlašuje, že podle jeho vědomí, žádný z jeho zástupců ani osob, které se podílejí na plnění podle této Smlouvy</w:t>
      </w:r>
      <w:r>
        <w:rPr>
          <w:rStyle w:val="ZkladntextChar"/>
        </w:rPr>
        <w:t>, nenabízí, nedává, nevyžaduje od veřejné nebo soukromé právnické nebo fyzické osoby (včetně veřejných činitelů) jakoukoli výhodu s úmyslem dopustit se některého z porušení uvedeného v prvním odstavci výše ani výhodu od takových osob se stejným úmyslem nep</w:t>
      </w:r>
      <w:r>
        <w:rPr>
          <w:rStyle w:val="ZkladntextChar"/>
        </w:rPr>
        <w:t>řijímá.</w:t>
      </w:r>
    </w:p>
    <w:p w14:paraId="47C80D6A" w14:textId="77777777" w:rsidR="00267099" w:rsidRDefault="00163BD0">
      <w:pPr>
        <w:pStyle w:val="Zkladntext"/>
        <w:numPr>
          <w:ilvl w:val="1"/>
          <w:numId w:val="24"/>
        </w:numPr>
        <w:tabs>
          <w:tab w:val="left" w:pos="555"/>
        </w:tabs>
        <w:ind w:left="560" w:hanging="560"/>
        <w:jc w:val="both"/>
      </w:pPr>
      <w:r>
        <w:rPr>
          <w:rStyle w:val="ZkladntextChar"/>
        </w:rPr>
        <w:t xml:space="preserve">Pokud Další účastník má oprávněné důvody domnívat se, že Hlavní příjemce porušil ustanovení této doložky, je Další účastník povinen na tuto skutečnost Hlavního příjemce upozornit a nebude-li náprava závadného stavu odstraněna bez </w:t>
      </w:r>
      <w:r>
        <w:rPr>
          <w:rStyle w:val="ZkladntextChar"/>
        </w:rPr>
        <w:t>zbytečného odkladu, pak je Další účastník oprávněn pozastavit plnění této Smlouvy na dobu nezbytnou k vyšetření předmětného jednání. Prokáže-li prošetření předmětného případu, že došlo ze strany Hlavního příjemce k porušení ustanovení doložky, pak Další úč</w:t>
      </w:r>
      <w:r>
        <w:rPr>
          <w:rStyle w:val="ZkladntextChar"/>
        </w:rPr>
        <w:t>astník neodpovídá za prodlení související s přerušením plnění této Smlouvy. Smluvní strany se zavazují spolupracovat v dobré víře na potřebném ověření a vyšetření předmětného jednání.</w:t>
      </w:r>
    </w:p>
    <w:p w14:paraId="60B77AF7" w14:textId="77777777" w:rsidR="00267099" w:rsidRDefault="00163BD0">
      <w:pPr>
        <w:pStyle w:val="Zkladntext"/>
        <w:numPr>
          <w:ilvl w:val="1"/>
          <w:numId w:val="24"/>
        </w:numPr>
        <w:tabs>
          <w:tab w:val="left" w:pos="550"/>
        </w:tabs>
        <w:ind w:left="560" w:hanging="560"/>
        <w:jc w:val="both"/>
      </w:pPr>
      <w:r>
        <w:rPr>
          <w:rStyle w:val="ZkladntextChar"/>
        </w:rPr>
        <w:t>Pokud Hlavní příjemce prokazatelně poruší povinnost uvedenou výše v této</w:t>
      </w:r>
      <w:r>
        <w:rPr>
          <w:rStyle w:val="ZkladntextChar"/>
        </w:rPr>
        <w:t xml:space="preserve"> doložce, Další účastník může od této Smlouvy odstoupit.</w:t>
      </w:r>
    </w:p>
    <w:p w14:paraId="79F53F4D" w14:textId="77777777" w:rsidR="00267099" w:rsidRDefault="00163BD0">
      <w:pPr>
        <w:pStyle w:val="Zkladntext"/>
        <w:numPr>
          <w:ilvl w:val="1"/>
          <w:numId w:val="24"/>
        </w:numPr>
        <w:tabs>
          <w:tab w:val="left" w:pos="555"/>
        </w:tabs>
        <w:jc w:val="both"/>
      </w:pPr>
      <w:r>
        <w:rPr>
          <w:rStyle w:val="ZkladntextChar"/>
        </w:rPr>
        <w:t>. Dodržování této doložky je jednou ze základních povinností této Smlouvy.</w:t>
      </w:r>
    </w:p>
    <w:p w14:paraId="508A6A8D" w14:textId="77777777" w:rsidR="00267099" w:rsidRDefault="00163BD0">
      <w:pPr>
        <w:pStyle w:val="Zkladntext"/>
        <w:numPr>
          <w:ilvl w:val="1"/>
          <w:numId w:val="24"/>
        </w:numPr>
        <w:tabs>
          <w:tab w:val="left" w:pos="555"/>
        </w:tabs>
        <w:jc w:val="both"/>
      </w:pPr>
      <w:r>
        <w:rPr>
          <w:rStyle w:val="ZkladntextChar"/>
        </w:rPr>
        <w:t>. Hlavní příjemce podpisem smlouvy prohlašuje, že se seznámil s:</w:t>
      </w:r>
    </w:p>
    <w:p w14:paraId="69268D8B" w14:textId="77777777" w:rsidR="00267099" w:rsidRDefault="00163BD0">
      <w:pPr>
        <w:pStyle w:val="Zkladntext"/>
        <w:ind w:left="560"/>
        <w:jc w:val="both"/>
      </w:pPr>
      <w:r>
        <w:rPr>
          <w:rStyle w:val="ZkladntextChar"/>
        </w:rPr>
        <w:t>Pravidly chování 3. stran na pracovištích skupiny Veolia ve</w:t>
      </w:r>
      <w:r>
        <w:rPr>
          <w:rStyle w:val="ZkladntextChar"/>
        </w:rPr>
        <w:t xml:space="preserve"> vztahu k BOZP, PO a OŽP a ve vztahu k IT bezpečnosti (dále jen „Pravidla“) a že je bude při realizaci předmětu plnění dodržovat. Aktuální znění Pravidel je uvedeno na internetové stránce: </w:t>
      </w:r>
      <w:hyperlink r:id="rId7" w:history="1">
        <w:r>
          <w:rPr>
            <w:rStyle w:val="ZkladntextChar"/>
            <w:color w:val="0000FF"/>
            <w:u w:val="single"/>
            <w:lang w:val="en-US" w:eastAsia="en-US"/>
          </w:rPr>
          <w:t>h</w:t>
        </w:r>
        <w:r>
          <w:rPr>
            <w:rStyle w:val="ZkladntextChar"/>
            <w:color w:val="0000FF"/>
            <w:u w:val="single"/>
            <w:lang w:val="en-US" w:eastAsia="en-US"/>
          </w:rPr>
          <w:t>ttp://www.veolia.cz/cs/pravidla-chovani-tretich-stran</w:t>
        </w:r>
        <w:r>
          <w:rPr>
            <w:rStyle w:val="ZkladntextChar"/>
            <w:lang w:val="en-US" w:eastAsia="en-US"/>
          </w:rPr>
          <w:t>.</w:t>
        </w:r>
      </w:hyperlink>
    </w:p>
    <w:p w14:paraId="07110409" w14:textId="77777777" w:rsidR="00267099" w:rsidRDefault="00163BD0">
      <w:pPr>
        <w:pStyle w:val="Zkladntext"/>
        <w:numPr>
          <w:ilvl w:val="0"/>
          <w:numId w:val="25"/>
        </w:numPr>
        <w:tabs>
          <w:tab w:val="left" w:pos="1035"/>
        </w:tabs>
        <w:spacing w:after="360"/>
        <w:ind w:left="980" w:hanging="260"/>
        <w:jc w:val="both"/>
      </w:pPr>
      <w:r>
        <w:rPr>
          <w:rStyle w:val="ZkladntextChar"/>
        </w:rPr>
        <w:t xml:space="preserve">ustanovením o udržitelném rozvoji (dále jen „Ustanovení“) a že jej bude dodržovat a s Brožurou Smysl naší činnosti (dále jen „Brožura). Aktuální znění Ustanovení a Brožury je uvedeno na </w:t>
      </w:r>
      <w:r>
        <w:rPr>
          <w:rStyle w:val="ZkladntextChar"/>
        </w:rPr>
        <w:t>internetové stránce:</w:t>
      </w:r>
      <w:hyperlink r:id="rId8" w:history="1">
        <w:r>
          <w:rPr>
            <w:rStyle w:val="ZkladntextChar"/>
          </w:rPr>
          <w:t xml:space="preserve"> </w:t>
        </w:r>
        <w:r>
          <w:rPr>
            <w:rStyle w:val="ZkladntextChar"/>
            <w:color w:val="0000FF"/>
            <w:u w:val="single"/>
            <w:lang w:val="en-US" w:eastAsia="en-US"/>
          </w:rPr>
          <w:t>http://www.veolia.cz/cs/pravidla-chovani-tretich-</w:t>
        </w:r>
      </w:hyperlink>
      <w:r>
        <w:rPr>
          <w:rStyle w:val="ZkladntextChar"/>
          <w:color w:val="0000FF"/>
          <w:u w:val="single"/>
          <w:lang w:val="en-US" w:eastAsia="en-US"/>
        </w:rPr>
        <w:t xml:space="preserve"> </w:t>
      </w:r>
      <w:hyperlink r:id="rId9" w:history="1">
        <w:r>
          <w:rPr>
            <w:rStyle w:val="ZkladntextChar"/>
            <w:color w:val="0000FF"/>
            <w:u w:val="single"/>
          </w:rPr>
          <w:t>stran</w:t>
        </w:r>
        <w:r>
          <w:rPr>
            <w:rStyle w:val="ZkladntextChar"/>
          </w:rPr>
          <w:t>.</w:t>
        </w:r>
      </w:hyperlink>
      <w:r>
        <w:br w:type="page"/>
      </w:r>
    </w:p>
    <w:p w14:paraId="32D48E62" w14:textId="77777777" w:rsidR="00267099" w:rsidRDefault="00163BD0">
      <w:pPr>
        <w:pStyle w:val="Zkladntext"/>
        <w:numPr>
          <w:ilvl w:val="0"/>
          <w:numId w:val="25"/>
        </w:numPr>
        <w:tabs>
          <w:tab w:val="left" w:pos="1310"/>
        </w:tabs>
        <w:ind w:left="1300" w:hanging="340"/>
        <w:jc w:val="both"/>
      </w:pPr>
      <w:r>
        <w:rPr>
          <w:rStyle w:val="ZkladntextChar"/>
        </w:rPr>
        <w:lastRenderedPageBreak/>
        <w:t xml:space="preserve">s Chartou nákupu (dále jen „Charta“) a </w:t>
      </w:r>
      <w:r>
        <w:rPr>
          <w:rStyle w:val="ZkladntextChar"/>
        </w:rPr>
        <w:t>že ji bude dodržovat. Aktuální znění Charty je uvedeno na internetové stránce:</w:t>
      </w:r>
      <w:hyperlink r:id="rId10" w:history="1">
        <w:r>
          <w:rPr>
            <w:rStyle w:val="ZkladntextChar"/>
          </w:rPr>
          <w:t xml:space="preserve"> </w:t>
        </w:r>
        <w:r>
          <w:rPr>
            <w:rStyle w:val="ZkladntextChar"/>
            <w:color w:val="0000FF"/>
            <w:u w:val="single"/>
            <w:lang w:val="en-US" w:eastAsia="en-US"/>
          </w:rPr>
          <w:t>http://www.veolia.cz/cs/pravidla-chovani-tretich-</w:t>
        </w:r>
      </w:hyperlink>
      <w:r>
        <w:rPr>
          <w:rStyle w:val="ZkladntextChar"/>
          <w:color w:val="0000FF"/>
          <w:u w:val="single"/>
          <w:lang w:val="en-US" w:eastAsia="en-US"/>
        </w:rPr>
        <w:t xml:space="preserve"> </w:t>
      </w:r>
      <w:hyperlink r:id="rId11" w:history="1">
        <w:r>
          <w:rPr>
            <w:rStyle w:val="ZkladntextChar"/>
            <w:color w:val="0000FF"/>
            <w:u w:val="single"/>
          </w:rPr>
          <w:t>stran</w:t>
        </w:r>
        <w:r>
          <w:rPr>
            <w:rStyle w:val="ZkladntextChar"/>
          </w:rPr>
          <w:t>.</w:t>
        </w:r>
      </w:hyperlink>
    </w:p>
    <w:p w14:paraId="1F671986" w14:textId="77777777" w:rsidR="00267099" w:rsidRDefault="00163BD0">
      <w:pPr>
        <w:pStyle w:val="Zkladntext"/>
        <w:numPr>
          <w:ilvl w:val="1"/>
          <w:numId w:val="24"/>
        </w:numPr>
        <w:tabs>
          <w:tab w:val="left" w:pos="880"/>
        </w:tabs>
        <w:ind w:left="860" w:hanging="560"/>
        <w:jc w:val="both"/>
      </w:pPr>
      <w:r>
        <w:rPr>
          <w:rStyle w:val="ZkladntextChar"/>
        </w:rPr>
        <w:t>. Hlavní příjemce se zavazuje informovat všechny kontaktní osoby a jiné fyzické osoby (dále jen „subjekty údajů“), jejichž osobní údaje příjemce na základě této Smlouvy předává dalšímu účastníkovi, o zpracování jejich osobních údajů další</w:t>
      </w:r>
      <w:r>
        <w:rPr>
          <w:rStyle w:val="ZkladntextChar"/>
        </w:rPr>
        <w:t>m účastníkem, a to alespoň v rozsahu odpovídajícím této Smlouvě a vyžadovaným článkem 14 nařízení Evropského parlamentu a Rady (EU) 2016/679, obecného nařízení o ochraně osobních údajů.</w:t>
      </w:r>
    </w:p>
    <w:p w14:paraId="514AEDF0" w14:textId="77777777" w:rsidR="00267099" w:rsidRDefault="00163BD0">
      <w:pPr>
        <w:pStyle w:val="Zkladntext"/>
        <w:numPr>
          <w:ilvl w:val="1"/>
          <w:numId w:val="24"/>
        </w:numPr>
        <w:tabs>
          <w:tab w:val="left" w:pos="830"/>
        </w:tabs>
        <w:ind w:firstLine="260"/>
        <w:jc w:val="both"/>
      </w:pPr>
      <w:r>
        <w:rPr>
          <w:rStyle w:val="ZkladntextChar"/>
        </w:rPr>
        <w:t>. Hlavní příjemce se zavazuje:</w:t>
      </w:r>
    </w:p>
    <w:p w14:paraId="4296FC3C" w14:textId="77777777" w:rsidR="00267099" w:rsidRDefault="00163BD0">
      <w:pPr>
        <w:pStyle w:val="Zkladntext"/>
        <w:numPr>
          <w:ilvl w:val="0"/>
          <w:numId w:val="26"/>
        </w:numPr>
        <w:tabs>
          <w:tab w:val="left" w:pos="1290"/>
        </w:tabs>
        <w:ind w:left="940" w:firstLine="20"/>
        <w:jc w:val="both"/>
      </w:pPr>
      <w:r>
        <w:rPr>
          <w:rStyle w:val="ZkladntextChar"/>
        </w:rPr>
        <w:t>bez předchozího písemného souhlasu Dalš</w:t>
      </w:r>
      <w:r>
        <w:rPr>
          <w:rStyle w:val="ZkladntextChar"/>
        </w:rPr>
        <w:t>ího účastníka nepoužívat přímo ani nepřímo generativní umělou inteligenci při plnění závazků vyplývajících z této smlouvy. Další účastník je oprávněn písemný souhlas dle předchozí věty podle svého uvážení neposkytnout nebo podmínit souhlas splněním dalších</w:t>
      </w:r>
      <w:r>
        <w:rPr>
          <w:rStyle w:val="ZkladntextChar"/>
        </w:rPr>
        <w:t xml:space="preserve"> podmínek zejména týkajících se bezpečnosti, důvěrnosti nebo architektury předmětu plnění a</w:t>
      </w:r>
    </w:p>
    <w:p w14:paraId="355760CA" w14:textId="77777777" w:rsidR="00267099" w:rsidRDefault="00163BD0">
      <w:pPr>
        <w:pStyle w:val="Zkladntext"/>
        <w:numPr>
          <w:ilvl w:val="0"/>
          <w:numId w:val="26"/>
        </w:numPr>
        <w:tabs>
          <w:tab w:val="left" w:pos="1294"/>
        </w:tabs>
        <w:spacing w:after="560"/>
        <w:ind w:left="940" w:firstLine="20"/>
        <w:jc w:val="both"/>
      </w:pPr>
      <w:r>
        <w:rPr>
          <w:rStyle w:val="ZkladntextChar"/>
        </w:rPr>
        <w:t xml:space="preserve">dodržovat platné právní předpisy týkající se používání algoritmů v rámci plnění předmětu smlouvy zejména pak článek 22 GDPR o automatizovaném zpracování </w:t>
      </w:r>
      <w:r>
        <w:rPr>
          <w:rStyle w:val="ZkladntextChar"/>
        </w:rPr>
        <w:t>osobních údajů, a neposkytovat algoritmům neobjektivní údaje. Hlavní příjemce je povinen předložit na požádání Dalšího účastníka důkaz o dodržování této povinnosti.</w:t>
      </w:r>
    </w:p>
    <w:p w14:paraId="7428FACC" w14:textId="77777777" w:rsidR="00267099" w:rsidRDefault="00163BD0">
      <w:pPr>
        <w:pStyle w:val="Zkladntext"/>
        <w:spacing w:after="160" w:line="240" w:lineRule="auto"/>
        <w:ind w:firstLine="260"/>
        <w:jc w:val="both"/>
      </w:pPr>
      <w:r>
        <w:rPr>
          <w:rStyle w:val="ZkladntextChar"/>
        </w:rPr>
        <w:t>V Praze, Za Hlavního příjemce:</w:t>
      </w:r>
    </w:p>
    <w:p w14:paraId="2DC43B33"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r>
        <w:rPr>
          <w:rStyle w:val="Other"/>
          <w:rFonts w:ascii="Arial" w:eastAsia="Arial" w:hAnsi="Arial" w:cs="Arial"/>
          <w:sz w:val="8"/>
          <w:szCs w:val="8"/>
          <w:u w:val="single"/>
        </w:rPr>
        <w:t>_</w:t>
      </w:r>
      <w:r>
        <w:rPr>
          <w:rStyle w:val="Other"/>
          <w:rFonts w:ascii="Arial" w:eastAsia="Arial" w:hAnsi="Arial" w:cs="Arial"/>
          <w:sz w:val="8"/>
          <w:szCs w:val="8"/>
        </w:rPr>
        <w:tab/>
        <w:t>_ .</w:t>
      </w:r>
      <w:r>
        <w:rPr>
          <w:rStyle w:val="Other"/>
          <w:rFonts w:ascii="Arial" w:eastAsia="Arial" w:hAnsi="Arial" w:cs="Arial"/>
          <w:sz w:val="8"/>
          <w:szCs w:val="8"/>
        </w:rPr>
        <w:tab/>
        <w:t>_</w:t>
      </w:r>
      <w:r>
        <w:rPr>
          <w:rStyle w:val="Other"/>
          <w:rFonts w:ascii="Arial" w:eastAsia="Arial" w:hAnsi="Arial" w:cs="Arial"/>
          <w:sz w:val="8"/>
          <w:szCs w:val="8"/>
        </w:rPr>
        <w:tab/>
        <w:t>xxxxxxx</w:t>
      </w:r>
    </w:p>
    <w:p w14:paraId="4AE89A1C"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6BA9849C"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0429F57B"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1BAE6B2F"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38D434F8"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7BD1C462"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619E0760"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0D43EED4" w14:textId="77777777" w:rsidR="00163BD0" w:rsidRDefault="00163BD0" w:rsidP="00163BD0">
      <w:pPr>
        <w:pStyle w:val="Other0"/>
        <w:tabs>
          <w:tab w:val="left" w:pos="548"/>
          <w:tab w:val="left" w:pos="1148"/>
          <w:tab w:val="left" w:pos="1614"/>
        </w:tabs>
        <w:spacing w:line="125" w:lineRule="auto"/>
        <w:ind w:firstLine="260"/>
        <w:jc w:val="both"/>
        <w:rPr>
          <w:rStyle w:val="Other"/>
          <w:rFonts w:ascii="Arial" w:eastAsia="Arial" w:hAnsi="Arial" w:cs="Arial"/>
          <w:sz w:val="8"/>
          <w:szCs w:val="8"/>
        </w:rPr>
      </w:pPr>
    </w:p>
    <w:p w14:paraId="5D34A6D9" w14:textId="232AE50D" w:rsidR="00267099" w:rsidRDefault="00163BD0" w:rsidP="00163BD0">
      <w:pPr>
        <w:pStyle w:val="Other0"/>
        <w:tabs>
          <w:tab w:val="left" w:pos="548"/>
          <w:tab w:val="left" w:pos="1148"/>
          <w:tab w:val="left" w:pos="1614"/>
        </w:tabs>
        <w:spacing w:line="125" w:lineRule="auto"/>
        <w:ind w:firstLine="260"/>
        <w:jc w:val="both"/>
      </w:pPr>
      <w:r>
        <w:rPr>
          <w:rStyle w:val="ZkladntextChar"/>
        </w:rPr>
        <w:t xml:space="preserve"> prorektor VaV VŠCHT Praha 3.3.2025</w:t>
      </w:r>
    </w:p>
    <w:p w14:paraId="3A3F659F" w14:textId="77777777" w:rsidR="00163BD0" w:rsidRDefault="00163BD0">
      <w:pPr>
        <w:pStyle w:val="Zkladntext"/>
        <w:spacing w:line="240" w:lineRule="auto"/>
        <w:ind w:firstLine="260"/>
        <w:jc w:val="both"/>
        <w:rPr>
          <w:rStyle w:val="ZkladntextChar"/>
        </w:rPr>
      </w:pPr>
    </w:p>
    <w:p w14:paraId="4ED2333B" w14:textId="77777777" w:rsidR="00163BD0" w:rsidRDefault="00163BD0">
      <w:pPr>
        <w:pStyle w:val="Zkladntext"/>
        <w:spacing w:line="240" w:lineRule="auto"/>
        <w:ind w:firstLine="260"/>
        <w:jc w:val="both"/>
        <w:rPr>
          <w:rStyle w:val="ZkladntextChar"/>
        </w:rPr>
      </w:pPr>
    </w:p>
    <w:p w14:paraId="49C1A92C" w14:textId="77777777" w:rsidR="00163BD0" w:rsidRDefault="00163BD0">
      <w:pPr>
        <w:pStyle w:val="Zkladntext"/>
        <w:spacing w:line="240" w:lineRule="auto"/>
        <w:ind w:firstLine="260"/>
        <w:jc w:val="both"/>
        <w:rPr>
          <w:rStyle w:val="ZkladntextChar"/>
        </w:rPr>
      </w:pPr>
    </w:p>
    <w:p w14:paraId="4C2BC177" w14:textId="77777777" w:rsidR="00163BD0" w:rsidRDefault="00163BD0">
      <w:pPr>
        <w:pStyle w:val="Zkladntext"/>
        <w:spacing w:line="240" w:lineRule="auto"/>
        <w:ind w:firstLine="260"/>
        <w:jc w:val="both"/>
        <w:rPr>
          <w:rStyle w:val="ZkladntextChar"/>
        </w:rPr>
      </w:pPr>
    </w:p>
    <w:p w14:paraId="1D5FE7B7" w14:textId="77777777" w:rsidR="00163BD0" w:rsidRDefault="00163BD0">
      <w:pPr>
        <w:pStyle w:val="Zkladntext"/>
        <w:spacing w:line="240" w:lineRule="auto"/>
        <w:ind w:firstLine="260"/>
        <w:jc w:val="both"/>
        <w:rPr>
          <w:rStyle w:val="ZkladntextChar"/>
        </w:rPr>
      </w:pPr>
    </w:p>
    <w:p w14:paraId="47F1BCEE" w14:textId="45A9C7B9" w:rsidR="00267099" w:rsidRDefault="00163BD0">
      <w:pPr>
        <w:pStyle w:val="Zkladntext"/>
        <w:spacing w:line="240" w:lineRule="auto"/>
        <w:ind w:firstLine="260"/>
        <w:jc w:val="both"/>
      </w:pPr>
      <w:r>
        <w:rPr>
          <w:rStyle w:val="ZkladntextChar"/>
        </w:rPr>
        <w:t>V</w:t>
      </w:r>
      <w:r>
        <w:rPr>
          <w:rStyle w:val="ZkladntextChar"/>
        </w:rPr>
        <w:t xml:space="preserve"> Praze, Za Dalšího účastníka 1:</w:t>
      </w:r>
    </w:p>
    <w:p w14:paraId="1FE9D818" w14:textId="6D4F8557" w:rsidR="00267099" w:rsidRDefault="00163BD0">
      <w:pPr>
        <w:spacing w:line="1" w:lineRule="exact"/>
      </w:pPr>
      <w:r>
        <w:rPr>
          <w:noProof/>
        </w:rPr>
        <mc:AlternateContent>
          <mc:Choice Requires="wps">
            <w:drawing>
              <wp:anchor distT="27940" distB="219710" distL="0" distR="0" simplePos="0" relativeHeight="125829378" behindDoc="0" locked="0" layoutInCell="1" allowOverlap="1" wp14:anchorId="29716C8C" wp14:editId="7F5DF426">
                <wp:simplePos x="0" y="0"/>
                <wp:positionH relativeFrom="page">
                  <wp:posOffset>836930</wp:posOffset>
                </wp:positionH>
                <wp:positionV relativeFrom="paragraph">
                  <wp:posOffset>27940</wp:posOffset>
                </wp:positionV>
                <wp:extent cx="883920" cy="19812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883920" cy="198120"/>
                        </a:xfrm>
                        <a:prstGeom prst="rect">
                          <a:avLst/>
                        </a:prstGeom>
                        <a:noFill/>
                      </wps:spPr>
                      <wps:txbx>
                        <w:txbxContent>
                          <w:p w14:paraId="1D817FFE" w14:textId="3D4EBABA" w:rsidR="00267099" w:rsidRDefault="00267099">
                            <w:pPr>
                              <w:pStyle w:val="Other0"/>
                              <w:spacing w:line="240" w:lineRule="auto"/>
                              <w:rPr>
                                <w:sz w:val="22"/>
                                <w:szCs w:val="22"/>
                              </w:rPr>
                            </w:pPr>
                          </w:p>
                        </w:txbxContent>
                      </wps:txbx>
                      <wps:bodyPr wrap="none" lIns="0" tIns="0" rIns="0" bIns="0"/>
                    </wps:wsp>
                  </a:graphicData>
                </a:graphic>
              </wp:anchor>
            </w:drawing>
          </mc:Choice>
          <mc:Fallback>
            <w:pict>
              <v:shapetype w14:anchorId="29716C8C" id="_x0000_t202" coordsize="21600,21600" o:spt="202" path="m,l,21600r21600,l21600,xe">
                <v:stroke joinstyle="miter"/>
                <v:path gradientshapeok="t" o:connecttype="rect"/>
              </v:shapetype>
              <v:shape id="Shape 1" o:spid="_x0000_s1026" type="#_x0000_t202" style="position:absolute;margin-left:65.9pt;margin-top:2.2pt;width:69.6pt;height:15.6pt;z-index:125829378;visibility:visible;mso-wrap-style:none;mso-wrap-distance-left:0;mso-wrap-distance-top:2.2pt;mso-wrap-distance-right:0;mso-wrap-distance-bottom:1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" filled="f" stroked="f">
                <v:textbox inset="0,0,0,0">
                  <w:txbxContent>
                    <w:p w14:paraId="1D817FFE" w14:textId="3D4EBABA" w:rsidR="00267099" w:rsidRDefault="00267099">
                      <w:pPr>
                        <w:pStyle w:val="Other0"/>
                        <w:spacing w:line="240" w:lineRule="auto"/>
                        <w:rPr>
                          <w:sz w:val="22"/>
                          <w:szCs w:val="22"/>
                        </w:rPr>
                      </w:pPr>
                    </w:p>
                  </w:txbxContent>
                </v:textbox>
                <w10:wrap type="topAndBottom" anchorx="page"/>
              </v:shape>
            </w:pict>
          </mc:Fallback>
        </mc:AlternateContent>
      </w:r>
      <w:r>
        <w:rPr>
          <w:noProof/>
        </w:rPr>
        <mc:AlternateContent>
          <mc:Choice Requires="wps">
            <w:drawing>
              <wp:anchor distT="229235" distB="0" distL="0" distR="0" simplePos="0" relativeHeight="125829384" behindDoc="0" locked="0" layoutInCell="1" allowOverlap="1" wp14:anchorId="6B799B91" wp14:editId="1EBB47EE">
                <wp:simplePos x="0" y="0"/>
                <wp:positionH relativeFrom="page">
                  <wp:posOffset>1787525</wp:posOffset>
                </wp:positionH>
                <wp:positionV relativeFrom="paragraph">
                  <wp:posOffset>229235</wp:posOffset>
                </wp:positionV>
                <wp:extent cx="682625" cy="21653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82625" cy="216535"/>
                        </a:xfrm>
                        <a:prstGeom prst="rect">
                          <a:avLst/>
                        </a:prstGeom>
                        <a:noFill/>
                      </wps:spPr>
                      <wps:txbx>
                        <w:txbxContent>
                          <w:p w14:paraId="14ACAF17" w14:textId="11C3298A" w:rsidR="00267099" w:rsidRDefault="00163BD0">
                            <w:pPr>
                              <w:pStyle w:val="Other0"/>
                              <w:spacing w:line="240" w:lineRule="auto"/>
                              <w:rPr>
                                <w:sz w:val="12"/>
                                <w:szCs w:val="12"/>
                              </w:rPr>
                            </w:pPr>
                            <w:r>
                              <w:rPr>
                                <w:rStyle w:val="Other"/>
                                <w:rFonts w:ascii="Segoe UI" w:eastAsia="Segoe UI" w:hAnsi="Segoe UI" w:cs="Segoe UI"/>
                                <w:sz w:val="12"/>
                                <w:szCs w:val="12"/>
                              </w:rPr>
                              <w:t>D</w:t>
                            </w:r>
                            <w:r>
                              <w:rPr>
                                <w:rStyle w:val="Other"/>
                                <w:rFonts w:ascii="Segoe UI" w:eastAsia="Segoe UI" w:hAnsi="Segoe UI" w:cs="Segoe UI"/>
                                <w:sz w:val="12"/>
                                <w:szCs w:val="12"/>
                              </w:rPr>
                              <w:t>t</w:t>
                            </w:r>
                          </w:p>
                        </w:txbxContent>
                      </wps:txbx>
                      <wps:bodyPr lIns="0" tIns="0" rIns="0" bIns="0"/>
                    </wps:wsp>
                  </a:graphicData>
                </a:graphic>
              </wp:anchor>
            </w:drawing>
          </mc:Choice>
          <mc:Fallback>
            <w:pict>
              <v:shape w14:anchorId="6B799B91" id="Shape 7" o:spid="_x0000_s1027" type="#_x0000_t202" style="position:absolute;margin-left:140.75pt;margin-top:18.05pt;width:53.75pt;height:17.05pt;z-index:125829384;visibility:visible;mso-wrap-style:square;mso-wrap-distance-left:0;mso-wrap-distance-top:18.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" filled="f" stroked="f">
                <v:textbox inset="0,0,0,0">
                  <w:txbxContent>
                    <w:p w14:paraId="14ACAF17" w14:textId="11C3298A" w:rsidR="00267099" w:rsidRDefault="00163BD0">
                      <w:pPr>
                        <w:pStyle w:val="Other0"/>
                        <w:spacing w:line="240" w:lineRule="auto"/>
                        <w:rPr>
                          <w:sz w:val="12"/>
                          <w:szCs w:val="12"/>
                        </w:rPr>
                      </w:pPr>
                      <w:r>
                        <w:rPr>
                          <w:rStyle w:val="Other"/>
                          <w:rFonts w:ascii="Segoe UI" w:eastAsia="Segoe UI" w:hAnsi="Segoe UI" w:cs="Segoe UI"/>
                          <w:sz w:val="12"/>
                          <w:szCs w:val="12"/>
                        </w:rPr>
                        <w:t>D</w:t>
                      </w:r>
                      <w:r>
                        <w:rPr>
                          <w:rStyle w:val="Other"/>
                          <w:rFonts w:ascii="Segoe UI" w:eastAsia="Segoe UI" w:hAnsi="Segoe UI" w:cs="Segoe UI"/>
                          <w:sz w:val="12"/>
                          <w:szCs w:val="12"/>
                        </w:rPr>
                        <w:t>t</w:t>
                      </w:r>
                    </w:p>
                  </w:txbxContent>
                </v:textbox>
                <w10:wrap type="topAndBottom" anchorx="page"/>
              </v:shape>
            </w:pict>
          </mc:Fallback>
        </mc:AlternateContent>
      </w:r>
    </w:p>
    <w:p w14:paraId="6913DE31" w14:textId="19E48E9C" w:rsidR="00267099" w:rsidRDefault="00163BD0">
      <w:pPr>
        <w:pStyle w:val="Zkladntext"/>
        <w:spacing w:after="600" w:line="240" w:lineRule="auto"/>
        <w:ind w:firstLine="300"/>
      </w:pPr>
      <w:r>
        <w:rPr>
          <w:rStyle w:val="ZkladntextChar"/>
          <w:lang w:val="en-US" w:eastAsia="en-US"/>
        </w:rPr>
        <w:t>xxxxxxx</w:t>
      </w:r>
      <w:r>
        <w:rPr>
          <w:rStyle w:val="ZkladntextChar"/>
        </w:rPr>
        <w:t>, rektor</w:t>
      </w:r>
    </w:p>
    <w:p w14:paraId="3A3FF6F6" w14:textId="77777777" w:rsidR="00267099" w:rsidRDefault="00163BD0">
      <w:pPr>
        <w:pStyle w:val="Tablecaption0"/>
        <w:ind w:left="288"/>
        <w:rPr>
          <w:sz w:val="24"/>
          <w:szCs w:val="24"/>
        </w:rPr>
      </w:pPr>
      <w:r>
        <w:rPr>
          <w:rStyle w:val="Tablecaption"/>
          <w:rFonts w:ascii="Calibri" w:eastAsia="Calibri" w:hAnsi="Calibri" w:cs="Calibri"/>
          <w:sz w:val="24"/>
          <w:szCs w:val="24"/>
        </w:rPr>
        <w:t>V Praze, Za Dalšího účastníka 2:</w:t>
      </w:r>
    </w:p>
    <w:tbl>
      <w:tblPr>
        <w:tblOverlap w:val="never"/>
        <w:tblW w:w="0" w:type="auto"/>
        <w:tblLayout w:type="fixed"/>
        <w:tblCellMar>
          <w:left w:w="10" w:type="dxa"/>
          <w:right w:w="10" w:type="dxa"/>
        </w:tblCellMar>
        <w:tblLook w:val="04A0" w:firstRow="1" w:lastRow="0" w:firstColumn="1" w:lastColumn="0" w:noHBand="0" w:noVBand="1"/>
      </w:tblPr>
      <w:tblGrid>
        <w:gridCol w:w="3893"/>
        <w:gridCol w:w="3912"/>
      </w:tblGrid>
      <w:tr w:rsidR="00267099" w14:paraId="6B5A17D2" w14:textId="77777777">
        <w:tblPrEx>
          <w:tblCellMar>
            <w:top w:w="0" w:type="dxa"/>
            <w:bottom w:w="0" w:type="dxa"/>
          </w:tblCellMar>
        </w:tblPrEx>
        <w:trPr>
          <w:trHeight w:hRule="exact" w:val="1013"/>
        </w:trPr>
        <w:tc>
          <w:tcPr>
            <w:tcW w:w="3893" w:type="dxa"/>
            <w:shd w:val="clear" w:color="auto" w:fill="auto"/>
            <w:vAlign w:val="center"/>
          </w:tcPr>
          <w:p w14:paraId="5A7DD6EF" w14:textId="56CB15D4" w:rsidR="00267099" w:rsidRDefault="00267099">
            <w:pPr>
              <w:pStyle w:val="Other0"/>
              <w:tabs>
                <w:tab w:val="left" w:pos="1286"/>
              </w:tabs>
              <w:spacing w:line="190" w:lineRule="exact"/>
              <w:rPr>
                <w:sz w:val="15"/>
                <w:szCs w:val="15"/>
              </w:rPr>
            </w:pPr>
          </w:p>
        </w:tc>
        <w:tc>
          <w:tcPr>
            <w:tcW w:w="3912" w:type="dxa"/>
            <w:shd w:val="clear" w:color="auto" w:fill="auto"/>
            <w:vAlign w:val="center"/>
          </w:tcPr>
          <w:p w14:paraId="194446BA" w14:textId="703FB336" w:rsidR="00267099" w:rsidRDefault="00267099">
            <w:pPr>
              <w:pStyle w:val="Other0"/>
              <w:spacing w:line="180" w:lineRule="auto"/>
              <w:ind w:firstLine="580"/>
              <w:rPr>
                <w:sz w:val="14"/>
                <w:szCs w:val="14"/>
              </w:rPr>
            </w:pPr>
          </w:p>
        </w:tc>
      </w:tr>
      <w:tr w:rsidR="00267099" w14:paraId="17499E4B" w14:textId="77777777">
        <w:tblPrEx>
          <w:tblCellMar>
            <w:top w:w="0" w:type="dxa"/>
            <w:bottom w:w="0" w:type="dxa"/>
          </w:tblCellMar>
        </w:tblPrEx>
        <w:trPr>
          <w:trHeight w:hRule="exact" w:val="442"/>
        </w:trPr>
        <w:tc>
          <w:tcPr>
            <w:tcW w:w="3893" w:type="dxa"/>
            <w:tcBorders>
              <w:top w:val="single" w:sz="4" w:space="0" w:color="auto"/>
            </w:tcBorders>
            <w:shd w:val="clear" w:color="auto" w:fill="auto"/>
            <w:vAlign w:val="bottom"/>
          </w:tcPr>
          <w:p w14:paraId="7A50D3B7" w14:textId="10B65212" w:rsidR="00267099" w:rsidRDefault="00163BD0">
            <w:pPr>
              <w:pStyle w:val="Other0"/>
              <w:spacing w:line="240" w:lineRule="auto"/>
              <w:ind w:firstLine="300"/>
            </w:pPr>
            <w:r>
              <w:rPr>
                <w:rStyle w:val="Other"/>
              </w:rPr>
              <w:t>xxx</w:t>
            </w:r>
          </w:p>
        </w:tc>
        <w:tc>
          <w:tcPr>
            <w:tcW w:w="3912" w:type="dxa"/>
            <w:tcBorders>
              <w:top w:val="single" w:sz="4" w:space="0" w:color="auto"/>
            </w:tcBorders>
            <w:shd w:val="clear" w:color="auto" w:fill="auto"/>
            <w:vAlign w:val="bottom"/>
          </w:tcPr>
          <w:p w14:paraId="09D6FA36" w14:textId="72AE58B4" w:rsidR="00267099" w:rsidRDefault="00163BD0">
            <w:pPr>
              <w:pStyle w:val="Other0"/>
              <w:spacing w:line="240" w:lineRule="auto"/>
              <w:ind w:firstLine="580"/>
            </w:pPr>
            <w:r>
              <w:rPr>
                <w:rStyle w:val="Other"/>
              </w:rPr>
              <w:t>xxxxx</w:t>
            </w:r>
          </w:p>
        </w:tc>
      </w:tr>
      <w:tr w:rsidR="00267099" w14:paraId="1CE51064" w14:textId="77777777">
        <w:tblPrEx>
          <w:tblCellMar>
            <w:top w:w="0" w:type="dxa"/>
            <w:bottom w:w="0" w:type="dxa"/>
          </w:tblCellMar>
        </w:tblPrEx>
        <w:trPr>
          <w:trHeight w:hRule="exact" w:val="317"/>
        </w:trPr>
        <w:tc>
          <w:tcPr>
            <w:tcW w:w="3893" w:type="dxa"/>
            <w:shd w:val="clear" w:color="auto" w:fill="auto"/>
            <w:vAlign w:val="bottom"/>
          </w:tcPr>
          <w:p w14:paraId="7E4A7151" w14:textId="77777777" w:rsidR="00267099" w:rsidRDefault="00163BD0">
            <w:pPr>
              <w:pStyle w:val="Other0"/>
              <w:spacing w:line="240" w:lineRule="auto"/>
              <w:ind w:firstLine="300"/>
            </w:pPr>
            <w:r>
              <w:rPr>
                <w:rStyle w:val="Other"/>
              </w:rPr>
              <w:t>místopředseda představenstva</w:t>
            </w:r>
          </w:p>
        </w:tc>
        <w:tc>
          <w:tcPr>
            <w:tcW w:w="3912" w:type="dxa"/>
            <w:shd w:val="clear" w:color="auto" w:fill="auto"/>
            <w:vAlign w:val="bottom"/>
          </w:tcPr>
          <w:p w14:paraId="08EA3AF9" w14:textId="77777777" w:rsidR="00267099" w:rsidRDefault="00163BD0">
            <w:pPr>
              <w:pStyle w:val="Other0"/>
              <w:spacing w:line="240" w:lineRule="auto"/>
              <w:ind w:firstLine="580"/>
            </w:pPr>
            <w:r>
              <w:rPr>
                <w:rStyle w:val="Other"/>
              </w:rPr>
              <w:t>členka představenstva</w:t>
            </w:r>
          </w:p>
        </w:tc>
      </w:tr>
    </w:tbl>
    <w:p w14:paraId="1AB28D12" w14:textId="77777777" w:rsidR="00267099" w:rsidRDefault="00267099">
      <w:pPr>
        <w:sectPr w:rsidR="00267099">
          <w:footerReference w:type="default" r:id="rId12"/>
          <w:footerReference w:type="first" r:id="rId13"/>
          <w:pgSz w:w="11900" w:h="16840"/>
          <w:pgMar w:top="1420" w:right="1185" w:bottom="1380" w:left="1015" w:header="0" w:footer="3" w:gutter="0"/>
          <w:pgNumType w:start="1"/>
          <w:cols w:space="720"/>
          <w:noEndnote/>
          <w:titlePg/>
          <w:docGrid w:linePitch="360"/>
        </w:sectPr>
      </w:pPr>
    </w:p>
    <w:p w14:paraId="4EDA9C9E" w14:textId="77777777" w:rsidR="00267099" w:rsidRDefault="00163BD0">
      <w:pPr>
        <w:pStyle w:val="Other0"/>
        <w:spacing w:after="520" w:line="240" w:lineRule="auto"/>
        <w:ind w:firstLine="680"/>
        <w:rPr>
          <w:sz w:val="40"/>
          <w:szCs w:val="40"/>
        </w:rPr>
      </w:pPr>
      <w:r>
        <w:rPr>
          <w:rStyle w:val="Other"/>
          <w:rFonts w:ascii="Arial" w:eastAsia="Arial" w:hAnsi="Arial" w:cs="Arial"/>
          <w:b/>
          <w:bCs/>
          <w:color w:val="EE243E"/>
          <w:sz w:val="40"/>
          <w:szCs w:val="40"/>
        </w:rPr>
        <w:lastRenderedPageBreak/>
        <w:t>R</w:t>
      </w:r>
    </w:p>
    <w:p w14:paraId="33B73244" w14:textId="77777777" w:rsidR="00267099" w:rsidRDefault="00163BD0">
      <w:pPr>
        <w:pStyle w:val="Other0"/>
        <w:spacing w:after="220" w:line="240" w:lineRule="auto"/>
        <w:rPr>
          <w:sz w:val="32"/>
          <w:szCs w:val="32"/>
        </w:rPr>
      </w:pPr>
      <w:r>
        <w:rPr>
          <w:rStyle w:val="Other"/>
          <w:rFonts w:ascii="Times New Roman" w:eastAsia="Times New Roman" w:hAnsi="Times New Roman" w:cs="Times New Roman"/>
          <w:b/>
          <w:bCs/>
          <w:sz w:val="32"/>
          <w:szCs w:val="32"/>
        </w:rPr>
        <w:t xml:space="preserve">ZÁVAZNÉ </w:t>
      </w:r>
      <w:r>
        <w:rPr>
          <w:rStyle w:val="Other"/>
          <w:rFonts w:ascii="Times New Roman" w:eastAsia="Times New Roman" w:hAnsi="Times New Roman" w:cs="Times New Roman"/>
          <w:b/>
          <w:bCs/>
          <w:sz w:val="32"/>
          <w:szCs w:val="32"/>
        </w:rPr>
        <w:t>PARAMETRY ŘEŠENÍ PROJEKTU</w:t>
      </w:r>
    </w:p>
    <w:p w14:paraId="16101E84" w14:textId="77777777" w:rsidR="00267099" w:rsidRDefault="00163BD0">
      <w:pPr>
        <w:pStyle w:val="Bodytext20"/>
        <w:spacing w:after="0" w:line="269" w:lineRule="auto"/>
        <w:ind w:left="0" w:firstLine="400"/>
      </w:pPr>
      <w:r>
        <w:rPr>
          <w:rStyle w:val="Bodytext2"/>
        </w:rPr>
        <w:t xml:space="preserve">Číslo projektu: </w:t>
      </w:r>
      <w:r>
        <w:rPr>
          <w:rStyle w:val="Bodytext2"/>
          <w:b/>
          <w:bCs/>
        </w:rPr>
        <w:t>SQ01010193</w:t>
      </w:r>
    </w:p>
    <w:p w14:paraId="036F7032" w14:textId="77777777" w:rsidR="00267099" w:rsidRDefault="00163BD0">
      <w:pPr>
        <w:pStyle w:val="Bodytext20"/>
        <w:spacing w:after="0" w:line="269" w:lineRule="auto"/>
        <w:ind w:left="0" w:firstLine="400"/>
      </w:pPr>
      <w:r>
        <w:rPr>
          <w:rStyle w:val="Bodytext2"/>
        </w:rPr>
        <w:t>Rozhodný den pro uznatelnost nákladů dle této verze závazných parametrů:</w:t>
      </w:r>
    </w:p>
    <w:p w14:paraId="652FD127" w14:textId="77777777" w:rsidR="00267099" w:rsidRDefault="00163BD0">
      <w:pPr>
        <w:pStyle w:val="Bodytext20"/>
        <w:spacing w:after="220" w:line="269" w:lineRule="auto"/>
        <w:ind w:left="0" w:firstLine="400"/>
      </w:pPr>
      <w:r>
        <w:rPr>
          <w:rStyle w:val="Bodytext2"/>
          <w:b/>
          <w:bCs/>
        </w:rPr>
        <w:t>Od data zahájení řešení projektu uvedeném v Závazných parametrech</w:t>
      </w:r>
    </w:p>
    <w:p w14:paraId="7677BEB3" w14:textId="77777777" w:rsidR="00267099" w:rsidRDefault="00163BD0">
      <w:pPr>
        <w:pStyle w:val="Other0"/>
        <w:numPr>
          <w:ilvl w:val="0"/>
          <w:numId w:val="27"/>
        </w:numPr>
        <w:tabs>
          <w:tab w:val="left" w:pos="402"/>
        </w:tabs>
        <w:spacing w:after="220" w:line="240" w:lineRule="auto"/>
        <w:rPr>
          <w:sz w:val="30"/>
          <w:szCs w:val="30"/>
        </w:rPr>
      </w:pPr>
      <w:r>
        <w:rPr>
          <w:rStyle w:val="Other"/>
          <w:rFonts w:ascii="Times New Roman" w:eastAsia="Times New Roman" w:hAnsi="Times New Roman" w:cs="Times New Roman"/>
          <w:b/>
          <w:bCs/>
          <w:sz w:val="30"/>
          <w:szCs w:val="30"/>
        </w:rPr>
        <w:t>Název projektu v českém jazyce</w:t>
      </w:r>
    </w:p>
    <w:p w14:paraId="6ADBCAB1" w14:textId="77777777" w:rsidR="00267099" w:rsidRDefault="00163BD0">
      <w:pPr>
        <w:pStyle w:val="Bodytext20"/>
        <w:spacing w:after="360" w:line="269" w:lineRule="auto"/>
      </w:pPr>
      <w:r>
        <w:rPr>
          <w:rStyle w:val="Bodytext2"/>
        </w:rPr>
        <w:t xml:space="preserve">Udržitelné nástroje pro </w:t>
      </w:r>
      <w:r>
        <w:rPr>
          <w:rStyle w:val="Bodytext2"/>
        </w:rPr>
        <w:t>zhodnocení a omezení vlivu odlehčovaných odpadních vod na recipienty</w:t>
      </w:r>
    </w:p>
    <w:p w14:paraId="0CFBD746" w14:textId="77777777" w:rsidR="00267099" w:rsidRDefault="00163BD0">
      <w:pPr>
        <w:pStyle w:val="Other0"/>
        <w:numPr>
          <w:ilvl w:val="0"/>
          <w:numId w:val="27"/>
        </w:numPr>
        <w:tabs>
          <w:tab w:val="left" w:pos="411"/>
        </w:tabs>
        <w:spacing w:after="220" w:line="240" w:lineRule="auto"/>
        <w:rPr>
          <w:sz w:val="30"/>
          <w:szCs w:val="30"/>
        </w:rPr>
      </w:pPr>
      <w:r>
        <w:rPr>
          <w:rStyle w:val="Other"/>
          <w:rFonts w:ascii="Times New Roman" w:eastAsia="Times New Roman" w:hAnsi="Times New Roman" w:cs="Times New Roman"/>
          <w:b/>
          <w:bCs/>
          <w:sz w:val="30"/>
          <w:szCs w:val="30"/>
        </w:rPr>
        <w:t>Datum zahájení a ukončení projektu</w:t>
      </w:r>
    </w:p>
    <w:p w14:paraId="347E4C5B" w14:textId="77777777" w:rsidR="00267099" w:rsidRDefault="00163BD0">
      <w:pPr>
        <w:pStyle w:val="Bodytext20"/>
        <w:spacing w:after="360" w:line="240" w:lineRule="auto"/>
        <w:ind w:left="0" w:firstLine="560"/>
      </w:pPr>
      <w:r>
        <w:rPr>
          <w:rStyle w:val="Bodytext2"/>
        </w:rPr>
        <w:t>01/2025 - 12/2027</w:t>
      </w:r>
    </w:p>
    <w:p w14:paraId="6C44142D" w14:textId="77777777" w:rsidR="00267099" w:rsidRDefault="00163BD0">
      <w:pPr>
        <w:pStyle w:val="Other0"/>
        <w:numPr>
          <w:ilvl w:val="0"/>
          <w:numId w:val="27"/>
        </w:numPr>
        <w:tabs>
          <w:tab w:val="left" w:pos="406"/>
        </w:tabs>
        <w:spacing w:after="220" w:line="240" w:lineRule="auto"/>
        <w:rPr>
          <w:sz w:val="30"/>
          <w:szCs w:val="30"/>
        </w:rPr>
      </w:pPr>
      <w:r>
        <w:rPr>
          <w:rStyle w:val="Other"/>
          <w:rFonts w:ascii="Times New Roman" w:eastAsia="Times New Roman" w:hAnsi="Times New Roman" w:cs="Times New Roman"/>
          <w:b/>
          <w:bCs/>
          <w:sz w:val="30"/>
          <w:szCs w:val="30"/>
        </w:rPr>
        <w:t>Cíl projektu</w:t>
      </w:r>
    </w:p>
    <w:p w14:paraId="0AC6E961" w14:textId="77777777" w:rsidR="00267099" w:rsidRDefault="00163BD0">
      <w:pPr>
        <w:pStyle w:val="Bodytext20"/>
        <w:spacing w:after="0"/>
        <w:jc w:val="both"/>
      </w:pPr>
      <w:r>
        <w:rPr>
          <w:rStyle w:val="Bodytext2"/>
        </w:rPr>
        <w:t>Cílem je poskytnout verejne sprave kvalitní a efektivní digitalní nastroje pro 1. zhodnoceni dopadu odlehcovacích komor n</w:t>
      </w:r>
      <w:r>
        <w:rPr>
          <w:rStyle w:val="Bodytext2"/>
        </w:rPr>
        <w:t>a recipienty a nutnosti aplikovat specificka technicka opatrení pro eliminaci znecistení, 2. zhodnocení nakladu zavedení techto opatrení v perspektive potencialních prínosu pro ekosystemove sluzby recipientu, 3. navrzení konkretních technologií cistení odl</w:t>
      </w:r>
      <w:r>
        <w:rPr>
          <w:rStyle w:val="Bodytext2"/>
        </w:rPr>
        <w:t>ehcovanych odpadních vod se zamerením na extenzivní technologie.</w:t>
      </w:r>
    </w:p>
    <w:p w14:paraId="0BF3D86D" w14:textId="77777777" w:rsidR="00267099" w:rsidRDefault="00163BD0">
      <w:pPr>
        <w:pStyle w:val="Bodytext20"/>
        <w:spacing w:after="0"/>
        <w:jc w:val="both"/>
      </w:pPr>
      <w:r>
        <w:rPr>
          <w:rStyle w:val="Bodytext2"/>
        </w:rPr>
        <w:t xml:space="preserve">Hlavními vystupy budou dve metodiky: 1. potrebnost a naklady na technologie cistení odlehcovanych vod a 2. volba technologie a její technicka specifikace. Nedílnou soucastí metodik budou </w:t>
      </w:r>
      <w:r>
        <w:rPr>
          <w:rStyle w:val="Bodytext2"/>
        </w:rPr>
        <w:t>webové aplikace zjednodušující proces rozhodování veřejné správy.</w:t>
      </w:r>
    </w:p>
    <w:p w14:paraId="24C28B31" w14:textId="77777777" w:rsidR="00267099" w:rsidRDefault="00163BD0">
      <w:pPr>
        <w:pStyle w:val="Bodytext20"/>
        <w:spacing w:after="360"/>
        <w:jc w:val="both"/>
      </w:pPr>
      <w:r>
        <w:rPr>
          <w:rStyle w:val="Bodytext2"/>
        </w:rPr>
        <w:t>Projekt je zameren na stokove síte mensích obcí u malych recipientu, ktere jsou v CR hlavním problémem.</w:t>
      </w:r>
    </w:p>
    <w:p w14:paraId="5662961D" w14:textId="77777777" w:rsidR="00267099" w:rsidRDefault="00163BD0">
      <w:pPr>
        <w:pStyle w:val="Other0"/>
        <w:numPr>
          <w:ilvl w:val="0"/>
          <w:numId w:val="27"/>
        </w:numPr>
        <w:tabs>
          <w:tab w:val="left" w:pos="421"/>
        </w:tabs>
        <w:spacing w:after="220" w:line="240" w:lineRule="auto"/>
        <w:rPr>
          <w:sz w:val="30"/>
          <w:szCs w:val="30"/>
        </w:rPr>
      </w:pPr>
      <w:r>
        <w:rPr>
          <w:rStyle w:val="Other"/>
          <w:rFonts w:ascii="Times New Roman" w:eastAsia="Times New Roman" w:hAnsi="Times New Roman" w:cs="Times New Roman"/>
          <w:b/>
          <w:bCs/>
          <w:sz w:val="30"/>
          <w:szCs w:val="30"/>
        </w:rPr>
        <w:t>Řešitel — Klíčová osoba řešitelského týmu</w:t>
      </w:r>
    </w:p>
    <w:p w14:paraId="1F25C309" w14:textId="1AA050DF" w:rsidR="00267099" w:rsidRDefault="00163BD0">
      <w:pPr>
        <w:pStyle w:val="Bodytext20"/>
        <w:spacing w:after="220" w:line="240" w:lineRule="auto"/>
        <w:ind w:left="0" w:firstLine="560"/>
      </w:pPr>
      <w:r>
        <w:rPr>
          <w:rStyle w:val="Bodytext2"/>
        </w:rPr>
        <w:t>xxxxxxxxxxx</w:t>
      </w:r>
      <w:r>
        <w:br w:type="page"/>
      </w:r>
    </w:p>
    <w:p w14:paraId="06B7E459" w14:textId="77777777" w:rsidR="00267099" w:rsidRDefault="00163BD0">
      <w:pPr>
        <w:pStyle w:val="Other0"/>
        <w:spacing w:after="440" w:line="240" w:lineRule="auto"/>
        <w:ind w:firstLine="700"/>
        <w:rPr>
          <w:sz w:val="40"/>
          <w:szCs w:val="40"/>
        </w:rPr>
      </w:pPr>
      <w:r>
        <w:rPr>
          <w:rStyle w:val="Other"/>
          <w:rFonts w:ascii="Arial" w:eastAsia="Arial" w:hAnsi="Arial" w:cs="Arial"/>
          <w:b/>
          <w:bCs/>
          <w:color w:val="EE243E"/>
          <w:sz w:val="40"/>
          <w:szCs w:val="40"/>
        </w:rPr>
        <w:lastRenderedPageBreak/>
        <w:t>R</w:t>
      </w:r>
    </w:p>
    <w:p w14:paraId="57BFE706" w14:textId="77777777" w:rsidR="00267099" w:rsidRDefault="00163BD0">
      <w:pPr>
        <w:pStyle w:val="Other0"/>
        <w:numPr>
          <w:ilvl w:val="0"/>
          <w:numId w:val="27"/>
        </w:numPr>
        <w:tabs>
          <w:tab w:val="left" w:pos="406"/>
        </w:tabs>
        <w:spacing w:after="440" w:line="240" w:lineRule="auto"/>
        <w:rPr>
          <w:sz w:val="30"/>
          <w:szCs w:val="30"/>
        </w:rPr>
      </w:pPr>
      <w:r>
        <w:rPr>
          <w:rStyle w:val="Other"/>
          <w:rFonts w:ascii="Times New Roman" w:eastAsia="Times New Roman" w:hAnsi="Times New Roman" w:cs="Times New Roman"/>
          <w:b/>
          <w:bCs/>
          <w:sz w:val="30"/>
          <w:szCs w:val="30"/>
        </w:rPr>
        <w:t>Plánované výs</w:t>
      </w:r>
      <w:r>
        <w:rPr>
          <w:rStyle w:val="Other"/>
          <w:rFonts w:ascii="Times New Roman" w:eastAsia="Times New Roman" w:hAnsi="Times New Roman" w:cs="Times New Roman"/>
          <w:b/>
          <w:bCs/>
          <w:sz w:val="30"/>
          <w:szCs w:val="30"/>
        </w:rPr>
        <w:t>ledky projektu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402"/>
      </w:tblGrid>
      <w:tr w:rsidR="00267099" w14:paraId="754B3475" w14:textId="77777777">
        <w:tblPrEx>
          <w:tblCellMar>
            <w:top w:w="0" w:type="dxa"/>
            <w:bottom w:w="0" w:type="dxa"/>
          </w:tblCellMar>
        </w:tblPrEx>
        <w:trPr>
          <w:trHeight w:hRule="exact" w:val="1344"/>
          <w:jc w:val="center"/>
        </w:trPr>
        <w:tc>
          <w:tcPr>
            <w:tcW w:w="1622" w:type="dxa"/>
            <w:tcBorders>
              <w:top w:val="single" w:sz="4" w:space="0" w:color="auto"/>
              <w:left w:val="single" w:sz="4" w:space="0" w:color="auto"/>
            </w:tcBorders>
            <w:shd w:val="clear" w:color="auto" w:fill="auto"/>
          </w:tcPr>
          <w:p w14:paraId="780EAFF6" w14:textId="77777777" w:rsidR="00267099" w:rsidRDefault="00163BD0">
            <w:pPr>
              <w:pStyle w:val="Other0"/>
              <w:spacing w:before="120" w:after="8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668167F3"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SQ01010193-</w:t>
            </w:r>
          </w:p>
          <w:p w14:paraId="0D7DD196" w14:textId="77777777" w:rsidR="00267099" w:rsidRDefault="00163BD0">
            <w:pPr>
              <w:pStyle w:val="Other0"/>
              <w:spacing w:after="60" w:line="240" w:lineRule="auto"/>
              <w:ind w:firstLine="140"/>
              <w:rPr>
                <w:sz w:val="22"/>
                <w:szCs w:val="22"/>
              </w:rPr>
            </w:pPr>
            <w:r>
              <w:rPr>
                <w:rStyle w:val="Other"/>
                <w:rFonts w:ascii="Times New Roman" w:eastAsia="Times New Roman" w:hAnsi="Times New Roman" w:cs="Times New Roman"/>
                <w:sz w:val="22"/>
                <w:szCs w:val="22"/>
              </w:rPr>
              <w:t>V1</w:t>
            </w:r>
          </w:p>
        </w:tc>
        <w:tc>
          <w:tcPr>
            <w:tcW w:w="7402" w:type="dxa"/>
            <w:tcBorders>
              <w:top w:val="single" w:sz="4" w:space="0" w:color="auto"/>
              <w:left w:val="single" w:sz="4" w:space="0" w:color="auto"/>
              <w:right w:val="single" w:sz="4" w:space="0" w:color="auto"/>
            </w:tcBorders>
            <w:shd w:val="clear" w:color="auto" w:fill="auto"/>
            <w:vAlign w:val="center"/>
          </w:tcPr>
          <w:p w14:paraId="2EDE2815"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Název výstupu/výsledku</w:t>
            </w:r>
          </w:p>
          <w:p w14:paraId="1BB47723"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Odlehčované odpadní vody - zhodnocení dopadu jejich vypouštění z malých zdrojů na vodní toky s nízkým průtokem a udržitelné technologie jejich čištěni</w:t>
            </w:r>
          </w:p>
        </w:tc>
      </w:tr>
      <w:tr w:rsidR="00267099" w14:paraId="2743A919" w14:textId="77777777">
        <w:tblPrEx>
          <w:tblCellMar>
            <w:top w:w="0" w:type="dxa"/>
            <w:bottom w:w="0" w:type="dxa"/>
          </w:tblCellMar>
        </w:tblPrEx>
        <w:trPr>
          <w:trHeight w:hRule="exact" w:val="1901"/>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612855ED"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 xml:space="preserve">Popis </w:t>
            </w:r>
            <w:r>
              <w:rPr>
                <w:rStyle w:val="Other"/>
                <w:rFonts w:ascii="Times New Roman" w:eastAsia="Times New Roman" w:hAnsi="Times New Roman" w:cs="Times New Roman"/>
                <w:sz w:val="16"/>
                <w:szCs w:val="16"/>
              </w:rPr>
              <w:t>výstupu/výsledku</w:t>
            </w:r>
          </w:p>
          <w:p w14:paraId="637554D0" w14:textId="5D8BDC15" w:rsidR="00267099" w:rsidRDefault="00163BD0">
            <w:pPr>
              <w:pStyle w:val="Other0"/>
              <w:ind w:left="140"/>
              <w:jc w:val="both"/>
              <w:rPr>
                <w:sz w:val="22"/>
                <w:szCs w:val="22"/>
              </w:rPr>
            </w:pPr>
            <w:r>
              <w:rPr>
                <w:rStyle w:val="Other"/>
                <w:rFonts w:ascii="Times New Roman" w:eastAsia="Times New Roman" w:hAnsi="Times New Roman" w:cs="Times New Roman"/>
                <w:sz w:val="22"/>
                <w:szCs w:val="22"/>
              </w:rPr>
              <w:t>xxxx</w:t>
            </w:r>
          </w:p>
        </w:tc>
      </w:tr>
      <w:tr w:rsidR="00267099" w14:paraId="64D4E861" w14:textId="77777777">
        <w:tblPrEx>
          <w:tblCellMar>
            <w:top w:w="0" w:type="dxa"/>
            <w:bottom w:w="0" w:type="dxa"/>
          </w:tblCellMar>
        </w:tblPrEx>
        <w:trPr>
          <w:trHeight w:hRule="exact" w:val="778"/>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AEF62"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Druh výsledku podle struktury databáze RIV</w:t>
            </w:r>
          </w:p>
          <w:p w14:paraId="437E717F"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Vsouhrn - Souhrnná výzkumná zpráva</w:t>
            </w:r>
          </w:p>
        </w:tc>
      </w:tr>
    </w:tbl>
    <w:p w14:paraId="56E3C9DF" w14:textId="77777777" w:rsidR="00267099" w:rsidRDefault="00267099">
      <w:pPr>
        <w:spacing w:after="439" w:line="1" w:lineRule="exact"/>
      </w:pPr>
    </w:p>
    <w:p w14:paraId="7BC45AC8" w14:textId="77777777" w:rsidR="00267099" w:rsidRDefault="0026709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003"/>
      </w:tblGrid>
      <w:tr w:rsidR="00267099" w14:paraId="0EC37CAF" w14:textId="77777777">
        <w:tblPrEx>
          <w:tblCellMar>
            <w:top w:w="0" w:type="dxa"/>
            <w:bottom w:w="0" w:type="dxa"/>
          </w:tblCellMar>
        </w:tblPrEx>
        <w:trPr>
          <w:trHeight w:hRule="exact" w:val="773"/>
          <w:jc w:val="center"/>
        </w:trPr>
        <w:tc>
          <w:tcPr>
            <w:tcW w:w="2021" w:type="dxa"/>
            <w:tcBorders>
              <w:top w:val="single" w:sz="4" w:space="0" w:color="auto"/>
              <w:left w:val="single" w:sz="4" w:space="0" w:color="auto"/>
            </w:tcBorders>
            <w:shd w:val="clear" w:color="auto" w:fill="auto"/>
            <w:vAlign w:val="center"/>
          </w:tcPr>
          <w:p w14:paraId="36DBA4A4"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2347F654"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SQ01010193-V2</w:t>
            </w:r>
          </w:p>
        </w:tc>
        <w:tc>
          <w:tcPr>
            <w:tcW w:w="7003" w:type="dxa"/>
            <w:tcBorders>
              <w:top w:val="single" w:sz="4" w:space="0" w:color="auto"/>
              <w:left w:val="single" w:sz="4" w:space="0" w:color="auto"/>
              <w:right w:val="single" w:sz="4" w:space="0" w:color="auto"/>
            </w:tcBorders>
            <w:shd w:val="clear" w:color="auto" w:fill="auto"/>
            <w:vAlign w:val="center"/>
          </w:tcPr>
          <w:p w14:paraId="1AC1CAB0"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Název výstupu/výsledku</w:t>
            </w:r>
          </w:p>
          <w:p w14:paraId="17897112"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Intenzifikovaný zemní filtr s recyklovaným filtračním materiálem</w:t>
            </w:r>
          </w:p>
        </w:tc>
      </w:tr>
      <w:tr w:rsidR="00267099" w14:paraId="779A04FB" w14:textId="77777777">
        <w:tblPrEx>
          <w:tblCellMar>
            <w:top w:w="0" w:type="dxa"/>
            <w:bottom w:w="0" w:type="dxa"/>
          </w:tblCellMar>
        </w:tblPrEx>
        <w:trPr>
          <w:trHeight w:hRule="exact" w:val="2189"/>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7C930170"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Popis výstupu/výsledku</w:t>
            </w:r>
          </w:p>
          <w:p w14:paraId="2EAB2AE9" w14:textId="65E95E80" w:rsidR="00267099" w:rsidRDefault="00163BD0">
            <w:pPr>
              <w:pStyle w:val="Other0"/>
              <w:spacing w:line="269" w:lineRule="auto"/>
              <w:ind w:left="140"/>
              <w:jc w:val="both"/>
              <w:rPr>
                <w:sz w:val="22"/>
                <w:szCs w:val="22"/>
              </w:rPr>
            </w:pPr>
            <w:r>
              <w:rPr>
                <w:rStyle w:val="Other"/>
                <w:rFonts w:ascii="Times New Roman" w:eastAsia="Times New Roman" w:hAnsi="Times New Roman" w:cs="Times New Roman"/>
                <w:sz w:val="22"/>
                <w:szCs w:val="22"/>
              </w:rPr>
              <w:t>xxxx</w:t>
            </w:r>
          </w:p>
        </w:tc>
      </w:tr>
      <w:tr w:rsidR="00267099" w14:paraId="6783B7B5" w14:textId="77777777">
        <w:tblPrEx>
          <w:tblCellMar>
            <w:top w:w="0" w:type="dxa"/>
            <w:bottom w:w="0" w:type="dxa"/>
          </w:tblCellMar>
        </w:tblPrEx>
        <w:trPr>
          <w:trHeight w:hRule="exact" w:val="778"/>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E174E"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Druh výsledku podle struktury databáze RIV</w:t>
            </w:r>
          </w:p>
          <w:p w14:paraId="1990EA93"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Zpolop - Poloprovoz</w:t>
            </w:r>
          </w:p>
        </w:tc>
      </w:tr>
    </w:tbl>
    <w:p w14:paraId="432B7E55" w14:textId="77777777" w:rsidR="00267099" w:rsidRDefault="00163BD0">
      <w:pPr>
        <w:spacing w:line="1" w:lineRule="exact"/>
        <w:rPr>
          <w:sz w:val="2"/>
          <w:szCs w:val="2"/>
        </w:rPr>
      </w:pPr>
      <w:r>
        <w:br w:type="page"/>
      </w:r>
    </w:p>
    <w:p w14:paraId="769A6C13" w14:textId="77777777" w:rsidR="00267099" w:rsidRDefault="00163BD0">
      <w:pPr>
        <w:pStyle w:val="Other0"/>
        <w:spacing w:after="480" w:line="240" w:lineRule="auto"/>
        <w:ind w:firstLine="700"/>
        <w:rPr>
          <w:sz w:val="40"/>
          <w:szCs w:val="40"/>
        </w:rPr>
      </w:pPr>
      <w:r>
        <w:rPr>
          <w:rStyle w:val="Other"/>
          <w:rFonts w:ascii="Arial" w:eastAsia="Arial" w:hAnsi="Arial" w:cs="Arial"/>
          <w:b/>
          <w:bCs/>
          <w:color w:val="EE243E"/>
          <w:sz w:val="40"/>
          <w:szCs w:val="40"/>
          <w:lang w:val="en-US" w:eastAsia="en-US"/>
        </w:rPr>
        <w:lastRenderedPageBreak/>
        <w:t>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402"/>
      </w:tblGrid>
      <w:tr w:rsidR="00267099" w14:paraId="6AA200F9" w14:textId="77777777">
        <w:tblPrEx>
          <w:tblCellMar>
            <w:top w:w="0" w:type="dxa"/>
            <w:bottom w:w="0" w:type="dxa"/>
          </w:tblCellMar>
        </w:tblPrEx>
        <w:trPr>
          <w:trHeight w:hRule="exact" w:val="1339"/>
          <w:jc w:val="center"/>
        </w:trPr>
        <w:tc>
          <w:tcPr>
            <w:tcW w:w="1622" w:type="dxa"/>
            <w:tcBorders>
              <w:top w:val="single" w:sz="4" w:space="0" w:color="auto"/>
              <w:left w:val="single" w:sz="4" w:space="0" w:color="auto"/>
            </w:tcBorders>
            <w:shd w:val="clear" w:color="auto" w:fill="auto"/>
          </w:tcPr>
          <w:p w14:paraId="1D311602" w14:textId="77777777" w:rsidR="00267099" w:rsidRDefault="00163BD0">
            <w:pPr>
              <w:pStyle w:val="Other0"/>
              <w:spacing w:before="100" w:after="8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7F25FD00"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SQ01010193-</w:t>
            </w:r>
          </w:p>
          <w:p w14:paraId="6F67E4A1" w14:textId="77777777" w:rsidR="00267099" w:rsidRDefault="00163BD0">
            <w:pPr>
              <w:pStyle w:val="Other0"/>
              <w:spacing w:after="60" w:line="240" w:lineRule="auto"/>
              <w:ind w:firstLine="140"/>
              <w:rPr>
                <w:sz w:val="22"/>
                <w:szCs w:val="22"/>
              </w:rPr>
            </w:pPr>
            <w:r>
              <w:rPr>
                <w:rStyle w:val="Other"/>
                <w:rFonts w:ascii="Times New Roman" w:eastAsia="Times New Roman" w:hAnsi="Times New Roman" w:cs="Times New Roman"/>
                <w:sz w:val="22"/>
                <w:szCs w:val="22"/>
              </w:rPr>
              <w:t>V3</w:t>
            </w:r>
          </w:p>
        </w:tc>
        <w:tc>
          <w:tcPr>
            <w:tcW w:w="7402" w:type="dxa"/>
            <w:tcBorders>
              <w:top w:val="single" w:sz="4" w:space="0" w:color="auto"/>
              <w:left w:val="single" w:sz="4" w:space="0" w:color="auto"/>
              <w:right w:val="single" w:sz="4" w:space="0" w:color="auto"/>
            </w:tcBorders>
            <w:shd w:val="clear" w:color="auto" w:fill="auto"/>
            <w:vAlign w:val="center"/>
          </w:tcPr>
          <w:p w14:paraId="7FBAE999"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 xml:space="preserve">Název </w:t>
            </w:r>
            <w:r>
              <w:rPr>
                <w:rStyle w:val="Other"/>
                <w:rFonts w:ascii="Times New Roman" w:eastAsia="Times New Roman" w:hAnsi="Times New Roman" w:cs="Times New Roman"/>
                <w:sz w:val="16"/>
                <w:szCs w:val="16"/>
              </w:rPr>
              <w:t>výstupu/výsledku</w:t>
            </w:r>
          </w:p>
          <w:p w14:paraId="40A08F30" w14:textId="77777777" w:rsidR="00267099" w:rsidRDefault="00163BD0">
            <w:pPr>
              <w:pStyle w:val="Other0"/>
              <w:ind w:left="140"/>
              <w:rPr>
                <w:sz w:val="22"/>
                <w:szCs w:val="22"/>
              </w:rPr>
            </w:pPr>
            <w:r>
              <w:rPr>
                <w:rStyle w:val="Other"/>
                <w:rFonts w:ascii="Times New Roman" w:eastAsia="Times New Roman" w:hAnsi="Times New Roman" w:cs="Times New Roman"/>
                <w:sz w:val="22"/>
                <w:szCs w:val="22"/>
              </w:rPr>
              <w:t>Posouzení potřebnosti a účinnosti technických opatření čištění odlehčovaných odpadních vod z malých zdrojů znečištění z hlediska efektivnosti</w:t>
            </w:r>
          </w:p>
        </w:tc>
      </w:tr>
      <w:tr w:rsidR="00267099" w14:paraId="5EE1C0F2" w14:textId="77777777">
        <w:tblPrEx>
          <w:tblCellMar>
            <w:top w:w="0" w:type="dxa"/>
            <w:bottom w:w="0" w:type="dxa"/>
          </w:tblCellMar>
        </w:tblPrEx>
        <w:trPr>
          <w:trHeight w:hRule="exact" w:val="2472"/>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640C36CF"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Popis výstupu/výsledku</w:t>
            </w:r>
          </w:p>
          <w:p w14:paraId="593EF249" w14:textId="401B5BA4" w:rsidR="00267099" w:rsidRDefault="00163BD0">
            <w:pPr>
              <w:pStyle w:val="Other0"/>
              <w:spacing w:line="269" w:lineRule="auto"/>
              <w:ind w:left="140"/>
              <w:jc w:val="both"/>
              <w:rPr>
                <w:sz w:val="22"/>
                <w:szCs w:val="22"/>
              </w:rPr>
            </w:pPr>
            <w:r>
              <w:rPr>
                <w:rStyle w:val="Other"/>
                <w:rFonts w:ascii="Times New Roman" w:eastAsia="Times New Roman" w:hAnsi="Times New Roman" w:cs="Times New Roman"/>
              </w:rPr>
              <w:t>xxxxxx</w:t>
            </w:r>
          </w:p>
        </w:tc>
      </w:tr>
      <w:tr w:rsidR="00267099" w14:paraId="27664377" w14:textId="77777777">
        <w:tblPrEx>
          <w:tblCellMar>
            <w:top w:w="0" w:type="dxa"/>
            <w:bottom w:w="0" w:type="dxa"/>
          </w:tblCellMar>
        </w:tblPrEx>
        <w:trPr>
          <w:trHeight w:hRule="exact" w:val="1061"/>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3E95F"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Druh výsledku po</w:t>
            </w:r>
            <w:r>
              <w:rPr>
                <w:rStyle w:val="Other"/>
                <w:rFonts w:ascii="Times New Roman" w:eastAsia="Times New Roman" w:hAnsi="Times New Roman" w:cs="Times New Roman"/>
                <w:sz w:val="16"/>
                <w:szCs w:val="16"/>
              </w:rPr>
              <w:t>dle struktury databáze RIV</w:t>
            </w:r>
          </w:p>
          <w:p w14:paraId="320C92BE" w14:textId="77777777" w:rsidR="00267099" w:rsidRDefault="00163BD0">
            <w:pPr>
              <w:pStyle w:val="Other0"/>
              <w:spacing w:line="276" w:lineRule="auto"/>
              <w:ind w:left="140"/>
              <w:rPr>
                <w:sz w:val="22"/>
                <w:szCs w:val="22"/>
              </w:rPr>
            </w:pPr>
            <w:r>
              <w:rPr>
                <w:rStyle w:val="Other"/>
                <w:rFonts w:ascii="Times New Roman" w:eastAsia="Times New Roman" w:hAnsi="Times New Roman" w:cs="Times New Roman"/>
                <w:sz w:val="22"/>
                <w:szCs w:val="22"/>
              </w:rPr>
              <w:t>NmetS - Metodiky schválené příslušným orgánem státní správy, do jehož kompetence daná problematika spadá</w:t>
            </w:r>
          </w:p>
        </w:tc>
      </w:tr>
    </w:tbl>
    <w:p w14:paraId="1936E7CD" w14:textId="77777777" w:rsidR="00267099" w:rsidRDefault="00267099">
      <w:pPr>
        <w:spacing w:after="439" w:line="1" w:lineRule="exact"/>
      </w:pPr>
    </w:p>
    <w:p w14:paraId="6A676675" w14:textId="77777777" w:rsidR="00267099" w:rsidRDefault="0026709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402"/>
      </w:tblGrid>
      <w:tr w:rsidR="00267099" w14:paraId="4ADCBFD7" w14:textId="77777777">
        <w:tblPrEx>
          <w:tblCellMar>
            <w:top w:w="0" w:type="dxa"/>
            <w:bottom w:w="0" w:type="dxa"/>
          </w:tblCellMar>
        </w:tblPrEx>
        <w:trPr>
          <w:trHeight w:hRule="exact" w:val="1339"/>
          <w:jc w:val="center"/>
        </w:trPr>
        <w:tc>
          <w:tcPr>
            <w:tcW w:w="1622" w:type="dxa"/>
            <w:tcBorders>
              <w:top w:val="single" w:sz="4" w:space="0" w:color="auto"/>
              <w:left w:val="single" w:sz="4" w:space="0" w:color="auto"/>
            </w:tcBorders>
            <w:shd w:val="clear" w:color="auto" w:fill="auto"/>
          </w:tcPr>
          <w:p w14:paraId="1BD27F2E" w14:textId="77777777" w:rsidR="00267099" w:rsidRDefault="00163BD0">
            <w:pPr>
              <w:pStyle w:val="Other0"/>
              <w:spacing w:before="100" w:after="10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7565D808"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SQ01010193-</w:t>
            </w:r>
          </w:p>
          <w:p w14:paraId="5F1DA051" w14:textId="77777777" w:rsidR="00267099" w:rsidRDefault="00163BD0">
            <w:pPr>
              <w:pStyle w:val="Other0"/>
              <w:spacing w:after="60" w:line="240" w:lineRule="auto"/>
              <w:ind w:firstLine="140"/>
              <w:rPr>
                <w:sz w:val="22"/>
                <w:szCs w:val="22"/>
              </w:rPr>
            </w:pPr>
            <w:r>
              <w:rPr>
                <w:rStyle w:val="Other"/>
                <w:rFonts w:ascii="Times New Roman" w:eastAsia="Times New Roman" w:hAnsi="Times New Roman" w:cs="Times New Roman"/>
                <w:sz w:val="22"/>
                <w:szCs w:val="22"/>
              </w:rPr>
              <w:t>V4</w:t>
            </w:r>
          </w:p>
        </w:tc>
        <w:tc>
          <w:tcPr>
            <w:tcW w:w="7402" w:type="dxa"/>
            <w:tcBorders>
              <w:top w:val="single" w:sz="4" w:space="0" w:color="auto"/>
              <w:left w:val="single" w:sz="4" w:space="0" w:color="auto"/>
              <w:right w:val="single" w:sz="4" w:space="0" w:color="auto"/>
            </w:tcBorders>
            <w:shd w:val="clear" w:color="auto" w:fill="auto"/>
            <w:vAlign w:val="center"/>
          </w:tcPr>
          <w:p w14:paraId="0E9C358B"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Název výstupu/výsledku</w:t>
            </w:r>
          </w:p>
          <w:p w14:paraId="19BEE17A"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 xml:space="preserve">Výběr technologie čištění odlehčovaných odpadních vod, její </w:t>
            </w:r>
            <w:r>
              <w:rPr>
                <w:rStyle w:val="Other"/>
                <w:rFonts w:ascii="Times New Roman" w:eastAsia="Times New Roman" w:hAnsi="Times New Roman" w:cs="Times New Roman"/>
                <w:sz w:val="22"/>
                <w:szCs w:val="22"/>
              </w:rPr>
              <w:t>technické specifikace a způsob dlouhodobého provozování pro různé lokality na stokové síti</w:t>
            </w:r>
          </w:p>
        </w:tc>
      </w:tr>
      <w:tr w:rsidR="00267099" w14:paraId="1B705615" w14:textId="77777777">
        <w:tblPrEx>
          <w:tblCellMar>
            <w:top w:w="0" w:type="dxa"/>
            <w:bottom w:w="0" w:type="dxa"/>
          </w:tblCellMar>
        </w:tblPrEx>
        <w:trPr>
          <w:trHeight w:hRule="exact" w:val="2189"/>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11B86FA1"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Popis výstupu/výsledku</w:t>
            </w:r>
          </w:p>
          <w:p w14:paraId="5305AAA5" w14:textId="0CF40E38" w:rsidR="00267099" w:rsidRDefault="00163BD0">
            <w:pPr>
              <w:pStyle w:val="Other0"/>
              <w:spacing w:line="269" w:lineRule="auto"/>
              <w:ind w:firstLine="140"/>
              <w:rPr>
                <w:sz w:val="22"/>
                <w:szCs w:val="22"/>
              </w:rPr>
            </w:pPr>
            <w:r>
              <w:rPr>
                <w:rStyle w:val="Other"/>
                <w:rFonts w:ascii="Times New Roman" w:eastAsia="Times New Roman" w:hAnsi="Times New Roman" w:cs="Times New Roman"/>
                <w:sz w:val="22"/>
                <w:szCs w:val="22"/>
              </w:rPr>
              <w:t>xxxxxxx</w:t>
            </w:r>
          </w:p>
        </w:tc>
      </w:tr>
      <w:tr w:rsidR="00267099" w14:paraId="436C6951" w14:textId="77777777">
        <w:tblPrEx>
          <w:tblCellMar>
            <w:top w:w="0" w:type="dxa"/>
            <w:bottom w:w="0" w:type="dxa"/>
          </w:tblCellMar>
        </w:tblPrEx>
        <w:trPr>
          <w:trHeight w:hRule="exact" w:val="1061"/>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32AD0"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Druh výsledku podle struktury databáze RIV</w:t>
            </w:r>
          </w:p>
          <w:p w14:paraId="71AE3677"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 xml:space="preserve">NmetS - Metodiky schválené příslušným orgánem státní správy, do jehož kompetence daná </w:t>
            </w:r>
            <w:r>
              <w:rPr>
                <w:rStyle w:val="Other"/>
                <w:rFonts w:ascii="Times New Roman" w:eastAsia="Times New Roman" w:hAnsi="Times New Roman" w:cs="Times New Roman"/>
                <w:sz w:val="22"/>
                <w:szCs w:val="22"/>
              </w:rPr>
              <w:t>problematika spadá</w:t>
            </w:r>
          </w:p>
        </w:tc>
      </w:tr>
    </w:tbl>
    <w:p w14:paraId="31112C75" w14:textId="77777777" w:rsidR="00267099" w:rsidRDefault="00163BD0">
      <w:pPr>
        <w:spacing w:line="1" w:lineRule="exact"/>
        <w:rPr>
          <w:sz w:val="2"/>
          <w:szCs w:val="2"/>
        </w:rPr>
      </w:pPr>
      <w:r>
        <w:br w:type="page"/>
      </w:r>
    </w:p>
    <w:p w14:paraId="7AE34AC9" w14:textId="77777777" w:rsidR="00267099" w:rsidRDefault="00163BD0">
      <w:pPr>
        <w:pStyle w:val="Other0"/>
        <w:spacing w:after="480" w:line="240" w:lineRule="auto"/>
        <w:ind w:firstLine="700"/>
        <w:rPr>
          <w:sz w:val="40"/>
          <w:szCs w:val="40"/>
        </w:rPr>
      </w:pPr>
      <w:r>
        <w:rPr>
          <w:rStyle w:val="Other"/>
          <w:rFonts w:ascii="Arial" w:eastAsia="Arial" w:hAnsi="Arial" w:cs="Arial"/>
          <w:b/>
          <w:bCs/>
          <w:color w:val="EE243E"/>
          <w:sz w:val="40"/>
          <w:szCs w:val="40"/>
        </w:rPr>
        <w:lastRenderedPageBreak/>
        <w:t>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7272"/>
      </w:tblGrid>
      <w:tr w:rsidR="00267099" w14:paraId="1A2BFE1A" w14:textId="77777777">
        <w:tblPrEx>
          <w:tblCellMar>
            <w:top w:w="0" w:type="dxa"/>
            <w:bottom w:w="0" w:type="dxa"/>
          </w:tblCellMar>
        </w:tblPrEx>
        <w:trPr>
          <w:trHeight w:hRule="exact" w:val="1056"/>
          <w:jc w:val="center"/>
        </w:trPr>
        <w:tc>
          <w:tcPr>
            <w:tcW w:w="1752" w:type="dxa"/>
            <w:tcBorders>
              <w:top w:val="single" w:sz="4" w:space="0" w:color="auto"/>
              <w:left w:val="single" w:sz="4" w:space="0" w:color="auto"/>
            </w:tcBorders>
            <w:shd w:val="clear" w:color="auto" w:fill="auto"/>
            <w:vAlign w:val="center"/>
          </w:tcPr>
          <w:p w14:paraId="7CB8E964"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5CDEA294"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SQ01010193-</w:t>
            </w:r>
          </w:p>
          <w:p w14:paraId="640FEE57" w14:textId="77777777" w:rsidR="00267099" w:rsidRDefault="00163BD0">
            <w:pPr>
              <w:pStyle w:val="Other0"/>
              <w:spacing w:after="60" w:line="240" w:lineRule="auto"/>
              <w:ind w:firstLine="140"/>
              <w:rPr>
                <w:sz w:val="22"/>
                <w:szCs w:val="22"/>
              </w:rPr>
            </w:pPr>
            <w:r>
              <w:rPr>
                <w:rStyle w:val="Other"/>
                <w:rFonts w:ascii="Times New Roman" w:eastAsia="Times New Roman" w:hAnsi="Times New Roman" w:cs="Times New Roman"/>
                <w:sz w:val="22"/>
                <w:szCs w:val="22"/>
              </w:rPr>
              <w:t>V5</w:t>
            </w:r>
          </w:p>
        </w:tc>
        <w:tc>
          <w:tcPr>
            <w:tcW w:w="7272" w:type="dxa"/>
            <w:tcBorders>
              <w:top w:val="single" w:sz="4" w:space="0" w:color="auto"/>
              <w:left w:val="single" w:sz="4" w:space="0" w:color="auto"/>
              <w:right w:val="single" w:sz="4" w:space="0" w:color="auto"/>
            </w:tcBorders>
            <w:shd w:val="clear" w:color="auto" w:fill="auto"/>
            <w:vAlign w:val="center"/>
          </w:tcPr>
          <w:p w14:paraId="523772FF"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Název výstupu/výsledku</w:t>
            </w:r>
          </w:p>
          <w:p w14:paraId="34436FFD"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Zhodnocení dopadu vypouštění odlehčovaných odpadních vod z malých zdrojů</w:t>
            </w:r>
          </w:p>
        </w:tc>
      </w:tr>
      <w:tr w:rsidR="00267099" w14:paraId="4DFC9AA4" w14:textId="77777777">
        <w:tblPrEx>
          <w:tblCellMar>
            <w:top w:w="0" w:type="dxa"/>
            <w:bottom w:w="0" w:type="dxa"/>
          </w:tblCellMar>
        </w:tblPrEx>
        <w:trPr>
          <w:trHeight w:hRule="exact" w:val="2184"/>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70001398" w14:textId="0BFF7441" w:rsidR="00267099" w:rsidRDefault="00163BD0">
            <w:pPr>
              <w:pStyle w:val="Other0"/>
              <w:spacing w:line="269" w:lineRule="auto"/>
              <w:ind w:left="140"/>
              <w:jc w:val="both"/>
              <w:rPr>
                <w:sz w:val="22"/>
                <w:szCs w:val="22"/>
              </w:rPr>
            </w:pPr>
            <w:r>
              <w:rPr>
                <w:rStyle w:val="Other"/>
                <w:rFonts w:ascii="Times New Roman" w:eastAsia="Times New Roman" w:hAnsi="Times New Roman" w:cs="Times New Roman"/>
                <w:sz w:val="16"/>
                <w:szCs w:val="16"/>
              </w:rPr>
              <w:t>xxxxxxxxxx</w:t>
            </w:r>
          </w:p>
        </w:tc>
      </w:tr>
      <w:tr w:rsidR="00267099" w14:paraId="1EF8B839" w14:textId="77777777">
        <w:tblPrEx>
          <w:tblCellMar>
            <w:top w:w="0" w:type="dxa"/>
            <w:bottom w:w="0" w:type="dxa"/>
          </w:tblCellMar>
        </w:tblPrEx>
        <w:trPr>
          <w:trHeight w:hRule="exact" w:val="1066"/>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5591F"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Druh výsledku podle struktury databáze RIV</w:t>
            </w:r>
          </w:p>
          <w:p w14:paraId="23F8E869"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 xml:space="preserve">Jost - Ostatní články v odborných recenzovaných </w:t>
            </w:r>
            <w:r>
              <w:rPr>
                <w:rStyle w:val="Other"/>
                <w:rFonts w:ascii="Times New Roman" w:eastAsia="Times New Roman" w:hAnsi="Times New Roman" w:cs="Times New Roman"/>
                <w:sz w:val="22"/>
                <w:szCs w:val="22"/>
              </w:rPr>
              <w:t>periodikách splňující definici druhu výsledku</w:t>
            </w:r>
          </w:p>
        </w:tc>
      </w:tr>
    </w:tbl>
    <w:p w14:paraId="46C01F66" w14:textId="77777777" w:rsidR="00267099" w:rsidRDefault="00267099">
      <w:pPr>
        <w:spacing w:after="539" w:line="1" w:lineRule="exact"/>
      </w:pPr>
    </w:p>
    <w:p w14:paraId="53816AD7" w14:textId="77777777" w:rsidR="00267099" w:rsidRDefault="00163BD0">
      <w:pPr>
        <w:pStyle w:val="Other0"/>
        <w:tabs>
          <w:tab w:val="left" w:pos="2656"/>
        </w:tabs>
        <w:spacing w:after="80" w:line="240" w:lineRule="auto"/>
        <w:ind w:firstLine="580"/>
        <w:rPr>
          <w:sz w:val="16"/>
          <w:szCs w:val="16"/>
        </w:rPr>
      </w:pPr>
      <w:r>
        <w:rPr>
          <w:rStyle w:val="Other"/>
          <w:rFonts w:ascii="Times New Roman" w:eastAsia="Times New Roman" w:hAnsi="Times New Roman" w:cs="Times New Roman"/>
          <w:sz w:val="16"/>
          <w:szCs w:val="16"/>
        </w:rPr>
        <w:t>Identifikační číslo</w:t>
      </w:r>
      <w:r>
        <w:rPr>
          <w:rStyle w:val="Other"/>
          <w:rFonts w:ascii="Times New Roman" w:eastAsia="Times New Roman" w:hAnsi="Times New Roman" w:cs="Times New Roman"/>
          <w:sz w:val="16"/>
          <w:szCs w:val="16"/>
        </w:rPr>
        <w:tab/>
        <w:t>Název výstupu/výsledku</w:t>
      </w:r>
    </w:p>
    <w:p w14:paraId="26EC8B54" w14:textId="77777777" w:rsidR="00267099" w:rsidRDefault="00163BD0">
      <w:pPr>
        <w:pStyle w:val="Bodytext20"/>
        <w:tabs>
          <w:tab w:val="left" w:pos="2656"/>
        </w:tabs>
        <w:ind w:left="0" w:firstLine="580"/>
      </w:pPr>
      <w:r>
        <w:rPr>
          <w:rStyle w:val="Bodytext2"/>
        </w:rPr>
        <w:t>SQ01010193-V6</w:t>
      </w:r>
      <w:r>
        <w:rPr>
          <w:rStyle w:val="Bodytext2"/>
        </w:rPr>
        <w:tab/>
        <w:t>Udržitelné technologie čištění odlehčovaných odpadních vod</w:t>
      </w:r>
    </w:p>
    <w:p w14:paraId="5BA9EB75" w14:textId="77777777" w:rsidR="00267099" w:rsidRDefault="00163BD0">
      <w:pPr>
        <w:pStyle w:val="Other0"/>
        <w:spacing w:after="80" w:line="240" w:lineRule="auto"/>
        <w:ind w:firstLine="580"/>
        <w:rPr>
          <w:sz w:val="16"/>
          <w:szCs w:val="16"/>
        </w:rPr>
      </w:pPr>
      <w:r>
        <w:rPr>
          <w:rStyle w:val="Other"/>
          <w:rFonts w:ascii="Times New Roman" w:eastAsia="Times New Roman" w:hAnsi="Times New Roman" w:cs="Times New Roman"/>
          <w:sz w:val="16"/>
          <w:szCs w:val="16"/>
        </w:rPr>
        <w:t>Popis výstupu/výsledku</w:t>
      </w:r>
    </w:p>
    <w:p w14:paraId="398F2802" w14:textId="77777777" w:rsidR="00267099" w:rsidRDefault="00163BD0">
      <w:pPr>
        <w:pStyle w:val="Other0"/>
        <w:spacing w:after="80" w:line="240" w:lineRule="auto"/>
        <w:ind w:firstLine="580"/>
        <w:rPr>
          <w:sz w:val="16"/>
          <w:szCs w:val="16"/>
        </w:rPr>
      </w:pPr>
      <w:r>
        <w:rPr>
          <w:rStyle w:val="Other"/>
          <w:rFonts w:ascii="Times New Roman" w:eastAsia="Times New Roman" w:hAnsi="Times New Roman" w:cs="Times New Roman"/>
          <w:sz w:val="16"/>
          <w:szCs w:val="16"/>
        </w:rPr>
        <w:t>Druh výsledku podl</w:t>
      </w:r>
      <w:r>
        <w:rPr>
          <w:rStyle w:val="Other"/>
          <w:rFonts w:ascii="Times New Roman" w:eastAsia="Times New Roman" w:hAnsi="Times New Roman" w:cs="Times New Roman"/>
          <w:sz w:val="16"/>
          <w:szCs w:val="16"/>
        </w:rPr>
        <w:t>e struktury databáze RIV</w:t>
      </w:r>
    </w:p>
    <w:p w14:paraId="43FEB5D5" w14:textId="77777777" w:rsidR="00267099" w:rsidRDefault="00163BD0">
      <w:pPr>
        <w:pStyle w:val="Bodytext20"/>
        <w:spacing w:line="269" w:lineRule="auto"/>
        <w:ind w:left="580"/>
      </w:pPr>
      <w:r>
        <w:rPr>
          <w:rStyle w:val="Bodytext2"/>
        </w:rPr>
        <w:t>Jost - Ostatní články v odborných recenzovaných periodikách splňující definici druhu výsledku</w:t>
      </w:r>
      <w:r>
        <w:br w:type="page"/>
      </w:r>
    </w:p>
    <w:p w14:paraId="1D9295CE" w14:textId="77777777" w:rsidR="00267099" w:rsidRDefault="00163BD0">
      <w:pPr>
        <w:pStyle w:val="Other0"/>
        <w:spacing w:after="480" w:line="240" w:lineRule="auto"/>
        <w:ind w:firstLine="700"/>
        <w:rPr>
          <w:sz w:val="40"/>
          <w:szCs w:val="40"/>
        </w:rPr>
      </w:pPr>
      <w:r>
        <w:rPr>
          <w:rStyle w:val="Other"/>
          <w:rFonts w:ascii="Arial" w:eastAsia="Arial" w:hAnsi="Arial" w:cs="Arial"/>
          <w:b/>
          <w:bCs/>
          <w:color w:val="EE243E"/>
          <w:sz w:val="40"/>
          <w:szCs w:val="40"/>
          <w:lang w:val="en-US" w:eastAsia="en-US"/>
        </w:rPr>
        <w:lastRenderedPageBreak/>
        <w:t>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7"/>
        <w:gridCol w:w="7267"/>
      </w:tblGrid>
      <w:tr w:rsidR="00267099" w14:paraId="7823C3D7" w14:textId="77777777">
        <w:tblPrEx>
          <w:tblCellMar>
            <w:top w:w="0" w:type="dxa"/>
            <w:bottom w:w="0" w:type="dxa"/>
          </w:tblCellMar>
        </w:tblPrEx>
        <w:trPr>
          <w:trHeight w:hRule="exact" w:val="1056"/>
          <w:jc w:val="center"/>
        </w:trPr>
        <w:tc>
          <w:tcPr>
            <w:tcW w:w="1757" w:type="dxa"/>
            <w:tcBorders>
              <w:top w:val="single" w:sz="4" w:space="0" w:color="auto"/>
              <w:left w:val="single" w:sz="4" w:space="0" w:color="auto"/>
            </w:tcBorders>
            <w:shd w:val="clear" w:color="auto" w:fill="auto"/>
            <w:vAlign w:val="center"/>
          </w:tcPr>
          <w:p w14:paraId="1B89C91E"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0FF5501B"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SQ01010193-</w:t>
            </w:r>
          </w:p>
          <w:p w14:paraId="510EC4DE" w14:textId="77777777" w:rsidR="00267099" w:rsidRDefault="00163BD0">
            <w:pPr>
              <w:pStyle w:val="Other0"/>
              <w:spacing w:after="60" w:line="240" w:lineRule="auto"/>
              <w:ind w:firstLine="140"/>
              <w:rPr>
                <w:sz w:val="22"/>
                <w:szCs w:val="22"/>
              </w:rPr>
            </w:pPr>
            <w:r>
              <w:rPr>
                <w:rStyle w:val="Other"/>
                <w:rFonts w:ascii="Times New Roman" w:eastAsia="Times New Roman" w:hAnsi="Times New Roman" w:cs="Times New Roman"/>
                <w:sz w:val="22"/>
                <w:szCs w:val="22"/>
              </w:rPr>
              <w:t>V7</w:t>
            </w:r>
          </w:p>
        </w:tc>
        <w:tc>
          <w:tcPr>
            <w:tcW w:w="7267" w:type="dxa"/>
            <w:tcBorders>
              <w:top w:val="single" w:sz="4" w:space="0" w:color="auto"/>
              <w:left w:val="single" w:sz="4" w:space="0" w:color="auto"/>
              <w:right w:val="single" w:sz="4" w:space="0" w:color="auto"/>
            </w:tcBorders>
            <w:shd w:val="clear" w:color="auto" w:fill="auto"/>
            <w:vAlign w:val="center"/>
          </w:tcPr>
          <w:p w14:paraId="3EA3672B"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Název výstupu/výsledku</w:t>
            </w:r>
          </w:p>
          <w:p w14:paraId="1DB9B364"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lang w:val="en-US" w:eastAsia="en-US"/>
              </w:rPr>
              <w:t xml:space="preserve">The impact evaluation of overflow chambers discharge from small </w:t>
            </w:r>
            <w:r>
              <w:rPr>
                <w:rStyle w:val="Other"/>
                <w:rFonts w:ascii="Times New Roman" w:eastAsia="Times New Roman" w:hAnsi="Times New Roman" w:cs="Times New Roman"/>
                <w:sz w:val="22"/>
                <w:szCs w:val="22"/>
                <w:lang w:val="en-US" w:eastAsia="en-US"/>
              </w:rPr>
              <w:t>settlements</w:t>
            </w:r>
          </w:p>
        </w:tc>
      </w:tr>
      <w:tr w:rsidR="00267099" w14:paraId="275940E8" w14:textId="77777777">
        <w:tblPrEx>
          <w:tblCellMar>
            <w:top w:w="0" w:type="dxa"/>
            <w:bottom w:w="0" w:type="dxa"/>
          </w:tblCellMar>
        </w:tblPrEx>
        <w:trPr>
          <w:trHeight w:hRule="exact" w:val="1901"/>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0F1CF802"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Popis výstupu/výsledku</w:t>
            </w:r>
          </w:p>
          <w:p w14:paraId="65632397" w14:textId="40A8A0F6" w:rsidR="00267099" w:rsidRDefault="00163BD0">
            <w:pPr>
              <w:pStyle w:val="Other0"/>
              <w:ind w:left="140"/>
              <w:jc w:val="both"/>
              <w:rPr>
                <w:sz w:val="22"/>
                <w:szCs w:val="22"/>
              </w:rPr>
            </w:pPr>
            <w:r>
              <w:rPr>
                <w:rStyle w:val="Other"/>
                <w:rFonts w:ascii="Times New Roman" w:eastAsia="Times New Roman" w:hAnsi="Times New Roman" w:cs="Times New Roman"/>
                <w:sz w:val="22"/>
                <w:szCs w:val="22"/>
              </w:rPr>
              <w:t>xxxx</w:t>
            </w:r>
          </w:p>
        </w:tc>
      </w:tr>
      <w:tr w:rsidR="00267099" w14:paraId="34F7DD3D" w14:textId="77777777">
        <w:tblPrEx>
          <w:tblCellMar>
            <w:top w:w="0" w:type="dxa"/>
            <w:bottom w:w="0" w:type="dxa"/>
          </w:tblCellMar>
        </w:tblPrEx>
        <w:trPr>
          <w:trHeight w:hRule="exact" w:val="1061"/>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BD116"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Druh výsledku podle struktury databáze RIV</w:t>
            </w:r>
          </w:p>
          <w:p w14:paraId="1430F370"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 xml:space="preserve">Jimp </w:t>
            </w:r>
            <w:r>
              <w:rPr>
                <w:rStyle w:val="Other"/>
                <w:rFonts w:ascii="Times New Roman" w:eastAsia="Times New Roman" w:hAnsi="Times New Roman" w:cs="Times New Roman"/>
                <w:sz w:val="22"/>
                <w:szCs w:val="22"/>
              </w:rPr>
              <w:t>- Původní/přehledový článek v recenzovaném odborném periodiku, který je obsažen v databázi Web of Science (dále „WoS“) s příznakem „Article“, „Review“, nebo „Letter“</w:t>
            </w:r>
          </w:p>
        </w:tc>
      </w:tr>
    </w:tbl>
    <w:p w14:paraId="23EF46ED" w14:textId="77777777" w:rsidR="00267099" w:rsidRDefault="00267099">
      <w:pPr>
        <w:spacing w:after="439" w:line="1" w:lineRule="exact"/>
      </w:pPr>
    </w:p>
    <w:p w14:paraId="2D80BCCD" w14:textId="77777777" w:rsidR="00267099" w:rsidRDefault="0026709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205"/>
      </w:tblGrid>
      <w:tr w:rsidR="00267099" w14:paraId="34F72744" w14:textId="77777777">
        <w:tblPrEx>
          <w:tblCellMar>
            <w:top w:w="0" w:type="dxa"/>
            <w:bottom w:w="0" w:type="dxa"/>
          </w:tblCellMar>
        </w:tblPrEx>
        <w:trPr>
          <w:trHeight w:hRule="exact" w:val="1061"/>
          <w:jc w:val="center"/>
        </w:trPr>
        <w:tc>
          <w:tcPr>
            <w:tcW w:w="1819" w:type="dxa"/>
            <w:tcBorders>
              <w:top w:val="single" w:sz="4" w:space="0" w:color="auto"/>
              <w:left w:val="single" w:sz="4" w:space="0" w:color="auto"/>
            </w:tcBorders>
            <w:shd w:val="clear" w:color="auto" w:fill="auto"/>
            <w:vAlign w:val="center"/>
          </w:tcPr>
          <w:p w14:paraId="3ED7E1FC"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7B054E65"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lang w:val="en-US" w:eastAsia="en-US"/>
              </w:rPr>
              <w:t>SQ01010193-</w:t>
            </w:r>
          </w:p>
          <w:p w14:paraId="159D6E55" w14:textId="77777777" w:rsidR="00267099" w:rsidRDefault="00163BD0">
            <w:pPr>
              <w:pStyle w:val="Other0"/>
              <w:spacing w:after="60" w:line="240" w:lineRule="auto"/>
              <w:ind w:firstLine="140"/>
              <w:rPr>
                <w:sz w:val="22"/>
                <w:szCs w:val="22"/>
              </w:rPr>
            </w:pPr>
            <w:r>
              <w:rPr>
                <w:rStyle w:val="Other"/>
                <w:rFonts w:ascii="Times New Roman" w:eastAsia="Times New Roman" w:hAnsi="Times New Roman" w:cs="Times New Roman"/>
                <w:sz w:val="22"/>
                <w:szCs w:val="22"/>
                <w:lang w:val="en-US" w:eastAsia="en-US"/>
              </w:rPr>
              <w:t>V8</w:t>
            </w:r>
          </w:p>
        </w:tc>
        <w:tc>
          <w:tcPr>
            <w:tcW w:w="7205" w:type="dxa"/>
            <w:tcBorders>
              <w:top w:val="single" w:sz="4" w:space="0" w:color="auto"/>
              <w:left w:val="single" w:sz="4" w:space="0" w:color="auto"/>
              <w:right w:val="single" w:sz="4" w:space="0" w:color="auto"/>
            </w:tcBorders>
            <w:shd w:val="clear" w:color="auto" w:fill="auto"/>
            <w:vAlign w:val="center"/>
          </w:tcPr>
          <w:p w14:paraId="539E6D3F"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Název výstupu/výsledku</w:t>
            </w:r>
          </w:p>
          <w:p w14:paraId="7FD1F6D4"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lang w:val="en-US" w:eastAsia="en-US"/>
              </w:rPr>
              <w:t xml:space="preserve">Sustainable </w:t>
            </w:r>
            <w:r>
              <w:rPr>
                <w:rStyle w:val="Other"/>
                <w:rFonts w:ascii="Times New Roman" w:eastAsia="Times New Roman" w:hAnsi="Times New Roman" w:cs="Times New Roman"/>
                <w:sz w:val="22"/>
                <w:szCs w:val="22"/>
                <w:lang w:val="en-US" w:eastAsia="en-US"/>
              </w:rPr>
              <w:t>technologies for the treatment of overflow chambers discharge</w:t>
            </w:r>
          </w:p>
        </w:tc>
      </w:tr>
      <w:tr w:rsidR="00267099" w14:paraId="3A0C0089" w14:textId="77777777">
        <w:tblPrEx>
          <w:tblCellMar>
            <w:top w:w="0" w:type="dxa"/>
            <w:bottom w:w="0" w:type="dxa"/>
          </w:tblCellMar>
        </w:tblPrEx>
        <w:trPr>
          <w:trHeight w:hRule="exact" w:val="2184"/>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08AA261C"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Popis výstupu/výsledku</w:t>
            </w:r>
          </w:p>
          <w:p w14:paraId="0284C1D0" w14:textId="1431FC3F"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xxxxxx</w:t>
            </w:r>
          </w:p>
        </w:tc>
      </w:tr>
      <w:tr w:rsidR="00267099" w14:paraId="52E43C42" w14:textId="77777777">
        <w:tblPrEx>
          <w:tblCellMar>
            <w:top w:w="0" w:type="dxa"/>
            <w:bottom w:w="0" w:type="dxa"/>
          </w:tblCellMar>
        </w:tblPrEx>
        <w:trPr>
          <w:trHeight w:hRule="exact" w:val="1061"/>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D558B"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Druh výsledku podle struktury databáze RIV</w:t>
            </w:r>
          </w:p>
          <w:p w14:paraId="5847BB2B"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 xml:space="preserve">Jimp - Původní/přehledový článek v recenzovaném odborném periodiku, který je obsažen v databázi Web of Science (dále „WoS“) s příznakem </w:t>
            </w:r>
            <w:r>
              <w:rPr>
                <w:rStyle w:val="Other"/>
                <w:rFonts w:ascii="Times New Roman" w:eastAsia="Times New Roman" w:hAnsi="Times New Roman" w:cs="Times New Roman"/>
                <w:sz w:val="22"/>
                <w:szCs w:val="22"/>
              </w:rPr>
              <w:t>„Article“, „Review“, nebo „Letter“</w:t>
            </w:r>
          </w:p>
        </w:tc>
      </w:tr>
    </w:tbl>
    <w:p w14:paraId="18E88F70" w14:textId="77777777" w:rsidR="00267099" w:rsidRDefault="00163BD0">
      <w:pPr>
        <w:spacing w:line="1" w:lineRule="exact"/>
        <w:rPr>
          <w:sz w:val="2"/>
          <w:szCs w:val="2"/>
        </w:rPr>
      </w:pPr>
      <w:r>
        <w:br w:type="page"/>
      </w:r>
    </w:p>
    <w:p w14:paraId="2CD37EE6" w14:textId="77777777" w:rsidR="00267099" w:rsidRDefault="00163BD0">
      <w:pPr>
        <w:pStyle w:val="Other0"/>
        <w:spacing w:after="480" w:line="240" w:lineRule="auto"/>
        <w:ind w:firstLine="700"/>
        <w:rPr>
          <w:sz w:val="40"/>
          <w:szCs w:val="40"/>
        </w:rPr>
      </w:pPr>
      <w:r>
        <w:rPr>
          <w:rStyle w:val="Other"/>
          <w:rFonts w:ascii="Arial" w:eastAsia="Arial" w:hAnsi="Arial" w:cs="Arial"/>
          <w:b/>
          <w:bCs/>
          <w:color w:val="EE243E"/>
          <w:sz w:val="40"/>
          <w:szCs w:val="40"/>
          <w:lang w:val="en-US" w:eastAsia="en-US"/>
        </w:rPr>
        <w:lastRenderedPageBreak/>
        <w:t>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7402"/>
      </w:tblGrid>
      <w:tr w:rsidR="00267099" w14:paraId="06A2A3C9" w14:textId="77777777">
        <w:tblPrEx>
          <w:tblCellMar>
            <w:top w:w="0" w:type="dxa"/>
            <w:bottom w:w="0" w:type="dxa"/>
          </w:tblCellMar>
        </w:tblPrEx>
        <w:trPr>
          <w:trHeight w:hRule="exact" w:val="1056"/>
          <w:jc w:val="center"/>
        </w:trPr>
        <w:tc>
          <w:tcPr>
            <w:tcW w:w="1622" w:type="dxa"/>
            <w:tcBorders>
              <w:top w:val="single" w:sz="4" w:space="0" w:color="auto"/>
              <w:left w:val="single" w:sz="4" w:space="0" w:color="auto"/>
            </w:tcBorders>
            <w:shd w:val="clear" w:color="auto" w:fill="auto"/>
            <w:vAlign w:val="center"/>
          </w:tcPr>
          <w:p w14:paraId="48B814C5"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Identifikační číslo</w:t>
            </w:r>
          </w:p>
          <w:p w14:paraId="5901B3E3"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SQ01010193-</w:t>
            </w:r>
          </w:p>
          <w:p w14:paraId="315F0201" w14:textId="77777777" w:rsidR="00267099" w:rsidRDefault="00163BD0">
            <w:pPr>
              <w:pStyle w:val="Other0"/>
              <w:spacing w:after="60" w:line="240" w:lineRule="auto"/>
              <w:ind w:firstLine="140"/>
              <w:rPr>
                <w:sz w:val="22"/>
                <w:szCs w:val="22"/>
              </w:rPr>
            </w:pPr>
            <w:r>
              <w:rPr>
                <w:rStyle w:val="Other"/>
                <w:rFonts w:ascii="Times New Roman" w:eastAsia="Times New Roman" w:hAnsi="Times New Roman" w:cs="Times New Roman"/>
                <w:sz w:val="22"/>
                <w:szCs w:val="22"/>
              </w:rPr>
              <w:t>V9</w:t>
            </w:r>
          </w:p>
        </w:tc>
        <w:tc>
          <w:tcPr>
            <w:tcW w:w="7402" w:type="dxa"/>
            <w:tcBorders>
              <w:top w:val="single" w:sz="4" w:space="0" w:color="auto"/>
              <w:left w:val="single" w:sz="4" w:space="0" w:color="auto"/>
              <w:right w:val="single" w:sz="4" w:space="0" w:color="auto"/>
            </w:tcBorders>
            <w:shd w:val="clear" w:color="auto" w:fill="auto"/>
            <w:vAlign w:val="center"/>
          </w:tcPr>
          <w:p w14:paraId="24DCA17A"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Název výstupu/výsledku</w:t>
            </w:r>
          </w:p>
          <w:p w14:paraId="3F2B993E"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lang w:val="en-US" w:eastAsia="en-US"/>
              </w:rPr>
              <w:t xml:space="preserve">Removal of </w:t>
            </w:r>
            <w:r>
              <w:rPr>
                <w:rStyle w:val="Other"/>
                <w:rFonts w:ascii="Times New Roman" w:eastAsia="Times New Roman" w:hAnsi="Times New Roman" w:cs="Times New Roman"/>
                <w:sz w:val="22"/>
                <w:szCs w:val="22"/>
              </w:rPr>
              <w:t xml:space="preserve">micropollutans </w:t>
            </w:r>
            <w:r>
              <w:rPr>
                <w:rStyle w:val="Other"/>
                <w:rFonts w:ascii="Times New Roman" w:eastAsia="Times New Roman" w:hAnsi="Times New Roman" w:cs="Times New Roman"/>
                <w:sz w:val="22"/>
                <w:szCs w:val="22"/>
                <w:lang w:val="en-US" w:eastAsia="en-US"/>
              </w:rPr>
              <w:t>from combined sewer owerflows using soil filters and constructed wetlands</w:t>
            </w:r>
          </w:p>
        </w:tc>
      </w:tr>
      <w:tr w:rsidR="00267099" w14:paraId="05F84806" w14:textId="77777777">
        <w:tblPrEx>
          <w:tblCellMar>
            <w:top w:w="0" w:type="dxa"/>
            <w:bottom w:w="0" w:type="dxa"/>
          </w:tblCellMar>
        </w:tblPrEx>
        <w:trPr>
          <w:trHeight w:hRule="exact" w:val="2184"/>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28721BB4"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Popis výstupu/výsledku</w:t>
            </w:r>
          </w:p>
          <w:p w14:paraId="3C9D9F62" w14:textId="12503A81" w:rsidR="00267099" w:rsidRDefault="00163BD0">
            <w:pPr>
              <w:pStyle w:val="Other0"/>
              <w:spacing w:line="269" w:lineRule="auto"/>
              <w:ind w:left="140"/>
              <w:jc w:val="both"/>
              <w:rPr>
                <w:sz w:val="22"/>
                <w:szCs w:val="22"/>
              </w:rPr>
            </w:pPr>
            <w:r>
              <w:rPr>
                <w:rStyle w:val="Other"/>
                <w:rFonts w:ascii="Times New Roman" w:eastAsia="Times New Roman" w:hAnsi="Times New Roman" w:cs="Times New Roman"/>
                <w:sz w:val="22"/>
                <w:szCs w:val="22"/>
              </w:rPr>
              <w:t>Pxxxxxxx</w:t>
            </w:r>
          </w:p>
        </w:tc>
      </w:tr>
      <w:tr w:rsidR="00267099" w14:paraId="7A4B85D7" w14:textId="77777777">
        <w:tblPrEx>
          <w:tblCellMar>
            <w:top w:w="0" w:type="dxa"/>
            <w:bottom w:w="0" w:type="dxa"/>
          </w:tblCellMar>
        </w:tblPrEx>
        <w:trPr>
          <w:trHeight w:hRule="exact" w:val="1066"/>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FC45B"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 xml:space="preserve">Druh výsledku podle strukturý </w:t>
            </w:r>
            <w:r>
              <w:rPr>
                <w:rStyle w:val="Other"/>
                <w:rFonts w:ascii="Times New Roman" w:eastAsia="Times New Roman" w:hAnsi="Times New Roman" w:cs="Times New Roman"/>
                <w:sz w:val="16"/>
                <w:szCs w:val="16"/>
              </w:rPr>
              <w:t>databáze RIV</w:t>
            </w:r>
          </w:p>
          <w:p w14:paraId="294C970D"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Jimp - Původní/přehledový článek v recenzovaném odborném periodiku, který je obsažen v databázi Web of Science (dále „WoS“) s příznakem „Article“, „Review“, nebo „Letter“</w:t>
            </w:r>
          </w:p>
        </w:tc>
      </w:tr>
    </w:tbl>
    <w:p w14:paraId="3E5A8B2E" w14:textId="77777777" w:rsidR="00267099" w:rsidRDefault="00267099">
      <w:pPr>
        <w:sectPr w:rsidR="00267099">
          <w:headerReference w:type="default" r:id="rId14"/>
          <w:footerReference w:type="default" r:id="rId15"/>
          <w:pgSz w:w="11900" w:h="16840"/>
          <w:pgMar w:top="1420" w:right="1185" w:bottom="1380" w:left="1015" w:header="0" w:footer="3" w:gutter="0"/>
          <w:pgNumType w:start="1"/>
          <w:cols w:space="720"/>
          <w:noEndnote/>
          <w:docGrid w:linePitch="360"/>
        </w:sectPr>
      </w:pPr>
    </w:p>
    <w:p w14:paraId="329A4A24" w14:textId="77777777" w:rsidR="00267099" w:rsidRDefault="00163BD0">
      <w:pPr>
        <w:pStyle w:val="Other0"/>
        <w:numPr>
          <w:ilvl w:val="0"/>
          <w:numId w:val="27"/>
        </w:numPr>
        <w:tabs>
          <w:tab w:val="left" w:pos="411"/>
        </w:tabs>
        <w:spacing w:before="440" w:after="300" w:line="240" w:lineRule="auto"/>
        <w:rPr>
          <w:sz w:val="30"/>
          <w:szCs w:val="30"/>
        </w:rPr>
      </w:pPr>
      <w:r>
        <w:rPr>
          <w:rStyle w:val="Other"/>
          <w:rFonts w:ascii="Times New Roman" w:eastAsia="Times New Roman" w:hAnsi="Times New Roman" w:cs="Times New Roman"/>
          <w:b/>
          <w:bCs/>
          <w:sz w:val="30"/>
          <w:szCs w:val="30"/>
        </w:rPr>
        <w:lastRenderedPageBreak/>
        <w:t>Identifikační údaje účastníků</w:t>
      </w:r>
    </w:p>
    <w:p w14:paraId="641B062A" w14:textId="77777777" w:rsidR="00267099" w:rsidRDefault="00163BD0">
      <w:pPr>
        <w:pStyle w:val="Tablecaption0"/>
      </w:pPr>
      <w:r>
        <w:rPr>
          <w:rStyle w:val="Tablecaption"/>
          <w:b/>
          <w:bCs/>
        </w:rPr>
        <w:t xml:space="preserve">Hlavní příjemce - [P] Vysoká škola </w:t>
      </w:r>
      <w:r>
        <w:rPr>
          <w:rStyle w:val="Tablecaption"/>
          <w:b/>
          <w:bCs/>
        </w:rPr>
        <w:t>chemicko-technologická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6"/>
        <w:gridCol w:w="6298"/>
      </w:tblGrid>
      <w:tr w:rsidR="00267099" w14:paraId="0AC4B4F8" w14:textId="77777777">
        <w:tblPrEx>
          <w:tblCellMar>
            <w:top w:w="0" w:type="dxa"/>
            <w:bottom w:w="0" w:type="dxa"/>
          </w:tblCellMar>
        </w:tblPrEx>
        <w:trPr>
          <w:trHeight w:hRule="exact" w:val="773"/>
          <w:jc w:val="center"/>
        </w:trPr>
        <w:tc>
          <w:tcPr>
            <w:tcW w:w="2726" w:type="dxa"/>
            <w:tcBorders>
              <w:top w:val="single" w:sz="4" w:space="0" w:color="auto"/>
              <w:left w:val="single" w:sz="4" w:space="0" w:color="auto"/>
            </w:tcBorders>
            <w:shd w:val="clear" w:color="auto" w:fill="auto"/>
            <w:vAlign w:val="center"/>
          </w:tcPr>
          <w:p w14:paraId="7BC87735"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IČ</w:t>
            </w:r>
          </w:p>
          <w:p w14:paraId="5492396B"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60461373</w:t>
            </w:r>
          </w:p>
        </w:tc>
        <w:tc>
          <w:tcPr>
            <w:tcW w:w="6298" w:type="dxa"/>
            <w:tcBorders>
              <w:top w:val="single" w:sz="4" w:space="0" w:color="auto"/>
              <w:left w:val="single" w:sz="4" w:space="0" w:color="auto"/>
              <w:right w:val="single" w:sz="4" w:space="0" w:color="auto"/>
            </w:tcBorders>
            <w:shd w:val="clear" w:color="auto" w:fill="auto"/>
            <w:vAlign w:val="center"/>
          </w:tcPr>
          <w:p w14:paraId="08B19FCE"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Obchodní jméno</w:t>
            </w:r>
          </w:p>
          <w:p w14:paraId="214C64D3"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Vysoká škola chemicko-technologická v Praze</w:t>
            </w:r>
          </w:p>
        </w:tc>
      </w:tr>
      <w:tr w:rsidR="00267099" w14:paraId="09EFBD09" w14:textId="77777777">
        <w:tblPrEx>
          <w:tblCellMar>
            <w:top w:w="0" w:type="dxa"/>
            <w:bottom w:w="0" w:type="dxa"/>
          </w:tblCellMar>
        </w:tblPrEx>
        <w:trPr>
          <w:trHeight w:hRule="exact" w:val="768"/>
          <w:jc w:val="center"/>
        </w:trPr>
        <w:tc>
          <w:tcPr>
            <w:tcW w:w="2726" w:type="dxa"/>
            <w:tcBorders>
              <w:top w:val="single" w:sz="4" w:space="0" w:color="auto"/>
              <w:left w:val="single" w:sz="4" w:space="0" w:color="auto"/>
            </w:tcBorders>
            <w:shd w:val="clear" w:color="auto" w:fill="auto"/>
            <w:vAlign w:val="center"/>
          </w:tcPr>
          <w:p w14:paraId="375F380E"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Kód organizační jednotky</w:t>
            </w:r>
          </w:p>
          <w:p w14:paraId="5AF64022"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22320</w:t>
            </w:r>
          </w:p>
        </w:tc>
        <w:tc>
          <w:tcPr>
            <w:tcW w:w="6298" w:type="dxa"/>
            <w:tcBorders>
              <w:top w:val="single" w:sz="4" w:space="0" w:color="auto"/>
              <w:left w:val="single" w:sz="4" w:space="0" w:color="auto"/>
              <w:right w:val="single" w:sz="4" w:space="0" w:color="auto"/>
            </w:tcBorders>
            <w:shd w:val="clear" w:color="auto" w:fill="auto"/>
            <w:vAlign w:val="center"/>
          </w:tcPr>
          <w:p w14:paraId="34074A65"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Organizační jednotka</w:t>
            </w:r>
          </w:p>
          <w:p w14:paraId="16BDC9B4" w14:textId="77777777" w:rsidR="00267099" w:rsidRDefault="00163BD0">
            <w:pPr>
              <w:pStyle w:val="Other0"/>
              <w:spacing w:line="240" w:lineRule="auto"/>
              <w:ind w:firstLine="140"/>
              <w:jc w:val="both"/>
              <w:rPr>
                <w:sz w:val="22"/>
                <w:szCs w:val="22"/>
              </w:rPr>
            </w:pPr>
            <w:r>
              <w:rPr>
                <w:rStyle w:val="Other"/>
                <w:rFonts w:ascii="Times New Roman" w:eastAsia="Times New Roman" w:hAnsi="Times New Roman" w:cs="Times New Roman"/>
                <w:sz w:val="22"/>
                <w:szCs w:val="22"/>
              </w:rPr>
              <w:t>Fakulta technologie ochrany prostředí</w:t>
            </w:r>
          </w:p>
        </w:tc>
      </w:tr>
      <w:tr w:rsidR="00267099" w14:paraId="3835D326" w14:textId="77777777">
        <w:tblPrEx>
          <w:tblCellMar>
            <w:top w:w="0" w:type="dxa"/>
            <w:bottom w:w="0" w:type="dxa"/>
          </w:tblCellMar>
        </w:tblPrEx>
        <w:trPr>
          <w:trHeight w:hRule="exact" w:val="1051"/>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4D33B00D"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Právní forma</w:t>
            </w:r>
          </w:p>
          <w:p w14:paraId="52F5BBE3"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 xml:space="preserve">VVS - Veřejná nebo státní vysoká škola </w:t>
            </w:r>
            <w:r>
              <w:rPr>
                <w:rStyle w:val="Other"/>
                <w:rFonts w:ascii="Times New Roman" w:eastAsia="Times New Roman" w:hAnsi="Times New Roman" w:cs="Times New Roman"/>
                <w:sz w:val="22"/>
                <w:szCs w:val="22"/>
              </w:rPr>
              <w:t>(zákon č. 111/1998 Sb., o vysokých školách a o změně a doplnění dalších zákonů)</w:t>
            </w:r>
          </w:p>
        </w:tc>
      </w:tr>
      <w:tr w:rsidR="00267099" w14:paraId="58299DF0" w14:textId="77777777">
        <w:tblPrEx>
          <w:tblCellMar>
            <w:top w:w="0" w:type="dxa"/>
            <w:bottom w:w="0" w:type="dxa"/>
          </w:tblCellMar>
        </w:tblPrEx>
        <w:trPr>
          <w:trHeight w:hRule="exact" w:val="773"/>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230ED"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Typ organizace</w:t>
            </w:r>
          </w:p>
          <w:p w14:paraId="7D4B9896"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VO - Výzkumná organizace</w:t>
            </w:r>
          </w:p>
        </w:tc>
      </w:tr>
    </w:tbl>
    <w:p w14:paraId="4F9CEC4F" w14:textId="77777777" w:rsidR="00267099" w:rsidRDefault="00267099">
      <w:pPr>
        <w:spacing w:after="299" w:line="1" w:lineRule="exact"/>
      </w:pPr>
    </w:p>
    <w:p w14:paraId="522270A9" w14:textId="77777777" w:rsidR="00267099" w:rsidRDefault="00163BD0">
      <w:pPr>
        <w:pStyle w:val="Tablecaption0"/>
      </w:pPr>
      <w:r>
        <w:rPr>
          <w:rStyle w:val="Tablecaption"/>
          <w:b/>
          <w:bCs/>
        </w:rPr>
        <w:t>Další účastník - [D] Česká zemědělská univerzita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5894"/>
      </w:tblGrid>
      <w:tr w:rsidR="00267099" w14:paraId="0CB428C5" w14:textId="77777777">
        <w:tblPrEx>
          <w:tblCellMar>
            <w:top w:w="0" w:type="dxa"/>
            <w:bottom w:w="0" w:type="dxa"/>
          </w:tblCellMar>
        </w:tblPrEx>
        <w:trPr>
          <w:trHeight w:hRule="exact" w:val="773"/>
          <w:jc w:val="center"/>
        </w:trPr>
        <w:tc>
          <w:tcPr>
            <w:tcW w:w="3130" w:type="dxa"/>
            <w:tcBorders>
              <w:top w:val="single" w:sz="4" w:space="0" w:color="auto"/>
              <w:left w:val="single" w:sz="4" w:space="0" w:color="auto"/>
            </w:tcBorders>
            <w:shd w:val="clear" w:color="auto" w:fill="auto"/>
            <w:vAlign w:val="center"/>
          </w:tcPr>
          <w:p w14:paraId="0E48D4B2"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IČ</w:t>
            </w:r>
          </w:p>
          <w:p w14:paraId="1B146737"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60460709</w:t>
            </w:r>
          </w:p>
        </w:tc>
        <w:tc>
          <w:tcPr>
            <w:tcW w:w="5894" w:type="dxa"/>
            <w:tcBorders>
              <w:top w:val="single" w:sz="4" w:space="0" w:color="auto"/>
              <w:left w:val="single" w:sz="4" w:space="0" w:color="auto"/>
              <w:right w:val="single" w:sz="4" w:space="0" w:color="auto"/>
            </w:tcBorders>
            <w:shd w:val="clear" w:color="auto" w:fill="auto"/>
            <w:vAlign w:val="center"/>
          </w:tcPr>
          <w:p w14:paraId="78C86572"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Obchodní jméno</w:t>
            </w:r>
          </w:p>
          <w:p w14:paraId="3AE8B6A8"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Česká zemědělská univerzita v Praze</w:t>
            </w:r>
          </w:p>
        </w:tc>
      </w:tr>
      <w:tr w:rsidR="00267099" w14:paraId="3CD3DC7B" w14:textId="77777777">
        <w:tblPrEx>
          <w:tblCellMar>
            <w:top w:w="0" w:type="dxa"/>
            <w:bottom w:w="0" w:type="dxa"/>
          </w:tblCellMar>
        </w:tblPrEx>
        <w:trPr>
          <w:trHeight w:hRule="exact" w:val="768"/>
          <w:jc w:val="center"/>
        </w:trPr>
        <w:tc>
          <w:tcPr>
            <w:tcW w:w="3130" w:type="dxa"/>
            <w:tcBorders>
              <w:top w:val="single" w:sz="4" w:space="0" w:color="auto"/>
              <w:left w:val="single" w:sz="4" w:space="0" w:color="auto"/>
            </w:tcBorders>
            <w:shd w:val="clear" w:color="auto" w:fill="auto"/>
            <w:vAlign w:val="center"/>
          </w:tcPr>
          <w:p w14:paraId="768CC9F5"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 xml:space="preserve">Kód </w:t>
            </w:r>
            <w:r>
              <w:rPr>
                <w:rStyle w:val="Other"/>
                <w:rFonts w:ascii="Times New Roman" w:eastAsia="Times New Roman" w:hAnsi="Times New Roman" w:cs="Times New Roman"/>
                <w:sz w:val="16"/>
                <w:szCs w:val="16"/>
              </w:rPr>
              <w:t>organizační jednotky</w:t>
            </w:r>
          </w:p>
          <w:p w14:paraId="122CA548"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41330</w:t>
            </w:r>
          </w:p>
        </w:tc>
        <w:tc>
          <w:tcPr>
            <w:tcW w:w="5894" w:type="dxa"/>
            <w:tcBorders>
              <w:top w:val="single" w:sz="4" w:space="0" w:color="auto"/>
              <w:left w:val="single" w:sz="4" w:space="0" w:color="auto"/>
              <w:right w:val="single" w:sz="4" w:space="0" w:color="auto"/>
            </w:tcBorders>
            <w:shd w:val="clear" w:color="auto" w:fill="auto"/>
            <w:vAlign w:val="center"/>
          </w:tcPr>
          <w:p w14:paraId="55CD7693"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Organizační jednotka</w:t>
            </w:r>
          </w:p>
          <w:p w14:paraId="464AC0D1"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Fakulta životního prostředí</w:t>
            </w:r>
          </w:p>
        </w:tc>
      </w:tr>
      <w:tr w:rsidR="00267099" w14:paraId="783E0D10" w14:textId="77777777">
        <w:tblPrEx>
          <w:tblCellMar>
            <w:top w:w="0" w:type="dxa"/>
            <w:bottom w:w="0" w:type="dxa"/>
          </w:tblCellMar>
        </w:tblPrEx>
        <w:trPr>
          <w:trHeight w:hRule="exact" w:val="1051"/>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26BE2A42"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Právní forma</w:t>
            </w:r>
          </w:p>
          <w:p w14:paraId="6867FC11" w14:textId="77777777" w:rsidR="00267099" w:rsidRDefault="00163BD0">
            <w:pPr>
              <w:pStyle w:val="Other0"/>
              <w:spacing w:line="276" w:lineRule="auto"/>
              <w:ind w:left="140"/>
              <w:rPr>
                <w:sz w:val="22"/>
                <w:szCs w:val="22"/>
              </w:rPr>
            </w:pPr>
            <w:r>
              <w:rPr>
                <w:rStyle w:val="Other"/>
                <w:rFonts w:ascii="Times New Roman" w:eastAsia="Times New Roman" w:hAnsi="Times New Roman" w:cs="Times New Roman"/>
                <w:sz w:val="22"/>
                <w:szCs w:val="22"/>
              </w:rPr>
              <w:t>VVS - Veřejná nebo státní vysoká škola (zákon č. 111/1998 Sb., o vysokých školách a o změně a doplnění dalších zákonů)</w:t>
            </w:r>
          </w:p>
        </w:tc>
      </w:tr>
      <w:tr w:rsidR="00267099" w14:paraId="64620ED2" w14:textId="77777777">
        <w:tblPrEx>
          <w:tblCellMar>
            <w:top w:w="0" w:type="dxa"/>
            <w:bottom w:w="0" w:type="dxa"/>
          </w:tblCellMar>
        </w:tblPrEx>
        <w:trPr>
          <w:trHeight w:hRule="exact" w:val="778"/>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8066F"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Typ organizace</w:t>
            </w:r>
          </w:p>
          <w:p w14:paraId="206BD89F"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 xml:space="preserve">VO - Výzkumná </w:t>
            </w:r>
            <w:r>
              <w:rPr>
                <w:rStyle w:val="Other"/>
                <w:rFonts w:ascii="Times New Roman" w:eastAsia="Times New Roman" w:hAnsi="Times New Roman" w:cs="Times New Roman"/>
                <w:sz w:val="22"/>
                <w:szCs w:val="22"/>
              </w:rPr>
              <w:t>organizace</w:t>
            </w:r>
          </w:p>
        </w:tc>
      </w:tr>
    </w:tbl>
    <w:p w14:paraId="20DF7DEF" w14:textId="77777777" w:rsidR="00267099" w:rsidRDefault="00163BD0">
      <w:pPr>
        <w:spacing w:line="1" w:lineRule="exact"/>
        <w:rPr>
          <w:sz w:val="2"/>
          <w:szCs w:val="2"/>
        </w:rPr>
      </w:pPr>
      <w:r>
        <w:br w:type="page"/>
      </w:r>
    </w:p>
    <w:p w14:paraId="38EF0607" w14:textId="77777777" w:rsidR="00267099" w:rsidRDefault="00163BD0">
      <w:pPr>
        <w:pStyle w:val="Other0"/>
        <w:spacing w:after="680" w:line="240" w:lineRule="auto"/>
        <w:ind w:firstLine="700"/>
        <w:rPr>
          <w:sz w:val="40"/>
          <w:szCs w:val="40"/>
        </w:rPr>
      </w:pPr>
      <w:r>
        <w:rPr>
          <w:rStyle w:val="Other"/>
          <w:rFonts w:ascii="Arial" w:eastAsia="Arial" w:hAnsi="Arial" w:cs="Arial"/>
          <w:b/>
          <w:bCs/>
          <w:color w:val="EE243E"/>
          <w:sz w:val="40"/>
          <w:szCs w:val="40"/>
        </w:rPr>
        <w:lastRenderedPageBreak/>
        <w:t>R</w:t>
      </w:r>
    </w:p>
    <w:p w14:paraId="44C709F8" w14:textId="77777777" w:rsidR="00267099" w:rsidRDefault="00163BD0">
      <w:pPr>
        <w:pStyle w:val="Bodytext20"/>
        <w:spacing w:after="220" w:line="240" w:lineRule="auto"/>
        <w:ind w:left="0" w:firstLine="420"/>
      </w:pPr>
      <w:r>
        <w:rPr>
          <w:rStyle w:val="Bodytext2"/>
          <w:b/>
          <w:bCs/>
        </w:rPr>
        <w:t>Další účastník - [D] Pražské vodovody a kanalizace, 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5813"/>
      </w:tblGrid>
      <w:tr w:rsidR="00267099" w14:paraId="29B777BD" w14:textId="77777777">
        <w:tblPrEx>
          <w:tblCellMar>
            <w:top w:w="0" w:type="dxa"/>
            <w:bottom w:w="0" w:type="dxa"/>
          </w:tblCellMar>
        </w:tblPrEx>
        <w:trPr>
          <w:trHeight w:hRule="exact" w:val="768"/>
          <w:jc w:val="center"/>
        </w:trPr>
        <w:tc>
          <w:tcPr>
            <w:tcW w:w="3211" w:type="dxa"/>
            <w:tcBorders>
              <w:top w:val="single" w:sz="4" w:space="0" w:color="auto"/>
              <w:left w:val="single" w:sz="4" w:space="0" w:color="auto"/>
            </w:tcBorders>
            <w:shd w:val="clear" w:color="auto" w:fill="auto"/>
            <w:vAlign w:val="center"/>
          </w:tcPr>
          <w:p w14:paraId="22D63740"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IČ</w:t>
            </w:r>
          </w:p>
          <w:p w14:paraId="0F126905"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25656635</w:t>
            </w:r>
          </w:p>
        </w:tc>
        <w:tc>
          <w:tcPr>
            <w:tcW w:w="5813" w:type="dxa"/>
            <w:tcBorders>
              <w:top w:val="single" w:sz="4" w:space="0" w:color="auto"/>
              <w:left w:val="single" w:sz="4" w:space="0" w:color="auto"/>
              <w:right w:val="single" w:sz="4" w:space="0" w:color="auto"/>
            </w:tcBorders>
            <w:shd w:val="clear" w:color="auto" w:fill="auto"/>
            <w:vAlign w:val="center"/>
          </w:tcPr>
          <w:p w14:paraId="5053A554"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Obchodní jméno</w:t>
            </w:r>
          </w:p>
          <w:p w14:paraId="33FA706B"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Pražské vodovody a kanalizace, a.s.</w:t>
            </w:r>
          </w:p>
        </w:tc>
      </w:tr>
      <w:tr w:rsidR="00267099" w14:paraId="6212803B" w14:textId="77777777">
        <w:tblPrEx>
          <w:tblCellMar>
            <w:top w:w="0" w:type="dxa"/>
            <w:bottom w:w="0" w:type="dxa"/>
          </w:tblCellMar>
        </w:tblPrEx>
        <w:trPr>
          <w:trHeight w:hRule="exact" w:val="413"/>
          <w:jc w:val="center"/>
        </w:trPr>
        <w:tc>
          <w:tcPr>
            <w:tcW w:w="3211" w:type="dxa"/>
            <w:tcBorders>
              <w:top w:val="single" w:sz="4" w:space="0" w:color="auto"/>
              <w:left w:val="single" w:sz="4" w:space="0" w:color="auto"/>
            </w:tcBorders>
            <w:shd w:val="clear" w:color="auto" w:fill="auto"/>
            <w:vAlign w:val="center"/>
          </w:tcPr>
          <w:p w14:paraId="7E795058" w14:textId="77777777" w:rsidR="00267099" w:rsidRDefault="00163BD0">
            <w:pPr>
              <w:pStyle w:val="Other0"/>
              <w:spacing w:line="240" w:lineRule="auto"/>
              <w:ind w:firstLine="140"/>
              <w:rPr>
                <w:sz w:val="16"/>
                <w:szCs w:val="16"/>
              </w:rPr>
            </w:pPr>
            <w:r>
              <w:rPr>
                <w:rStyle w:val="Other"/>
                <w:rFonts w:ascii="Times New Roman" w:eastAsia="Times New Roman" w:hAnsi="Times New Roman" w:cs="Times New Roman"/>
                <w:sz w:val="16"/>
                <w:szCs w:val="16"/>
              </w:rPr>
              <w:t>Kód organizační jednotky</w:t>
            </w:r>
          </w:p>
        </w:tc>
        <w:tc>
          <w:tcPr>
            <w:tcW w:w="5813" w:type="dxa"/>
            <w:tcBorders>
              <w:top w:val="single" w:sz="4" w:space="0" w:color="auto"/>
              <w:left w:val="single" w:sz="4" w:space="0" w:color="auto"/>
              <w:right w:val="single" w:sz="4" w:space="0" w:color="auto"/>
            </w:tcBorders>
            <w:shd w:val="clear" w:color="auto" w:fill="auto"/>
            <w:vAlign w:val="center"/>
          </w:tcPr>
          <w:p w14:paraId="0F0C3323" w14:textId="77777777" w:rsidR="00267099" w:rsidRDefault="00163BD0">
            <w:pPr>
              <w:pStyle w:val="Other0"/>
              <w:spacing w:line="240" w:lineRule="auto"/>
              <w:ind w:firstLine="140"/>
              <w:rPr>
                <w:sz w:val="16"/>
                <w:szCs w:val="16"/>
              </w:rPr>
            </w:pPr>
            <w:r>
              <w:rPr>
                <w:rStyle w:val="Other"/>
                <w:rFonts w:ascii="Times New Roman" w:eastAsia="Times New Roman" w:hAnsi="Times New Roman" w:cs="Times New Roman"/>
                <w:sz w:val="16"/>
                <w:szCs w:val="16"/>
              </w:rPr>
              <w:t>Organizační jednotka</w:t>
            </w:r>
          </w:p>
        </w:tc>
      </w:tr>
      <w:tr w:rsidR="00267099" w14:paraId="14A054B2" w14:textId="77777777">
        <w:tblPrEx>
          <w:tblCellMar>
            <w:top w:w="0" w:type="dxa"/>
            <w:bottom w:w="0" w:type="dxa"/>
          </w:tblCellMar>
        </w:tblPrEx>
        <w:trPr>
          <w:trHeight w:hRule="exact" w:val="1051"/>
          <w:jc w:val="center"/>
        </w:trPr>
        <w:tc>
          <w:tcPr>
            <w:tcW w:w="9024" w:type="dxa"/>
            <w:gridSpan w:val="2"/>
            <w:tcBorders>
              <w:top w:val="single" w:sz="4" w:space="0" w:color="auto"/>
              <w:left w:val="single" w:sz="4" w:space="0" w:color="auto"/>
              <w:right w:val="single" w:sz="4" w:space="0" w:color="auto"/>
            </w:tcBorders>
            <w:shd w:val="clear" w:color="auto" w:fill="auto"/>
            <w:vAlign w:val="center"/>
          </w:tcPr>
          <w:p w14:paraId="7ACE5250" w14:textId="77777777" w:rsidR="00267099" w:rsidRDefault="00163BD0">
            <w:pPr>
              <w:pStyle w:val="Other0"/>
              <w:spacing w:after="100" w:line="240" w:lineRule="auto"/>
              <w:ind w:firstLine="140"/>
              <w:rPr>
                <w:sz w:val="16"/>
                <w:szCs w:val="16"/>
              </w:rPr>
            </w:pPr>
            <w:r>
              <w:rPr>
                <w:rStyle w:val="Other"/>
                <w:rFonts w:ascii="Times New Roman" w:eastAsia="Times New Roman" w:hAnsi="Times New Roman" w:cs="Times New Roman"/>
                <w:sz w:val="16"/>
                <w:szCs w:val="16"/>
              </w:rPr>
              <w:t>Právní forma</w:t>
            </w:r>
          </w:p>
          <w:p w14:paraId="5838C311" w14:textId="77777777" w:rsidR="00267099" w:rsidRDefault="00163BD0">
            <w:pPr>
              <w:pStyle w:val="Other0"/>
              <w:spacing w:line="269" w:lineRule="auto"/>
              <w:ind w:left="140"/>
              <w:rPr>
                <w:sz w:val="22"/>
                <w:szCs w:val="22"/>
              </w:rPr>
            </w:pPr>
            <w:r>
              <w:rPr>
                <w:rStyle w:val="Other"/>
                <w:rFonts w:ascii="Times New Roman" w:eastAsia="Times New Roman" w:hAnsi="Times New Roman" w:cs="Times New Roman"/>
                <w:sz w:val="22"/>
                <w:szCs w:val="22"/>
              </w:rPr>
              <w:t xml:space="preserve">POO - Právnická osoba zapsaná v obchodním </w:t>
            </w:r>
            <w:r>
              <w:rPr>
                <w:rStyle w:val="Other"/>
                <w:rFonts w:ascii="Times New Roman" w:eastAsia="Times New Roman" w:hAnsi="Times New Roman" w:cs="Times New Roman"/>
                <w:sz w:val="22"/>
                <w:szCs w:val="22"/>
              </w:rPr>
              <w:t>rejstříku (zákon č. 304/2013 Sb., o veřejných rejstřících právnických a fyzických osob)</w:t>
            </w:r>
          </w:p>
        </w:tc>
      </w:tr>
      <w:tr w:rsidR="00267099" w14:paraId="79788CC0" w14:textId="77777777">
        <w:tblPrEx>
          <w:tblCellMar>
            <w:top w:w="0" w:type="dxa"/>
            <w:bottom w:w="0" w:type="dxa"/>
          </w:tblCellMar>
        </w:tblPrEx>
        <w:trPr>
          <w:trHeight w:hRule="exact" w:val="778"/>
          <w:jc w:val="center"/>
        </w:trPr>
        <w:tc>
          <w:tcPr>
            <w:tcW w:w="9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DEB42" w14:textId="77777777" w:rsidR="00267099" w:rsidRDefault="00163BD0">
            <w:pPr>
              <w:pStyle w:val="Other0"/>
              <w:spacing w:after="80" w:line="240" w:lineRule="auto"/>
              <w:ind w:firstLine="140"/>
              <w:rPr>
                <w:sz w:val="16"/>
                <w:szCs w:val="16"/>
              </w:rPr>
            </w:pPr>
            <w:r>
              <w:rPr>
                <w:rStyle w:val="Other"/>
                <w:rFonts w:ascii="Times New Roman" w:eastAsia="Times New Roman" w:hAnsi="Times New Roman" w:cs="Times New Roman"/>
                <w:sz w:val="16"/>
                <w:szCs w:val="16"/>
              </w:rPr>
              <w:t>Typ organizace</w:t>
            </w:r>
          </w:p>
          <w:p w14:paraId="0D971E78" w14:textId="77777777" w:rsidR="00267099" w:rsidRDefault="00163BD0">
            <w:pPr>
              <w:pStyle w:val="Other0"/>
              <w:spacing w:line="240" w:lineRule="auto"/>
              <w:ind w:firstLine="140"/>
              <w:rPr>
                <w:sz w:val="22"/>
                <w:szCs w:val="22"/>
              </w:rPr>
            </w:pPr>
            <w:r>
              <w:rPr>
                <w:rStyle w:val="Other"/>
                <w:rFonts w:ascii="Times New Roman" w:eastAsia="Times New Roman" w:hAnsi="Times New Roman" w:cs="Times New Roman"/>
                <w:sz w:val="22"/>
                <w:szCs w:val="22"/>
              </w:rPr>
              <w:t>VP - Velký podnik</w:t>
            </w:r>
          </w:p>
        </w:tc>
      </w:tr>
    </w:tbl>
    <w:p w14:paraId="20BC9391" w14:textId="77777777" w:rsidR="00267099" w:rsidRDefault="00267099">
      <w:pPr>
        <w:sectPr w:rsidR="00267099">
          <w:headerReference w:type="default" r:id="rId16"/>
          <w:footerReference w:type="default" r:id="rId17"/>
          <w:headerReference w:type="first" r:id="rId18"/>
          <w:footerReference w:type="first" r:id="rId19"/>
          <w:pgSz w:w="11900" w:h="16840"/>
          <w:pgMar w:top="2061" w:right="1249" w:bottom="4339" w:left="1196" w:header="0" w:footer="3" w:gutter="0"/>
          <w:cols w:space="720"/>
          <w:noEndnote/>
          <w:titlePg/>
          <w:docGrid w:linePitch="360"/>
        </w:sectPr>
      </w:pPr>
    </w:p>
    <w:p w14:paraId="7D75F837" w14:textId="77777777" w:rsidR="00267099" w:rsidRDefault="00163BD0">
      <w:pPr>
        <w:pStyle w:val="Other0"/>
        <w:numPr>
          <w:ilvl w:val="0"/>
          <w:numId w:val="27"/>
        </w:numPr>
        <w:tabs>
          <w:tab w:val="left" w:pos="411"/>
        </w:tabs>
        <w:spacing w:after="120" w:line="240" w:lineRule="auto"/>
        <w:rPr>
          <w:sz w:val="30"/>
          <w:szCs w:val="30"/>
        </w:rPr>
      </w:pPr>
      <w:r>
        <w:rPr>
          <w:rStyle w:val="Other"/>
          <w:rFonts w:ascii="Times New Roman" w:eastAsia="Times New Roman" w:hAnsi="Times New Roman" w:cs="Times New Roman"/>
          <w:b/>
          <w:bCs/>
          <w:sz w:val="30"/>
          <w:szCs w:val="30"/>
        </w:rPr>
        <w:lastRenderedPageBreak/>
        <w:t>Náklady</w:t>
      </w:r>
    </w:p>
    <w:p w14:paraId="31C04E51" w14:textId="77777777" w:rsidR="00267099" w:rsidRDefault="00163BD0">
      <w:pPr>
        <w:pStyle w:val="Bodytext20"/>
        <w:spacing w:after="320" w:line="240" w:lineRule="auto"/>
        <w:ind w:left="0" w:firstLine="400"/>
      </w:pPr>
      <w:r>
        <w:rPr>
          <w:rStyle w:val="Bodytext2"/>
        </w:rPr>
        <w:t>(uvedené údaje jsou v Kč, závazné parametry tučně v rámečku)</w:t>
      </w:r>
    </w:p>
    <w:p w14:paraId="3989487A" w14:textId="77777777" w:rsidR="00267099" w:rsidRDefault="00163BD0">
      <w:pPr>
        <w:pStyle w:val="Tablecaption0"/>
      </w:pPr>
      <w:r>
        <w:rPr>
          <w:rStyle w:val="Tablecaption"/>
          <w:b/>
          <w:bCs/>
        </w:rPr>
        <w:t>Projekt — SQ01010193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622"/>
        <w:gridCol w:w="1618"/>
        <w:gridCol w:w="1622"/>
        <w:gridCol w:w="1747"/>
      </w:tblGrid>
      <w:tr w:rsidR="00267099" w14:paraId="148B53A6" w14:textId="77777777">
        <w:tblPrEx>
          <w:tblCellMar>
            <w:top w:w="0" w:type="dxa"/>
            <w:bottom w:w="0" w:type="dxa"/>
          </w:tblCellMar>
        </w:tblPrEx>
        <w:trPr>
          <w:trHeight w:hRule="exact" w:val="677"/>
          <w:jc w:val="center"/>
        </w:trPr>
        <w:tc>
          <w:tcPr>
            <w:tcW w:w="2414" w:type="dxa"/>
            <w:tcBorders>
              <w:top w:val="single" w:sz="4" w:space="0" w:color="auto"/>
              <w:left w:val="single" w:sz="4" w:space="0" w:color="auto"/>
            </w:tcBorders>
            <w:shd w:val="clear" w:color="auto" w:fill="DEDEDE"/>
            <w:vAlign w:val="center"/>
          </w:tcPr>
          <w:p w14:paraId="62AE3BFF"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Položka / rok</w:t>
            </w:r>
          </w:p>
        </w:tc>
        <w:tc>
          <w:tcPr>
            <w:tcW w:w="1622" w:type="dxa"/>
            <w:tcBorders>
              <w:top w:val="single" w:sz="4" w:space="0" w:color="auto"/>
              <w:left w:val="single" w:sz="4" w:space="0" w:color="auto"/>
            </w:tcBorders>
            <w:shd w:val="clear" w:color="auto" w:fill="DEDEDE"/>
            <w:vAlign w:val="center"/>
          </w:tcPr>
          <w:p w14:paraId="51409102"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2025</w:t>
            </w:r>
          </w:p>
        </w:tc>
        <w:tc>
          <w:tcPr>
            <w:tcW w:w="1618" w:type="dxa"/>
            <w:tcBorders>
              <w:top w:val="single" w:sz="4" w:space="0" w:color="auto"/>
              <w:left w:val="single" w:sz="4" w:space="0" w:color="auto"/>
            </w:tcBorders>
            <w:shd w:val="clear" w:color="auto" w:fill="DEDEDE"/>
            <w:vAlign w:val="center"/>
          </w:tcPr>
          <w:p w14:paraId="3507DEBB"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2026</w:t>
            </w:r>
          </w:p>
        </w:tc>
        <w:tc>
          <w:tcPr>
            <w:tcW w:w="1622" w:type="dxa"/>
            <w:tcBorders>
              <w:top w:val="single" w:sz="4" w:space="0" w:color="auto"/>
              <w:left w:val="single" w:sz="4" w:space="0" w:color="auto"/>
            </w:tcBorders>
            <w:shd w:val="clear" w:color="auto" w:fill="DEDEDE"/>
            <w:vAlign w:val="center"/>
          </w:tcPr>
          <w:p w14:paraId="09F88015"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2027</w:t>
            </w:r>
          </w:p>
        </w:tc>
        <w:tc>
          <w:tcPr>
            <w:tcW w:w="1747" w:type="dxa"/>
            <w:tcBorders>
              <w:top w:val="single" w:sz="4" w:space="0" w:color="auto"/>
              <w:left w:val="single" w:sz="4" w:space="0" w:color="auto"/>
              <w:right w:val="single" w:sz="4" w:space="0" w:color="auto"/>
            </w:tcBorders>
            <w:shd w:val="clear" w:color="auto" w:fill="DEDEDE"/>
            <w:vAlign w:val="bottom"/>
          </w:tcPr>
          <w:p w14:paraId="1D56586F" w14:textId="77777777" w:rsidR="00267099" w:rsidRDefault="00163BD0">
            <w:pPr>
              <w:pStyle w:val="Other0"/>
              <w:spacing w:line="269" w:lineRule="auto"/>
              <w:jc w:val="center"/>
              <w:rPr>
                <w:sz w:val="22"/>
                <w:szCs w:val="22"/>
              </w:rPr>
            </w:pPr>
            <w:r>
              <w:rPr>
                <w:rStyle w:val="Other"/>
                <w:rFonts w:ascii="Times New Roman" w:eastAsia="Times New Roman" w:hAnsi="Times New Roman" w:cs="Times New Roman"/>
                <w:b/>
                <w:bCs/>
                <w:sz w:val="22"/>
                <w:szCs w:val="22"/>
              </w:rPr>
              <w:t>Celkem maximální výše</w:t>
            </w:r>
          </w:p>
        </w:tc>
      </w:tr>
      <w:tr w:rsidR="00267099" w14:paraId="01049119" w14:textId="77777777">
        <w:tblPrEx>
          <w:tblCellMar>
            <w:top w:w="0" w:type="dxa"/>
            <w:bottom w:w="0" w:type="dxa"/>
          </w:tblCellMar>
        </w:tblPrEx>
        <w:trPr>
          <w:trHeight w:hRule="exact" w:val="634"/>
          <w:jc w:val="center"/>
        </w:trPr>
        <w:tc>
          <w:tcPr>
            <w:tcW w:w="2414" w:type="dxa"/>
            <w:tcBorders>
              <w:top w:val="single" w:sz="4" w:space="0" w:color="auto"/>
              <w:left w:val="single" w:sz="4" w:space="0" w:color="auto"/>
            </w:tcBorders>
            <w:shd w:val="clear" w:color="auto" w:fill="auto"/>
            <w:vAlign w:val="bottom"/>
          </w:tcPr>
          <w:p w14:paraId="4014B90F" w14:textId="77777777" w:rsidR="00267099" w:rsidRDefault="00163BD0">
            <w:pPr>
              <w:pStyle w:val="Other0"/>
              <w:spacing w:line="269" w:lineRule="auto"/>
              <w:rPr>
                <w:sz w:val="22"/>
                <w:szCs w:val="22"/>
              </w:rPr>
            </w:pPr>
            <w:r>
              <w:rPr>
                <w:rStyle w:val="Other"/>
                <w:rFonts w:ascii="Times New Roman" w:eastAsia="Times New Roman" w:hAnsi="Times New Roman" w:cs="Times New Roman"/>
                <w:sz w:val="22"/>
                <w:szCs w:val="22"/>
              </w:rPr>
              <w:t>Náklady projektu celkem</w:t>
            </w:r>
          </w:p>
        </w:tc>
        <w:tc>
          <w:tcPr>
            <w:tcW w:w="1622" w:type="dxa"/>
            <w:tcBorders>
              <w:top w:val="single" w:sz="4" w:space="0" w:color="auto"/>
              <w:left w:val="single" w:sz="4" w:space="0" w:color="auto"/>
            </w:tcBorders>
            <w:shd w:val="clear" w:color="auto" w:fill="auto"/>
          </w:tcPr>
          <w:p w14:paraId="760C3F4D"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sz w:val="22"/>
                <w:szCs w:val="22"/>
              </w:rPr>
              <w:t>5 843 938</w:t>
            </w:r>
          </w:p>
        </w:tc>
        <w:tc>
          <w:tcPr>
            <w:tcW w:w="1618" w:type="dxa"/>
            <w:tcBorders>
              <w:top w:val="single" w:sz="4" w:space="0" w:color="auto"/>
              <w:left w:val="single" w:sz="4" w:space="0" w:color="auto"/>
            </w:tcBorders>
            <w:shd w:val="clear" w:color="auto" w:fill="auto"/>
          </w:tcPr>
          <w:p w14:paraId="4EE5586B"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sz w:val="22"/>
                <w:szCs w:val="22"/>
              </w:rPr>
              <w:t xml:space="preserve">4 </w:t>
            </w:r>
            <w:r>
              <w:rPr>
                <w:rStyle w:val="Other"/>
                <w:rFonts w:ascii="Times New Roman" w:eastAsia="Times New Roman" w:hAnsi="Times New Roman" w:cs="Times New Roman"/>
                <w:sz w:val="22"/>
                <w:szCs w:val="22"/>
              </w:rPr>
              <w:t>401 433</w:t>
            </w:r>
          </w:p>
        </w:tc>
        <w:tc>
          <w:tcPr>
            <w:tcW w:w="1622" w:type="dxa"/>
            <w:tcBorders>
              <w:top w:val="single" w:sz="4" w:space="0" w:color="auto"/>
              <w:left w:val="single" w:sz="4" w:space="0" w:color="auto"/>
            </w:tcBorders>
            <w:shd w:val="clear" w:color="auto" w:fill="auto"/>
          </w:tcPr>
          <w:p w14:paraId="4F7DECFE"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sz w:val="22"/>
                <w:szCs w:val="22"/>
              </w:rPr>
              <w:t>4 392 933</w:t>
            </w:r>
          </w:p>
        </w:tc>
        <w:tc>
          <w:tcPr>
            <w:tcW w:w="1747" w:type="dxa"/>
            <w:tcBorders>
              <w:top w:val="single" w:sz="4" w:space="0" w:color="auto"/>
              <w:left w:val="single" w:sz="4" w:space="0" w:color="auto"/>
              <w:right w:val="single" w:sz="4" w:space="0" w:color="auto"/>
            </w:tcBorders>
            <w:shd w:val="clear" w:color="auto" w:fill="auto"/>
          </w:tcPr>
          <w:p w14:paraId="2CF9AA3C" w14:textId="77777777" w:rsidR="00267099" w:rsidRDefault="00163BD0">
            <w:pPr>
              <w:pStyle w:val="Other0"/>
              <w:spacing w:line="240" w:lineRule="auto"/>
              <w:ind w:firstLine="480"/>
              <w:jc w:val="both"/>
              <w:rPr>
                <w:sz w:val="22"/>
                <w:szCs w:val="22"/>
              </w:rPr>
            </w:pPr>
            <w:r>
              <w:rPr>
                <w:rStyle w:val="Other"/>
                <w:rFonts w:ascii="Times New Roman" w:eastAsia="Times New Roman" w:hAnsi="Times New Roman" w:cs="Times New Roman"/>
                <w:b/>
                <w:bCs/>
                <w:sz w:val="22"/>
                <w:szCs w:val="22"/>
              </w:rPr>
              <w:t>14 638 304</w:t>
            </w:r>
          </w:p>
        </w:tc>
      </w:tr>
      <w:tr w:rsidR="00267099" w14:paraId="6BAAC9BB" w14:textId="77777777">
        <w:tblPrEx>
          <w:tblCellMar>
            <w:top w:w="0" w:type="dxa"/>
            <w:bottom w:w="0" w:type="dxa"/>
          </w:tblCellMar>
        </w:tblPrEx>
        <w:trPr>
          <w:trHeight w:hRule="exact" w:val="355"/>
          <w:jc w:val="center"/>
        </w:trPr>
        <w:tc>
          <w:tcPr>
            <w:tcW w:w="2414" w:type="dxa"/>
            <w:tcBorders>
              <w:top w:val="single" w:sz="4" w:space="0" w:color="auto"/>
              <w:left w:val="single" w:sz="4" w:space="0" w:color="auto"/>
            </w:tcBorders>
            <w:shd w:val="clear" w:color="auto" w:fill="auto"/>
            <w:vAlign w:val="bottom"/>
          </w:tcPr>
          <w:p w14:paraId="273F22A2"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Výše podpory</w:t>
            </w:r>
          </w:p>
        </w:tc>
        <w:tc>
          <w:tcPr>
            <w:tcW w:w="1622" w:type="dxa"/>
            <w:tcBorders>
              <w:top w:val="single" w:sz="4" w:space="0" w:color="auto"/>
              <w:left w:val="single" w:sz="4" w:space="0" w:color="auto"/>
            </w:tcBorders>
            <w:shd w:val="clear" w:color="auto" w:fill="auto"/>
            <w:vAlign w:val="bottom"/>
          </w:tcPr>
          <w:p w14:paraId="3C205D52"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4 563 656</w:t>
            </w:r>
          </w:p>
        </w:tc>
        <w:tc>
          <w:tcPr>
            <w:tcW w:w="1618" w:type="dxa"/>
            <w:tcBorders>
              <w:top w:val="single" w:sz="4" w:space="0" w:color="auto"/>
              <w:left w:val="single" w:sz="4" w:space="0" w:color="auto"/>
            </w:tcBorders>
            <w:shd w:val="clear" w:color="auto" w:fill="auto"/>
            <w:vAlign w:val="bottom"/>
          </w:tcPr>
          <w:p w14:paraId="40A8E82C"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3 709 921</w:t>
            </w:r>
          </w:p>
        </w:tc>
        <w:tc>
          <w:tcPr>
            <w:tcW w:w="1622" w:type="dxa"/>
            <w:tcBorders>
              <w:top w:val="single" w:sz="4" w:space="0" w:color="auto"/>
              <w:left w:val="single" w:sz="4" w:space="0" w:color="auto"/>
            </w:tcBorders>
            <w:shd w:val="clear" w:color="auto" w:fill="auto"/>
            <w:vAlign w:val="bottom"/>
          </w:tcPr>
          <w:p w14:paraId="2ADFA5D2"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3 700 921</w:t>
            </w:r>
          </w:p>
        </w:tc>
        <w:tc>
          <w:tcPr>
            <w:tcW w:w="1747" w:type="dxa"/>
            <w:tcBorders>
              <w:top w:val="single" w:sz="4" w:space="0" w:color="auto"/>
              <w:left w:val="single" w:sz="4" w:space="0" w:color="auto"/>
              <w:right w:val="single" w:sz="4" w:space="0" w:color="auto"/>
            </w:tcBorders>
            <w:shd w:val="clear" w:color="auto" w:fill="auto"/>
            <w:vAlign w:val="bottom"/>
          </w:tcPr>
          <w:p w14:paraId="60E927DA" w14:textId="77777777" w:rsidR="00267099" w:rsidRDefault="00163BD0">
            <w:pPr>
              <w:pStyle w:val="Other0"/>
              <w:spacing w:line="240" w:lineRule="auto"/>
              <w:ind w:firstLine="480"/>
              <w:jc w:val="both"/>
              <w:rPr>
                <w:sz w:val="22"/>
                <w:szCs w:val="22"/>
              </w:rPr>
            </w:pPr>
            <w:r>
              <w:rPr>
                <w:rStyle w:val="Other"/>
                <w:rFonts w:ascii="Times New Roman" w:eastAsia="Times New Roman" w:hAnsi="Times New Roman" w:cs="Times New Roman"/>
                <w:b/>
                <w:bCs/>
                <w:sz w:val="22"/>
                <w:szCs w:val="22"/>
              </w:rPr>
              <w:t>11 974 498</w:t>
            </w:r>
          </w:p>
        </w:tc>
      </w:tr>
      <w:tr w:rsidR="00267099" w14:paraId="38B70932" w14:textId="77777777">
        <w:tblPrEx>
          <w:tblCellMar>
            <w:top w:w="0" w:type="dxa"/>
            <w:bottom w:w="0" w:type="dxa"/>
          </w:tblCellMar>
        </w:tblPrEx>
        <w:trPr>
          <w:trHeight w:hRule="exact" w:val="648"/>
          <w:jc w:val="center"/>
        </w:trPr>
        <w:tc>
          <w:tcPr>
            <w:tcW w:w="2414" w:type="dxa"/>
            <w:tcBorders>
              <w:top w:val="single" w:sz="4" w:space="0" w:color="auto"/>
              <w:left w:val="single" w:sz="4" w:space="0" w:color="auto"/>
              <w:bottom w:val="single" w:sz="4" w:space="0" w:color="auto"/>
            </w:tcBorders>
            <w:shd w:val="clear" w:color="auto" w:fill="auto"/>
            <w:vAlign w:val="bottom"/>
          </w:tcPr>
          <w:p w14:paraId="120A0E96" w14:textId="77777777" w:rsidR="00267099" w:rsidRDefault="00163BD0">
            <w:pPr>
              <w:pStyle w:val="Other0"/>
              <w:spacing w:line="276" w:lineRule="auto"/>
              <w:rPr>
                <w:sz w:val="22"/>
                <w:szCs w:val="22"/>
              </w:rPr>
            </w:pPr>
            <w:r>
              <w:rPr>
                <w:rStyle w:val="Other"/>
                <w:rFonts w:ascii="Times New Roman" w:eastAsia="Times New Roman" w:hAnsi="Times New Roman" w:cs="Times New Roman"/>
                <w:sz w:val="22"/>
                <w:szCs w:val="22"/>
              </w:rPr>
              <w:t>Maximální intenzita podpory projektu</w:t>
            </w:r>
          </w:p>
        </w:tc>
        <w:tc>
          <w:tcPr>
            <w:tcW w:w="6609" w:type="dxa"/>
            <w:gridSpan w:val="4"/>
            <w:tcBorders>
              <w:top w:val="single" w:sz="4" w:space="0" w:color="auto"/>
              <w:left w:val="single" w:sz="4" w:space="0" w:color="auto"/>
              <w:bottom w:val="single" w:sz="4" w:space="0" w:color="auto"/>
              <w:right w:val="single" w:sz="4" w:space="0" w:color="auto"/>
            </w:tcBorders>
            <w:shd w:val="clear" w:color="auto" w:fill="auto"/>
          </w:tcPr>
          <w:p w14:paraId="26DE4984"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rPr>
              <w:t>85 %</w:t>
            </w:r>
          </w:p>
        </w:tc>
      </w:tr>
    </w:tbl>
    <w:p w14:paraId="60E89E80" w14:textId="77777777" w:rsidR="00267099" w:rsidRDefault="00267099">
      <w:pPr>
        <w:spacing w:after="419" w:line="1" w:lineRule="exact"/>
      </w:pPr>
    </w:p>
    <w:p w14:paraId="57157E73" w14:textId="77777777" w:rsidR="00267099" w:rsidRDefault="00163BD0">
      <w:pPr>
        <w:pStyle w:val="Tablecaption0"/>
      </w:pPr>
      <w:r>
        <w:rPr>
          <w:rStyle w:val="Tablecaption"/>
          <w:b/>
          <w:bCs/>
        </w:rPr>
        <w:t>Hlavní příjemce — [P] Vysoká škola chemicko-technologická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622"/>
        <w:gridCol w:w="1618"/>
        <w:gridCol w:w="1622"/>
        <w:gridCol w:w="1747"/>
      </w:tblGrid>
      <w:tr w:rsidR="00267099" w14:paraId="1C31DFF4" w14:textId="77777777">
        <w:tblPrEx>
          <w:tblCellMar>
            <w:top w:w="0" w:type="dxa"/>
            <w:bottom w:w="0" w:type="dxa"/>
          </w:tblCellMar>
        </w:tblPrEx>
        <w:trPr>
          <w:trHeight w:hRule="exact" w:val="677"/>
          <w:jc w:val="center"/>
        </w:trPr>
        <w:tc>
          <w:tcPr>
            <w:tcW w:w="2414" w:type="dxa"/>
            <w:tcBorders>
              <w:top w:val="single" w:sz="4" w:space="0" w:color="auto"/>
              <w:left w:val="single" w:sz="4" w:space="0" w:color="auto"/>
            </w:tcBorders>
            <w:shd w:val="clear" w:color="auto" w:fill="DEDEDE"/>
            <w:vAlign w:val="center"/>
          </w:tcPr>
          <w:p w14:paraId="6EA0D578"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Položka / rok</w:t>
            </w:r>
          </w:p>
        </w:tc>
        <w:tc>
          <w:tcPr>
            <w:tcW w:w="1622" w:type="dxa"/>
            <w:tcBorders>
              <w:top w:val="single" w:sz="4" w:space="0" w:color="auto"/>
              <w:left w:val="single" w:sz="4" w:space="0" w:color="auto"/>
            </w:tcBorders>
            <w:shd w:val="clear" w:color="auto" w:fill="DEDEDE"/>
            <w:vAlign w:val="center"/>
          </w:tcPr>
          <w:p w14:paraId="2B2A58AD"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2025</w:t>
            </w:r>
          </w:p>
        </w:tc>
        <w:tc>
          <w:tcPr>
            <w:tcW w:w="1618" w:type="dxa"/>
            <w:tcBorders>
              <w:top w:val="single" w:sz="4" w:space="0" w:color="auto"/>
              <w:left w:val="single" w:sz="4" w:space="0" w:color="auto"/>
            </w:tcBorders>
            <w:shd w:val="clear" w:color="auto" w:fill="DEDEDE"/>
            <w:vAlign w:val="center"/>
          </w:tcPr>
          <w:p w14:paraId="1298B6E6"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2026</w:t>
            </w:r>
          </w:p>
        </w:tc>
        <w:tc>
          <w:tcPr>
            <w:tcW w:w="1622" w:type="dxa"/>
            <w:tcBorders>
              <w:top w:val="single" w:sz="4" w:space="0" w:color="auto"/>
              <w:left w:val="single" w:sz="4" w:space="0" w:color="auto"/>
            </w:tcBorders>
            <w:shd w:val="clear" w:color="auto" w:fill="DEDEDE"/>
            <w:vAlign w:val="center"/>
          </w:tcPr>
          <w:p w14:paraId="07AD4510"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2027</w:t>
            </w:r>
          </w:p>
        </w:tc>
        <w:tc>
          <w:tcPr>
            <w:tcW w:w="1747" w:type="dxa"/>
            <w:tcBorders>
              <w:top w:val="single" w:sz="4" w:space="0" w:color="auto"/>
              <w:left w:val="single" w:sz="4" w:space="0" w:color="auto"/>
              <w:right w:val="single" w:sz="4" w:space="0" w:color="auto"/>
            </w:tcBorders>
            <w:shd w:val="clear" w:color="auto" w:fill="DEDEDE"/>
            <w:vAlign w:val="bottom"/>
          </w:tcPr>
          <w:p w14:paraId="1D3F306F" w14:textId="77777777" w:rsidR="00267099" w:rsidRDefault="00163BD0">
            <w:pPr>
              <w:pStyle w:val="Other0"/>
              <w:spacing w:line="269" w:lineRule="auto"/>
              <w:jc w:val="center"/>
              <w:rPr>
                <w:sz w:val="22"/>
                <w:szCs w:val="22"/>
              </w:rPr>
            </w:pPr>
            <w:r>
              <w:rPr>
                <w:rStyle w:val="Other"/>
                <w:rFonts w:ascii="Times New Roman" w:eastAsia="Times New Roman" w:hAnsi="Times New Roman" w:cs="Times New Roman"/>
                <w:b/>
                <w:bCs/>
                <w:sz w:val="22"/>
                <w:szCs w:val="22"/>
              </w:rPr>
              <w:t>Celkem maximální výše</w:t>
            </w:r>
          </w:p>
        </w:tc>
      </w:tr>
      <w:tr w:rsidR="00267099" w14:paraId="4830DF2C" w14:textId="77777777">
        <w:tblPrEx>
          <w:tblCellMar>
            <w:top w:w="0" w:type="dxa"/>
            <w:bottom w:w="0" w:type="dxa"/>
          </w:tblCellMar>
        </w:tblPrEx>
        <w:trPr>
          <w:trHeight w:hRule="exact" w:val="355"/>
          <w:jc w:val="center"/>
        </w:trPr>
        <w:tc>
          <w:tcPr>
            <w:tcW w:w="2414" w:type="dxa"/>
            <w:tcBorders>
              <w:top w:val="single" w:sz="4" w:space="0" w:color="auto"/>
              <w:left w:val="single" w:sz="4" w:space="0" w:color="auto"/>
            </w:tcBorders>
            <w:shd w:val="clear" w:color="auto" w:fill="auto"/>
            <w:vAlign w:val="bottom"/>
          </w:tcPr>
          <w:p w14:paraId="40694E03"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Osobní náklady</w:t>
            </w:r>
          </w:p>
        </w:tc>
        <w:tc>
          <w:tcPr>
            <w:tcW w:w="1622" w:type="dxa"/>
            <w:tcBorders>
              <w:top w:val="single" w:sz="4" w:space="0" w:color="auto"/>
              <w:left w:val="single" w:sz="4" w:space="0" w:color="auto"/>
            </w:tcBorders>
            <w:shd w:val="clear" w:color="auto" w:fill="auto"/>
          </w:tcPr>
          <w:p w14:paraId="22E28FAD"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68AE975E"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0CF1E1D8"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3671D623"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3 636 684</w:t>
            </w:r>
          </w:p>
        </w:tc>
      </w:tr>
      <w:tr w:rsidR="00267099" w14:paraId="3F4A17C4"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15EE6863"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Subdodávky</w:t>
            </w:r>
          </w:p>
        </w:tc>
        <w:tc>
          <w:tcPr>
            <w:tcW w:w="1622" w:type="dxa"/>
            <w:tcBorders>
              <w:top w:val="single" w:sz="4" w:space="0" w:color="auto"/>
              <w:left w:val="single" w:sz="4" w:space="0" w:color="auto"/>
            </w:tcBorders>
            <w:shd w:val="clear" w:color="auto" w:fill="auto"/>
          </w:tcPr>
          <w:p w14:paraId="762769CA"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611263B1"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19875A24"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7899CC93"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rPr>
              <w:t>0</w:t>
            </w:r>
          </w:p>
        </w:tc>
      </w:tr>
      <w:tr w:rsidR="00267099" w14:paraId="6C1D2B45"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187E977E"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Ostatní přímé náklady</w:t>
            </w:r>
          </w:p>
        </w:tc>
        <w:tc>
          <w:tcPr>
            <w:tcW w:w="1622" w:type="dxa"/>
            <w:tcBorders>
              <w:top w:val="single" w:sz="4" w:space="0" w:color="auto"/>
              <w:left w:val="single" w:sz="4" w:space="0" w:color="auto"/>
            </w:tcBorders>
            <w:shd w:val="clear" w:color="auto" w:fill="auto"/>
          </w:tcPr>
          <w:p w14:paraId="4B8675B8"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005EEF7C"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55162124"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4D024BA7"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rPr>
              <w:t>575 000</w:t>
            </w:r>
          </w:p>
        </w:tc>
      </w:tr>
      <w:tr w:rsidR="00267099" w14:paraId="5D296B8F"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3611DB98"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Nepřímé náklady</w:t>
            </w:r>
          </w:p>
        </w:tc>
        <w:tc>
          <w:tcPr>
            <w:tcW w:w="1622" w:type="dxa"/>
            <w:tcBorders>
              <w:top w:val="single" w:sz="4" w:space="0" w:color="auto"/>
              <w:left w:val="single" w:sz="4" w:space="0" w:color="auto"/>
            </w:tcBorders>
            <w:shd w:val="clear" w:color="auto" w:fill="auto"/>
          </w:tcPr>
          <w:p w14:paraId="662234DA"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495278D8"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7BF2D4A6"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2DD4F0DF"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1 684 920</w:t>
            </w:r>
          </w:p>
        </w:tc>
      </w:tr>
      <w:tr w:rsidR="00267099" w14:paraId="43085E41" w14:textId="77777777">
        <w:tblPrEx>
          <w:tblCellMar>
            <w:top w:w="0" w:type="dxa"/>
            <w:bottom w:w="0" w:type="dxa"/>
          </w:tblCellMar>
        </w:tblPrEx>
        <w:trPr>
          <w:trHeight w:hRule="exact" w:val="634"/>
          <w:jc w:val="center"/>
        </w:trPr>
        <w:tc>
          <w:tcPr>
            <w:tcW w:w="2414" w:type="dxa"/>
            <w:tcBorders>
              <w:top w:val="single" w:sz="4" w:space="0" w:color="auto"/>
              <w:left w:val="single" w:sz="4" w:space="0" w:color="auto"/>
            </w:tcBorders>
            <w:shd w:val="clear" w:color="auto" w:fill="auto"/>
            <w:vAlign w:val="bottom"/>
          </w:tcPr>
          <w:p w14:paraId="191030E8" w14:textId="77777777" w:rsidR="00267099" w:rsidRDefault="00163BD0">
            <w:pPr>
              <w:pStyle w:val="Other0"/>
              <w:spacing w:line="269" w:lineRule="auto"/>
              <w:rPr>
                <w:sz w:val="22"/>
                <w:szCs w:val="22"/>
              </w:rPr>
            </w:pPr>
            <w:r>
              <w:rPr>
                <w:rStyle w:val="Other"/>
                <w:rFonts w:ascii="Times New Roman" w:eastAsia="Times New Roman" w:hAnsi="Times New Roman" w:cs="Times New Roman"/>
                <w:sz w:val="22"/>
                <w:szCs w:val="22"/>
              </w:rPr>
              <w:t>Náklady projektu celkem</w:t>
            </w:r>
          </w:p>
        </w:tc>
        <w:tc>
          <w:tcPr>
            <w:tcW w:w="1622" w:type="dxa"/>
            <w:tcBorders>
              <w:top w:val="single" w:sz="4" w:space="0" w:color="auto"/>
              <w:left w:val="single" w:sz="4" w:space="0" w:color="auto"/>
            </w:tcBorders>
            <w:shd w:val="clear" w:color="auto" w:fill="auto"/>
          </w:tcPr>
          <w:p w14:paraId="1D30F399"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sz w:val="22"/>
                <w:szCs w:val="22"/>
              </w:rPr>
              <w:t>1 977 188</w:t>
            </w:r>
          </w:p>
        </w:tc>
        <w:tc>
          <w:tcPr>
            <w:tcW w:w="1618" w:type="dxa"/>
            <w:tcBorders>
              <w:top w:val="single" w:sz="4" w:space="0" w:color="auto"/>
              <w:left w:val="single" w:sz="4" w:space="0" w:color="auto"/>
            </w:tcBorders>
            <w:shd w:val="clear" w:color="auto" w:fill="auto"/>
          </w:tcPr>
          <w:p w14:paraId="79FDFAB6"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sz w:val="22"/>
                <w:szCs w:val="22"/>
              </w:rPr>
              <w:t>1 970 208</w:t>
            </w:r>
          </w:p>
        </w:tc>
        <w:tc>
          <w:tcPr>
            <w:tcW w:w="1622" w:type="dxa"/>
            <w:tcBorders>
              <w:top w:val="single" w:sz="4" w:space="0" w:color="auto"/>
              <w:left w:val="single" w:sz="4" w:space="0" w:color="auto"/>
            </w:tcBorders>
            <w:shd w:val="clear" w:color="auto" w:fill="auto"/>
          </w:tcPr>
          <w:p w14:paraId="1F8818EC"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sz w:val="22"/>
                <w:szCs w:val="22"/>
              </w:rPr>
              <w:t>1 949 208</w:t>
            </w:r>
          </w:p>
        </w:tc>
        <w:tc>
          <w:tcPr>
            <w:tcW w:w="1747" w:type="dxa"/>
            <w:tcBorders>
              <w:top w:val="single" w:sz="4" w:space="0" w:color="auto"/>
              <w:left w:val="single" w:sz="4" w:space="0" w:color="auto"/>
              <w:right w:val="single" w:sz="4" w:space="0" w:color="auto"/>
            </w:tcBorders>
            <w:shd w:val="clear" w:color="auto" w:fill="auto"/>
          </w:tcPr>
          <w:p w14:paraId="4330D280"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5 896 604</w:t>
            </w:r>
          </w:p>
        </w:tc>
      </w:tr>
      <w:tr w:rsidR="00267099" w14:paraId="07A01B61" w14:textId="77777777">
        <w:tblPrEx>
          <w:tblCellMar>
            <w:top w:w="0" w:type="dxa"/>
            <w:bottom w:w="0" w:type="dxa"/>
          </w:tblCellMar>
        </w:tblPrEx>
        <w:trPr>
          <w:trHeight w:hRule="exact" w:val="355"/>
          <w:jc w:val="center"/>
        </w:trPr>
        <w:tc>
          <w:tcPr>
            <w:tcW w:w="2414" w:type="dxa"/>
            <w:tcBorders>
              <w:top w:val="single" w:sz="4" w:space="0" w:color="auto"/>
              <w:left w:val="single" w:sz="4" w:space="0" w:color="auto"/>
            </w:tcBorders>
            <w:shd w:val="clear" w:color="auto" w:fill="auto"/>
            <w:vAlign w:val="bottom"/>
          </w:tcPr>
          <w:p w14:paraId="3314B0B7"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Výše podpory</w:t>
            </w:r>
          </w:p>
        </w:tc>
        <w:tc>
          <w:tcPr>
            <w:tcW w:w="1622" w:type="dxa"/>
            <w:tcBorders>
              <w:top w:val="single" w:sz="4" w:space="0" w:color="auto"/>
              <w:left w:val="single" w:sz="4" w:space="0" w:color="auto"/>
            </w:tcBorders>
            <w:shd w:val="clear" w:color="auto" w:fill="auto"/>
            <w:vAlign w:val="bottom"/>
          </w:tcPr>
          <w:p w14:paraId="3BCC32CC"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1 851 682</w:t>
            </w:r>
          </w:p>
        </w:tc>
        <w:tc>
          <w:tcPr>
            <w:tcW w:w="1618" w:type="dxa"/>
            <w:tcBorders>
              <w:top w:val="single" w:sz="4" w:space="0" w:color="auto"/>
              <w:left w:val="single" w:sz="4" w:space="0" w:color="auto"/>
            </w:tcBorders>
            <w:shd w:val="clear" w:color="auto" w:fill="auto"/>
            <w:vAlign w:val="bottom"/>
          </w:tcPr>
          <w:p w14:paraId="23C59F8B"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1 844 702</w:t>
            </w:r>
          </w:p>
        </w:tc>
        <w:tc>
          <w:tcPr>
            <w:tcW w:w="1622" w:type="dxa"/>
            <w:tcBorders>
              <w:top w:val="single" w:sz="4" w:space="0" w:color="auto"/>
              <w:left w:val="single" w:sz="4" w:space="0" w:color="auto"/>
            </w:tcBorders>
            <w:shd w:val="clear" w:color="auto" w:fill="auto"/>
            <w:vAlign w:val="bottom"/>
          </w:tcPr>
          <w:p w14:paraId="6F864C65"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1 823 702</w:t>
            </w:r>
          </w:p>
        </w:tc>
        <w:tc>
          <w:tcPr>
            <w:tcW w:w="1747" w:type="dxa"/>
            <w:tcBorders>
              <w:top w:val="single" w:sz="4" w:space="0" w:color="auto"/>
              <w:left w:val="single" w:sz="4" w:space="0" w:color="auto"/>
              <w:right w:val="single" w:sz="4" w:space="0" w:color="auto"/>
            </w:tcBorders>
            <w:shd w:val="clear" w:color="auto" w:fill="auto"/>
            <w:vAlign w:val="bottom"/>
          </w:tcPr>
          <w:p w14:paraId="0E2DA1AD"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5 520 086</w:t>
            </w:r>
          </w:p>
        </w:tc>
      </w:tr>
      <w:tr w:rsidR="00267099" w14:paraId="4CDF80F3" w14:textId="77777777">
        <w:tblPrEx>
          <w:tblCellMar>
            <w:top w:w="0" w:type="dxa"/>
            <w:bottom w:w="0" w:type="dxa"/>
          </w:tblCellMar>
        </w:tblPrEx>
        <w:trPr>
          <w:trHeight w:hRule="exact" w:val="648"/>
          <w:jc w:val="center"/>
        </w:trPr>
        <w:tc>
          <w:tcPr>
            <w:tcW w:w="2414" w:type="dxa"/>
            <w:tcBorders>
              <w:top w:val="single" w:sz="4" w:space="0" w:color="auto"/>
              <w:left w:val="single" w:sz="4" w:space="0" w:color="auto"/>
              <w:bottom w:val="single" w:sz="4" w:space="0" w:color="auto"/>
            </w:tcBorders>
            <w:shd w:val="clear" w:color="auto" w:fill="auto"/>
            <w:vAlign w:val="bottom"/>
          </w:tcPr>
          <w:p w14:paraId="24470E30" w14:textId="77777777" w:rsidR="00267099" w:rsidRDefault="00163BD0">
            <w:pPr>
              <w:pStyle w:val="Other0"/>
              <w:spacing w:line="276" w:lineRule="auto"/>
              <w:rPr>
                <w:sz w:val="22"/>
                <w:szCs w:val="22"/>
              </w:rPr>
            </w:pPr>
            <w:r>
              <w:rPr>
                <w:rStyle w:val="Other"/>
                <w:rFonts w:ascii="Times New Roman" w:eastAsia="Times New Roman" w:hAnsi="Times New Roman" w:cs="Times New Roman"/>
                <w:sz w:val="22"/>
                <w:szCs w:val="22"/>
              </w:rPr>
              <w:t xml:space="preserve">Způsob výpočtu </w:t>
            </w:r>
            <w:r>
              <w:rPr>
                <w:rStyle w:val="Other"/>
                <w:rFonts w:ascii="Times New Roman" w:eastAsia="Times New Roman" w:hAnsi="Times New Roman" w:cs="Times New Roman"/>
                <w:sz w:val="22"/>
                <w:szCs w:val="22"/>
              </w:rPr>
              <w:t>režijních nákladů</w:t>
            </w:r>
          </w:p>
        </w:tc>
        <w:tc>
          <w:tcPr>
            <w:tcW w:w="6609" w:type="dxa"/>
            <w:gridSpan w:val="4"/>
            <w:tcBorders>
              <w:top w:val="single" w:sz="4" w:space="0" w:color="auto"/>
              <w:left w:val="single" w:sz="4" w:space="0" w:color="auto"/>
              <w:bottom w:val="single" w:sz="4" w:space="0" w:color="auto"/>
              <w:right w:val="single" w:sz="4" w:space="0" w:color="auto"/>
            </w:tcBorders>
            <w:shd w:val="clear" w:color="auto" w:fill="auto"/>
          </w:tcPr>
          <w:p w14:paraId="54F818E2"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lang w:val="en-US" w:eastAsia="en-US"/>
              </w:rPr>
              <w:t>Full cost</w:t>
            </w:r>
          </w:p>
        </w:tc>
      </w:tr>
    </w:tbl>
    <w:p w14:paraId="3562C4DE" w14:textId="77777777" w:rsidR="00267099" w:rsidRDefault="00163BD0">
      <w:pPr>
        <w:spacing w:line="1" w:lineRule="exact"/>
        <w:rPr>
          <w:sz w:val="2"/>
          <w:szCs w:val="2"/>
        </w:rPr>
      </w:pPr>
      <w:r>
        <w:br w:type="page"/>
      </w:r>
    </w:p>
    <w:p w14:paraId="29274347" w14:textId="77777777" w:rsidR="00267099" w:rsidRDefault="00163BD0">
      <w:pPr>
        <w:pStyle w:val="Other0"/>
        <w:spacing w:after="680" w:line="240" w:lineRule="auto"/>
        <w:ind w:hanging="240"/>
        <w:rPr>
          <w:sz w:val="40"/>
          <w:szCs w:val="40"/>
        </w:rPr>
      </w:pPr>
      <w:r>
        <w:rPr>
          <w:rStyle w:val="Other"/>
          <w:rFonts w:ascii="Arial" w:eastAsia="Arial" w:hAnsi="Arial" w:cs="Arial"/>
          <w:b/>
          <w:bCs/>
          <w:color w:val="EE243E"/>
          <w:sz w:val="40"/>
          <w:szCs w:val="40"/>
        </w:rPr>
        <w:lastRenderedPageBreak/>
        <w:t>Č R</w:t>
      </w:r>
    </w:p>
    <w:p w14:paraId="624CD155" w14:textId="77777777" w:rsidR="00267099" w:rsidRDefault="00163BD0">
      <w:pPr>
        <w:pStyle w:val="Tablecaption0"/>
      </w:pPr>
      <w:r>
        <w:rPr>
          <w:rStyle w:val="Tablecaption"/>
          <w:b/>
          <w:bCs/>
        </w:rPr>
        <w:t>Další účastník — [D] Česká zemědělská univerzita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622"/>
        <w:gridCol w:w="1618"/>
        <w:gridCol w:w="1622"/>
        <w:gridCol w:w="1747"/>
      </w:tblGrid>
      <w:tr w:rsidR="00267099" w14:paraId="1AB06546" w14:textId="77777777">
        <w:tblPrEx>
          <w:tblCellMar>
            <w:top w:w="0" w:type="dxa"/>
            <w:bottom w:w="0" w:type="dxa"/>
          </w:tblCellMar>
        </w:tblPrEx>
        <w:trPr>
          <w:trHeight w:hRule="exact" w:val="677"/>
          <w:jc w:val="center"/>
        </w:trPr>
        <w:tc>
          <w:tcPr>
            <w:tcW w:w="2414" w:type="dxa"/>
            <w:tcBorders>
              <w:top w:val="single" w:sz="4" w:space="0" w:color="auto"/>
              <w:left w:val="single" w:sz="4" w:space="0" w:color="auto"/>
            </w:tcBorders>
            <w:shd w:val="clear" w:color="auto" w:fill="DEDEDE"/>
            <w:vAlign w:val="center"/>
          </w:tcPr>
          <w:p w14:paraId="3807A237"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Položka / rok</w:t>
            </w:r>
          </w:p>
        </w:tc>
        <w:tc>
          <w:tcPr>
            <w:tcW w:w="1622" w:type="dxa"/>
            <w:tcBorders>
              <w:top w:val="single" w:sz="4" w:space="0" w:color="auto"/>
              <w:left w:val="single" w:sz="4" w:space="0" w:color="auto"/>
            </w:tcBorders>
            <w:shd w:val="clear" w:color="auto" w:fill="DEDEDE"/>
            <w:vAlign w:val="center"/>
          </w:tcPr>
          <w:p w14:paraId="17E6E6E2"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2025</w:t>
            </w:r>
          </w:p>
        </w:tc>
        <w:tc>
          <w:tcPr>
            <w:tcW w:w="1618" w:type="dxa"/>
            <w:tcBorders>
              <w:top w:val="single" w:sz="4" w:space="0" w:color="auto"/>
              <w:left w:val="single" w:sz="4" w:space="0" w:color="auto"/>
            </w:tcBorders>
            <w:shd w:val="clear" w:color="auto" w:fill="DEDEDE"/>
            <w:vAlign w:val="center"/>
          </w:tcPr>
          <w:p w14:paraId="103429D9"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2026</w:t>
            </w:r>
          </w:p>
        </w:tc>
        <w:tc>
          <w:tcPr>
            <w:tcW w:w="1622" w:type="dxa"/>
            <w:tcBorders>
              <w:top w:val="single" w:sz="4" w:space="0" w:color="auto"/>
              <w:left w:val="single" w:sz="4" w:space="0" w:color="auto"/>
            </w:tcBorders>
            <w:shd w:val="clear" w:color="auto" w:fill="DEDEDE"/>
            <w:vAlign w:val="center"/>
          </w:tcPr>
          <w:p w14:paraId="3C3610B8"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2027</w:t>
            </w:r>
          </w:p>
        </w:tc>
        <w:tc>
          <w:tcPr>
            <w:tcW w:w="1747" w:type="dxa"/>
            <w:tcBorders>
              <w:top w:val="single" w:sz="4" w:space="0" w:color="auto"/>
              <w:left w:val="single" w:sz="4" w:space="0" w:color="auto"/>
              <w:right w:val="single" w:sz="4" w:space="0" w:color="auto"/>
            </w:tcBorders>
            <w:shd w:val="clear" w:color="auto" w:fill="DEDEDE"/>
            <w:vAlign w:val="bottom"/>
          </w:tcPr>
          <w:p w14:paraId="012C471A" w14:textId="77777777" w:rsidR="00267099" w:rsidRDefault="00163BD0">
            <w:pPr>
              <w:pStyle w:val="Other0"/>
              <w:spacing w:line="276" w:lineRule="auto"/>
              <w:jc w:val="center"/>
              <w:rPr>
                <w:sz w:val="22"/>
                <w:szCs w:val="22"/>
              </w:rPr>
            </w:pPr>
            <w:r>
              <w:rPr>
                <w:rStyle w:val="Other"/>
                <w:rFonts w:ascii="Times New Roman" w:eastAsia="Times New Roman" w:hAnsi="Times New Roman" w:cs="Times New Roman"/>
                <w:b/>
                <w:bCs/>
                <w:sz w:val="22"/>
                <w:szCs w:val="22"/>
              </w:rPr>
              <w:t>Celkem maximální výše</w:t>
            </w:r>
          </w:p>
        </w:tc>
      </w:tr>
      <w:tr w:rsidR="00267099" w14:paraId="65F81268" w14:textId="77777777">
        <w:tblPrEx>
          <w:tblCellMar>
            <w:top w:w="0" w:type="dxa"/>
            <w:bottom w:w="0" w:type="dxa"/>
          </w:tblCellMar>
        </w:tblPrEx>
        <w:trPr>
          <w:trHeight w:hRule="exact" w:val="355"/>
          <w:jc w:val="center"/>
        </w:trPr>
        <w:tc>
          <w:tcPr>
            <w:tcW w:w="2414" w:type="dxa"/>
            <w:tcBorders>
              <w:top w:val="single" w:sz="4" w:space="0" w:color="auto"/>
              <w:left w:val="single" w:sz="4" w:space="0" w:color="auto"/>
            </w:tcBorders>
            <w:shd w:val="clear" w:color="auto" w:fill="auto"/>
            <w:vAlign w:val="bottom"/>
          </w:tcPr>
          <w:p w14:paraId="7C29E414"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Osobní náklady</w:t>
            </w:r>
          </w:p>
        </w:tc>
        <w:tc>
          <w:tcPr>
            <w:tcW w:w="1622" w:type="dxa"/>
            <w:tcBorders>
              <w:top w:val="single" w:sz="4" w:space="0" w:color="auto"/>
              <w:left w:val="single" w:sz="4" w:space="0" w:color="auto"/>
            </w:tcBorders>
            <w:shd w:val="clear" w:color="auto" w:fill="auto"/>
          </w:tcPr>
          <w:p w14:paraId="6E1FBAB4"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524A6F1F"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0C95C91D"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695110A2"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2850000</w:t>
            </w:r>
          </w:p>
        </w:tc>
      </w:tr>
      <w:tr w:rsidR="00267099" w14:paraId="0A54863F"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78E70DC6"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Subdodávky</w:t>
            </w:r>
          </w:p>
        </w:tc>
        <w:tc>
          <w:tcPr>
            <w:tcW w:w="1622" w:type="dxa"/>
            <w:tcBorders>
              <w:top w:val="single" w:sz="4" w:space="0" w:color="auto"/>
              <w:left w:val="single" w:sz="4" w:space="0" w:color="auto"/>
            </w:tcBorders>
            <w:shd w:val="clear" w:color="auto" w:fill="auto"/>
          </w:tcPr>
          <w:p w14:paraId="530857A5"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02173262"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4EF47A1F"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13FDCAAA" w14:textId="77777777" w:rsidR="00267099" w:rsidRDefault="00163BD0">
            <w:pPr>
              <w:pStyle w:val="Other0"/>
              <w:spacing w:line="240" w:lineRule="auto"/>
              <w:ind w:firstLine="800"/>
              <w:jc w:val="both"/>
              <w:rPr>
                <w:sz w:val="22"/>
                <w:szCs w:val="22"/>
              </w:rPr>
            </w:pPr>
            <w:r>
              <w:rPr>
                <w:rStyle w:val="Other"/>
                <w:rFonts w:ascii="Times New Roman" w:eastAsia="Times New Roman" w:hAnsi="Times New Roman" w:cs="Times New Roman"/>
                <w:b/>
                <w:bCs/>
                <w:sz w:val="22"/>
                <w:szCs w:val="22"/>
              </w:rPr>
              <w:t>200 000</w:t>
            </w:r>
          </w:p>
        </w:tc>
      </w:tr>
      <w:tr w:rsidR="00267099" w14:paraId="6AEA9270" w14:textId="77777777">
        <w:tblPrEx>
          <w:tblCellMar>
            <w:top w:w="0" w:type="dxa"/>
            <w:bottom w:w="0" w:type="dxa"/>
          </w:tblCellMar>
        </w:tblPrEx>
        <w:trPr>
          <w:trHeight w:hRule="exact" w:val="346"/>
          <w:jc w:val="center"/>
        </w:trPr>
        <w:tc>
          <w:tcPr>
            <w:tcW w:w="2414" w:type="dxa"/>
            <w:tcBorders>
              <w:top w:val="single" w:sz="4" w:space="0" w:color="auto"/>
              <w:left w:val="single" w:sz="4" w:space="0" w:color="auto"/>
            </w:tcBorders>
            <w:shd w:val="clear" w:color="auto" w:fill="auto"/>
            <w:vAlign w:val="bottom"/>
          </w:tcPr>
          <w:p w14:paraId="67AED1FC"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Ostatní přímé náklady</w:t>
            </w:r>
          </w:p>
        </w:tc>
        <w:tc>
          <w:tcPr>
            <w:tcW w:w="1622" w:type="dxa"/>
            <w:tcBorders>
              <w:top w:val="single" w:sz="4" w:space="0" w:color="auto"/>
              <w:left w:val="single" w:sz="4" w:space="0" w:color="auto"/>
            </w:tcBorders>
            <w:shd w:val="clear" w:color="auto" w:fill="auto"/>
          </w:tcPr>
          <w:p w14:paraId="38BAAC1B"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6C694F70"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1F196E68"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2DAD42DB" w14:textId="77777777" w:rsidR="00267099" w:rsidRDefault="00163BD0">
            <w:pPr>
              <w:pStyle w:val="Other0"/>
              <w:spacing w:line="240" w:lineRule="auto"/>
              <w:ind w:firstLine="800"/>
              <w:jc w:val="both"/>
              <w:rPr>
                <w:sz w:val="22"/>
                <w:szCs w:val="22"/>
              </w:rPr>
            </w:pPr>
            <w:r>
              <w:rPr>
                <w:rStyle w:val="Other"/>
                <w:rFonts w:ascii="Times New Roman" w:eastAsia="Times New Roman" w:hAnsi="Times New Roman" w:cs="Times New Roman"/>
                <w:b/>
                <w:bCs/>
                <w:sz w:val="22"/>
                <w:szCs w:val="22"/>
              </w:rPr>
              <w:t>787 500</w:t>
            </w:r>
          </w:p>
        </w:tc>
      </w:tr>
      <w:tr w:rsidR="00267099" w14:paraId="5C3CFF7F"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4400CC72"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Nepřímé náklady</w:t>
            </w:r>
          </w:p>
        </w:tc>
        <w:tc>
          <w:tcPr>
            <w:tcW w:w="1622" w:type="dxa"/>
            <w:tcBorders>
              <w:top w:val="single" w:sz="4" w:space="0" w:color="auto"/>
              <w:left w:val="single" w:sz="4" w:space="0" w:color="auto"/>
            </w:tcBorders>
            <w:shd w:val="clear" w:color="auto" w:fill="auto"/>
          </w:tcPr>
          <w:p w14:paraId="6DB011B2" w14:textId="77777777" w:rsidR="00267099" w:rsidRDefault="00267099">
            <w:pPr>
              <w:rPr>
                <w:sz w:val="10"/>
                <w:szCs w:val="10"/>
              </w:rPr>
            </w:pPr>
          </w:p>
        </w:tc>
        <w:tc>
          <w:tcPr>
            <w:tcW w:w="1618" w:type="dxa"/>
            <w:tcBorders>
              <w:top w:val="single" w:sz="4" w:space="0" w:color="auto"/>
              <w:left w:val="single" w:sz="4" w:space="0" w:color="auto"/>
            </w:tcBorders>
            <w:shd w:val="clear" w:color="auto" w:fill="auto"/>
          </w:tcPr>
          <w:p w14:paraId="16A3C32A" w14:textId="77777777" w:rsidR="00267099" w:rsidRDefault="00267099">
            <w:pPr>
              <w:rPr>
                <w:sz w:val="10"/>
                <w:szCs w:val="10"/>
              </w:rPr>
            </w:pPr>
          </w:p>
        </w:tc>
        <w:tc>
          <w:tcPr>
            <w:tcW w:w="1622" w:type="dxa"/>
            <w:tcBorders>
              <w:top w:val="single" w:sz="4" w:space="0" w:color="auto"/>
              <w:left w:val="single" w:sz="4" w:space="0" w:color="auto"/>
            </w:tcBorders>
            <w:shd w:val="clear" w:color="auto" w:fill="auto"/>
          </w:tcPr>
          <w:p w14:paraId="2382F282"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719E2D4E" w14:textId="77777777" w:rsidR="00267099" w:rsidRDefault="00163BD0">
            <w:pPr>
              <w:pStyle w:val="Other0"/>
              <w:spacing w:line="240" w:lineRule="auto"/>
              <w:ind w:firstLine="800"/>
              <w:jc w:val="both"/>
              <w:rPr>
                <w:sz w:val="22"/>
                <w:szCs w:val="22"/>
              </w:rPr>
            </w:pPr>
            <w:r>
              <w:rPr>
                <w:rStyle w:val="Other"/>
                <w:rFonts w:ascii="Times New Roman" w:eastAsia="Times New Roman" w:hAnsi="Times New Roman" w:cs="Times New Roman"/>
                <w:b/>
                <w:bCs/>
                <w:sz w:val="22"/>
                <w:szCs w:val="22"/>
              </w:rPr>
              <w:t xml:space="preserve">909 </w:t>
            </w:r>
            <w:r>
              <w:rPr>
                <w:rStyle w:val="Other"/>
                <w:rFonts w:ascii="Times New Roman" w:eastAsia="Times New Roman" w:hAnsi="Times New Roman" w:cs="Times New Roman"/>
                <w:b/>
                <w:bCs/>
                <w:sz w:val="22"/>
                <w:szCs w:val="22"/>
              </w:rPr>
              <w:t>300</w:t>
            </w:r>
          </w:p>
        </w:tc>
      </w:tr>
      <w:tr w:rsidR="00267099" w14:paraId="0DC4C502" w14:textId="77777777">
        <w:tblPrEx>
          <w:tblCellMar>
            <w:top w:w="0" w:type="dxa"/>
            <w:bottom w:w="0" w:type="dxa"/>
          </w:tblCellMar>
        </w:tblPrEx>
        <w:trPr>
          <w:trHeight w:hRule="exact" w:val="638"/>
          <w:jc w:val="center"/>
        </w:trPr>
        <w:tc>
          <w:tcPr>
            <w:tcW w:w="2414" w:type="dxa"/>
            <w:tcBorders>
              <w:top w:val="single" w:sz="4" w:space="0" w:color="auto"/>
              <w:left w:val="single" w:sz="4" w:space="0" w:color="auto"/>
            </w:tcBorders>
            <w:shd w:val="clear" w:color="auto" w:fill="auto"/>
            <w:vAlign w:val="bottom"/>
          </w:tcPr>
          <w:p w14:paraId="2B229636" w14:textId="77777777" w:rsidR="00267099" w:rsidRDefault="00163BD0">
            <w:pPr>
              <w:pStyle w:val="Other0"/>
              <w:spacing w:line="269" w:lineRule="auto"/>
              <w:rPr>
                <w:sz w:val="22"/>
                <w:szCs w:val="22"/>
              </w:rPr>
            </w:pPr>
            <w:r>
              <w:rPr>
                <w:rStyle w:val="Other"/>
                <w:rFonts w:ascii="Times New Roman" w:eastAsia="Times New Roman" w:hAnsi="Times New Roman" w:cs="Times New Roman"/>
                <w:sz w:val="22"/>
                <w:szCs w:val="22"/>
              </w:rPr>
              <w:t>Náklady projektu celkem</w:t>
            </w:r>
          </w:p>
        </w:tc>
        <w:tc>
          <w:tcPr>
            <w:tcW w:w="1622" w:type="dxa"/>
            <w:tcBorders>
              <w:top w:val="single" w:sz="4" w:space="0" w:color="auto"/>
              <w:left w:val="single" w:sz="4" w:space="0" w:color="auto"/>
            </w:tcBorders>
            <w:shd w:val="clear" w:color="auto" w:fill="auto"/>
          </w:tcPr>
          <w:p w14:paraId="68E95EBF"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sz w:val="22"/>
                <w:szCs w:val="22"/>
              </w:rPr>
              <w:t>1 578 100</w:t>
            </w:r>
          </w:p>
        </w:tc>
        <w:tc>
          <w:tcPr>
            <w:tcW w:w="1618" w:type="dxa"/>
            <w:tcBorders>
              <w:top w:val="single" w:sz="4" w:space="0" w:color="auto"/>
              <w:left w:val="single" w:sz="4" w:space="0" w:color="auto"/>
            </w:tcBorders>
            <w:shd w:val="clear" w:color="auto" w:fill="auto"/>
          </w:tcPr>
          <w:p w14:paraId="5BE4AA04"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sz w:val="22"/>
                <w:szCs w:val="22"/>
              </w:rPr>
              <w:t>1 578 100</w:t>
            </w:r>
          </w:p>
        </w:tc>
        <w:tc>
          <w:tcPr>
            <w:tcW w:w="1622" w:type="dxa"/>
            <w:tcBorders>
              <w:top w:val="single" w:sz="4" w:space="0" w:color="auto"/>
              <w:left w:val="single" w:sz="4" w:space="0" w:color="auto"/>
            </w:tcBorders>
            <w:shd w:val="clear" w:color="auto" w:fill="auto"/>
          </w:tcPr>
          <w:p w14:paraId="6E5B331E"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sz w:val="22"/>
                <w:szCs w:val="22"/>
              </w:rPr>
              <w:t>1 590 600</w:t>
            </w:r>
          </w:p>
        </w:tc>
        <w:tc>
          <w:tcPr>
            <w:tcW w:w="1747" w:type="dxa"/>
            <w:tcBorders>
              <w:top w:val="single" w:sz="4" w:space="0" w:color="auto"/>
              <w:left w:val="single" w:sz="4" w:space="0" w:color="auto"/>
              <w:right w:val="single" w:sz="4" w:space="0" w:color="auto"/>
            </w:tcBorders>
            <w:shd w:val="clear" w:color="auto" w:fill="auto"/>
          </w:tcPr>
          <w:p w14:paraId="3BC4F3AB"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4 746 800</w:t>
            </w:r>
          </w:p>
        </w:tc>
      </w:tr>
      <w:tr w:rsidR="00267099" w14:paraId="7B8D1C63"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50C6A80E"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Výše podpory</w:t>
            </w:r>
          </w:p>
        </w:tc>
        <w:tc>
          <w:tcPr>
            <w:tcW w:w="1622" w:type="dxa"/>
            <w:tcBorders>
              <w:top w:val="single" w:sz="4" w:space="0" w:color="auto"/>
              <w:left w:val="single" w:sz="4" w:space="0" w:color="auto"/>
            </w:tcBorders>
            <w:shd w:val="clear" w:color="auto" w:fill="auto"/>
            <w:vAlign w:val="bottom"/>
          </w:tcPr>
          <w:p w14:paraId="702A021E"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1 396 000</w:t>
            </w:r>
          </w:p>
        </w:tc>
        <w:tc>
          <w:tcPr>
            <w:tcW w:w="1618" w:type="dxa"/>
            <w:tcBorders>
              <w:top w:val="single" w:sz="4" w:space="0" w:color="auto"/>
              <w:left w:val="single" w:sz="4" w:space="0" w:color="auto"/>
            </w:tcBorders>
            <w:shd w:val="clear" w:color="auto" w:fill="auto"/>
            <w:vAlign w:val="bottom"/>
          </w:tcPr>
          <w:p w14:paraId="16A01B5B"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1 396 000</w:t>
            </w:r>
          </w:p>
        </w:tc>
        <w:tc>
          <w:tcPr>
            <w:tcW w:w="1622" w:type="dxa"/>
            <w:tcBorders>
              <w:top w:val="single" w:sz="4" w:space="0" w:color="auto"/>
              <w:left w:val="single" w:sz="4" w:space="0" w:color="auto"/>
            </w:tcBorders>
            <w:shd w:val="clear" w:color="auto" w:fill="auto"/>
            <w:vAlign w:val="bottom"/>
          </w:tcPr>
          <w:p w14:paraId="17463F9D" w14:textId="77777777" w:rsidR="00267099" w:rsidRDefault="00163BD0">
            <w:pPr>
              <w:pStyle w:val="Other0"/>
              <w:spacing w:line="240" w:lineRule="auto"/>
              <w:ind w:firstLine="520"/>
              <w:rPr>
                <w:sz w:val="22"/>
                <w:szCs w:val="22"/>
              </w:rPr>
            </w:pPr>
            <w:r>
              <w:rPr>
                <w:rStyle w:val="Other"/>
                <w:rFonts w:ascii="Times New Roman" w:eastAsia="Times New Roman" w:hAnsi="Times New Roman" w:cs="Times New Roman"/>
                <w:b/>
                <w:bCs/>
                <w:sz w:val="22"/>
                <w:szCs w:val="22"/>
              </w:rPr>
              <w:t>1 408 000</w:t>
            </w:r>
          </w:p>
        </w:tc>
        <w:tc>
          <w:tcPr>
            <w:tcW w:w="1747" w:type="dxa"/>
            <w:tcBorders>
              <w:top w:val="single" w:sz="4" w:space="0" w:color="auto"/>
              <w:left w:val="single" w:sz="4" w:space="0" w:color="auto"/>
              <w:right w:val="single" w:sz="4" w:space="0" w:color="auto"/>
            </w:tcBorders>
            <w:shd w:val="clear" w:color="auto" w:fill="auto"/>
            <w:vAlign w:val="bottom"/>
          </w:tcPr>
          <w:p w14:paraId="7D031D6F"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4 200 000</w:t>
            </w:r>
          </w:p>
        </w:tc>
      </w:tr>
      <w:tr w:rsidR="00267099" w14:paraId="12478E1E" w14:textId="77777777">
        <w:tblPrEx>
          <w:tblCellMar>
            <w:top w:w="0" w:type="dxa"/>
            <w:bottom w:w="0" w:type="dxa"/>
          </w:tblCellMar>
        </w:tblPrEx>
        <w:trPr>
          <w:trHeight w:hRule="exact" w:val="653"/>
          <w:jc w:val="center"/>
        </w:trPr>
        <w:tc>
          <w:tcPr>
            <w:tcW w:w="2414" w:type="dxa"/>
            <w:tcBorders>
              <w:top w:val="single" w:sz="4" w:space="0" w:color="auto"/>
              <w:left w:val="single" w:sz="4" w:space="0" w:color="auto"/>
              <w:bottom w:val="single" w:sz="4" w:space="0" w:color="auto"/>
            </w:tcBorders>
            <w:shd w:val="clear" w:color="auto" w:fill="auto"/>
            <w:vAlign w:val="bottom"/>
          </w:tcPr>
          <w:p w14:paraId="6F8705E9" w14:textId="77777777" w:rsidR="00267099" w:rsidRDefault="00163BD0">
            <w:pPr>
              <w:pStyle w:val="Other0"/>
              <w:spacing w:line="269" w:lineRule="auto"/>
              <w:rPr>
                <w:sz w:val="22"/>
                <w:szCs w:val="22"/>
              </w:rPr>
            </w:pPr>
            <w:r>
              <w:rPr>
                <w:rStyle w:val="Other"/>
                <w:rFonts w:ascii="Times New Roman" w:eastAsia="Times New Roman" w:hAnsi="Times New Roman" w:cs="Times New Roman"/>
                <w:sz w:val="22"/>
                <w:szCs w:val="22"/>
              </w:rPr>
              <w:t>Způsob výpočtu režijních nákladů</w:t>
            </w:r>
          </w:p>
        </w:tc>
        <w:tc>
          <w:tcPr>
            <w:tcW w:w="6609" w:type="dxa"/>
            <w:gridSpan w:val="4"/>
            <w:tcBorders>
              <w:top w:val="single" w:sz="4" w:space="0" w:color="auto"/>
              <w:left w:val="single" w:sz="4" w:space="0" w:color="auto"/>
              <w:bottom w:val="single" w:sz="4" w:space="0" w:color="auto"/>
              <w:right w:val="single" w:sz="4" w:space="0" w:color="auto"/>
            </w:tcBorders>
            <w:shd w:val="clear" w:color="auto" w:fill="auto"/>
          </w:tcPr>
          <w:p w14:paraId="29FAB6E7"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lang w:val="en-US" w:eastAsia="en-US"/>
              </w:rPr>
              <w:t xml:space="preserve">Flat rate </w:t>
            </w:r>
            <w:r>
              <w:rPr>
                <w:rStyle w:val="Other"/>
                <w:rFonts w:ascii="Times New Roman" w:eastAsia="Times New Roman" w:hAnsi="Times New Roman" w:cs="Times New Roman"/>
                <w:b/>
                <w:bCs/>
                <w:sz w:val="22"/>
                <w:szCs w:val="22"/>
              </w:rPr>
              <w:t>25%</w:t>
            </w:r>
          </w:p>
        </w:tc>
      </w:tr>
    </w:tbl>
    <w:p w14:paraId="5E23D257" w14:textId="77777777" w:rsidR="00267099" w:rsidRDefault="00267099">
      <w:pPr>
        <w:spacing w:after="799" w:line="1" w:lineRule="exact"/>
      </w:pPr>
    </w:p>
    <w:p w14:paraId="1F492B59" w14:textId="77777777" w:rsidR="00267099" w:rsidRDefault="00163BD0">
      <w:pPr>
        <w:pStyle w:val="Tablecaption0"/>
      </w:pPr>
      <w:r>
        <w:rPr>
          <w:rStyle w:val="Tablecaption"/>
          <w:b/>
          <w:bCs/>
        </w:rPr>
        <w:t>Další účastník — [D] Pražské vodovody a kanalizace, 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810"/>
        <w:gridCol w:w="1522"/>
        <w:gridCol w:w="1531"/>
        <w:gridCol w:w="1747"/>
      </w:tblGrid>
      <w:tr w:rsidR="00267099" w14:paraId="2CDA1434" w14:textId="77777777">
        <w:tblPrEx>
          <w:tblCellMar>
            <w:top w:w="0" w:type="dxa"/>
            <w:bottom w:w="0" w:type="dxa"/>
          </w:tblCellMar>
        </w:tblPrEx>
        <w:trPr>
          <w:trHeight w:hRule="exact" w:val="677"/>
          <w:jc w:val="center"/>
        </w:trPr>
        <w:tc>
          <w:tcPr>
            <w:tcW w:w="2414" w:type="dxa"/>
            <w:tcBorders>
              <w:top w:val="single" w:sz="4" w:space="0" w:color="auto"/>
              <w:left w:val="single" w:sz="4" w:space="0" w:color="auto"/>
            </w:tcBorders>
            <w:shd w:val="clear" w:color="auto" w:fill="DEDEDE"/>
            <w:vAlign w:val="center"/>
          </w:tcPr>
          <w:p w14:paraId="5510C3B5" w14:textId="77777777" w:rsidR="00267099" w:rsidRDefault="00163BD0">
            <w:pPr>
              <w:pStyle w:val="Other0"/>
              <w:spacing w:line="240" w:lineRule="auto"/>
              <w:ind w:firstLine="500"/>
              <w:rPr>
                <w:sz w:val="22"/>
                <w:szCs w:val="22"/>
              </w:rPr>
            </w:pPr>
            <w:r>
              <w:rPr>
                <w:rStyle w:val="Other"/>
                <w:rFonts w:ascii="Times New Roman" w:eastAsia="Times New Roman" w:hAnsi="Times New Roman" w:cs="Times New Roman"/>
                <w:b/>
                <w:bCs/>
                <w:sz w:val="22"/>
                <w:szCs w:val="22"/>
              </w:rPr>
              <w:t>Položka / rok</w:t>
            </w:r>
          </w:p>
        </w:tc>
        <w:tc>
          <w:tcPr>
            <w:tcW w:w="1810" w:type="dxa"/>
            <w:tcBorders>
              <w:top w:val="single" w:sz="4" w:space="0" w:color="auto"/>
              <w:left w:val="single" w:sz="4" w:space="0" w:color="auto"/>
            </w:tcBorders>
            <w:shd w:val="clear" w:color="auto" w:fill="DEDEDE"/>
            <w:vAlign w:val="center"/>
          </w:tcPr>
          <w:p w14:paraId="7F30D071" w14:textId="77777777" w:rsidR="00267099" w:rsidRDefault="00163BD0">
            <w:pPr>
              <w:pStyle w:val="Other0"/>
              <w:spacing w:line="240" w:lineRule="auto"/>
              <w:jc w:val="center"/>
              <w:rPr>
                <w:sz w:val="22"/>
                <w:szCs w:val="22"/>
              </w:rPr>
            </w:pPr>
            <w:r>
              <w:rPr>
                <w:rStyle w:val="Other"/>
                <w:rFonts w:ascii="Times New Roman" w:eastAsia="Times New Roman" w:hAnsi="Times New Roman" w:cs="Times New Roman"/>
                <w:b/>
                <w:bCs/>
                <w:sz w:val="22"/>
                <w:szCs w:val="22"/>
              </w:rPr>
              <w:t>2025</w:t>
            </w:r>
          </w:p>
        </w:tc>
        <w:tc>
          <w:tcPr>
            <w:tcW w:w="1522" w:type="dxa"/>
            <w:tcBorders>
              <w:top w:val="single" w:sz="4" w:space="0" w:color="auto"/>
              <w:left w:val="single" w:sz="4" w:space="0" w:color="auto"/>
            </w:tcBorders>
            <w:shd w:val="clear" w:color="auto" w:fill="DEDEDE"/>
            <w:vAlign w:val="center"/>
          </w:tcPr>
          <w:p w14:paraId="0EB96927" w14:textId="77777777" w:rsidR="00267099" w:rsidRDefault="00163BD0">
            <w:pPr>
              <w:pStyle w:val="Other0"/>
              <w:spacing w:line="240" w:lineRule="auto"/>
              <w:jc w:val="center"/>
              <w:rPr>
                <w:sz w:val="22"/>
                <w:szCs w:val="22"/>
              </w:rPr>
            </w:pPr>
            <w:r>
              <w:rPr>
                <w:rStyle w:val="Other"/>
                <w:rFonts w:ascii="Times New Roman" w:eastAsia="Times New Roman" w:hAnsi="Times New Roman" w:cs="Times New Roman"/>
                <w:b/>
                <w:bCs/>
                <w:sz w:val="22"/>
                <w:szCs w:val="22"/>
              </w:rPr>
              <w:t>2026</w:t>
            </w:r>
          </w:p>
        </w:tc>
        <w:tc>
          <w:tcPr>
            <w:tcW w:w="1531" w:type="dxa"/>
            <w:tcBorders>
              <w:top w:val="single" w:sz="4" w:space="0" w:color="auto"/>
              <w:left w:val="single" w:sz="4" w:space="0" w:color="auto"/>
            </w:tcBorders>
            <w:shd w:val="clear" w:color="auto" w:fill="DEDEDE"/>
            <w:vAlign w:val="center"/>
          </w:tcPr>
          <w:p w14:paraId="7A03B86F" w14:textId="77777777" w:rsidR="00267099" w:rsidRDefault="00163BD0">
            <w:pPr>
              <w:pStyle w:val="Other0"/>
              <w:spacing w:line="240" w:lineRule="auto"/>
              <w:jc w:val="center"/>
              <w:rPr>
                <w:sz w:val="22"/>
                <w:szCs w:val="22"/>
              </w:rPr>
            </w:pPr>
            <w:r>
              <w:rPr>
                <w:rStyle w:val="Other"/>
                <w:rFonts w:ascii="Times New Roman" w:eastAsia="Times New Roman" w:hAnsi="Times New Roman" w:cs="Times New Roman"/>
                <w:b/>
                <w:bCs/>
                <w:sz w:val="22"/>
                <w:szCs w:val="22"/>
              </w:rPr>
              <w:t>2027</w:t>
            </w:r>
          </w:p>
        </w:tc>
        <w:tc>
          <w:tcPr>
            <w:tcW w:w="1747" w:type="dxa"/>
            <w:tcBorders>
              <w:top w:val="single" w:sz="4" w:space="0" w:color="auto"/>
              <w:left w:val="single" w:sz="4" w:space="0" w:color="auto"/>
              <w:right w:val="single" w:sz="4" w:space="0" w:color="auto"/>
            </w:tcBorders>
            <w:shd w:val="clear" w:color="auto" w:fill="DEDEDE"/>
            <w:vAlign w:val="bottom"/>
          </w:tcPr>
          <w:p w14:paraId="7BC76E29" w14:textId="77777777" w:rsidR="00267099" w:rsidRDefault="00163BD0">
            <w:pPr>
              <w:pStyle w:val="Other0"/>
              <w:spacing w:line="269" w:lineRule="auto"/>
              <w:jc w:val="center"/>
              <w:rPr>
                <w:sz w:val="22"/>
                <w:szCs w:val="22"/>
              </w:rPr>
            </w:pPr>
            <w:r>
              <w:rPr>
                <w:rStyle w:val="Other"/>
                <w:rFonts w:ascii="Times New Roman" w:eastAsia="Times New Roman" w:hAnsi="Times New Roman" w:cs="Times New Roman"/>
                <w:b/>
                <w:bCs/>
                <w:sz w:val="22"/>
                <w:szCs w:val="22"/>
              </w:rPr>
              <w:t>Celkem maximální výše</w:t>
            </w:r>
          </w:p>
        </w:tc>
      </w:tr>
      <w:tr w:rsidR="00267099" w14:paraId="50123262" w14:textId="77777777">
        <w:tblPrEx>
          <w:tblCellMar>
            <w:top w:w="0" w:type="dxa"/>
            <w:bottom w:w="0" w:type="dxa"/>
          </w:tblCellMar>
        </w:tblPrEx>
        <w:trPr>
          <w:trHeight w:hRule="exact" w:val="355"/>
          <w:jc w:val="center"/>
        </w:trPr>
        <w:tc>
          <w:tcPr>
            <w:tcW w:w="2414" w:type="dxa"/>
            <w:tcBorders>
              <w:top w:val="single" w:sz="4" w:space="0" w:color="auto"/>
              <w:left w:val="single" w:sz="4" w:space="0" w:color="auto"/>
            </w:tcBorders>
            <w:shd w:val="clear" w:color="auto" w:fill="auto"/>
            <w:vAlign w:val="bottom"/>
          </w:tcPr>
          <w:p w14:paraId="4545EBBA"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Osobní náklady</w:t>
            </w:r>
          </w:p>
        </w:tc>
        <w:tc>
          <w:tcPr>
            <w:tcW w:w="1810" w:type="dxa"/>
            <w:tcBorders>
              <w:top w:val="single" w:sz="4" w:space="0" w:color="auto"/>
              <w:left w:val="single" w:sz="4" w:space="0" w:color="auto"/>
            </w:tcBorders>
            <w:shd w:val="clear" w:color="auto" w:fill="auto"/>
          </w:tcPr>
          <w:p w14:paraId="26711A6F" w14:textId="77777777" w:rsidR="00267099" w:rsidRDefault="00267099">
            <w:pPr>
              <w:rPr>
                <w:sz w:val="10"/>
                <w:szCs w:val="10"/>
              </w:rPr>
            </w:pPr>
          </w:p>
        </w:tc>
        <w:tc>
          <w:tcPr>
            <w:tcW w:w="1522" w:type="dxa"/>
            <w:tcBorders>
              <w:top w:val="single" w:sz="4" w:space="0" w:color="auto"/>
              <w:left w:val="single" w:sz="4" w:space="0" w:color="auto"/>
            </w:tcBorders>
            <w:shd w:val="clear" w:color="auto" w:fill="auto"/>
          </w:tcPr>
          <w:p w14:paraId="5C0FE253" w14:textId="77777777" w:rsidR="00267099" w:rsidRDefault="00267099">
            <w:pPr>
              <w:rPr>
                <w:sz w:val="10"/>
                <w:szCs w:val="10"/>
              </w:rPr>
            </w:pPr>
          </w:p>
        </w:tc>
        <w:tc>
          <w:tcPr>
            <w:tcW w:w="1531" w:type="dxa"/>
            <w:tcBorders>
              <w:top w:val="single" w:sz="4" w:space="0" w:color="auto"/>
              <w:left w:val="single" w:sz="4" w:space="0" w:color="auto"/>
            </w:tcBorders>
            <w:shd w:val="clear" w:color="auto" w:fill="auto"/>
          </w:tcPr>
          <w:p w14:paraId="686A675C"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550C3320"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1 525 920</w:t>
            </w:r>
          </w:p>
        </w:tc>
      </w:tr>
      <w:tr w:rsidR="00267099" w14:paraId="2AF45C12"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6523B8AF"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Subdodávky</w:t>
            </w:r>
          </w:p>
        </w:tc>
        <w:tc>
          <w:tcPr>
            <w:tcW w:w="1810" w:type="dxa"/>
            <w:tcBorders>
              <w:top w:val="single" w:sz="4" w:space="0" w:color="auto"/>
              <w:left w:val="single" w:sz="4" w:space="0" w:color="auto"/>
            </w:tcBorders>
            <w:shd w:val="clear" w:color="auto" w:fill="auto"/>
          </w:tcPr>
          <w:p w14:paraId="2670FEAC" w14:textId="77777777" w:rsidR="00267099" w:rsidRDefault="00267099">
            <w:pPr>
              <w:rPr>
                <w:sz w:val="10"/>
                <w:szCs w:val="10"/>
              </w:rPr>
            </w:pPr>
          </w:p>
        </w:tc>
        <w:tc>
          <w:tcPr>
            <w:tcW w:w="1522" w:type="dxa"/>
            <w:tcBorders>
              <w:top w:val="single" w:sz="4" w:space="0" w:color="auto"/>
              <w:left w:val="single" w:sz="4" w:space="0" w:color="auto"/>
            </w:tcBorders>
            <w:shd w:val="clear" w:color="auto" w:fill="auto"/>
          </w:tcPr>
          <w:p w14:paraId="57E6D1F1" w14:textId="77777777" w:rsidR="00267099" w:rsidRDefault="00267099">
            <w:pPr>
              <w:rPr>
                <w:sz w:val="10"/>
                <w:szCs w:val="10"/>
              </w:rPr>
            </w:pPr>
          </w:p>
        </w:tc>
        <w:tc>
          <w:tcPr>
            <w:tcW w:w="1531" w:type="dxa"/>
            <w:tcBorders>
              <w:top w:val="single" w:sz="4" w:space="0" w:color="auto"/>
              <w:left w:val="single" w:sz="4" w:space="0" w:color="auto"/>
            </w:tcBorders>
            <w:shd w:val="clear" w:color="auto" w:fill="auto"/>
          </w:tcPr>
          <w:p w14:paraId="4D10F300"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1E4728C9"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rPr>
              <w:t>0</w:t>
            </w:r>
          </w:p>
        </w:tc>
      </w:tr>
      <w:tr w:rsidR="00267099" w14:paraId="41F0EA98" w14:textId="77777777">
        <w:tblPrEx>
          <w:tblCellMar>
            <w:top w:w="0" w:type="dxa"/>
            <w:bottom w:w="0" w:type="dxa"/>
          </w:tblCellMar>
        </w:tblPrEx>
        <w:trPr>
          <w:trHeight w:hRule="exact" w:val="350"/>
          <w:jc w:val="center"/>
        </w:trPr>
        <w:tc>
          <w:tcPr>
            <w:tcW w:w="2414" w:type="dxa"/>
            <w:tcBorders>
              <w:top w:val="single" w:sz="4" w:space="0" w:color="auto"/>
              <w:left w:val="single" w:sz="4" w:space="0" w:color="auto"/>
            </w:tcBorders>
            <w:shd w:val="clear" w:color="auto" w:fill="auto"/>
            <w:vAlign w:val="bottom"/>
          </w:tcPr>
          <w:p w14:paraId="7B7CE917"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Ostatní přímé náklady</w:t>
            </w:r>
          </w:p>
        </w:tc>
        <w:tc>
          <w:tcPr>
            <w:tcW w:w="1810" w:type="dxa"/>
            <w:tcBorders>
              <w:top w:val="single" w:sz="4" w:space="0" w:color="auto"/>
              <w:left w:val="single" w:sz="4" w:space="0" w:color="auto"/>
            </w:tcBorders>
            <w:shd w:val="clear" w:color="auto" w:fill="auto"/>
          </w:tcPr>
          <w:p w14:paraId="02070D4C" w14:textId="77777777" w:rsidR="00267099" w:rsidRDefault="00267099">
            <w:pPr>
              <w:rPr>
                <w:sz w:val="10"/>
                <w:szCs w:val="10"/>
              </w:rPr>
            </w:pPr>
          </w:p>
        </w:tc>
        <w:tc>
          <w:tcPr>
            <w:tcW w:w="1522" w:type="dxa"/>
            <w:tcBorders>
              <w:top w:val="single" w:sz="4" w:space="0" w:color="auto"/>
              <w:left w:val="single" w:sz="4" w:space="0" w:color="auto"/>
            </w:tcBorders>
            <w:shd w:val="clear" w:color="auto" w:fill="auto"/>
          </w:tcPr>
          <w:p w14:paraId="6395CC7D" w14:textId="77777777" w:rsidR="00267099" w:rsidRDefault="00267099">
            <w:pPr>
              <w:rPr>
                <w:sz w:val="10"/>
                <w:szCs w:val="10"/>
              </w:rPr>
            </w:pPr>
          </w:p>
        </w:tc>
        <w:tc>
          <w:tcPr>
            <w:tcW w:w="1531" w:type="dxa"/>
            <w:tcBorders>
              <w:top w:val="single" w:sz="4" w:space="0" w:color="auto"/>
              <w:left w:val="single" w:sz="4" w:space="0" w:color="auto"/>
            </w:tcBorders>
            <w:shd w:val="clear" w:color="auto" w:fill="auto"/>
          </w:tcPr>
          <w:p w14:paraId="04D2B3E1"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224B6867"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1 670 000</w:t>
            </w:r>
          </w:p>
        </w:tc>
      </w:tr>
      <w:tr w:rsidR="00267099" w14:paraId="73DA07FD" w14:textId="77777777">
        <w:tblPrEx>
          <w:tblCellMar>
            <w:top w:w="0" w:type="dxa"/>
            <w:bottom w:w="0" w:type="dxa"/>
          </w:tblCellMar>
        </w:tblPrEx>
        <w:trPr>
          <w:trHeight w:hRule="exact" w:val="346"/>
          <w:jc w:val="center"/>
        </w:trPr>
        <w:tc>
          <w:tcPr>
            <w:tcW w:w="2414" w:type="dxa"/>
            <w:tcBorders>
              <w:top w:val="single" w:sz="4" w:space="0" w:color="auto"/>
              <w:left w:val="single" w:sz="4" w:space="0" w:color="auto"/>
            </w:tcBorders>
            <w:shd w:val="clear" w:color="auto" w:fill="auto"/>
            <w:vAlign w:val="bottom"/>
          </w:tcPr>
          <w:p w14:paraId="5264A561"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Nepřímé náklady</w:t>
            </w:r>
          </w:p>
        </w:tc>
        <w:tc>
          <w:tcPr>
            <w:tcW w:w="1810" w:type="dxa"/>
            <w:tcBorders>
              <w:top w:val="single" w:sz="4" w:space="0" w:color="auto"/>
              <w:left w:val="single" w:sz="4" w:space="0" w:color="auto"/>
            </w:tcBorders>
            <w:shd w:val="clear" w:color="auto" w:fill="auto"/>
          </w:tcPr>
          <w:p w14:paraId="7A29641C" w14:textId="77777777" w:rsidR="00267099" w:rsidRDefault="00267099">
            <w:pPr>
              <w:rPr>
                <w:sz w:val="10"/>
                <w:szCs w:val="10"/>
              </w:rPr>
            </w:pPr>
          </w:p>
        </w:tc>
        <w:tc>
          <w:tcPr>
            <w:tcW w:w="1522" w:type="dxa"/>
            <w:tcBorders>
              <w:top w:val="single" w:sz="4" w:space="0" w:color="auto"/>
              <w:left w:val="single" w:sz="4" w:space="0" w:color="auto"/>
            </w:tcBorders>
            <w:shd w:val="clear" w:color="auto" w:fill="auto"/>
          </w:tcPr>
          <w:p w14:paraId="20F27944" w14:textId="77777777" w:rsidR="00267099" w:rsidRDefault="00267099">
            <w:pPr>
              <w:rPr>
                <w:sz w:val="10"/>
                <w:szCs w:val="10"/>
              </w:rPr>
            </w:pPr>
          </w:p>
        </w:tc>
        <w:tc>
          <w:tcPr>
            <w:tcW w:w="1531" w:type="dxa"/>
            <w:tcBorders>
              <w:top w:val="single" w:sz="4" w:space="0" w:color="auto"/>
              <w:left w:val="single" w:sz="4" w:space="0" w:color="auto"/>
            </w:tcBorders>
            <w:shd w:val="clear" w:color="auto" w:fill="auto"/>
          </w:tcPr>
          <w:p w14:paraId="1122D92F" w14:textId="77777777" w:rsidR="00267099" w:rsidRDefault="00267099">
            <w:pPr>
              <w:rPr>
                <w:sz w:val="10"/>
                <w:szCs w:val="10"/>
              </w:rPr>
            </w:pPr>
          </w:p>
        </w:tc>
        <w:tc>
          <w:tcPr>
            <w:tcW w:w="1747" w:type="dxa"/>
            <w:tcBorders>
              <w:top w:val="single" w:sz="4" w:space="0" w:color="auto"/>
              <w:left w:val="single" w:sz="4" w:space="0" w:color="auto"/>
              <w:right w:val="single" w:sz="4" w:space="0" w:color="auto"/>
            </w:tcBorders>
            <w:shd w:val="clear" w:color="auto" w:fill="auto"/>
            <w:vAlign w:val="bottom"/>
          </w:tcPr>
          <w:p w14:paraId="00F28B63" w14:textId="77777777" w:rsidR="00267099" w:rsidRDefault="00163BD0">
            <w:pPr>
              <w:pStyle w:val="Other0"/>
              <w:spacing w:line="240" w:lineRule="auto"/>
              <w:ind w:firstLine="800"/>
              <w:jc w:val="both"/>
              <w:rPr>
                <w:sz w:val="22"/>
                <w:szCs w:val="22"/>
              </w:rPr>
            </w:pPr>
            <w:r>
              <w:rPr>
                <w:rStyle w:val="Other"/>
                <w:rFonts w:ascii="Times New Roman" w:eastAsia="Times New Roman" w:hAnsi="Times New Roman" w:cs="Times New Roman"/>
                <w:b/>
                <w:bCs/>
                <w:sz w:val="22"/>
                <w:szCs w:val="22"/>
              </w:rPr>
              <w:t>798 980</w:t>
            </w:r>
          </w:p>
        </w:tc>
      </w:tr>
      <w:tr w:rsidR="00267099" w14:paraId="2BF3B955" w14:textId="77777777">
        <w:tblPrEx>
          <w:tblCellMar>
            <w:top w:w="0" w:type="dxa"/>
            <w:bottom w:w="0" w:type="dxa"/>
          </w:tblCellMar>
        </w:tblPrEx>
        <w:trPr>
          <w:trHeight w:hRule="exact" w:val="638"/>
          <w:jc w:val="center"/>
        </w:trPr>
        <w:tc>
          <w:tcPr>
            <w:tcW w:w="2414" w:type="dxa"/>
            <w:tcBorders>
              <w:top w:val="single" w:sz="4" w:space="0" w:color="auto"/>
              <w:left w:val="single" w:sz="4" w:space="0" w:color="auto"/>
            </w:tcBorders>
            <w:shd w:val="clear" w:color="auto" w:fill="auto"/>
            <w:vAlign w:val="bottom"/>
          </w:tcPr>
          <w:p w14:paraId="0E716981" w14:textId="77777777" w:rsidR="00267099" w:rsidRDefault="00163BD0">
            <w:pPr>
              <w:pStyle w:val="Other0"/>
              <w:spacing w:line="269" w:lineRule="auto"/>
              <w:rPr>
                <w:sz w:val="22"/>
                <w:szCs w:val="22"/>
              </w:rPr>
            </w:pPr>
            <w:r>
              <w:rPr>
                <w:rStyle w:val="Other"/>
                <w:rFonts w:ascii="Times New Roman" w:eastAsia="Times New Roman" w:hAnsi="Times New Roman" w:cs="Times New Roman"/>
                <w:sz w:val="22"/>
                <w:szCs w:val="22"/>
              </w:rPr>
              <w:t>Náklady projektu celkem</w:t>
            </w:r>
          </w:p>
        </w:tc>
        <w:tc>
          <w:tcPr>
            <w:tcW w:w="1810" w:type="dxa"/>
            <w:tcBorders>
              <w:top w:val="single" w:sz="4" w:space="0" w:color="auto"/>
              <w:left w:val="single" w:sz="4" w:space="0" w:color="auto"/>
            </w:tcBorders>
            <w:shd w:val="clear" w:color="auto" w:fill="auto"/>
          </w:tcPr>
          <w:p w14:paraId="2FE92ACB" w14:textId="77777777" w:rsidR="00267099" w:rsidRDefault="00163BD0">
            <w:pPr>
              <w:pStyle w:val="Other0"/>
              <w:spacing w:line="240" w:lineRule="auto"/>
              <w:ind w:firstLine="760"/>
              <w:rPr>
                <w:sz w:val="22"/>
                <w:szCs w:val="22"/>
              </w:rPr>
            </w:pPr>
            <w:r>
              <w:rPr>
                <w:rStyle w:val="Other"/>
                <w:rFonts w:ascii="Times New Roman" w:eastAsia="Times New Roman" w:hAnsi="Times New Roman" w:cs="Times New Roman"/>
                <w:sz w:val="22"/>
                <w:szCs w:val="22"/>
              </w:rPr>
              <w:t>2 288 650</w:t>
            </w:r>
          </w:p>
        </w:tc>
        <w:tc>
          <w:tcPr>
            <w:tcW w:w="1522" w:type="dxa"/>
            <w:tcBorders>
              <w:top w:val="single" w:sz="4" w:space="0" w:color="auto"/>
              <w:left w:val="single" w:sz="4" w:space="0" w:color="auto"/>
            </w:tcBorders>
            <w:shd w:val="clear" w:color="auto" w:fill="auto"/>
          </w:tcPr>
          <w:p w14:paraId="1F1B78AD"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sz w:val="22"/>
                <w:szCs w:val="22"/>
              </w:rPr>
              <w:t>853 125</w:t>
            </w:r>
          </w:p>
        </w:tc>
        <w:tc>
          <w:tcPr>
            <w:tcW w:w="1531" w:type="dxa"/>
            <w:tcBorders>
              <w:top w:val="single" w:sz="4" w:space="0" w:color="auto"/>
              <w:left w:val="single" w:sz="4" w:space="0" w:color="auto"/>
            </w:tcBorders>
            <w:shd w:val="clear" w:color="auto" w:fill="auto"/>
          </w:tcPr>
          <w:p w14:paraId="7BF150E6"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sz w:val="22"/>
                <w:szCs w:val="22"/>
              </w:rPr>
              <w:t>853 125</w:t>
            </w:r>
          </w:p>
        </w:tc>
        <w:tc>
          <w:tcPr>
            <w:tcW w:w="1747" w:type="dxa"/>
            <w:tcBorders>
              <w:top w:val="single" w:sz="4" w:space="0" w:color="auto"/>
              <w:left w:val="single" w:sz="4" w:space="0" w:color="auto"/>
              <w:right w:val="single" w:sz="4" w:space="0" w:color="auto"/>
            </w:tcBorders>
            <w:shd w:val="clear" w:color="auto" w:fill="auto"/>
          </w:tcPr>
          <w:p w14:paraId="73B96F67"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3 994 900</w:t>
            </w:r>
          </w:p>
        </w:tc>
      </w:tr>
      <w:tr w:rsidR="00267099" w14:paraId="7FB66999" w14:textId="77777777">
        <w:tblPrEx>
          <w:tblCellMar>
            <w:top w:w="0" w:type="dxa"/>
            <w:bottom w:w="0" w:type="dxa"/>
          </w:tblCellMar>
        </w:tblPrEx>
        <w:trPr>
          <w:trHeight w:hRule="exact" w:val="355"/>
          <w:jc w:val="center"/>
        </w:trPr>
        <w:tc>
          <w:tcPr>
            <w:tcW w:w="2414" w:type="dxa"/>
            <w:tcBorders>
              <w:top w:val="single" w:sz="4" w:space="0" w:color="auto"/>
              <w:left w:val="single" w:sz="4" w:space="0" w:color="auto"/>
            </w:tcBorders>
            <w:shd w:val="clear" w:color="auto" w:fill="auto"/>
            <w:vAlign w:val="bottom"/>
          </w:tcPr>
          <w:p w14:paraId="4019AF8C" w14:textId="77777777" w:rsidR="00267099" w:rsidRDefault="00163BD0">
            <w:pPr>
              <w:pStyle w:val="Other0"/>
              <w:spacing w:line="240" w:lineRule="auto"/>
              <w:rPr>
                <w:sz w:val="22"/>
                <w:szCs w:val="22"/>
              </w:rPr>
            </w:pPr>
            <w:r>
              <w:rPr>
                <w:rStyle w:val="Other"/>
                <w:rFonts w:ascii="Times New Roman" w:eastAsia="Times New Roman" w:hAnsi="Times New Roman" w:cs="Times New Roman"/>
                <w:sz w:val="22"/>
                <w:szCs w:val="22"/>
              </w:rPr>
              <w:t>Výše podpory</w:t>
            </w:r>
          </w:p>
        </w:tc>
        <w:tc>
          <w:tcPr>
            <w:tcW w:w="1810" w:type="dxa"/>
            <w:tcBorders>
              <w:top w:val="single" w:sz="4" w:space="0" w:color="auto"/>
              <w:left w:val="single" w:sz="4" w:space="0" w:color="auto"/>
            </w:tcBorders>
            <w:shd w:val="clear" w:color="auto" w:fill="auto"/>
            <w:vAlign w:val="bottom"/>
          </w:tcPr>
          <w:p w14:paraId="34705425" w14:textId="77777777" w:rsidR="00267099" w:rsidRDefault="00163BD0">
            <w:pPr>
              <w:pStyle w:val="Other0"/>
              <w:spacing w:line="240" w:lineRule="auto"/>
              <w:ind w:firstLine="640"/>
              <w:jc w:val="both"/>
              <w:rPr>
                <w:sz w:val="22"/>
                <w:szCs w:val="22"/>
              </w:rPr>
            </w:pPr>
            <w:r>
              <w:rPr>
                <w:rStyle w:val="Other"/>
                <w:rFonts w:ascii="Times New Roman" w:eastAsia="Times New Roman" w:hAnsi="Times New Roman" w:cs="Times New Roman"/>
                <w:b/>
                <w:bCs/>
                <w:sz w:val="22"/>
                <w:szCs w:val="22"/>
              </w:rPr>
              <w:t>1 315974</w:t>
            </w:r>
          </w:p>
        </w:tc>
        <w:tc>
          <w:tcPr>
            <w:tcW w:w="1522" w:type="dxa"/>
            <w:tcBorders>
              <w:top w:val="single" w:sz="4" w:space="0" w:color="auto"/>
              <w:left w:val="single" w:sz="4" w:space="0" w:color="auto"/>
            </w:tcBorders>
            <w:shd w:val="clear" w:color="auto" w:fill="auto"/>
            <w:vAlign w:val="bottom"/>
          </w:tcPr>
          <w:p w14:paraId="5458D174" w14:textId="77777777" w:rsidR="00267099" w:rsidRDefault="00163BD0">
            <w:pPr>
              <w:pStyle w:val="Other0"/>
              <w:spacing w:line="240" w:lineRule="auto"/>
              <w:ind w:firstLine="600"/>
              <w:rPr>
                <w:sz w:val="22"/>
                <w:szCs w:val="22"/>
              </w:rPr>
            </w:pPr>
            <w:r>
              <w:rPr>
                <w:rStyle w:val="Other"/>
                <w:rFonts w:ascii="Times New Roman" w:eastAsia="Times New Roman" w:hAnsi="Times New Roman" w:cs="Times New Roman"/>
                <w:b/>
                <w:bCs/>
                <w:sz w:val="22"/>
                <w:szCs w:val="22"/>
              </w:rPr>
              <w:t>469 219</w:t>
            </w:r>
          </w:p>
        </w:tc>
        <w:tc>
          <w:tcPr>
            <w:tcW w:w="1531" w:type="dxa"/>
            <w:tcBorders>
              <w:top w:val="single" w:sz="4" w:space="0" w:color="auto"/>
              <w:left w:val="single" w:sz="4" w:space="0" w:color="auto"/>
            </w:tcBorders>
            <w:shd w:val="clear" w:color="auto" w:fill="auto"/>
            <w:vAlign w:val="bottom"/>
          </w:tcPr>
          <w:p w14:paraId="6E6829F4"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rPr>
              <w:t>469 219</w:t>
            </w:r>
          </w:p>
        </w:tc>
        <w:tc>
          <w:tcPr>
            <w:tcW w:w="1747" w:type="dxa"/>
            <w:tcBorders>
              <w:top w:val="single" w:sz="4" w:space="0" w:color="auto"/>
              <w:left w:val="single" w:sz="4" w:space="0" w:color="auto"/>
              <w:right w:val="single" w:sz="4" w:space="0" w:color="auto"/>
            </w:tcBorders>
            <w:shd w:val="clear" w:color="auto" w:fill="auto"/>
            <w:vAlign w:val="bottom"/>
          </w:tcPr>
          <w:p w14:paraId="2D1E552D" w14:textId="77777777" w:rsidR="00267099" w:rsidRDefault="00163BD0">
            <w:pPr>
              <w:pStyle w:val="Other0"/>
              <w:spacing w:line="240" w:lineRule="auto"/>
              <w:ind w:firstLine="620"/>
              <w:jc w:val="both"/>
              <w:rPr>
                <w:sz w:val="22"/>
                <w:szCs w:val="22"/>
              </w:rPr>
            </w:pPr>
            <w:r>
              <w:rPr>
                <w:rStyle w:val="Other"/>
                <w:rFonts w:ascii="Times New Roman" w:eastAsia="Times New Roman" w:hAnsi="Times New Roman" w:cs="Times New Roman"/>
                <w:b/>
                <w:bCs/>
                <w:sz w:val="22"/>
                <w:szCs w:val="22"/>
              </w:rPr>
              <w:t>2 254 412</w:t>
            </w:r>
          </w:p>
        </w:tc>
      </w:tr>
      <w:tr w:rsidR="00267099" w14:paraId="57FFAF1A" w14:textId="77777777">
        <w:tblPrEx>
          <w:tblCellMar>
            <w:top w:w="0" w:type="dxa"/>
            <w:bottom w:w="0" w:type="dxa"/>
          </w:tblCellMar>
        </w:tblPrEx>
        <w:trPr>
          <w:trHeight w:hRule="exact" w:val="648"/>
          <w:jc w:val="center"/>
        </w:trPr>
        <w:tc>
          <w:tcPr>
            <w:tcW w:w="2414" w:type="dxa"/>
            <w:tcBorders>
              <w:top w:val="single" w:sz="4" w:space="0" w:color="auto"/>
              <w:left w:val="single" w:sz="4" w:space="0" w:color="auto"/>
              <w:bottom w:val="single" w:sz="4" w:space="0" w:color="auto"/>
            </w:tcBorders>
            <w:shd w:val="clear" w:color="auto" w:fill="auto"/>
            <w:vAlign w:val="bottom"/>
          </w:tcPr>
          <w:p w14:paraId="13FE1303" w14:textId="77777777" w:rsidR="00267099" w:rsidRDefault="00163BD0">
            <w:pPr>
              <w:pStyle w:val="Other0"/>
              <w:spacing w:line="276" w:lineRule="auto"/>
              <w:rPr>
                <w:sz w:val="22"/>
                <w:szCs w:val="22"/>
              </w:rPr>
            </w:pPr>
            <w:r>
              <w:rPr>
                <w:rStyle w:val="Other"/>
                <w:rFonts w:ascii="Times New Roman" w:eastAsia="Times New Roman" w:hAnsi="Times New Roman" w:cs="Times New Roman"/>
                <w:sz w:val="22"/>
                <w:szCs w:val="22"/>
              </w:rPr>
              <w:t>Způsob výpočtu režijních nákladů</w:t>
            </w:r>
          </w:p>
        </w:tc>
        <w:tc>
          <w:tcPr>
            <w:tcW w:w="6610" w:type="dxa"/>
            <w:gridSpan w:val="4"/>
            <w:tcBorders>
              <w:top w:val="single" w:sz="4" w:space="0" w:color="auto"/>
              <w:left w:val="single" w:sz="4" w:space="0" w:color="auto"/>
              <w:bottom w:val="single" w:sz="4" w:space="0" w:color="auto"/>
              <w:right w:val="single" w:sz="4" w:space="0" w:color="auto"/>
            </w:tcBorders>
            <w:shd w:val="clear" w:color="auto" w:fill="auto"/>
          </w:tcPr>
          <w:p w14:paraId="152C1A75" w14:textId="77777777" w:rsidR="00267099" w:rsidRDefault="00163BD0">
            <w:pPr>
              <w:pStyle w:val="Other0"/>
              <w:spacing w:line="240" w:lineRule="auto"/>
              <w:jc w:val="right"/>
              <w:rPr>
                <w:sz w:val="22"/>
                <w:szCs w:val="22"/>
              </w:rPr>
            </w:pPr>
            <w:r>
              <w:rPr>
                <w:rStyle w:val="Other"/>
                <w:rFonts w:ascii="Times New Roman" w:eastAsia="Times New Roman" w:hAnsi="Times New Roman" w:cs="Times New Roman"/>
                <w:b/>
                <w:bCs/>
                <w:sz w:val="22"/>
                <w:szCs w:val="22"/>
                <w:lang w:val="en-US" w:eastAsia="en-US"/>
              </w:rPr>
              <w:t xml:space="preserve">Flat rate </w:t>
            </w:r>
            <w:r>
              <w:rPr>
                <w:rStyle w:val="Other"/>
                <w:rFonts w:ascii="Times New Roman" w:eastAsia="Times New Roman" w:hAnsi="Times New Roman" w:cs="Times New Roman"/>
                <w:b/>
                <w:bCs/>
                <w:sz w:val="22"/>
                <w:szCs w:val="22"/>
              </w:rPr>
              <w:t>25%</w:t>
            </w:r>
          </w:p>
        </w:tc>
      </w:tr>
    </w:tbl>
    <w:p w14:paraId="06ED65EB" w14:textId="77777777" w:rsidR="00267099" w:rsidRDefault="00267099">
      <w:pPr>
        <w:sectPr w:rsidR="00267099">
          <w:headerReference w:type="default" r:id="rId20"/>
          <w:footerReference w:type="default" r:id="rId21"/>
          <w:pgSz w:w="11900" w:h="16840"/>
          <w:pgMar w:top="2061" w:right="1249" w:bottom="4339" w:left="1196" w:header="0" w:footer="3" w:gutter="0"/>
          <w:cols w:space="720"/>
          <w:noEndnote/>
          <w:docGrid w:linePitch="360"/>
        </w:sectPr>
      </w:pPr>
    </w:p>
    <w:p w14:paraId="5C6BAA4E" w14:textId="77777777" w:rsidR="00267099" w:rsidRDefault="00163BD0">
      <w:pPr>
        <w:pStyle w:val="Other0"/>
        <w:numPr>
          <w:ilvl w:val="0"/>
          <w:numId w:val="27"/>
        </w:numPr>
        <w:tabs>
          <w:tab w:val="left" w:pos="1051"/>
        </w:tabs>
        <w:spacing w:line="240" w:lineRule="auto"/>
        <w:ind w:firstLine="640"/>
        <w:rPr>
          <w:sz w:val="30"/>
          <w:szCs w:val="30"/>
        </w:rPr>
      </w:pPr>
      <w:r>
        <w:rPr>
          <w:rStyle w:val="Other"/>
          <w:rFonts w:ascii="Times New Roman" w:eastAsia="Times New Roman" w:hAnsi="Times New Roman" w:cs="Times New Roman"/>
          <w:b/>
          <w:bCs/>
          <w:sz w:val="30"/>
          <w:szCs w:val="30"/>
        </w:rPr>
        <w:lastRenderedPageBreak/>
        <w:t>Další závazné parametry projektu</w:t>
      </w:r>
    </w:p>
    <w:sectPr w:rsidR="00267099">
      <w:headerReference w:type="default" r:id="rId22"/>
      <w:footerReference w:type="default" r:id="rId23"/>
      <w:type w:val="continuous"/>
      <w:pgSz w:w="11900" w:h="16840"/>
      <w:pgMar w:top="2061" w:right="1249" w:bottom="4339" w:left="11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6B42F" w14:textId="77777777" w:rsidR="00000000" w:rsidRDefault="00163BD0">
      <w:r>
        <w:separator/>
      </w:r>
    </w:p>
  </w:endnote>
  <w:endnote w:type="continuationSeparator" w:id="0">
    <w:p w14:paraId="0341322B" w14:textId="77777777" w:rsidR="00000000" w:rsidRDefault="001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0C8" w14:textId="77777777" w:rsidR="00267099" w:rsidRDefault="00163BD0">
    <w:pPr>
      <w:spacing w:line="1" w:lineRule="exact"/>
    </w:pPr>
    <w:r>
      <w:rPr>
        <w:noProof/>
      </w:rPr>
      <mc:AlternateContent>
        <mc:Choice Requires="wps">
          <w:drawing>
            <wp:anchor distT="0" distB="0" distL="0" distR="0" simplePos="0" relativeHeight="62914690" behindDoc="1" locked="0" layoutInCell="1" allowOverlap="1" wp14:anchorId="708DD77E" wp14:editId="0C90DF62">
              <wp:simplePos x="0" y="0"/>
              <wp:positionH relativeFrom="page">
                <wp:posOffset>3660140</wp:posOffset>
              </wp:positionH>
              <wp:positionV relativeFrom="page">
                <wp:posOffset>10121900</wp:posOffset>
              </wp:positionV>
              <wp:extent cx="12827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3FD5B8B3" w14:textId="77777777" w:rsidR="00267099" w:rsidRDefault="00163BD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708DD77E" id="_x0000_t202" coordsize="21600,21600" o:spt="202" path="m,l,21600r21600,l21600,xe">
              <v:stroke joinstyle="miter"/>
              <v:path gradientshapeok="t" o:connecttype="rect"/>
            </v:shapetype>
            <v:shape id="Shape 9" o:spid="_x0000_s1028" type="#_x0000_t202" style="position:absolute;margin-left:288.2pt;margin-top:797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" filled="f" stroked="f">
              <v:textbox style="mso-fit-shape-to-text:t" inset="0,0,0,0">
                <w:txbxContent>
                  <w:p w14:paraId="3FD5B8B3" w14:textId="77777777" w:rsidR="00267099" w:rsidRDefault="00163BD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FC0E" w14:textId="77777777" w:rsidR="00267099" w:rsidRDefault="00163BD0">
    <w:pPr>
      <w:spacing w:line="1" w:lineRule="exact"/>
    </w:pPr>
    <w:r>
      <w:rPr>
        <w:noProof/>
      </w:rPr>
      <mc:AlternateContent>
        <mc:Choice Requires="wps">
          <w:drawing>
            <wp:anchor distT="0" distB="0" distL="0" distR="0" simplePos="0" relativeHeight="62914692" behindDoc="1" locked="0" layoutInCell="1" allowOverlap="1" wp14:anchorId="2CD66794" wp14:editId="38505C5A">
              <wp:simplePos x="0" y="0"/>
              <wp:positionH relativeFrom="page">
                <wp:posOffset>3709035</wp:posOffset>
              </wp:positionH>
              <wp:positionV relativeFrom="page">
                <wp:posOffset>9942195</wp:posOffset>
              </wp:positionV>
              <wp:extent cx="36830"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14:paraId="0A0A5E3D" w14:textId="77777777" w:rsidR="00267099" w:rsidRDefault="00163BD0">
                          <w:pPr>
                            <w:pStyle w:val="Headerorfooter20"/>
                            <w:rPr>
                              <w:sz w:val="24"/>
                              <w:szCs w:val="24"/>
                            </w:rPr>
                          </w:pPr>
                          <w:r>
                            <w:fldChar w:fldCharType="begin"/>
                          </w:r>
                          <w:r>
                            <w:instrText xml:space="preserve"> PAGE \* MERGEFORMAT </w:instrText>
                          </w:r>
                          <w:r>
                            <w:fldChar w:fldCharType="separate"/>
                          </w:r>
                          <w:r>
                            <w:rPr>
                              <w:rStyle w:val="Headerorfooter2"/>
                              <w:color w:val="2B579A"/>
                              <w:sz w:val="24"/>
                              <w:szCs w:val="24"/>
                            </w:rPr>
                            <w:t>#</w:t>
                          </w:r>
                          <w:r>
                            <w:rPr>
                              <w:rStyle w:val="Headerorfooter2"/>
                              <w:color w:val="2B579A"/>
                              <w:sz w:val="24"/>
                              <w:szCs w:val="24"/>
                            </w:rPr>
                            <w:fldChar w:fldCharType="end"/>
                          </w:r>
                        </w:p>
                      </w:txbxContent>
                    </wps:txbx>
                    <wps:bodyPr wrap="none" lIns="0" tIns="0" rIns="0" bIns="0">
                      <a:spAutoFit/>
                    </wps:bodyPr>
                  </wps:wsp>
                </a:graphicData>
              </a:graphic>
            </wp:anchor>
          </w:drawing>
        </mc:Choice>
        <mc:Fallback>
          <w:pict>
            <v:shapetype w14:anchorId="2CD66794" id="_x0000_t202" coordsize="21600,21600" o:spt="202" path="m,l,21600r21600,l21600,xe">
              <v:stroke joinstyle="miter"/>
              <v:path gradientshapeok="t" o:connecttype="rect"/>
            </v:shapetype>
            <v:shape id="Shape 11" o:spid="_x0000_s1029" type="#_x0000_t202" style="position:absolute;margin-left:292.05pt;margin-top:782.85pt;width:2.9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" filled="f" stroked="f">
              <v:textbox style="mso-fit-shape-to-text:t" inset="0,0,0,0">
                <w:txbxContent>
                  <w:p w14:paraId="0A0A5E3D" w14:textId="77777777" w:rsidR="00267099" w:rsidRDefault="00163BD0">
                    <w:pPr>
                      <w:pStyle w:val="Headerorfooter20"/>
                      <w:rPr>
                        <w:sz w:val="24"/>
                        <w:szCs w:val="24"/>
                      </w:rPr>
                    </w:pPr>
                    <w:r>
                      <w:fldChar w:fldCharType="begin"/>
                    </w:r>
                    <w:r>
                      <w:instrText xml:space="preserve"> PAGE \* MERGEFORMAT </w:instrText>
                    </w:r>
                    <w:r>
                      <w:fldChar w:fldCharType="separate"/>
                    </w:r>
                    <w:r>
                      <w:rPr>
                        <w:rStyle w:val="Headerorfooter2"/>
                        <w:color w:val="2B579A"/>
                        <w:sz w:val="24"/>
                        <w:szCs w:val="24"/>
                      </w:rPr>
                      <w:t>#</w:t>
                    </w:r>
                    <w:r>
                      <w:rPr>
                        <w:rStyle w:val="Headerorfooter2"/>
                        <w:color w:val="2B579A"/>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B22F" w14:textId="77777777" w:rsidR="00267099" w:rsidRDefault="00163BD0">
    <w:pPr>
      <w:spacing w:line="1" w:lineRule="exact"/>
    </w:pPr>
    <w:r>
      <w:rPr>
        <w:noProof/>
      </w:rPr>
      <mc:AlternateContent>
        <mc:Choice Requires="wps">
          <w:drawing>
            <wp:anchor distT="0" distB="0" distL="0" distR="0" simplePos="0" relativeHeight="62914696" behindDoc="1" locked="0" layoutInCell="1" allowOverlap="1" wp14:anchorId="2F808468" wp14:editId="70645FA5">
              <wp:simplePos x="0" y="0"/>
              <wp:positionH relativeFrom="page">
                <wp:posOffset>5400675</wp:posOffset>
              </wp:positionH>
              <wp:positionV relativeFrom="page">
                <wp:posOffset>10022840</wp:posOffset>
              </wp:positionV>
              <wp:extent cx="1316990" cy="332105"/>
              <wp:effectExtent l="0" t="0" r="0" b="0"/>
              <wp:wrapNone/>
              <wp:docPr id="15" name="Shape 15"/>
              <wp:cNvGraphicFramePr/>
              <a:graphic xmlns:a="http://schemas.openxmlformats.org/drawingml/2006/main">
                <a:graphicData uri="http://schemas.microsoft.com/office/word/2010/wordprocessingShape">
                  <wps:wsp>
                    <wps:cNvSpPr txBox="1"/>
                    <wps:spPr>
                      <a:xfrm>
                        <a:off x="0" y="0"/>
                        <a:ext cx="1316990" cy="332105"/>
                      </a:xfrm>
                      <a:prstGeom prst="rect">
                        <a:avLst/>
                      </a:prstGeom>
                      <a:noFill/>
                    </wps:spPr>
                    <wps:txbx>
                      <w:txbxContent>
                        <w:p w14:paraId="6CC8BEEF" w14:textId="77777777" w:rsidR="00267099" w:rsidRDefault="00163BD0">
                          <w:pPr>
                            <w:pStyle w:val="Headerorfooter20"/>
                            <w:rPr>
                              <w:sz w:val="17"/>
                              <w:szCs w:val="17"/>
                            </w:rPr>
                          </w:pPr>
                          <w:r>
                            <w:rPr>
                              <w:rStyle w:val="Headerorfooter2"/>
                              <w:sz w:val="17"/>
                              <w:szCs w:val="17"/>
                            </w:rPr>
                            <w:t>F-372, verze 4, revize 240510</w:t>
                          </w:r>
                        </w:p>
                        <w:p w14:paraId="6C51CA23" w14:textId="77777777" w:rsidR="00267099" w:rsidRDefault="00163BD0">
                          <w:pPr>
                            <w:pStyle w:val="Headerorfooter20"/>
                            <w:rPr>
                              <w:sz w:val="17"/>
                              <w:szCs w:val="17"/>
                            </w:rPr>
                          </w:pPr>
                          <w:r>
                            <w:rPr>
                              <w:rStyle w:val="Headerorfooter2"/>
                              <w:sz w:val="17"/>
                              <w:szCs w:val="17"/>
                            </w:rPr>
                            <w:t>Veřejný</w:t>
                          </w:r>
                        </w:p>
                        <w:p w14:paraId="18C48F89"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wps:txbx>
                    <wps:bodyPr wrap="none" lIns="0" tIns="0" rIns="0" bIns="0">
                      <a:spAutoFit/>
                    </wps:bodyPr>
                  </wps:wsp>
                </a:graphicData>
              </a:graphic>
            </wp:anchor>
          </w:drawing>
        </mc:Choice>
        <mc:Fallback>
          <w:pict>
            <v:shapetype w14:anchorId="2F808468" id="_x0000_t202" coordsize="21600,21600" o:spt="202" path="m,l,21600r21600,l21600,xe">
              <v:stroke joinstyle="miter"/>
              <v:path gradientshapeok="t" o:connecttype="rect"/>
            </v:shapetype>
            <v:shape id="Shape 15" o:spid="_x0000_s1031" type="#_x0000_t202" style="position:absolute;margin-left:425.25pt;margin-top:789.2pt;width:103.7pt;height:26.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" filled="f" stroked="f">
              <v:textbox style="mso-fit-shape-to-text:t" inset="0,0,0,0">
                <w:txbxContent>
                  <w:p w14:paraId="6CC8BEEF" w14:textId="77777777" w:rsidR="00267099" w:rsidRDefault="00163BD0">
                    <w:pPr>
                      <w:pStyle w:val="Headerorfooter20"/>
                      <w:rPr>
                        <w:sz w:val="17"/>
                        <w:szCs w:val="17"/>
                      </w:rPr>
                    </w:pPr>
                    <w:r>
                      <w:rPr>
                        <w:rStyle w:val="Headerorfooter2"/>
                        <w:sz w:val="17"/>
                        <w:szCs w:val="17"/>
                      </w:rPr>
                      <w:t>F-372, verze 4, revize 240510</w:t>
                    </w:r>
                  </w:p>
                  <w:p w14:paraId="6C51CA23" w14:textId="77777777" w:rsidR="00267099" w:rsidRDefault="00163BD0">
                    <w:pPr>
                      <w:pStyle w:val="Headerorfooter20"/>
                      <w:rPr>
                        <w:sz w:val="17"/>
                        <w:szCs w:val="17"/>
                      </w:rPr>
                    </w:pPr>
                    <w:r>
                      <w:rPr>
                        <w:rStyle w:val="Headerorfooter2"/>
                        <w:sz w:val="17"/>
                        <w:szCs w:val="17"/>
                      </w:rPr>
                      <w:t>Veřejný</w:t>
                    </w:r>
                  </w:p>
                  <w:p w14:paraId="18C48F89"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55B64349" wp14:editId="4C403B95">
              <wp:simplePos x="0" y="0"/>
              <wp:positionH relativeFrom="page">
                <wp:posOffset>655320</wp:posOffset>
              </wp:positionH>
              <wp:positionV relativeFrom="page">
                <wp:posOffset>10041255</wp:posOffset>
              </wp:positionV>
              <wp:extent cx="688975" cy="295910"/>
              <wp:effectExtent l="0" t="0" r="0" b="0"/>
              <wp:wrapNone/>
              <wp:docPr id="17" name="Shape 17"/>
              <wp:cNvGraphicFramePr/>
              <a:graphic xmlns:a="http://schemas.openxmlformats.org/drawingml/2006/main">
                <a:graphicData uri="http://schemas.microsoft.com/office/word/2010/wordprocessingShape">
                  <wps:wsp>
                    <wps:cNvSpPr txBox="1"/>
                    <wps:spPr>
                      <a:xfrm>
                        <a:off x="0" y="0"/>
                        <a:ext cx="688975" cy="295910"/>
                      </a:xfrm>
                      <a:prstGeom prst="rect">
                        <a:avLst/>
                      </a:prstGeom>
                      <a:noFill/>
                    </wps:spPr>
                    <wps:txbx>
                      <w:txbxContent>
                        <w:p w14:paraId="298C4DA0"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068AB30B"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12035E27"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wps:txbx>
                    <wps:bodyPr wrap="none" lIns="0" tIns="0" rIns="0" bIns="0">
                      <a:spAutoFit/>
                    </wps:bodyPr>
                  </wps:wsp>
                </a:graphicData>
              </a:graphic>
            </wp:anchor>
          </w:drawing>
        </mc:Choice>
        <mc:Fallback>
          <w:pict>
            <v:shape w14:anchorId="55B64349" id="Shape 17" o:spid="_x0000_s1032" type="#_x0000_t202" style="position:absolute;margin-left:51.6pt;margin-top:790.65pt;width:54.25pt;height:23.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" filled="f" stroked="f">
              <v:textbox style="mso-fit-shape-to-text:t" inset="0,0,0,0">
                <w:txbxContent>
                  <w:p w14:paraId="298C4DA0"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068AB30B"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12035E27"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573AAAD4" wp14:editId="00B86FD8">
              <wp:simplePos x="0" y="0"/>
              <wp:positionH relativeFrom="page">
                <wp:posOffset>1856105</wp:posOffset>
              </wp:positionH>
              <wp:positionV relativeFrom="page">
                <wp:posOffset>10041255</wp:posOffset>
              </wp:positionV>
              <wp:extent cx="1353185" cy="289560"/>
              <wp:effectExtent l="0" t="0" r="0" b="0"/>
              <wp:wrapNone/>
              <wp:docPr id="19" name="Shape 19"/>
              <wp:cNvGraphicFramePr/>
              <a:graphic xmlns:a="http://schemas.openxmlformats.org/drawingml/2006/main">
                <a:graphicData uri="http://schemas.microsoft.com/office/word/2010/wordprocessingShape">
                  <wps:wsp>
                    <wps:cNvSpPr txBox="1"/>
                    <wps:spPr>
                      <a:xfrm>
                        <a:off x="0" y="0"/>
                        <a:ext cx="1353185" cy="289560"/>
                      </a:xfrm>
                      <a:prstGeom prst="rect">
                        <a:avLst/>
                      </a:prstGeom>
                      <a:noFill/>
                    </wps:spPr>
                    <wps:txbx>
                      <w:txbxContent>
                        <w:p w14:paraId="7574CE44" w14:textId="77777777" w:rsidR="00267099" w:rsidRDefault="00163BD0">
                          <w:pPr>
                            <w:pStyle w:val="Headerorfooter20"/>
                            <w:rPr>
                              <w:sz w:val="12"/>
                              <w:szCs w:val="12"/>
                            </w:rPr>
                          </w:pPr>
                          <w:r>
                            <w:rPr>
                              <w:rStyle w:val="Headerorfooter2"/>
                              <w:rFonts w:ascii="Arial" w:eastAsia="Arial" w:hAnsi="Arial" w:cs="Arial"/>
                              <w:color w:val="EF3744"/>
                              <w:sz w:val="12"/>
                              <w:szCs w:val="12"/>
                            </w:rPr>
                            <w:t>Evropská 1692/37, 160 00 Praha ó</w:t>
                          </w:r>
                        </w:p>
                        <w:p w14:paraId="1D19EFAE"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070CAC1F"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wps:txbx>
                    <wps:bodyPr wrap="none" lIns="0" tIns="0" rIns="0" bIns="0">
                      <a:spAutoFit/>
                    </wps:bodyPr>
                  </wps:wsp>
                </a:graphicData>
              </a:graphic>
            </wp:anchor>
          </w:drawing>
        </mc:Choice>
        <mc:Fallback>
          <w:pict>
            <v:shape w14:anchorId="573AAAD4" id="Shape 19" o:spid="_x0000_s1033" type="#_x0000_t202" style="position:absolute;margin-left:146.15pt;margin-top:790.65pt;width:106.55pt;height:22.8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" filled="f" stroked="f">
              <v:textbox style="mso-fit-shape-to-text:t" inset="0,0,0,0">
                <w:txbxContent>
                  <w:p w14:paraId="7574CE44" w14:textId="77777777" w:rsidR="00267099" w:rsidRDefault="00163BD0">
                    <w:pPr>
                      <w:pStyle w:val="Headerorfooter20"/>
                      <w:rPr>
                        <w:sz w:val="12"/>
                        <w:szCs w:val="12"/>
                      </w:rPr>
                    </w:pPr>
                    <w:r>
                      <w:rPr>
                        <w:rStyle w:val="Headerorfooter2"/>
                        <w:rFonts w:ascii="Arial" w:eastAsia="Arial" w:hAnsi="Arial" w:cs="Arial"/>
                        <w:color w:val="EF3744"/>
                        <w:sz w:val="12"/>
                        <w:szCs w:val="12"/>
                      </w:rPr>
                      <w:t>Evropská 1692/37, 160 00 Praha ó</w:t>
                    </w:r>
                  </w:p>
                  <w:p w14:paraId="1D19EFAE"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070CAC1F"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9C7B" w14:textId="77777777" w:rsidR="00267099" w:rsidRDefault="00163BD0">
    <w:pPr>
      <w:spacing w:line="1" w:lineRule="exact"/>
    </w:pPr>
    <w:r>
      <w:rPr>
        <w:noProof/>
      </w:rPr>
      <mc:AlternateContent>
        <mc:Choice Requires="wps">
          <w:drawing>
            <wp:anchor distT="0" distB="0" distL="0" distR="0" simplePos="0" relativeHeight="62914704" behindDoc="1" locked="0" layoutInCell="1" allowOverlap="1" wp14:anchorId="1191EBE6" wp14:editId="26138C81">
              <wp:simplePos x="0" y="0"/>
              <wp:positionH relativeFrom="page">
                <wp:posOffset>5400675</wp:posOffset>
              </wp:positionH>
              <wp:positionV relativeFrom="page">
                <wp:posOffset>10022840</wp:posOffset>
              </wp:positionV>
              <wp:extent cx="1316990" cy="332105"/>
              <wp:effectExtent l="0" t="0" r="0" b="0"/>
              <wp:wrapNone/>
              <wp:docPr id="23" name="Shape 23"/>
              <wp:cNvGraphicFramePr/>
              <a:graphic xmlns:a="http://schemas.openxmlformats.org/drawingml/2006/main">
                <a:graphicData uri="http://schemas.microsoft.com/office/word/2010/wordprocessingShape">
                  <wps:wsp>
                    <wps:cNvSpPr txBox="1"/>
                    <wps:spPr>
                      <a:xfrm>
                        <a:off x="0" y="0"/>
                        <a:ext cx="1316990" cy="332105"/>
                      </a:xfrm>
                      <a:prstGeom prst="rect">
                        <a:avLst/>
                      </a:prstGeom>
                      <a:noFill/>
                    </wps:spPr>
                    <wps:txbx>
                      <w:txbxContent>
                        <w:p w14:paraId="60028C28" w14:textId="77777777" w:rsidR="00267099" w:rsidRDefault="00163BD0">
                          <w:pPr>
                            <w:pStyle w:val="Headerorfooter20"/>
                            <w:rPr>
                              <w:sz w:val="17"/>
                              <w:szCs w:val="17"/>
                            </w:rPr>
                          </w:pPr>
                          <w:r>
                            <w:rPr>
                              <w:rStyle w:val="Headerorfooter2"/>
                              <w:sz w:val="17"/>
                              <w:szCs w:val="17"/>
                            </w:rPr>
                            <w:t>F-372, verze 4, revize 240510</w:t>
                          </w:r>
                        </w:p>
                        <w:p w14:paraId="5CC7C7ED" w14:textId="77777777" w:rsidR="00267099" w:rsidRDefault="00163BD0">
                          <w:pPr>
                            <w:pStyle w:val="Headerorfooter20"/>
                            <w:rPr>
                              <w:sz w:val="17"/>
                              <w:szCs w:val="17"/>
                            </w:rPr>
                          </w:pPr>
                          <w:r>
                            <w:rPr>
                              <w:rStyle w:val="Headerorfooter2"/>
                              <w:sz w:val="17"/>
                              <w:szCs w:val="17"/>
                            </w:rPr>
                            <w:t>Veřejný</w:t>
                          </w:r>
                        </w:p>
                        <w:p w14:paraId="774DB06D"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wps:txbx>
                    <wps:bodyPr wrap="none" lIns="0" tIns="0" rIns="0" bIns="0">
                      <a:spAutoFit/>
                    </wps:bodyPr>
                  </wps:wsp>
                </a:graphicData>
              </a:graphic>
            </wp:anchor>
          </w:drawing>
        </mc:Choice>
        <mc:Fallback>
          <w:pict>
            <v:shapetype w14:anchorId="1191EBE6" id="_x0000_t202" coordsize="21600,21600" o:spt="202" path="m,l,21600r21600,l21600,xe">
              <v:stroke joinstyle="miter"/>
              <v:path gradientshapeok="t" o:connecttype="rect"/>
            </v:shapetype>
            <v:shape id="Shape 23" o:spid="_x0000_s1035" type="#_x0000_t202" style="position:absolute;margin-left:425.25pt;margin-top:789.2pt;width:103.7pt;height:26.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" filled="f" stroked="f">
              <v:textbox style="mso-fit-shape-to-text:t" inset="0,0,0,0">
                <w:txbxContent>
                  <w:p w14:paraId="60028C28" w14:textId="77777777" w:rsidR="00267099" w:rsidRDefault="00163BD0">
                    <w:pPr>
                      <w:pStyle w:val="Headerorfooter20"/>
                      <w:rPr>
                        <w:sz w:val="17"/>
                        <w:szCs w:val="17"/>
                      </w:rPr>
                    </w:pPr>
                    <w:r>
                      <w:rPr>
                        <w:rStyle w:val="Headerorfooter2"/>
                        <w:sz w:val="17"/>
                        <w:szCs w:val="17"/>
                      </w:rPr>
                      <w:t>F-372, verze 4, revize 240510</w:t>
                    </w:r>
                  </w:p>
                  <w:p w14:paraId="5CC7C7ED" w14:textId="77777777" w:rsidR="00267099" w:rsidRDefault="00163BD0">
                    <w:pPr>
                      <w:pStyle w:val="Headerorfooter20"/>
                      <w:rPr>
                        <w:sz w:val="17"/>
                        <w:szCs w:val="17"/>
                      </w:rPr>
                    </w:pPr>
                    <w:r>
                      <w:rPr>
                        <w:rStyle w:val="Headerorfooter2"/>
                        <w:sz w:val="17"/>
                        <w:szCs w:val="17"/>
                      </w:rPr>
                      <w:t>Veřejný</w:t>
                    </w:r>
                  </w:p>
                  <w:p w14:paraId="774DB06D"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5702024F" wp14:editId="031F7B8D">
              <wp:simplePos x="0" y="0"/>
              <wp:positionH relativeFrom="page">
                <wp:posOffset>655320</wp:posOffset>
              </wp:positionH>
              <wp:positionV relativeFrom="page">
                <wp:posOffset>10041255</wp:posOffset>
              </wp:positionV>
              <wp:extent cx="688975" cy="295910"/>
              <wp:effectExtent l="0" t="0" r="0" b="0"/>
              <wp:wrapNone/>
              <wp:docPr id="25" name="Shape 25"/>
              <wp:cNvGraphicFramePr/>
              <a:graphic xmlns:a="http://schemas.openxmlformats.org/drawingml/2006/main">
                <a:graphicData uri="http://schemas.microsoft.com/office/word/2010/wordprocessingShape">
                  <wps:wsp>
                    <wps:cNvSpPr txBox="1"/>
                    <wps:spPr>
                      <a:xfrm>
                        <a:off x="0" y="0"/>
                        <a:ext cx="688975" cy="295910"/>
                      </a:xfrm>
                      <a:prstGeom prst="rect">
                        <a:avLst/>
                      </a:prstGeom>
                      <a:noFill/>
                    </wps:spPr>
                    <wps:txbx>
                      <w:txbxContent>
                        <w:p w14:paraId="2618BE88"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1E521C62"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4F179F30" w14:textId="77777777" w:rsidR="00267099" w:rsidRDefault="00163BD0">
                          <w:pPr>
                            <w:pStyle w:val="Headerorfooter20"/>
                            <w:rPr>
                              <w:sz w:val="13"/>
                              <w:szCs w:val="13"/>
                            </w:rPr>
                          </w:pPr>
                          <w:r>
                            <w:rPr>
                              <w:rStyle w:val="Headerorfooter2"/>
                              <w:rFonts w:ascii="Arial" w:eastAsia="Arial" w:hAnsi="Arial" w:cs="Arial"/>
                              <w:b/>
                              <w:bCs/>
                              <w:color w:val="EF3744"/>
                              <w:sz w:val="13"/>
                              <w:szCs w:val="13"/>
                            </w:rPr>
                            <w:t xml:space="preserve">České </w:t>
                          </w:r>
                          <w:r>
                            <w:rPr>
                              <w:rStyle w:val="Headerorfooter2"/>
                              <w:rFonts w:ascii="Arial" w:eastAsia="Arial" w:hAnsi="Arial" w:cs="Arial"/>
                              <w:b/>
                              <w:bCs/>
                              <w:color w:val="EF3744"/>
                              <w:sz w:val="13"/>
                              <w:szCs w:val="13"/>
                            </w:rPr>
                            <w:t>republiky</w:t>
                          </w:r>
                        </w:p>
                      </w:txbxContent>
                    </wps:txbx>
                    <wps:bodyPr wrap="none" lIns="0" tIns="0" rIns="0" bIns="0">
                      <a:spAutoFit/>
                    </wps:bodyPr>
                  </wps:wsp>
                </a:graphicData>
              </a:graphic>
            </wp:anchor>
          </w:drawing>
        </mc:Choice>
        <mc:Fallback>
          <w:pict>
            <v:shape w14:anchorId="5702024F" id="Shape 25" o:spid="_x0000_s1036" type="#_x0000_t202" style="position:absolute;margin-left:51.6pt;margin-top:790.65pt;width:54.25pt;height:23.3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" filled="f" stroked="f">
              <v:textbox style="mso-fit-shape-to-text:t" inset="0,0,0,0">
                <w:txbxContent>
                  <w:p w14:paraId="2618BE88"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1E521C62"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4F179F30" w14:textId="77777777" w:rsidR="00267099" w:rsidRDefault="00163BD0">
                    <w:pPr>
                      <w:pStyle w:val="Headerorfooter20"/>
                      <w:rPr>
                        <w:sz w:val="13"/>
                        <w:szCs w:val="13"/>
                      </w:rPr>
                    </w:pPr>
                    <w:r>
                      <w:rPr>
                        <w:rStyle w:val="Headerorfooter2"/>
                        <w:rFonts w:ascii="Arial" w:eastAsia="Arial" w:hAnsi="Arial" w:cs="Arial"/>
                        <w:b/>
                        <w:bCs/>
                        <w:color w:val="EF3744"/>
                        <w:sz w:val="13"/>
                        <w:szCs w:val="13"/>
                      </w:rPr>
                      <w:t xml:space="preserve">České </w:t>
                    </w:r>
                    <w:r>
                      <w:rPr>
                        <w:rStyle w:val="Headerorfooter2"/>
                        <w:rFonts w:ascii="Arial" w:eastAsia="Arial" w:hAnsi="Arial" w:cs="Arial"/>
                        <w:b/>
                        <w:bCs/>
                        <w:color w:val="EF3744"/>
                        <w:sz w:val="13"/>
                        <w:szCs w:val="13"/>
                      </w:rPr>
                      <w:t>republiky</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69D38472" wp14:editId="728CFA68">
              <wp:simplePos x="0" y="0"/>
              <wp:positionH relativeFrom="page">
                <wp:posOffset>1856105</wp:posOffset>
              </wp:positionH>
              <wp:positionV relativeFrom="page">
                <wp:posOffset>10041255</wp:posOffset>
              </wp:positionV>
              <wp:extent cx="1353185" cy="289560"/>
              <wp:effectExtent l="0" t="0" r="0" b="0"/>
              <wp:wrapNone/>
              <wp:docPr id="27" name="Shape 27"/>
              <wp:cNvGraphicFramePr/>
              <a:graphic xmlns:a="http://schemas.openxmlformats.org/drawingml/2006/main">
                <a:graphicData uri="http://schemas.microsoft.com/office/word/2010/wordprocessingShape">
                  <wps:wsp>
                    <wps:cNvSpPr txBox="1"/>
                    <wps:spPr>
                      <a:xfrm>
                        <a:off x="0" y="0"/>
                        <a:ext cx="1353185" cy="289560"/>
                      </a:xfrm>
                      <a:prstGeom prst="rect">
                        <a:avLst/>
                      </a:prstGeom>
                      <a:noFill/>
                    </wps:spPr>
                    <wps:txbx>
                      <w:txbxContent>
                        <w:p w14:paraId="15049613" w14:textId="77777777" w:rsidR="00267099" w:rsidRDefault="00163BD0">
                          <w:pPr>
                            <w:pStyle w:val="Headerorfooter20"/>
                            <w:rPr>
                              <w:sz w:val="12"/>
                              <w:szCs w:val="12"/>
                            </w:rPr>
                          </w:pPr>
                          <w:r>
                            <w:rPr>
                              <w:rStyle w:val="Headerorfooter2"/>
                              <w:rFonts w:ascii="Arial" w:eastAsia="Arial" w:hAnsi="Arial" w:cs="Arial"/>
                              <w:color w:val="EF3744"/>
                              <w:sz w:val="12"/>
                              <w:szCs w:val="12"/>
                            </w:rPr>
                            <w:t>Evropská 1692/37, 160 00 Praha ó</w:t>
                          </w:r>
                        </w:p>
                        <w:p w14:paraId="6BFE0295"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0AB60A5D"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wps:txbx>
                    <wps:bodyPr wrap="none" lIns="0" tIns="0" rIns="0" bIns="0">
                      <a:spAutoFit/>
                    </wps:bodyPr>
                  </wps:wsp>
                </a:graphicData>
              </a:graphic>
            </wp:anchor>
          </w:drawing>
        </mc:Choice>
        <mc:Fallback>
          <w:pict>
            <v:shape w14:anchorId="69D38472" id="Shape 27" o:spid="_x0000_s1037" type="#_x0000_t202" style="position:absolute;margin-left:146.15pt;margin-top:790.65pt;width:106.55pt;height:22.8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" filled="f" stroked="f">
              <v:textbox style="mso-fit-shape-to-text:t" inset="0,0,0,0">
                <w:txbxContent>
                  <w:p w14:paraId="15049613" w14:textId="77777777" w:rsidR="00267099" w:rsidRDefault="00163BD0">
                    <w:pPr>
                      <w:pStyle w:val="Headerorfooter20"/>
                      <w:rPr>
                        <w:sz w:val="12"/>
                        <w:szCs w:val="12"/>
                      </w:rPr>
                    </w:pPr>
                    <w:r>
                      <w:rPr>
                        <w:rStyle w:val="Headerorfooter2"/>
                        <w:rFonts w:ascii="Arial" w:eastAsia="Arial" w:hAnsi="Arial" w:cs="Arial"/>
                        <w:color w:val="EF3744"/>
                        <w:sz w:val="12"/>
                        <w:szCs w:val="12"/>
                      </w:rPr>
                      <w:t>Evropská 1692/37, 160 00 Praha ó</w:t>
                    </w:r>
                  </w:p>
                  <w:p w14:paraId="6BFE0295"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0AB60A5D"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1753" w14:textId="77777777" w:rsidR="00267099" w:rsidRDefault="00163BD0">
    <w:pPr>
      <w:spacing w:line="1" w:lineRule="exact"/>
    </w:pPr>
    <w:r>
      <w:rPr>
        <w:noProof/>
      </w:rPr>
      <mc:AlternateContent>
        <mc:Choice Requires="wps">
          <w:drawing>
            <wp:anchor distT="0" distB="0" distL="0" distR="0" simplePos="0" relativeHeight="62914712" behindDoc="1" locked="0" layoutInCell="1" allowOverlap="1" wp14:anchorId="389EFEB3" wp14:editId="469DF4D0">
              <wp:simplePos x="0" y="0"/>
              <wp:positionH relativeFrom="page">
                <wp:posOffset>5834380</wp:posOffset>
              </wp:positionH>
              <wp:positionV relativeFrom="page">
                <wp:posOffset>9693910</wp:posOffset>
              </wp:positionV>
              <wp:extent cx="1316990" cy="332105"/>
              <wp:effectExtent l="0" t="0" r="0" b="0"/>
              <wp:wrapNone/>
              <wp:docPr id="31" name="Shape 31"/>
              <wp:cNvGraphicFramePr/>
              <a:graphic xmlns:a="http://schemas.openxmlformats.org/drawingml/2006/main">
                <a:graphicData uri="http://schemas.microsoft.com/office/word/2010/wordprocessingShape">
                  <wps:wsp>
                    <wps:cNvSpPr txBox="1"/>
                    <wps:spPr>
                      <a:xfrm>
                        <a:off x="0" y="0"/>
                        <a:ext cx="1316990" cy="332105"/>
                      </a:xfrm>
                      <a:prstGeom prst="rect">
                        <a:avLst/>
                      </a:prstGeom>
                      <a:noFill/>
                    </wps:spPr>
                    <wps:txbx>
                      <w:txbxContent>
                        <w:p w14:paraId="5D497A64" w14:textId="77777777" w:rsidR="00267099" w:rsidRDefault="00163BD0">
                          <w:pPr>
                            <w:pStyle w:val="Headerorfooter20"/>
                            <w:rPr>
                              <w:sz w:val="17"/>
                              <w:szCs w:val="17"/>
                            </w:rPr>
                          </w:pPr>
                          <w:r>
                            <w:rPr>
                              <w:rStyle w:val="Headerorfooter2"/>
                              <w:sz w:val="17"/>
                              <w:szCs w:val="17"/>
                            </w:rPr>
                            <w:t>F-372, verze 4, revize 240510</w:t>
                          </w:r>
                        </w:p>
                        <w:p w14:paraId="66E93C2C" w14:textId="77777777" w:rsidR="00267099" w:rsidRDefault="00163BD0">
                          <w:pPr>
                            <w:pStyle w:val="Headerorfooter20"/>
                            <w:rPr>
                              <w:sz w:val="17"/>
                              <w:szCs w:val="17"/>
                            </w:rPr>
                          </w:pPr>
                          <w:r>
                            <w:rPr>
                              <w:rStyle w:val="Headerorfooter2"/>
                              <w:sz w:val="17"/>
                              <w:szCs w:val="17"/>
                            </w:rPr>
                            <w:t>Veřejný</w:t>
                          </w:r>
                        </w:p>
                        <w:p w14:paraId="1CB648C4"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wps:txbx>
                    <wps:bodyPr wrap="none" lIns="0" tIns="0" rIns="0" bIns="0">
                      <a:spAutoFit/>
                    </wps:bodyPr>
                  </wps:wsp>
                </a:graphicData>
              </a:graphic>
            </wp:anchor>
          </w:drawing>
        </mc:Choice>
        <mc:Fallback>
          <w:pict>
            <v:shapetype w14:anchorId="389EFEB3" id="_x0000_t202" coordsize="21600,21600" o:spt="202" path="m,l,21600r21600,l21600,xe">
              <v:stroke joinstyle="miter"/>
              <v:path gradientshapeok="t" o:connecttype="rect"/>
            </v:shapetype>
            <v:shape id="Shape 31" o:spid="_x0000_s1039" type="#_x0000_t202" style="position:absolute;margin-left:459.4pt;margin-top:763.3pt;width:103.7pt;height:26.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" filled="f" stroked="f">
              <v:textbox style="mso-fit-shape-to-text:t" inset="0,0,0,0">
                <w:txbxContent>
                  <w:p w14:paraId="5D497A64" w14:textId="77777777" w:rsidR="00267099" w:rsidRDefault="00163BD0">
                    <w:pPr>
                      <w:pStyle w:val="Headerorfooter20"/>
                      <w:rPr>
                        <w:sz w:val="17"/>
                        <w:szCs w:val="17"/>
                      </w:rPr>
                    </w:pPr>
                    <w:r>
                      <w:rPr>
                        <w:rStyle w:val="Headerorfooter2"/>
                        <w:sz w:val="17"/>
                        <w:szCs w:val="17"/>
                      </w:rPr>
                      <w:t>F-372, verze 4, revize 240510</w:t>
                    </w:r>
                  </w:p>
                  <w:p w14:paraId="66E93C2C" w14:textId="77777777" w:rsidR="00267099" w:rsidRDefault="00163BD0">
                    <w:pPr>
                      <w:pStyle w:val="Headerorfooter20"/>
                      <w:rPr>
                        <w:sz w:val="17"/>
                        <w:szCs w:val="17"/>
                      </w:rPr>
                    </w:pPr>
                    <w:r>
                      <w:rPr>
                        <w:rStyle w:val="Headerorfooter2"/>
                        <w:sz w:val="17"/>
                        <w:szCs w:val="17"/>
                      </w:rPr>
                      <w:t>Veřejný</w:t>
                    </w:r>
                  </w:p>
                  <w:p w14:paraId="1CB648C4"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34C5BCF5" wp14:editId="20EEE457">
              <wp:simplePos x="0" y="0"/>
              <wp:positionH relativeFrom="page">
                <wp:posOffset>1088390</wp:posOffset>
              </wp:positionH>
              <wp:positionV relativeFrom="page">
                <wp:posOffset>9712325</wp:posOffset>
              </wp:positionV>
              <wp:extent cx="688975" cy="295910"/>
              <wp:effectExtent l="0" t="0" r="0" b="0"/>
              <wp:wrapNone/>
              <wp:docPr id="33" name="Shape 33"/>
              <wp:cNvGraphicFramePr/>
              <a:graphic xmlns:a="http://schemas.openxmlformats.org/drawingml/2006/main">
                <a:graphicData uri="http://schemas.microsoft.com/office/word/2010/wordprocessingShape">
                  <wps:wsp>
                    <wps:cNvSpPr txBox="1"/>
                    <wps:spPr>
                      <a:xfrm>
                        <a:off x="0" y="0"/>
                        <a:ext cx="688975" cy="295910"/>
                      </a:xfrm>
                      <a:prstGeom prst="rect">
                        <a:avLst/>
                      </a:prstGeom>
                      <a:noFill/>
                    </wps:spPr>
                    <wps:txbx>
                      <w:txbxContent>
                        <w:p w14:paraId="10254295"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00780654"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179780D6"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wps:txbx>
                    <wps:bodyPr wrap="none" lIns="0" tIns="0" rIns="0" bIns="0">
                      <a:spAutoFit/>
                    </wps:bodyPr>
                  </wps:wsp>
                </a:graphicData>
              </a:graphic>
            </wp:anchor>
          </w:drawing>
        </mc:Choice>
        <mc:Fallback>
          <w:pict>
            <v:shape w14:anchorId="34C5BCF5" id="Shape 33" o:spid="_x0000_s1040" type="#_x0000_t202" style="position:absolute;margin-left:85.7pt;margin-top:764.75pt;width:54.25pt;height:23.3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" filled="f" stroked="f">
              <v:textbox style="mso-fit-shape-to-text:t" inset="0,0,0,0">
                <w:txbxContent>
                  <w:p w14:paraId="10254295"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00780654"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179780D6"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07BA8F36" wp14:editId="1B14C789">
              <wp:simplePos x="0" y="0"/>
              <wp:positionH relativeFrom="page">
                <wp:posOffset>2289175</wp:posOffset>
              </wp:positionH>
              <wp:positionV relativeFrom="page">
                <wp:posOffset>9712325</wp:posOffset>
              </wp:positionV>
              <wp:extent cx="1353185" cy="289560"/>
              <wp:effectExtent l="0" t="0" r="0" b="0"/>
              <wp:wrapNone/>
              <wp:docPr id="35" name="Shape 35"/>
              <wp:cNvGraphicFramePr/>
              <a:graphic xmlns:a="http://schemas.openxmlformats.org/drawingml/2006/main">
                <a:graphicData uri="http://schemas.microsoft.com/office/word/2010/wordprocessingShape">
                  <wps:wsp>
                    <wps:cNvSpPr txBox="1"/>
                    <wps:spPr>
                      <a:xfrm>
                        <a:off x="0" y="0"/>
                        <a:ext cx="1353185" cy="289560"/>
                      </a:xfrm>
                      <a:prstGeom prst="rect">
                        <a:avLst/>
                      </a:prstGeom>
                      <a:noFill/>
                    </wps:spPr>
                    <wps:txbx>
                      <w:txbxContent>
                        <w:p w14:paraId="004F23E8" w14:textId="77777777" w:rsidR="00267099" w:rsidRDefault="00163BD0">
                          <w:pPr>
                            <w:pStyle w:val="Headerorfooter20"/>
                            <w:rPr>
                              <w:sz w:val="12"/>
                              <w:szCs w:val="12"/>
                            </w:rPr>
                          </w:pPr>
                          <w:r>
                            <w:rPr>
                              <w:rStyle w:val="Headerorfooter2"/>
                              <w:rFonts w:ascii="Arial" w:eastAsia="Arial" w:hAnsi="Arial" w:cs="Arial"/>
                              <w:color w:val="EF3744"/>
                              <w:sz w:val="12"/>
                              <w:szCs w:val="12"/>
                            </w:rPr>
                            <w:t xml:space="preserve">Evropská 1692/37, 160 00 </w:t>
                          </w:r>
                          <w:r>
                            <w:rPr>
                              <w:rStyle w:val="Headerorfooter2"/>
                              <w:rFonts w:ascii="Arial" w:eastAsia="Arial" w:hAnsi="Arial" w:cs="Arial"/>
                              <w:color w:val="EF3744"/>
                              <w:sz w:val="12"/>
                              <w:szCs w:val="12"/>
                            </w:rPr>
                            <w:t>Praha 6</w:t>
                          </w:r>
                        </w:p>
                        <w:p w14:paraId="772137A2"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50603AD3"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wps:txbx>
                    <wps:bodyPr wrap="none" lIns="0" tIns="0" rIns="0" bIns="0">
                      <a:spAutoFit/>
                    </wps:bodyPr>
                  </wps:wsp>
                </a:graphicData>
              </a:graphic>
            </wp:anchor>
          </w:drawing>
        </mc:Choice>
        <mc:Fallback>
          <w:pict>
            <v:shape w14:anchorId="07BA8F36" id="Shape 35" o:spid="_x0000_s1041" type="#_x0000_t202" style="position:absolute;margin-left:180.25pt;margin-top:764.75pt;width:106.55pt;height:22.8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" filled="f" stroked="f">
              <v:textbox style="mso-fit-shape-to-text:t" inset="0,0,0,0">
                <w:txbxContent>
                  <w:p w14:paraId="004F23E8" w14:textId="77777777" w:rsidR="00267099" w:rsidRDefault="00163BD0">
                    <w:pPr>
                      <w:pStyle w:val="Headerorfooter20"/>
                      <w:rPr>
                        <w:sz w:val="12"/>
                        <w:szCs w:val="12"/>
                      </w:rPr>
                    </w:pPr>
                    <w:r>
                      <w:rPr>
                        <w:rStyle w:val="Headerorfooter2"/>
                        <w:rFonts w:ascii="Arial" w:eastAsia="Arial" w:hAnsi="Arial" w:cs="Arial"/>
                        <w:color w:val="EF3744"/>
                        <w:sz w:val="12"/>
                        <w:szCs w:val="12"/>
                      </w:rPr>
                      <w:t xml:space="preserve">Evropská 1692/37, 160 00 </w:t>
                    </w:r>
                    <w:r>
                      <w:rPr>
                        <w:rStyle w:val="Headerorfooter2"/>
                        <w:rFonts w:ascii="Arial" w:eastAsia="Arial" w:hAnsi="Arial" w:cs="Arial"/>
                        <w:color w:val="EF3744"/>
                        <w:sz w:val="12"/>
                        <w:szCs w:val="12"/>
                      </w:rPr>
                      <w:t>Praha 6</w:t>
                    </w:r>
                  </w:p>
                  <w:p w14:paraId="772137A2"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50603AD3"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3247" w14:textId="77777777" w:rsidR="00267099" w:rsidRDefault="00163BD0">
    <w:pPr>
      <w:spacing w:line="1" w:lineRule="exact"/>
    </w:pPr>
    <w:r>
      <w:rPr>
        <w:noProof/>
      </w:rPr>
      <mc:AlternateContent>
        <mc:Choice Requires="wps">
          <w:drawing>
            <wp:anchor distT="0" distB="0" distL="0" distR="0" simplePos="0" relativeHeight="62914720" behindDoc="1" locked="0" layoutInCell="1" allowOverlap="1" wp14:anchorId="7F6F2B9D" wp14:editId="66E928EF">
              <wp:simplePos x="0" y="0"/>
              <wp:positionH relativeFrom="page">
                <wp:posOffset>5438140</wp:posOffset>
              </wp:positionH>
              <wp:positionV relativeFrom="page">
                <wp:posOffset>10022840</wp:posOffset>
              </wp:positionV>
              <wp:extent cx="1316990" cy="332105"/>
              <wp:effectExtent l="0" t="0" r="0" b="0"/>
              <wp:wrapNone/>
              <wp:docPr id="39" name="Shape 39"/>
              <wp:cNvGraphicFramePr/>
              <a:graphic xmlns:a="http://schemas.openxmlformats.org/drawingml/2006/main">
                <a:graphicData uri="http://schemas.microsoft.com/office/word/2010/wordprocessingShape">
                  <wps:wsp>
                    <wps:cNvSpPr txBox="1"/>
                    <wps:spPr>
                      <a:xfrm>
                        <a:off x="0" y="0"/>
                        <a:ext cx="1316990" cy="332105"/>
                      </a:xfrm>
                      <a:prstGeom prst="rect">
                        <a:avLst/>
                      </a:prstGeom>
                      <a:noFill/>
                    </wps:spPr>
                    <wps:txbx>
                      <w:txbxContent>
                        <w:p w14:paraId="50CB4E41" w14:textId="77777777" w:rsidR="00267099" w:rsidRDefault="00163BD0">
                          <w:pPr>
                            <w:pStyle w:val="Headerorfooter20"/>
                            <w:rPr>
                              <w:sz w:val="17"/>
                              <w:szCs w:val="17"/>
                            </w:rPr>
                          </w:pPr>
                          <w:r>
                            <w:rPr>
                              <w:rStyle w:val="Headerorfooter2"/>
                              <w:sz w:val="17"/>
                              <w:szCs w:val="17"/>
                            </w:rPr>
                            <w:t>F-372, verze 4, revize 240510</w:t>
                          </w:r>
                        </w:p>
                        <w:p w14:paraId="228600E6" w14:textId="77777777" w:rsidR="00267099" w:rsidRDefault="00163BD0">
                          <w:pPr>
                            <w:pStyle w:val="Headerorfooter20"/>
                            <w:rPr>
                              <w:sz w:val="17"/>
                              <w:szCs w:val="17"/>
                            </w:rPr>
                          </w:pPr>
                          <w:r>
                            <w:rPr>
                              <w:rStyle w:val="Headerorfooter2"/>
                              <w:sz w:val="17"/>
                              <w:szCs w:val="17"/>
                            </w:rPr>
                            <w:t>Veřejný</w:t>
                          </w:r>
                        </w:p>
                        <w:p w14:paraId="09DD3B4B"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wps:txbx>
                    <wps:bodyPr wrap="none" lIns="0" tIns="0" rIns="0" bIns="0">
                      <a:spAutoFit/>
                    </wps:bodyPr>
                  </wps:wsp>
                </a:graphicData>
              </a:graphic>
            </wp:anchor>
          </w:drawing>
        </mc:Choice>
        <mc:Fallback>
          <w:pict>
            <v:shapetype w14:anchorId="7F6F2B9D" id="_x0000_t202" coordsize="21600,21600" o:spt="202" path="m,l,21600r21600,l21600,xe">
              <v:stroke joinstyle="miter"/>
              <v:path gradientshapeok="t" o:connecttype="rect"/>
            </v:shapetype>
            <v:shape id="Shape 39" o:spid="_x0000_s1043" type="#_x0000_t202" style="position:absolute;margin-left:428.2pt;margin-top:789.2pt;width:103.7pt;height:26.1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" filled="f" stroked="f">
              <v:textbox style="mso-fit-shape-to-text:t" inset="0,0,0,0">
                <w:txbxContent>
                  <w:p w14:paraId="50CB4E41" w14:textId="77777777" w:rsidR="00267099" w:rsidRDefault="00163BD0">
                    <w:pPr>
                      <w:pStyle w:val="Headerorfooter20"/>
                      <w:rPr>
                        <w:sz w:val="17"/>
                        <w:szCs w:val="17"/>
                      </w:rPr>
                    </w:pPr>
                    <w:r>
                      <w:rPr>
                        <w:rStyle w:val="Headerorfooter2"/>
                        <w:sz w:val="17"/>
                        <w:szCs w:val="17"/>
                      </w:rPr>
                      <w:t>F-372, verze 4, revize 240510</w:t>
                    </w:r>
                  </w:p>
                  <w:p w14:paraId="228600E6" w14:textId="77777777" w:rsidR="00267099" w:rsidRDefault="00163BD0">
                    <w:pPr>
                      <w:pStyle w:val="Headerorfooter20"/>
                      <w:rPr>
                        <w:sz w:val="17"/>
                        <w:szCs w:val="17"/>
                      </w:rPr>
                    </w:pPr>
                    <w:r>
                      <w:rPr>
                        <w:rStyle w:val="Headerorfooter2"/>
                        <w:sz w:val="17"/>
                        <w:szCs w:val="17"/>
                      </w:rPr>
                      <w:t>Veřejný</w:t>
                    </w:r>
                  </w:p>
                  <w:p w14:paraId="09DD3B4B"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14:anchorId="19D43F41" wp14:editId="7E8B5FB3">
              <wp:simplePos x="0" y="0"/>
              <wp:positionH relativeFrom="page">
                <wp:posOffset>692150</wp:posOffset>
              </wp:positionH>
              <wp:positionV relativeFrom="page">
                <wp:posOffset>10041255</wp:posOffset>
              </wp:positionV>
              <wp:extent cx="688975" cy="295910"/>
              <wp:effectExtent l="0" t="0" r="0" b="0"/>
              <wp:wrapNone/>
              <wp:docPr id="41" name="Shape 41"/>
              <wp:cNvGraphicFramePr/>
              <a:graphic xmlns:a="http://schemas.openxmlformats.org/drawingml/2006/main">
                <a:graphicData uri="http://schemas.microsoft.com/office/word/2010/wordprocessingShape">
                  <wps:wsp>
                    <wps:cNvSpPr txBox="1"/>
                    <wps:spPr>
                      <a:xfrm>
                        <a:off x="0" y="0"/>
                        <a:ext cx="688975" cy="295910"/>
                      </a:xfrm>
                      <a:prstGeom prst="rect">
                        <a:avLst/>
                      </a:prstGeom>
                      <a:noFill/>
                    </wps:spPr>
                    <wps:txbx>
                      <w:txbxContent>
                        <w:p w14:paraId="19E8006E"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74654EC1"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6D8B374C"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wps:txbx>
                    <wps:bodyPr wrap="none" lIns="0" tIns="0" rIns="0" bIns="0">
                      <a:spAutoFit/>
                    </wps:bodyPr>
                  </wps:wsp>
                </a:graphicData>
              </a:graphic>
            </wp:anchor>
          </w:drawing>
        </mc:Choice>
        <mc:Fallback>
          <w:pict>
            <v:shape w14:anchorId="19D43F41" id="Shape 41" o:spid="_x0000_s1044" type="#_x0000_t202" style="position:absolute;margin-left:54.5pt;margin-top:790.65pt;width:54.25pt;height:23.3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" filled="f" stroked="f">
              <v:textbox style="mso-fit-shape-to-text:t" inset="0,0,0,0">
                <w:txbxContent>
                  <w:p w14:paraId="19E8006E"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74654EC1"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6D8B374C"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43E353FB" wp14:editId="0319AB10">
              <wp:simplePos x="0" y="0"/>
              <wp:positionH relativeFrom="page">
                <wp:posOffset>1892935</wp:posOffset>
              </wp:positionH>
              <wp:positionV relativeFrom="page">
                <wp:posOffset>10041255</wp:posOffset>
              </wp:positionV>
              <wp:extent cx="1353185" cy="289560"/>
              <wp:effectExtent l="0" t="0" r="0" b="0"/>
              <wp:wrapNone/>
              <wp:docPr id="43" name="Shape 43"/>
              <wp:cNvGraphicFramePr/>
              <a:graphic xmlns:a="http://schemas.openxmlformats.org/drawingml/2006/main">
                <a:graphicData uri="http://schemas.microsoft.com/office/word/2010/wordprocessingShape">
                  <wps:wsp>
                    <wps:cNvSpPr txBox="1"/>
                    <wps:spPr>
                      <a:xfrm>
                        <a:off x="0" y="0"/>
                        <a:ext cx="1353185" cy="289560"/>
                      </a:xfrm>
                      <a:prstGeom prst="rect">
                        <a:avLst/>
                      </a:prstGeom>
                      <a:noFill/>
                    </wps:spPr>
                    <wps:txbx>
                      <w:txbxContent>
                        <w:p w14:paraId="65219D9E" w14:textId="77777777" w:rsidR="00267099" w:rsidRDefault="00163BD0">
                          <w:pPr>
                            <w:pStyle w:val="Headerorfooter20"/>
                            <w:rPr>
                              <w:sz w:val="12"/>
                              <w:szCs w:val="12"/>
                            </w:rPr>
                          </w:pPr>
                          <w:r>
                            <w:rPr>
                              <w:rStyle w:val="Headerorfooter2"/>
                              <w:rFonts w:ascii="Arial" w:eastAsia="Arial" w:hAnsi="Arial" w:cs="Arial"/>
                              <w:color w:val="EF3744"/>
                              <w:sz w:val="12"/>
                              <w:szCs w:val="12"/>
                            </w:rPr>
                            <w:t>Evropská 1692/37, 160 00 Praha ó</w:t>
                          </w:r>
                        </w:p>
                        <w:p w14:paraId="55A8A13F"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413EC87A"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wps:txbx>
                    <wps:bodyPr wrap="none" lIns="0" tIns="0" rIns="0" bIns="0">
                      <a:spAutoFit/>
                    </wps:bodyPr>
                  </wps:wsp>
                </a:graphicData>
              </a:graphic>
            </wp:anchor>
          </w:drawing>
        </mc:Choice>
        <mc:Fallback>
          <w:pict>
            <v:shape w14:anchorId="43E353FB" id="Shape 43" o:spid="_x0000_s1045" type="#_x0000_t202" style="position:absolute;margin-left:149.05pt;margin-top:790.65pt;width:106.55pt;height:22.8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" filled="f" stroked="f">
              <v:textbox style="mso-fit-shape-to-text:t" inset="0,0,0,0">
                <w:txbxContent>
                  <w:p w14:paraId="65219D9E" w14:textId="77777777" w:rsidR="00267099" w:rsidRDefault="00163BD0">
                    <w:pPr>
                      <w:pStyle w:val="Headerorfooter20"/>
                      <w:rPr>
                        <w:sz w:val="12"/>
                        <w:szCs w:val="12"/>
                      </w:rPr>
                    </w:pPr>
                    <w:r>
                      <w:rPr>
                        <w:rStyle w:val="Headerorfooter2"/>
                        <w:rFonts w:ascii="Arial" w:eastAsia="Arial" w:hAnsi="Arial" w:cs="Arial"/>
                        <w:color w:val="EF3744"/>
                        <w:sz w:val="12"/>
                        <w:szCs w:val="12"/>
                      </w:rPr>
                      <w:t>Evropská 1692/37, 160 00 Praha ó</w:t>
                    </w:r>
                  </w:p>
                  <w:p w14:paraId="55A8A13F"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413EC87A"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9350" w14:textId="77777777" w:rsidR="00267099" w:rsidRDefault="00163BD0">
    <w:pPr>
      <w:spacing w:line="1" w:lineRule="exact"/>
    </w:pPr>
    <w:r>
      <w:rPr>
        <w:noProof/>
      </w:rPr>
      <mc:AlternateContent>
        <mc:Choice Requires="wps">
          <w:drawing>
            <wp:anchor distT="0" distB="0" distL="0" distR="0" simplePos="0" relativeHeight="62914728" behindDoc="1" locked="0" layoutInCell="1" allowOverlap="1" wp14:anchorId="2DF29BFE" wp14:editId="4F573A20">
              <wp:simplePos x="0" y="0"/>
              <wp:positionH relativeFrom="page">
                <wp:posOffset>5834380</wp:posOffset>
              </wp:positionH>
              <wp:positionV relativeFrom="page">
                <wp:posOffset>9693910</wp:posOffset>
              </wp:positionV>
              <wp:extent cx="1316990" cy="332105"/>
              <wp:effectExtent l="0" t="0" r="0" b="0"/>
              <wp:wrapNone/>
              <wp:docPr id="47" name="Shape 47"/>
              <wp:cNvGraphicFramePr/>
              <a:graphic xmlns:a="http://schemas.openxmlformats.org/drawingml/2006/main">
                <a:graphicData uri="http://schemas.microsoft.com/office/word/2010/wordprocessingShape">
                  <wps:wsp>
                    <wps:cNvSpPr txBox="1"/>
                    <wps:spPr>
                      <a:xfrm>
                        <a:off x="0" y="0"/>
                        <a:ext cx="1316990" cy="332105"/>
                      </a:xfrm>
                      <a:prstGeom prst="rect">
                        <a:avLst/>
                      </a:prstGeom>
                      <a:noFill/>
                    </wps:spPr>
                    <wps:txbx>
                      <w:txbxContent>
                        <w:p w14:paraId="2D921144" w14:textId="77777777" w:rsidR="00267099" w:rsidRDefault="00163BD0">
                          <w:pPr>
                            <w:pStyle w:val="Headerorfooter20"/>
                            <w:rPr>
                              <w:sz w:val="17"/>
                              <w:szCs w:val="17"/>
                            </w:rPr>
                          </w:pPr>
                          <w:r>
                            <w:rPr>
                              <w:rStyle w:val="Headerorfooter2"/>
                              <w:sz w:val="17"/>
                              <w:szCs w:val="17"/>
                            </w:rPr>
                            <w:t>F-372, verze 4, revize 240510</w:t>
                          </w:r>
                        </w:p>
                        <w:p w14:paraId="57AD2AF4" w14:textId="77777777" w:rsidR="00267099" w:rsidRDefault="00163BD0">
                          <w:pPr>
                            <w:pStyle w:val="Headerorfooter20"/>
                            <w:rPr>
                              <w:sz w:val="17"/>
                              <w:szCs w:val="17"/>
                            </w:rPr>
                          </w:pPr>
                          <w:r>
                            <w:rPr>
                              <w:rStyle w:val="Headerorfooter2"/>
                              <w:sz w:val="17"/>
                              <w:szCs w:val="17"/>
                            </w:rPr>
                            <w:t>Veřejný</w:t>
                          </w:r>
                        </w:p>
                        <w:p w14:paraId="2955B6E5"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wps:txbx>
                    <wps:bodyPr wrap="none" lIns="0" tIns="0" rIns="0" bIns="0">
                      <a:spAutoFit/>
                    </wps:bodyPr>
                  </wps:wsp>
                </a:graphicData>
              </a:graphic>
            </wp:anchor>
          </w:drawing>
        </mc:Choice>
        <mc:Fallback>
          <w:pict>
            <v:shapetype w14:anchorId="2DF29BFE" id="_x0000_t202" coordsize="21600,21600" o:spt="202" path="m,l,21600r21600,l21600,xe">
              <v:stroke joinstyle="miter"/>
              <v:path gradientshapeok="t" o:connecttype="rect"/>
            </v:shapetype>
            <v:shape id="Shape 47" o:spid="_x0000_s1047" type="#_x0000_t202" style="position:absolute;margin-left:459.4pt;margin-top:763.3pt;width:103.7pt;height:26.1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" filled="f" stroked="f">
              <v:textbox style="mso-fit-shape-to-text:t" inset="0,0,0,0">
                <w:txbxContent>
                  <w:p w14:paraId="2D921144" w14:textId="77777777" w:rsidR="00267099" w:rsidRDefault="00163BD0">
                    <w:pPr>
                      <w:pStyle w:val="Headerorfooter20"/>
                      <w:rPr>
                        <w:sz w:val="17"/>
                        <w:szCs w:val="17"/>
                      </w:rPr>
                    </w:pPr>
                    <w:r>
                      <w:rPr>
                        <w:rStyle w:val="Headerorfooter2"/>
                        <w:sz w:val="17"/>
                        <w:szCs w:val="17"/>
                      </w:rPr>
                      <w:t>F-372, verze 4, revize 240510</w:t>
                    </w:r>
                  </w:p>
                  <w:p w14:paraId="57AD2AF4" w14:textId="77777777" w:rsidR="00267099" w:rsidRDefault="00163BD0">
                    <w:pPr>
                      <w:pStyle w:val="Headerorfooter20"/>
                      <w:rPr>
                        <w:sz w:val="17"/>
                        <w:szCs w:val="17"/>
                      </w:rPr>
                    </w:pPr>
                    <w:r>
                      <w:rPr>
                        <w:rStyle w:val="Headerorfooter2"/>
                        <w:sz w:val="17"/>
                        <w:szCs w:val="17"/>
                      </w:rPr>
                      <w:t>Veřejný</w:t>
                    </w:r>
                  </w:p>
                  <w:p w14:paraId="2955B6E5" w14:textId="77777777" w:rsidR="00267099" w:rsidRDefault="00163BD0">
                    <w:pPr>
                      <w:pStyle w:val="Headerorfooter20"/>
                      <w:rPr>
                        <w:sz w:val="17"/>
                        <w:szCs w:val="17"/>
                      </w:rPr>
                    </w:pPr>
                    <w:r>
                      <w:rPr>
                        <w:rStyle w:val="Headerorfooter2"/>
                        <w:sz w:val="17"/>
                        <w:szCs w:val="17"/>
                      </w:rPr>
                      <w:t xml:space="preserve">Strana </w:t>
                    </w:r>
                    <w:r>
                      <w:fldChar w:fldCharType="begin"/>
                    </w:r>
                    <w:r>
                      <w:instrText xml:space="preserve"> PAGE \* MERGEFORMAT </w:instrText>
                    </w:r>
                    <w:r>
                      <w:fldChar w:fldCharType="separate"/>
                    </w:r>
                    <w:r>
                      <w:rPr>
                        <w:rStyle w:val="Headerorfooter2"/>
                        <w:sz w:val="17"/>
                        <w:szCs w:val="17"/>
                      </w:rPr>
                      <w:t>#</w:t>
                    </w:r>
                    <w:r>
                      <w:rPr>
                        <w:rStyle w:val="Headerorfooter2"/>
                        <w:sz w:val="17"/>
                        <w:szCs w:val="17"/>
                      </w:rPr>
                      <w:fldChar w:fldCharType="end"/>
                    </w:r>
                    <w:r>
                      <w:rPr>
                        <w:rStyle w:val="Headerorfooter2"/>
                        <w:sz w:val="17"/>
                        <w:szCs w:val="17"/>
                      </w:rPr>
                      <w:t xml:space="preserve"> / 11</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605DAD76" wp14:editId="04D46322">
              <wp:simplePos x="0" y="0"/>
              <wp:positionH relativeFrom="page">
                <wp:posOffset>1088390</wp:posOffset>
              </wp:positionH>
              <wp:positionV relativeFrom="page">
                <wp:posOffset>9712325</wp:posOffset>
              </wp:positionV>
              <wp:extent cx="688975" cy="295910"/>
              <wp:effectExtent l="0" t="0" r="0" b="0"/>
              <wp:wrapNone/>
              <wp:docPr id="49" name="Shape 49"/>
              <wp:cNvGraphicFramePr/>
              <a:graphic xmlns:a="http://schemas.openxmlformats.org/drawingml/2006/main">
                <a:graphicData uri="http://schemas.microsoft.com/office/word/2010/wordprocessingShape">
                  <wps:wsp>
                    <wps:cNvSpPr txBox="1"/>
                    <wps:spPr>
                      <a:xfrm>
                        <a:off x="0" y="0"/>
                        <a:ext cx="688975" cy="295910"/>
                      </a:xfrm>
                      <a:prstGeom prst="rect">
                        <a:avLst/>
                      </a:prstGeom>
                      <a:noFill/>
                    </wps:spPr>
                    <wps:txbx>
                      <w:txbxContent>
                        <w:p w14:paraId="01704741"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4B6A3E30"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45E08C68"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wps:txbx>
                    <wps:bodyPr wrap="none" lIns="0" tIns="0" rIns="0" bIns="0">
                      <a:spAutoFit/>
                    </wps:bodyPr>
                  </wps:wsp>
                </a:graphicData>
              </a:graphic>
            </wp:anchor>
          </w:drawing>
        </mc:Choice>
        <mc:Fallback>
          <w:pict>
            <v:shape w14:anchorId="605DAD76" id="Shape 49" o:spid="_x0000_s1048" type="#_x0000_t202" style="position:absolute;margin-left:85.7pt;margin-top:764.75pt;width:54.25pt;height:23.3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" filled="f" stroked="f">
              <v:textbox style="mso-fit-shape-to-text:t" inset="0,0,0,0">
                <w:txbxContent>
                  <w:p w14:paraId="01704741" w14:textId="77777777" w:rsidR="00267099" w:rsidRDefault="00163BD0">
                    <w:pPr>
                      <w:pStyle w:val="Headerorfooter20"/>
                      <w:rPr>
                        <w:sz w:val="13"/>
                        <w:szCs w:val="13"/>
                      </w:rPr>
                    </w:pPr>
                    <w:r>
                      <w:rPr>
                        <w:rStyle w:val="Headerorfooter2"/>
                        <w:rFonts w:ascii="Arial" w:eastAsia="Arial" w:hAnsi="Arial" w:cs="Arial"/>
                        <w:b/>
                        <w:bCs/>
                        <w:color w:val="EF3744"/>
                        <w:sz w:val="13"/>
                        <w:szCs w:val="13"/>
                      </w:rPr>
                      <w:t>Technologická</w:t>
                    </w:r>
                  </w:p>
                  <w:p w14:paraId="4B6A3E30" w14:textId="77777777" w:rsidR="00267099" w:rsidRDefault="00163BD0">
                    <w:pPr>
                      <w:pStyle w:val="Headerorfooter20"/>
                      <w:rPr>
                        <w:sz w:val="13"/>
                        <w:szCs w:val="13"/>
                      </w:rPr>
                    </w:pPr>
                    <w:r>
                      <w:rPr>
                        <w:rStyle w:val="Headerorfooter2"/>
                        <w:rFonts w:ascii="Arial" w:eastAsia="Arial" w:hAnsi="Arial" w:cs="Arial"/>
                        <w:b/>
                        <w:bCs/>
                        <w:color w:val="EF3744"/>
                        <w:sz w:val="13"/>
                        <w:szCs w:val="13"/>
                      </w:rPr>
                      <w:t>agentura</w:t>
                    </w:r>
                  </w:p>
                  <w:p w14:paraId="45E08C68" w14:textId="77777777" w:rsidR="00267099" w:rsidRDefault="00163BD0">
                    <w:pPr>
                      <w:pStyle w:val="Headerorfooter20"/>
                      <w:rPr>
                        <w:sz w:val="13"/>
                        <w:szCs w:val="13"/>
                      </w:rPr>
                    </w:pPr>
                    <w:r>
                      <w:rPr>
                        <w:rStyle w:val="Headerorfooter2"/>
                        <w:rFonts w:ascii="Arial" w:eastAsia="Arial" w:hAnsi="Arial" w:cs="Arial"/>
                        <w:b/>
                        <w:bCs/>
                        <w:color w:val="EF3744"/>
                        <w:sz w:val="13"/>
                        <w:szCs w:val="13"/>
                      </w:rPr>
                      <w:t>České republiky</w:t>
                    </w:r>
                  </w:p>
                </w:txbxContent>
              </v:textbox>
              <w10:wrap anchorx="page" anchory="page"/>
            </v:shape>
          </w:pict>
        </mc:Fallback>
      </mc:AlternateContent>
    </w:r>
    <w:r>
      <w:rPr>
        <w:noProof/>
      </w:rPr>
      <mc:AlternateContent>
        <mc:Choice Requires="wps">
          <w:drawing>
            <wp:anchor distT="0" distB="0" distL="0" distR="0" simplePos="0" relativeHeight="62914732" behindDoc="1" locked="0" layoutInCell="1" allowOverlap="1" wp14:anchorId="62EBCBF7" wp14:editId="0AFCC0EA">
              <wp:simplePos x="0" y="0"/>
              <wp:positionH relativeFrom="page">
                <wp:posOffset>2289175</wp:posOffset>
              </wp:positionH>
              <wp:positionV relativeFrom="page">
                <wp:posOffset>9712325</wp:posOffset>
              </wp:positionV>
              <wp:extent cx="1353185" cy="289560"/>
              <wp:effectExtent l="0" t="0" r="0" b="0"/>
              <wp:wrapNone/>
              <wp:docPr id="51" name="Shape 51"/>
              <wp:cNvGraphicFramePr/>
              <a:graphic xmlns:a="http://schemas.openxmlformats.org/drawingml/2006/main">
                <a:graphicData uri="http://schemas.microsoft.com/office/word/2010/wordprocessingShape">
                  <wps:wsp>
                    <wps:cNvSpPr txBox="1"/>
                    <wps:spPr>
                      <a:xfrm>
                        <a:off x="0" y="0"/>
                        <a:ext cx="1353185" cy="289560"/>
                      </a:xfrm>
                      <a:prstGeom prst="rect">
                        <a:avLst/>
                      </a:prstGeom>
                      <a:noFill/>
                    </wps:spPr>
                    <wps:txbx>
                      <w:txbxContent>
                        <w:p w14:paraId="4737F1F1" w14:textId="77777777" w:rsidR="00267099" w:rsidRDefault="00163BD0">
                          <w:pPr>
                            <w:pStyle w:val="Headerorfooter20"/>
                            <w:rPr>
                              <w:sz w:val="12"/>
                              <w:szCs w:val="12"/>
                            </w:rPr>
                          </w:pPr>
                          <w:r>
                            <w:rPr>
                              <w:rStyle w:val="Headerorfooter2"/>
                              <w:rFonts w:ascii="Arial" w:eastAsia="Arial" w:hAnsi="Arial" w:cs="Arial"/>
                              <w:color w:val="EF3744"/>
                              <w:sz w:val="12"/>
                              <w:szCs w:val="12"/>
                            </w:rPr>
                            <w:t xml:space="preserve">Evropská 1692/37, 160 00 </w:t>
                          </w:r>
                          <w:r>
                            <w:rPr>
                              <w:rStyle w:val="Headerorfooter2"/>
                              <w:rFonts w:ascii="Arial" w:eastAsia="Arial" w:hAnsi="Arial" w:cs="Arial"/>
                              <w:color w:val="EF3744"/>
                              <w:sz w:val="12"/>
                              <w:szCs w:val="12"/>
                            </w:rPr>
                            <w:t>Praha 6</w:t>
                          </w:r>
                        </w:p>
                        <w:p w14:paraId="48497614"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4543BAB4"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wps:txbx>
                    <wps:bodyPr wrap="none" lIns="0" tIns="0" rIns="0" bIns="0">
                      <a:spAutoFit/>
                    </wps:bodyPr>
                  </wps:wsp>
                </a:graphicData>
              </a:graphic>
            </wp:anchor>
          </w:drawing>
        </mc:Choice>
        <mc:Fallback>
          <w:pict>
            <v:shape w14:anchorId="62EBCBF7" id="Shape 51" o:spid="_x0000_s1049" type="#_x0000_t202" style="position:absolute;margin-left:180.25pt;margin-top:764.75pt;width:106.55pt;height:22.8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" filled="f" stroked="f">
              <v:textbox style="mso-fit-shape-to-text:t" inset="0,0,0,0">
                <w:txbxContent>
                  <w:p w14:paraId="4737F1F1" w14:textId="77777777" w:rsidR="00267099" w:rsidRDefault="00163BD0">
                    <w:pPr>
                      <w:pStyle w:val="Headerorfooter20"/>
                      <w:rPr>
                        <w:sz w:val="12"/>
                        <w:szCs w:val="12"/>
                      </w:rPr>
                    </w:pPr>
                    <w:r>
                      <w:rPr>
                        <w:rStyle w:val="Headerorfooter2"/>
                        <w:rFonts w:ascii="Arial" w:eastAsia="Arial" w:hAnsi="Arial" w:cs="Arial"/>
                        <w:color w:val="EF3744"/>
                        <w:sz w:val="12"/>
                        <w:szCs w:val="12"/>
                      </w:rPr>
                      <w:t xml:space="preserve">Evropská 1692/37, 160 00 </w:t>
                    </w:r>
                    <w:r>
                      <w:rPr>
                        <w:rStyle w:val="Headerorfooter2"/>
                        <w:rFonts w:ascii="Arial" w:eastAsia="Arial" w:hAnsi="Arial" w:cs="Arial"/>
                        <w:color w:val="EF3744"/>
                        <w:sz w:val="12"/>
                        <w:szCs w:val="12"/>
                      </w:rPr>
                      <w:t>Praha 6</w:t>
                    </w:r>
                  </w:p>
                  <w:p w14:paraId="48497614" w14:textId="77777777" w:rsidR="00267099" w:rsidRDefault="00163BD0">
                    <w:pPr>
                      <w:pStyle w:val="Headerorfooter20"/>
                      <w:rPr>
                        <w:sz w:val="12"/>
                        <w:szCs w:val="12"/>
                      </w:rPr>
                    </w:pPr>
                    <w:r>
                      <w:rPr>
                        <w:rStyle w:val="Headerorfooter2"/>
                        <w:rFonts w:ascii="Arial" w:eastAsia="Arial" w:hAnsi="Arial" w:cs="Arial"/>
                        <w:color w:val="EF3744"/>
                        <w:sz w:val="12"/>
                        <w:szCs w:val="12"/>
                      </w:rPr>
                      <w:t>*620 236 611 111</w:t>
                    </w:r>
                  </w:p>
                  <w:p w14:paraId="4543BAB4" w14:textId="77777777" w:rsidR="00267099" w:rsidRDefault="00163BD0">
                    <w:pPr>
                      <w:pStyle w:val="Headerorfooter20"/>
                      <w:rPr>
                        <w:sz w:val="12"/>
                        <w:szCs w:val="12"/>
                      </w:rPr>
                    </w:pPr>
                    <w:r>
                      <w:rPr>
                        <w:rStyle w:val="Headerorfooter2"/>
                        <w:rFonts w:ascii="Arial" w:eastAsia="Arial" w:hAnsi="Arial" w:cs="Arial"/>
                        <w:color w:val="EF3744"/>
                        <w:sz w:val="12"/>
                        <w:szCs w:val="12"/>
                        <w:lang w:val="en-US" w:eastAsia="en-US"/>
                      </w:rPr>
                      <w:t>info@tacr.cz, www.tacr.cz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B05E" w14:textId="77777777" w:rsidR="00267099" w:rsidRDefault="00267099"/>
  </w:footnote>
  <w:footnote w:type="continuationSeparator" w:id="0">
    <w:p w14:paraId="2D1E89C3" w14:textId="77777777" w:rsidR="00267099" w:rsidRDefault="00267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D33D" w14:textId="77777777" w:rsidR="00267099" w:rsidRDefault="00163BD0">
    <w:pPr>
      <w:spacing w:line="1" w:lineRule="exact"/>
    </w:pPr>
    <w:r>
      <w:rPr>
        <w:noProof/>
      </w:rPr>
      <mc:AlternateContent>
        <mc:Choice Requires="wps">
          <w:drawing>
            <wp:anchor distT="0" distB="0" distL="0" distR="0" simplePos="0" relativeHeight="62914694" behindDoc="1" locked="0" layoutInCell="1" allowOverlap="1" wp14:anchorId="7DF3BC63" wp14:editId="0A8F1E0D">
              <wp:simplePos x="0" y="0"/>
              <wp:positionH relativeFrom="page">
                <wp:posOffset>1155065</wp:posOffset>
              </wp:positionH>
              <wp:positionV relativeFrom="page">
                <wp:posOffset>674370</wp:posOffset>
              </wp:positionV>
              <wp:extent cx="182880" cy="182880"/>
              <wp:effectExtent l="0" t="0" r="0" b="0"/>
              <wp:wrapNone/>
              <wp:docPr id="13" name="Shape 13"/>
              <wp:cNvGraphicFramePr/>
              <a:graphic xmlns:a="http://schemas.openxmlformats.org/drawingml/2006/main">
                <a:graphicData uri="http://schemas.microsoft.com/office/word/2010/wordprocessingShape">
                  <wps:wsp>
                    <wps:cNvSpPr txBox="1"/>
                    <wps:spPr>
                      <a:xfrm>
                        <a:off x="0" y="0"/>
                        <a:ext cx="182880" cy="182880"/>
                      </a:xfrm>
                      <a:prstGeom prst="rect">
                        <a:avLst/>
                      </a:prstGeom>
                      <a:noFill/>
                    </wps:spPr>
                    <wps:txbx>
                      <w:txbxContent>
                        <w:p w14:paraId="5E9604B5" w14:textId="77777777" w:rsidR="00267099" w:rsidRDefault="00163BD0">
                          <w:pPr>
                            <w:pStyle w:val="Headerorfooter20"/>
                            <w:rPr>
                              <w:sz w:val="40"/>
                              <w:szCs w:val="40"/>
                            </w:rPr>
                          </w:pPr>
                          <w:r>
                            <w:rPr>
                              <w:rStyle w:val="Headerorfooter2"/>
                              <w:rFonts w:ascii="Arial" w:eastAsia="Arial" w:hAnsi="Arial" w:cs="Arial"/>
                              <w:b/>
                              <w:bCs/>
                              <w:color w:val="EE243E"/>
                              <w:sz w:val="40"/>
                              <w:szCs w:val="40"/>
                            </w:rPr>
                            <w:t>A</w:t>
                          </w:r>
                        </w:p>
                      </w:txbxContent>
                    </wps:txbx>
                    <wps:bodyPr wrap="none" lIns="0" tIns="0" rIns="0" bIns="0">
                      <a:spAutoFit/>
                    </wps:bodyPr>
                  </wps:wsp>
                </a:graphicData>
              </a:graphic>
            </wp:anchor>
          </w:drawing>
        </mc:Choice>
        <mc:Fallback>
          <w:pict>
            <v:shapetype w14:anchorId="7DF3BC63" id="_x0000_t202" coordsize="21600,21600" o:spt="202" path="m,l,21600r21600,l21600,xe">
              <v:stroke joinstyle="miter"/>
              <v:path gradientshapeok="t" o:connecttype="rect"/>
            </v:shapetype>
            <v:shape id="Shape 13" o:spid="_x0000_s1030" type="#_x0000_t202" style="position:absolute;margin-left:90.95pt;margin-top:53.1pt;width:14.4pt;height:14.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" filled="f" stroked="f">
              <v:textbox style="mso-fit-shape-to-text:t" inset="0,0,0,0">
                <w:txbxContent>
                  <w:p w14:paraId="5E9604B5" w14:textId="77777777" w:rsidR="00267099" w:rsidRDefault="00163BD0">
                    <w:pPr>
                      <w:pStyle w:val="Headerorfooter20"/>
                      <w:rPr>
                        <w:sz w:val="40"/>
                        <w:szCs w:val="40"/>
                      </w:rPr>
                    </w:pPr>
                    <w:r>
                      <w:rPr>
                        <w:rStyle w:val="Headerorfooter2"/>
                        <w:rFonts w:ascii="Arial" w:eastAsia="Arial" w:hAnsi="Arial" w:cs="Arial"/>
                        <w:b/>
                        <w:bCs/>
                        <w:color w:val="EE243E"/>
                        <w:sz w:val="40"/>
                        <w:szCs w:val="40"/>
                      </w:rPr>
                      <w: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748A" w14:textId="77777777" w:rsidR="00267099" w:rsidRDefault="00163BD0">
    <w:pPr>
      <w:spacing w:line="1" w:lineRule="exact"/>
    </w:pPr>
    <w:r>
      <w:rPr>
        <w:noProof/>
      </w:rPr>
      <mc:AlternateContent>
        <mc:Choice Requires="wps">
          <w:drawing>
            <wp:anchor distT="0" distB="0" distL="0" distR="0" simplePos="0" relativeHeight="62914702" behindDoc="1" locked="0" layoutInCell="1" allowOverlap="1" wp14:anchorId="3EA7695E" wp14:editId="378201F5">
              <wp:simplePos x="0" y="0"/>
              <wp:positionH relativeFrom="page">
                <wp:posOffset>1155065</wp:posOffset>
              </wp:positionH>
              <wp:positionV relativeFrom="page">
                <wp:posOffset>674370</wp:posOffset>
              </wp:positionV>
              <wp:extent cx="182880" cy="182880"/>
              <wp:effectExtent l="0" t="0" r="0" b="0"/>
              <wp:wrapNone/>
              <wp:docPr id="21" name="Shape 21"/>
              <wp:cNvGraphicFramePr/>
              <a:graphic xmlns:a="http://schemas.openxmlformats.org/drawingml/2006/main">
                <a:graphicData uri="http://schemas.microsoft.com/office/word/2010/wordprocessingShape">
                  <wps:wsp>
                    <wps:cNvSpPr txBox="1"/>
                    <wps:spPr>
                      <a:xfrm>
                        <a:off x="0" y="0"/>
                        <a:ext cx="182880" cy="182880"/>
                      </a:xfrm>
                      <a:prstGeom prst="rect">
                        <a:avLst/>
                      </a:prstGeom>
                      <a:noFill/>
                    </wps:spPr>
                    <wps:txbx>
                      <w:txbxContent>
                        <w:p w14:paraId="3E29E92A" w14:textId="77777777" w:rsidR="00267099" w:rsidRDefault="00163BD0">
                          <w:pPr>
                            <w:pStyle w:val="Headerorfooter20"/>
                            <w:rPr>
                              <w:sz w:val="40"/>
                              <w:szCs w:val="40"/>
                            </w:rPr>
                          </w:pPr>
                          <w:r>
                            <w:rPr>
                              <w:rStyle w:val="Headerorfooter2"/>
                              <w:rFonts w:ascii="Arial" w:eastAsia="Arial" w:hAnsi="Arial" w:cs="Arial"/>
                              <w:b/>
                              <w:bCs/>
                              <w:color w:val="EE243E"/>
                              <w:sz w:val="40"/>
                              <w:szCs w:val="40"/>
                            </w:rPr>
                            <w:t>A</w:t>
                          </w:r>
                        </w:p>
                      </w:txbxContent>
                    </wps:txbx>
                    <wps:bodyPr wrap="none" lIns="0" tIns="0" rIns="0" bIns="0">
                      <a:spAutoFit/>
                    </wps:bodyPr>
                  </wps:wsp>
                </a:graphicData>
              </a:graphic>
            </wp:anchor>
          </w:drawing>
        </mc:Choice>
        <mc:Fallback>
          <w:pict>
            <v:shapetype w14:anchorId="3EA7695E" id="_x0000_t202" coordsize="21600,21600" o:spt="202" path="m,l,21600r21600,l21600,xe">
              <v:stroke joinstyle="miter"/>
              <v:path gradientshapeok="t" o:connecttype="rect"/>
            </v:shapetype>
            <v:shape id="Shape 21" o:spid="_x0000_s1034" type="#_x0000_t202" style="position:absolute;margin-left:90.95pt;margin-top:53.1pt;width:14.4pt;height:14.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" filled="f" stroked="f">
              <v:textbox style="mso-fit-shape-to-text:t" inset="0,0,0,0">
                <w:txbxContent>
                  <w:p w14:paraId="3E29E92A" w14:textId="77777777" w:rsidR="00267099" w:rsidRDefault="00163BD0">
                    <w:pPr>
                      <w:pStyle w:val="Headerorfooter20"/>
                      <w:rPr>
                        <w:sz w:val="40"/>
                        <w:szCs w:val="40"/>
                      </w:rPr>
                    </w:pPr>
                    <w:r>
                      <w:rPr>
                        <w:rStyle w:val="Headerorfooter2"/>
                        <w:rFonts w:ascii="Arial" w:eastAsia="Arial" w:hAnsi="Arial" w:cs="Arial"/>
                        <w:b/>
                        <w:bCs/>
                        <w:color w:val="EE243E"/>
                        <w:sz w:val="40"/>
                        <w:szCs w:val="40"/>
                      </w:rPr>
                      <w: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82F0" w14:textId="77777777" w:rsidR="00267099" w:rsidRDefault="00163BD0">
    <w:pPr>
      <w:spacing w:line="1" w:lineRule="exact"/>
    </w:pPr>
    <w:r>
      <w:rPr>
        <w:noProof/>
      </w:rPr>
      <mc:AlternateContent>
        <mc:Choice Requires="wps">
          <w:drawing>
            <wp:anchor distT="0" distB="0" distL="0" distR="0" simplePos="0" relativeHeight="62914710" behindDoc="1" locked="0" layoutInCell="1" allowOverlap="1" wp14:anchorId="256F5554" wp14:editId="3B294092">
              <wp:simplePos x="0" y="0"/>
              <wp:positionH relativeFrom="page">
                <wp:posOffset>643255</wp:posOffset>
              </wp:positionH>
              <wp:positionV relativeFrom="page">
                <wp:posOffset>507365</wp:posOffset>
              </wp:positionV>
              <wp:extent cx="731520" cy="737870"/>
              <wp:effectExtent l="0" t="0" r="0" b="0"/>
              <wp:wrapNone/>
              <wp:docPr id="29" name="Shape 29"/>
              <wp:cNvGraphicFramePr/>
              <a:graphic xmlns:a="http://schemas.openxmlformats.org/drawingml/2006/main">
                <a:graphicData uri="http://schemas.microsoft.com/office/word/2010/wordprocessingShape">
                  <wps:wsp>
                    <wps:cNvSpPr txBox="1"/>
                    <wps:spPr>
                      <a:xfrm>
                        <a:off x="0" y="0"/>
                        <a:ext cx="731520" cy="737870"/>
                      </a:xfrm>
                      <a:prstGeom prst="rect">
                        <a:avLst/>
                      </a:prstGeom>
                      <a:noFill/>
                    </wps:spPr>
                    <wps:txbx>
                      <w:txbxContent>
                        <w:p w14:paraId="2D376226" w14:textId="77777777" w:rsidR="00267099" w:rsidRDefault="00163BD0">
                          <w:pPr>
                            <w:pStyle w:val="Headerorfooter20"/>
                            <w:tabs>
                              <w:tab w:val="right" w:pos="1080"/>
                            </w:tabs>
                            <w:rPr>
                              <w:sz w:val="40"/>
                              <w:szCs w:val="40"/>
                            </w:rPr>
                          </w:pPr>
                          <w:r>
                            <w:rPr>
                              <w:rStyle w:val="Headerorfooter2"/>
                              <w:rFonts w:ascii="Arial" w:eastAsia="Arial" w:hAnsi="Arial" w:cs="Arial"/>
                              <w:b/>
                              <w:bCs/>
                              <w:color w:val="EE243E"/>
                              <w:sz w:val="40"/>
                              <w:szCs w:val="40"/>
                            </w:rPr>
                            <w:t>T</w:t>
                          </w:r>
                          <w:r>
                            <w:rPr>
                              <w:rStyle w:val="Headerorfooter2"/>
                              <w:rFonts w:ascii="Arial" w:eastAsia="Arial" w:hAnsi="Arial" w:cs="Arial"/>
                              <w:b/>
                              <w:bCs/>
                              <w:color w:val="EE243E"/>
                              <w:sz w:val="40"/>
                              <w:szCs w:val="40"/>
                            </w:rPr>
                            <w:tab/>
                            <w:t>A</w:t>
                          </w:r>
                        </w:p>
                        <w:p w14:paraId="40BD244C" w14:textId="77777777" w:rsidR="00267099" w:rsidRDefault="00163BD0">
                          <w:pPr>
                            <w:pStyle w:val="Headerorfooter20"/>
                            <w:tabs>
                              <w:tab w:val="right" w:pos="1032"/>
                            </w:tabs>
                            <w:rPr>
                              <w:sz w:val="40"/>
                              <w:szCs w:val="40"/>
                            </w:rPr>
                          </w:pPr>
                          <w:r>
                            <w:rPr>
                              <w:rStyle w:val="Headerorfooter2"/>
                              <w:rFonts w:ascii="Arial" w:eastAsia="Arial" w:hAnsi="Arial" w:cs="Arial"/>
                              <w:b/>
                              <w:bCs/>
                              <w:color w:val="EE243E"/>
                              <w:sz w:val="40"/>
                              <w:szCs w:val="40"/>
                            </w:rPr>
                            <w:t>Č</w:t>
                          </w:r>
                          <w:r>
                            <w:rPr>
                              <w:rStyle w:val="Headerorfooter2"/>
                              <w:rFonts w:ascii="Arial" w:eastAsia="Arial" w:hAnsi="Arial" w:cs="Arial"/>
                              <w:b/>
                              <w:bCs/>
                              <w:color w:val="EE243E"/>
                              <w:sz w:val="40"/>
                              <w:szCs w:val="40"/>
                            </w:rPr>
                            <w:tab/>
                            <w:t>R</w:t>
                          </w:r>
                        </w:p>
                      </w:txbxContent>
                    </wps:txbx>
                    <wps:bodyPr lIns="0" tIns="0" rIns="0" bIns="0">
                      <a:spAutoFit/>
                    </wps:bodyPr>
                  </wps:wsp>
                </a:graphicData>
              </a:graphic>
            </wp:anchor>
          </w:drawing>
        </mc:Choice>
        <mc:Fallback>
          <w:pict>
            <v:shapetype w14:anchorId="256F5554" id="_x0000_t202" coordsize="21600,21600" o:spt="202" path="m,l,21600r21600,l21600,xe">
              <v:stroke joinstyle="miter"/>
              <v:path gradientshapeok="t" o:connecttype="rect"/>
            </v:shapetype>
            <v:shape id="Shape 29" o:spid="_x0000_s1038" type="#_x0000_t202" style="position:absolute;margin-left:50.65pt;margin-top:39.95pt;width:57.6pt;height:58.1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" filled="f" stroked="f">
              <v:textbox style="mso-fit-shape-to-text:t" inset="0,0,0,0">
                <w:txbxContent>
                  <w:p w14:paraId="2D376226" w14:textId="77777777" w:rsidR="00267099" w:rsidRDefault="00163BD0">
                    <w:pPr>
                      <w:pStyle w:val="Headerorfooter20"/>
                      <w:tabs>
                        <w:tab w:val="right" w:pos="1080"/>
                      </w:tabs>
                      <w:rPr>
                        <w:sz w:val="40"/>
                        <w:szCs w:val="40"/>
                      </w:rPr>
                    </w:pPr>
                    <w:r>
                      <w:rPr>
                        <w:rStyle w:val="Headerorfooter2"/>
                        <w:rFonts w:ascii="Arial" w:eastAsia="Arial" w:hAnsi="Arial" w:cs="Arial"/>
                        <w:b/>
                        <w:bCs/>
                        <w:color w:val="EE243E"/>
                        <w:sz w:val="40"/>
                        <w:szCs w:val="40"/>
                      </w:rPr>
                      <w:t>T</w:t>
                    </w:r>
                    <w:r>
                      <w:rPr>
                        <w:rStyle w:val="Headerorfooter2"/>
                        <w:rFonts w:ascii="Arial" w:eastAsia="Arial" w:hAnsi="Arial" w:cs="Arial"/>
                        <w:b/>
                        <w:bCs/>
                        <w:color w:val="EE243E"/>
                        <w:sz w:val="40"/>
                        <w:szCs w:val="40"/>
                      </w:rPr>
                      <w:tab/>
                      <w:t>A</w:t>
                    </w:r>
                  </w:p>
                  <w:p w14:paraId="40BD244C" w14:textId="77777777" w:rsidR="00267099" w:rsidRDefault="00163BD0">
                    <w:pPr>
                      <w:pStyle w:val="Headerorfooter20"/>
                      <w:tabs>
                        <w:tab w:val="right" w:pos="1032"/>
                      </w:tabs>
                      <w:rPr>
                        <w:sz w:val="40"/>
                        <w:szCs w:val="40"/>
                      </w:rPr>
                    </w:pPr>
                    <w:r>
                      <w:rPr>
                        <w:rStyle w:val="Headerorfooter2"/>
                        <w:rFonts w:ascii="Arial" w:eastAsia="Arial" w:hAnsi="Arial" w:cs="Arial"/>
                        <w:b/>
                        <w:bCs/>
                        <w:color w:val="EE243E"/>
                        <w:sz w:val="40"/>
                        <w:szCs w:val="40"/>
                      </w:rPr>
                      <w:t>Č</w:t>
                    </w:r>
                    <w:r>
                      <w:rPr>
                        <w:rStyle w:val="Headerorfooter2"/>
                        <w:rFonts w:ascii="Arial" w:eastAsia="Arial" w:hAnsi="Arial" w:cs="Arial"/>
                        <w:b/>
                        <w:bCs/>
                        <w:color w:val="EE243E"/>
                        <w:sz w:val="40"/>
                        <w:szCs w:val="40"/>
                      </w:rPr>
                      <w:tab/>
                      <w:t>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9605" w14:textId="77777777" w:rsidR="00267099" w:rsidRDefault="00163BD0">
    <w:pPr>
      <w:spacing w:line="1" w:lineRule="exact"/>
    </w:pPr>
    <w:r>
      <w:rPr>
        <w:noProof/>
      </w:rPr>
      <mc:AlternateContent>
        <mc:Choice Requires="wps">
          <w:drawing>
            <wp:anchor distT="0" distB="0" distL="0" distR="0" simplePos="0" relativeHeight="62914718" behindDoc="1" locked="0" layoutInCell="1" allowOverlap="1" wp14:anchorId="0737A019" wp14:editId="7C05A3F0">
              <wp:simplePos x="0" y="0"/>
              <wp:positionH relativeFrom="page">
                <wp:posOffset>643255</wp:posOffset>
              </wp:positionH>
              <wp:positionV relativeFrom="page">
                <wp:posOffset>836295</wp:posOffset>
              </wp:positionV>
              <wp:extent cx="731520" cy="182880"/>
              <wp:effectExtent l="0" t="0" r="0" b="0"/>
              <wp:wrapNone/>
              <wp:docPr id="37" name="Shape 37"/>
              <wp:cNvGraphicFramePr/>
              <a:graphic xmlns:a="http://schemas.openxmlformats.org/drawingml/2006/main">
                <a:graphicData uri="http://schemas.microsoft.com/office/word/2010/wordprocessingShape">
                  <wps:wsp>
                    <wps:cNvSpPr txBox="1"/>
                    <wps:spPr>
                      <a:xfrm>
                        <a:off x="0" y="0"/>
                        <a:ext cx="731520" cy="182880"/>
                      </a:xfrm>
                      <a:prstGeom prst="rect">
                        <a:avLst/>
                      </a:prstGeom>
                      <a:noFill/>
                    </wps:spPr>
                    <wps:txbx>
                      <w:txbxContent>
                        <w:p w14:paraId="01400C66" w14:textId="77777777" w:rsidR="00267099" w:rsidRDefault="00163BD0">
                          <w:pPr>
                            <w:pStyle w:val="Headerorfooter20"/>
                            <w:rPr>
                              <w:sz w:val="40"/>
                              <w:szCs w:val="40"/>
                            </w:rPr>
                          </w:pPr>
                          <w:r>
                            <w:rPr>
                              <w:rStyle w:val="Headerorfooter2"/>
                              <w:rFonts w:ascii="Arial" w:eastAsia="Arial" w:hAnsi="Arial" w:cs="Arial"/>
                              <w:b/>
                              <w:bCs/>
                              <w:color w:val="EE243E"/>
                              <w:sz w:val="40"/>
                              <w:szCs w:val="40"/>
                              <w:lang w:val="en-US" w:eastAsia="en-US"/>
                            </w:rPr>
                            <w:t>T A</w:t>
                          </w:r>
                        </w:p>
                      </w:txbxContent>
                    </wps:txbx>
                    <wps:bodyPr wrap="none" lIns="0" tIns="0" rIns="0" bIns="0">
                      <a:spAutoFit/>
                    </wps:bodyPr>
                  </wps:wsp>
                </a:graphicData>
              </a:graphic>
            </wp:anchor>
          </w:drawing>
        </mc:Choice>
        <mc:Fallback>
          <w:pict>
            <v:shapetype w14:anchorId="0737A019" id="_x0000_t202" coordsize="21600,21600" o:spt="202" path="m,l,21600r21600,l21600,xe">
              <v:stroke joinstyle="miter"/>
              <v:path gradientshapeok="t" o:connecttype="rect"/>
            </v:shapetype>
            <v:shape id="Shape 37" o:spid="_x0000_s1042" type="#_x0000_t202" style="position:absolute;margin-left:50.65pt;margin-top:65.85pt;width:57.6pt;height:14.4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" filled="f" stroked="f">
              <v:textbox style="mso-fit-shape-to-text:t" inset="0,0,0,0">
                <w:txbxContent>
                  <w:p w14:paraId="01400C66" w14:textId="77777777" w:rsidR="00267099" w:rsidRDefault="00163BD0">
                    <w:pPr>
                      <w:pStyle w:val="Headerorfooter20"/>
                      <w:rPr>
                        <w:sz w:val="40"/>
                        <w:szCs w:val="40"/>
                      </w:rPr>
                    </w:pPr>
                    <w:r>
                      <w:rPr>
                        <w:rStyle w:val="Headerorfooter2"/>
                        <w:rFonts w:ascii="Arial" w:eastAsia="Arial" w:hAnsi="Arial" w:cs="Arial"/>
                        <w:b/>
                        <w:bCs/>
                        <w:color w:val="EE243E"/>
                        <w:sz w:val="40"/>
                        <w:szCs w:val="40"/>
                        <w:lang w:val="en-US" w:eastAsia="en-US"/>
                      </w:rPr>
                      <w:t>T 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6B5B" w14:textId="77777777" w:rsidR="00267099" w:rsidRDefault="00163BD0">
    <w:pPr>
      <w:spacing w:line="1" w:lineRule="exact"/>
    </w:pPr>
    <w:r>
      <w:rPr>
        <w:noProof/>
      </w:rPr>
      <mc:AlternateContent>
        <mc:Choice Requires="wps">
          <w:drawing>
            <wp:anchor distT="0" distB="0" distL="0" distR="0" simplePos="0" relativeHeight="62914726" behindDoc="1" locked="0" layoutInCell="1" allowOverlap="1" wp14:anchorId="0AC4475A" wp14:editId="26F20690">
              <wp:simplePos x="0" y="0"/>
              <wp:positionH relativeFrom="page">
                <wp:posOffset>643255</wp:posOffset>
              </wp:positionH>
              <wp:positionV relativeFrom="page">
                <wp:posOffset>507365</wp:posOffset>
              </wp:positionV>
              <wp:extent cx="731520" cy="737870"/>
              <wp:effectExtent l="0" t="0" r="0" b="0"/>
              <wp:wrapNone/>
              <wp:docPr id="45" name="Shape 45"/>
              <wp:cNvGraphicFramePr/>
              <a:graphic xmlns:a="http://schemas.openxmlformats.org/drawingml/2006/main">
                <a:graphicData uri="http://schemas.microsoft.com/office/word/2010/wordprocessingShape">
                  <wps:wsp>
                    <wps:cNvSpPr txBox="1"/>
                    <wps:spPr>
                      <a:xfrm>
                        <a:off x="0" y="0"/>
                        <a:ext cx="731520" cy="737870"/>
                      </a:xfrm>
                      <a:prstGeom prst="rect">
                        <a:avLst/>
                      </a:prstGeom>
                      <a:noFill/>
                    </wps:spPr>
                    <wps:txbx>
                      <w:txbxContent>
                        <w:p w14:paraId="5E19D2D1" w14:textId="77777777" w:rsidR="00267099" w:rsidRDefault="00163BD0">
                          <w:pPr>
                            <w:pStyle w:val="Headerorfooter20"/>
                            <w:tabs>
                              <w:tab w:val="right" w:pos="1080"/>
                            </w:tabs>
                            <w:rPr>
                              <w:sz w:val="40"/>
                              <w:szCs w:val="40"/>
                            </w:rPr>
                          </w:pPr>
                          <w:r>
                            <w:rPr>
                              <w:rStyle w:val="Headerorfooter2"/>
                              <w:rFonts w:ascii="Arial" w:eastAsia="Arial" w:hAnsi="Arial" w:cs="Arial"/>
                              <w:b/>
                              <w:bCs/>
                              <w:color w:val="EE243E"/>
                              <w:sz w:val="40"/>
                              <w:szCs w:val="40"/>
                            </w:rPr>
                            <w:t>T</w:t>
                          </w:r>
                          <w:r>
                            <w:rPr>
                              <w:rStyle w:val="Headerorfooter2"/>
                              <w:rFonts w:ascii="Arial" w:eastAsia="Arial" w:hAnsi="Arial" w:cs="Arial"/>
                              <w:b/>
                              <w:bCs/>
                              <w:color w:val="EE243E"/>
                              <w:sz w:val="40"/>
                              <w:szCs w:val="40"/>
                            </w:rPr>
                            <w:tab/>
                            <w:t>A</w:t>
                          </w:r>
                        </w:p>
                        <w:p w14:paraId="1FB99443" w14:textId="77777777" w:rsidR="00267099" w:rsidRDefault="00163BD0">
                          <w:pPr>
                            <w:pStyle w:val="Headerorfooter20"/>
                            <w:tabs>
                              <w:tab w:val="right" w:pos="1032"/>
                            </w:tabs>
                            <w:rPr>
                              <w:sz w:val="40"/>
                              <w:szCs w:val="40"/>
                            </w:rPr>
                          </w:pPr>
                          <w:r>
                            <w:rPr>
                              <w:rStyle w:val="Headerorfooter2"/>
                              <w:rFonts w:ascii="Arial" w:eastAsia="Arial" w:hAnsi="Arial" w:cs="Arial"/>
                              <w:b/>
                              <w:bCs/>
                              <w:color w:val="EE243E"/>
                              <w:sz w:val="40"/>
                              <w:szCs w:val="40"/>
                            </w:rPr>
                            <w:t>Č</w:t>
                          </w:r>
                          <w:r>
                            <w:rPr>
                              <w:rStyle w:val="Headerorfooter2"/>
                              <w:rFonts w:ascii="Arial" w:eastAsia="Arial" w:hAnsi="Arial" w:cs="Arial"/>
                              <w:b/>
                              <w:bCs/>
                              <w:color w:val="EE243E"/>
                              <w:sz w:val="40"/>
                              <w:szCs w:val="40"/>
                            </w:rPr>
                            <w:tab/>
                            <w:t>R</w:t>
                          </w:r>
                        </w:p>
                      </w:txbxContent>
                    </wps:txbx>
                    <wps:bodyPr lIns="0" tIns="0" rIns="0" bIns="0">
                      <a:spAutoFit/>
                    </wps:bodyPr>
                  </wps:wsp>
                </a:graphicData>
              </a:graphic>
            </wp:anchor>
          </w:drawing>
        </mc:Choice>
        <mc:Fallback>
          <w:pict>
            <v:shapetype w14:anchorId="0AC4475A" id="_x0000_t202" coordsize="21600,21600" o:spt="202" path="m,l,21600r21600,l21600,xe">
              <v:stroke joinstyle="miter"/>
              <v:path gradientshapeok="t" o:connecttype="rect"/>
            </v:shapetype>
            <v:shape id="Shape 45" o:spid="_x0000_s1046" type="#_x0000_t202" style="position:absolute;margin-left:50.65pt;margin-top:39.95pt;width:57.6pt;height:58.1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" filled="f" stroked="f">
              <v:textbox style="mso-fit-shape-to-text:t" inset="0,0,0,0">
                <w:txbxContent>
                  <w:p w14:paraId="5E19D2D1" w14:textId="77777777" w:rsidR="00267099" w:rsidRDefault="00163BD0">
                    <w:pPr>
                      <w:pStyle w:val="Headerorfooter20"/>
                      <w:tabs>
                        <w:tab w:val="right" w:pos="1080"/>
                      </w:tabs>
                      <w:rPr>
                        <w:sz w:val="40"/>
                        <w:szCs w:val="40"/>
                      </w:rPr>
                    </w:pPr>
                    <w:r>
                      <w:rPr>
                        <w:rStyle w:val="Headerorfooter2"/>
                        <w:rFonts w:ascii="Arial" w:eastAsia="Arial" w:hAnsi="Arial" w:cs="Arial"/>
                        <w:b/>
                        <w:bCs/>
                        <w:color w:val="EE243E"/>
                        <w:sz w:val="40"/>
                        <w:szCs w:val="40"/>
                      </w:rPr>
                      <w:t>T</w:t>
                    </w:r>
                    <w:r>
                      <w:rPr>
                        <w:rStyle w:val="Headerorfooter2"/>
                        <w:rFonts w:ascii="Arial" w:eastAsia="Arial" w:hAnsi="Arial" w:cs="Arial"/>
                        <w:b/>
                        <w:bCs/>
                        <w:color w:val="EE243E"/>
                        <w:sz w:val="40"/>
                        <w:szCs w:val="40"/>
                      </w:rPr>
                      <w:tab/>
                      <w:t>A</w:t>
                    </w:r>
                  </w:p>
                  <w:p w14:paraId="1FB99443" w14:textId="77777777" w:rsidR="00267099" w:rsidRDefault="00163BD0">
                    <w:pPr>
                      <w:pStyle w:val="Headerorfooter20"/>
                      <w:tabs>
                        <w:tab w:val="right" w:pos="1032"/>
                      </w:tabs>
                      <w:rPr>
                        <w:sz w:val="40"/>
                        <w:szCs w:val="40"/>
                      </w:rPr>
                    </w:pPr>
                    <w:r>
                      <w:rPr>
                        <w:rStyle w:val="Headerorfooter2"/>
                        <w:rFonts w:ascii="Arial" w:eastAsia="Arial" w:hAnsi="Arial" w:cs="Arial"/>
                        <w:b/>
                        <w:bCs/>
                        <w:color w:val="EE243E"/>
                        <w:sz w:val="40"/>
                        <w:szCs w:val="40"/>
                      </w:rPr>
                      <w:t>Č</w:t>
                    </w:r>
                    <w:r>
                      <w:rPr>
                        <w:rStyle w:val="Headerorfooter2"/>
                        <w:rFonts w:ascii="Arial" w:eastAsia="Arial" w:hAnsi="Arial" w:cs="Arial"/>
                        <w:b/>
                        <w:bCs/>
                        <w:color w:val="EE243E"/>
                        <w:sz w:val="40"/>
                        <w:szCs w:val="40"/>
                      </w:rPr>
                      <w:tab/>
                      <w:t>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54D"/>
    <w:multiLevelType w:val="multilevel"/>
    <w:tmpl w:val="0B7E5296"/>
    <w:lvl w:ilvl="0">
      <w:start w:val="1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C1B48"/>
    <w:multiLevelType w:val="multilevel"/>
    <w:tmpl w:val="903861A8"/>
    <w:lvl w:ilvl="0">
      <w:start w:val="1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80658"/>
    <w:multiLevelType w:val="multilevel"/>
    <w:tmpl w:val="0A5A9DCE"/>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46F0B"/>
    <w:multiLevelType w:val="multilevel"/>
    <w:tmpl w:val="A63265D8"/>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47E27"/>
    <w:multiLevelType w:val="multilevel"/>
    <w:tmpl w:val="F1F627A8"/>
    <w:lvl w:ilvl="0">
      <w:start w:val="14"/>
      <w:numFmt w:val="decimal"/>
      <w:lvlText w:val="%1"/>
      <w:lvlJc w:val="left"/>
    </w:lvl>
    <w:lvl w:ilvl="1">
      <w:start w:val="12"/>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6D673E"/>
    <w:multiLevelType w:val="multilevel"/>
    <w:tmpl w:val="2370D3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4B1914"/>
    <w:multiLevelType w:val="multilevel"/>
    <w:tmpl w:val="9834AF58"/>
    <w:lvl w:ilvl="0">
      <w:start w:val="14"/>
      <w:numFmt w:val="decimal"/>
      <w:lvlText w:val="%1"/>
      <w:lvlJc w:val="left"/>
    </w:lvl>
    <w:lvl w:ilvl="1">
      <w:start w:val="145"/>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7E0CF0"/>
    <w:multiLevelType w:val="multilevel"/>
    <w:tmpl w:val="06D6A68E"/>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B61F6E"/>
    <w:multiLevelType w:val="multilevel"/>
    <w:tmpl w:val="02BEB440"/>
    <w:lvl w:ilvl="0">
      <w:start w:val="5"/>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22491F"/>
    <w:multiLevelType w:val="multilevel"/>
    <w:tmpl w:val="BA304518"/>
    <w:lvl w:ilvl="0">
      <w:start w:val="7"/>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2B2959"/>
    <w:multiLevelType w:val="multilevel"/>
    <w:tmpl w:val="F9DABBCC"/>
    <w:lvl w:ilvl="0">
      <w:start w:val="9"/>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8F601C"/>
    <w:multiLevelType w:val="multilevel"/>
    <w:tmpl w:val="9A120DB0"/>
    <w:lvl w:ilvl="0">
      <w:start w:val="1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97061"/>
    <w:multiLevelType w:val="multilevel"/>
    <w:tmpl w:val="05C848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9072FC"/>
    <w:multiLevelType w:val="multilevel"/>
    <w:tmpl w:val="0DD85AAE"/>
    <w:lvl w:ilvl="0">
      <w:start w:val="1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4A719C"/>
    <w:multiLevelType w:val="multilevel"/>
    <w:tmpl w:val="5B6232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376ACA"/>
    <w:multiLevelType w:val="multilevel"/>
    <w:tmpl w:val="28AA675E"/>
    <w:lvl w:ilvl="0">
      <w:start w:val="10"/>
      <w:numFmt w:val="decimal"/>
      <w:lvlText w:val="%1"/>
      <w:lvlJc w:val="left"/>
    </w:lvl>
    <w:lvl w:ilvl="1">
      <w:start w:val="105"/>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81717F"/>
    <w:multiLevelType w:val="multilevel"/>
    <w:tmpl w:val="E1726C3A"/>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4E312E"/>
    <w:multiLevelType w:val="multilevel"/>
    <w:tmpl w:val="B81C7854"/>
    <w:lvl w:ilvl="0">
      <w:start w:val="1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2B0A2A"/>
    <w:multiLevelType w:val="multilevel"/>
    <w:tmpl w:val="5CB058AC"/>
    <w:lvl w:ilvl="0">
      <w:start w:val="14"/>
      <w:numFmt w:val="decimal"/>
      <w:lvlText w:val="%1"/>
      <w:lvlJc w:val="left"/>
    </w:lvl>
    <w:lvl w:ilvl="1">
      <w:start w:val="115"/>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516B9E"/>
    <w:multiLevelType w:val="multilevel"/>
    <w:tmpl w:val="BA5CE9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6315DA"/>
    <w:multiLevelType w:val="multilevel"/>
    <w:tmpl w:val="25B2A79A"/>
    <w:lvl w:ilvl="0">
      <w:start w:val="14"/>
      <w:numFmt w:val="decimal"/>
      <w:lvlText w:val="%1"/>
      <w:lvlJc w:val="left"/>
    </w:lvl>
    <w:lvl w:ilvl="1">
      <w:start w:val="135"/>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8F5BA2"/>
    <w:multiLevelType w:val="multilevel"/>
    <w:tmpl w:val="4A96AC06"/>
    <w:lvl w:ilvl="0">
      <w:start w:val="2"/>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231764"/>
    <w:multiLevelType w:val="multilevel"/>
    <w:tmpl w:val="3ACAD8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A23EC4"/>
    <w:multiLevelType w:val="multilevel"/>
    <w:tmpl w:val="542221DE"/>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A010D8"/>
    <w:multiLevelType w:val="multilevel"/>
    <w:tmpl w:val="E82213AA"/>
    <w:lvl w:ilvl="0">
      <w:start w:val="10"/>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33217"/>
    <w:multiLevelType w:val="multilevel"/>
    <w:tmpl w:val="B2588482"/>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4D13FA"/>
    <w:multiLevelType w:val="multilevel"/>
    <w:tmpl w:val="42B47930"/>
    <w:lvl w:ilvl="0">
      <w:start w:val="10"/>
      <w:numFmt w:val="decimal"/>
      <w:lvlText w:val="%1"/>
      <w:lvlJc w:val="left"/>
    </w:lvl>
    <w:lvl w:ilvl="1">
      <w:start w:val="1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5"/>
  </w:num>
  <w:num w:numId="3">
    <w:abstractNumId w:val="23"/>
  </w:num>
  <w:num w:numId="4">
    <w:abstractNumId w:val="16"/>
  </w:num>
  <w:num w:numId="5">
    <w:abstractNumId w:val="7"/>
  </w:num>
  <w:num w:numId="6">
    <w:abstractNumId w:val="3"/>
  </w:num>
  <w:num w:numId="7">
    <w:abstractNumId w:val="12"/>
  </w:num>
  <w:num w:numId="8">
    <w:abstractNumId w:val="8"/>
  </w:num>
  <w:num w:numId="9">
    <w:abstractNumId w:val="9"/>
  </w:num>
  <w:num w:numId="10">
    <w:abstractNumId w:val="2"/>
  </w:num>
  <w:num w:numId="11">
    <w:abstractNumId w:val="10"/>
  </w:num>
  <w:num w:numId="12">
    <w:abstractNumId w:val="24"/>
  </w:num>
  <w:num w:numId="13">
    <w:abstractNumId w:val="15"/>
  </w:num>
  <w:num w:numId="14">
    <w:abstractNumId w:val="26"/>
  </w:num>
  <w:num w:numId="15">
    <w:abstractNumId w:val="17"/>
  </w:num>
  <w:num w:numId="16">
    <w:abstractNumId w:val="13"/>
  </w:num>
  <w:num w:numId="17">
    <w:abstractNumId w:val="5"/>
  </w:num>
  <w:num w:numId="18">
    <w:abstractNumId w:val="1"/>
  </w:num>
  <w:num w:numId="19">
    <w:abstractNumId w:val="0"/>
  </w:num>
  <w:num w:numId="20">
    <w:abstractNumId w:val="18"/>
  </w:num>
  <w:num w:numId="21">
    <w:abstractNumId w:val="4"/>
  </w:num>
  <w:num w:numId="22">
    <w:abstractNumId w:val="20"/>
  </w:num>
  <w:num w:numId="23">
    <w:abstractNumId w:val="6"/>
  </w:num>
  <w:num w:numId="24">
    <w:abstractNumId w:val="11"/>
  </w:num>
  <w:num w:numId="25">
    <w:abstractNumId w:val="14"/>
  </w:num>
  <w:num w:numId="26">
    <w:abstractNumId w:val="2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99"/>
    <w:rsid w:val="00163BD0"/>
    <w:rsid w:val="00267099"/>
    <w:rsid w:val="00332AF6"/>
    <w:rsid w:val="00853866"/>
    <w:rsid w:val="00E87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A74"/>
  <w15:docId w15:val="{51548C7A-F998-480F-83D2-58938E92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rFonts w:ascii="Calibri" w:eastAsia="Calibri" w:hAnsi="Calibri" w:cs="Calibri"/>
      <w:b w:val="0"/>
      <w:bCs w:val="0"/>
      <w:i w:val="0"/>
      <w:iCs w:val="0"/>
      <w:smallCaps w:val="0"/>
      <w:strike w:val="0"/>
      <w:u w:val="none"/>
    </w:rPr>
  </w:style>
  <w:style w:type="character" w:customStyle="1" w:styleId="Heading1">
    <w:name w:val="Heading #1_"/>
    <w:basedOn w:val="Standardnpsmoodstavce"/>
    <w:link w:val="Heading10"/>
    <w:rPr>
      <w:rFonts w:ascii="Calibri" w:eastAsia="Calibri" w:hAnsi="Calibri" w:cs="Calibri"/>
      <w:b/>
      <w:bCs/>
      <w:i w:val="0"/>
      <w:iCs w:val="0"/>
      <w:smallCaps w:val="0"/>
      <w:strike w:val="0"/>
      <w:sz w:val="32"/>
      <w:szCs w:val="32"/>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Standardnpsmoodstavce"/>
    <w:link w:val="Heading20"/>
    <w:rPr>
      <w:rFonts w:ascii="Calibri" w:eastAsia="Calibri" w:hAnsi="Calibri" w:cs="Calibri"/>
      <w:b/>
      <w:bCs/>
      <w:i w:val="0"/>
      <w:iCs w:val="0"/>
      <w:smallCaps w:val="0"/>
      <w:strike w:val="0"/>
      <w:sz w:val="32"/>
      <w:szCs w:val="32"/>
      <w:u w:val="none"/>
    </w:rPr>
  </w:style>
  <w:style w:type="character" w:customStyle="1" w:styleId="ZkladntextChar">
    <w:name w:val="Základní text Char"/>
    <w:basedOn w:val="Standardnpsmoodstavce"/>
    <w:link w:val="Zkladntext"/>
    <w:rPr>
      <w:rFonts w:ascii="Calibri" w:eastAsia="Calibri" w:hAnsi="Calibri" w:cs="Calibri"/>
      <w:b w:val="0"/>
      <w:bCs w:val="0"/>
      <w:i w:val="0"/>
      <w:iCs w:val="0"/>
      <w:smallCaps w:val="0"/>
      <w:strike w:val="0"/>
      <w:u w:val="none"/>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Other0">
    <w:name w:val="Other"/>
    <w:basedOn w:val="Normln"/>
    <w:link w:val="Other"/>
    <w:pPr>
      <w:spacing w:line="271" w:lineRule="auto"/>
    </w:pPr>
    <w:rPr>
      <w:rFonts w:ascii="Calibri" w:eastAsia="Calibri" w:hAnsi="Calibri" w:cs="Calibri"/>
    </w:rPr>
  </w:style>
  <w:style w:type="paragraph" w:customStyle="1" w:styleId="Heading10">
    <w:name w:val="Heading #1"/>
    <w:basedOn w:val="Normln"/>
    <w:link w:val="Heading1"/>
    <w:pPr>
      <w:spacing w:before="220" w:after="260"/>
      <w:jc w:val="center"/>
      <w:outlineLvl w:val="0"/>
    </w:pPr>
    <w:rPr>
      <w:rFonts w:ascii="Calibri" w:eastAsia="Calibri" w:hAnsi="Calibri" w:cs="Calibri"/>
      <w:b/>
      <w:bCs/>
      <w:sz w:val="32"/>
      <w:szCs w:val="32"/>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20">
    <w:name w:val="Heading #2"/>
    <w:basedOn w:val="Normln"/>
    <w:link w:val="Heading2"/>
    <w:pPr>
      <w:spacing w:after="320" w:line="276" w:lineRule="auto"/>
      <w:jc w:val="center"/>
      <w:outlineLvl w:val="1"/>
    </w:pPr>
    <w:rPr>
      <w:rFonts w:ascii="Calibri" w:eastAsia="Calibri" w:hAnsi="Calibri" w:cs="Calibri"/>
      <w:b/>
      <w:bCs/>
      <w:sz w:val="32"/>
      <w:szCs w:val="32"/>
    </w:rPr>
  </w:style>
  <w:style w:type="paragraph" w:styleId="Zkladntext">
    <w:name w:val="Body Text"/>
    <w:basedOn w:val="Normln"/>
    <w:link w:val="ZkladntextChar"/>
    <w:qFormat/>
    <w:pPr>
      <w:spacing w:line="271" w:lineRule="auto"/>
    </w:pPr>
    <w:rPr>
      <w:rFonts w:ascii="Calibri" w:eastAsia="Calibri" w:hAnsi="Calibri" w:cs="Calibri"/>
    </w:rPr>
  </w:style>
  <w:style w:type="paragraph" w:customStyle="1" w:styleId="Tablecaption0">
    <w:name w:val="Table caption"/>
    <w:basedOn w:val="Normln"/>
    <w:link w:val="Tablecaption"/>
    <w:rPr>
      <w:rFonts w:ascii="Times New Roman" w:eastAsia="Times New Roman" w:hAnsi="Times New Roman" w:cs="Times New Roman"/>
      <w:b/>
      <w:bCs/>
      <w:sz w:val="22"/>
      <w:szCs w:val="22"/>
    </w:rPr>
  </w:style>
  <w:style w:type="paragraph" w:customStyle="1" w:styleId="Bodytext20">
    <w:name w:val="Body text (2)"/>
    <w:basedOn w:val="Normln"/>
    <w:link w:val="Bodytext2"/>
    <w:pPr>
      <w:spacing w:after="180" w:line="271" w:lineRule="auto"/>
      <w:ind w:left="56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eolia.cz/cs/pravidla-chovani-tretich-stran"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veolia.cz/cs/pravidla-chovani-tretich-stran" TargetMode="Externa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olia.cz/cs/pravidla-chovani-tretich-stra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http://www.veolia.cz/cs/pravidla-chovani-tretich-stran"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veolia.cz/cs/pravidla-chovani-tretich-stran" TargetMode="Externa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6668</Words>
  <Characters>39343</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SMLOUVA O PARTNERSTVÍ A VZÁJEMNÉ SPOLUPRÁCI A VYUŽITÍ VÝSLEDKŮ VÝZKUMU A VÝVOJE</vt:lpstr>
    </vt:vector>
  </TitlesOfParts>
  <Company/>
  <LinksUpToDate>false</LinksUpToDate>
  <CharactersWithSpaces>45920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
  <cp:lastModifiedBy>Pospisilova Iveta</cp:lastModifiedBy>
  <cp:revision>4</cp:revision>
  <dcterms:created xsi:type="dcterms:W3CDTF">2025-03-05T09:12:00Z</dcterms:created>
  <dcterms:modified xsi:type="dcterms:W3CDTF">2025-03-05T09:25:00Z</dcterms:modified>
</cp:coreProperties>
</file>