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2ECC" w14:textId="66E0C59A" w:rsidR="1C7F6125" w:rsidRPr="00626604" w:rsidRDefault="1C7F6125" w:rsidP="009959DA">
      <w:pPr>
        <w:pStyle w:val="Odstavec"/>
        <w:rPr>
          <w:rFonts w:eastAsia="Times New Roman" w:cs="Times New Roman"/>
          <w:sz w:val="18"/>
          <w:szCs w:val="18"/>
        </w:rPr>
      </w:pPr>
      <w:r w:rsidRPr="00626604">
        <w:rPr>
          <w:sz w:val="18"/>
          <w:szCs w:val="18"/>
        </w:rPr>
        <w:t>MSMT-1577/2024-1</w:t>
      </w:r>
      <w:r w:rsidR="00211A4E">
        <w:rPr>
          <w:sz w:val="18"/>
          <w:szCs w:val="18"/>
        </w:rPr>
        <w:t>8</w:t>
      </w:r>
    </w:p>
    <w:p w14:paraId="18CEB638" w14:textId="77777777" w:rsidR="00F0717C" w:rsidRDefault="00F0717C" w:rsidP="7D1F2B67">
      <w:pPr>
        <w:pStyle w:val="Nadpis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C6802A3" w14:textId="1259C45C" w:rsidR="00D92180" w:rsidRDefault="00B266E1" w:rsidP="7D1F2B67">
      <w:pPr>
        <w:pStyle w:val="Nadpis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7D1F2B67">
        <w:rPr>
          <w:rFonts w:ascii="Times New Roman" w:eastAsia="Times New Roman" w:hAnsi="Times New Roman" w:cs="Times New Roman"/>
          <w:sz w:val="40"/>
          <w:szCs w:val="40"/>
        </w:rPr>
        <w:t>Dodatek č. 1</w:t>
      </w:r>
    </w:p>
    <w:p w14:paraId="2DB260AD" w14:textId="77777777" w:rsidR="00F0717C" w:rsidRPr="002C0529" w:rsidRDefault="00F0717C" w:rsidP="002C0529">
      <w:pPr>
        <w:rPr>
          <w:b/>
          <w:bCs/>
        </w:rPr>
      </w:pPr>
    </w:p>
    <w:p w14:paraId="24886FC2" w14:textId="3CEDE8D8" w:rsidR="00D92180" w:rsidRPr="004C0A96" w:rsidRDefault="00B266E1" w:rsidP="00B266E1">
      <w:pPr>
        <w:pStyle w:val="Nadpis1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7D1F2B6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26604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="00D35C25" w:rsidRPr="00626604">
        <w:rPr>
          <w:rFonts w:ascii="Times New Roman" w:eastAsia="Times New Roman" w:hAnsi="Times New Roman" w:cs="Times New Roman"/>
          <w:sz w:val="24"/>
          <w:szCs w:val="24"/>
        </w:rPr>
        <w:t xml:space="preserve">Smlouvě </w:t>
      </w:r>
      <w:r w:rsidRPr="00626604">
        <w:rPr>
          <w:rFonts w:ascii="Times New Roman" w:eastAsia="Times New Roman" w:hAnsi="Times New Roman" w:cs="Times New Roman"/>
          <w:sz w:val="24"/>
          <w:szCs w:val="24"/>
        </w:rPr>
        <w:t>o poskytování služeb – Podpora a rozvoj systému Combodo iTop</w:t>
      </w:r>
      <w:r>
        <w:br/>
      </w:r>
      <w:r w:rsidR="0086375C" w:rsidRPr="7D1F2B67">
        <w:rPr>
          <w:rFonts w:ascii="Times New Roman" w:eastAsia="Times New Roman" w:hAnsi="Times New Roman" w:cs="Times New Roman"/>
          <w:b w:val="0"/>
          <w:sz w:val="24"/>
          <w:szCs w:val="24"/>
        </w:rPr>
        <w:t>uzavřen</w:t>
      </w:r>
      <w:r w:rsidRPr="7D1F2B67">
        <w:rPr>
          <w:rFonts w:ascii="Times New Roman" w:eastAsia="Times New Roman" w:hAnsi="Times New Roman" w:cs="Times New Roman"/>
          <w:b w:val="0"/>
          <w:sz w:val="24"/>
          <w:szCs w:val="24"/>
        </w:rPr>
        <w:t>é</w:t>
      </w:r>
      <w:r w:rsidR="0086375C" w:rsidRPr="7D1F2B6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podle § 1746 odst. 2 zákona č. 89/2012 Sb., občanský zákoník, ve znění pozdějších předpisů</w:t>
      </w:r>
      <w:r w:rsidR="005D266F" w:rsidRPr="7D1F2B6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(dále jen „Občanský zákoník“)</w:t>
      </w:r>
    </w:p>
    <w:p w14:paraId="42673859" w14:textId="77777777" w:rsidR="00772A34" w:rsidRDefault="00772A34" w:rsidP="004C0A96">
      <w:pPr>
        <w:jc w:val="center"/>
      </w:pPr>
    </w:p>
    <w:p w14:paraId="2AEC0D9D" w14:textId="77777777" w:rsidR="004C0A96" w:rsidRDefault="004C0A96" w:rsidP="004C0A96">
      <w:pPr>
        <w:jc w:val="center"/>
      </w:pPr>
    </w:p>
    <w:p w14:paraId="4DFAAED7" w14:textId="77777777" w:rsidR="00EE2AB7" w:rsidRPr="0020522E" w:rsidRDefault="00EE2AB7" w:rsidP="00EE2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Toc464734264"/>
      <w:r w:rsidRPr="0020522E">
        <w:rPr>
          <w:rFonts w:ascii="Times New Roman" w:eastAsia="Calibri" w:hAnsi="Times New Roman" w:cs="Times New Roman"/>
          <w:b/>
          <w:sz w:val="24"/>
        </w:rPr>
        <w:t>Smluvní strany</w:t>
      </w:r>
    </w:p>
    <w:p w14:paraId="2512518A" w14:textId="77777777" w:rsidR="00EE2AB7" w:rsidRPr="0020522E" w:rsidRDefault="00EE2AB7" w:rsidP="00EE2AB7">
      <w:pPr>
        <w:spacing w:after="0"/>
        <w:rPr>
          <w:rFonts w:ascii="Calibri" w:eastAsia="Calibri" w:hAnsi="Calibri" w:cs="Arial"/>
          <w:b/>
          <w:sz w:val="24"/>
        </w:rPr>
      </w:pPr>
    </w:p>
    <w:p w14:paraId="4ACED008" w14:textId="77777777" w:rsidR="00EE2AB7" w:rsidRPr="0020522E" w:rsidRDefault="00EE2AB7" w:rsidP="00EE2AB7">
      <w:pPr>
        <w:numPr>
          <w:ilvl w:val="0"/>
          <w:numId w:val="46"/>
        </w:numPr>
        <w:suppressAutoHyphens/>
        <w:autoSpaceDE w:val="0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lk135134201"/>
      <w:r w:rsidRPr="0020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Česká republika – Ministerstvo školství, mládeže a tělovýchovy </w:t>
      </w:r>
    </w:p>
    <w:p w14:paraId="7B0FA5E2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D7251" w:rsidRPr="007D7251" w14:paraId="2FDEC846" w14:textId="77777777" w:rsidTr="002C0529">
        <w:tc>
          <w:tcPr>
            <w:tcW w:w="1980" w:type="dxa"/>
          </w:tcPr>
          <w:p w14:paraId="2AC9A992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7080" w:type="dxa"/>
          </w:tcPr>
          <w:p w14:paraId="157B2247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Karmelitská 529/5, 118 12 Praha 1</w:t>
            </w:r>
          </w:p>
        </w:tc>
      </w:tr>
      <w:tr w:rsidR="007D7251" w:rsidRPr="007D7251" w14:paraId="0C67C833" w14:textId="77777777" w:rsidTr="002C0529">
        <w:trPr>
          <w:trHeight w:val="286"/>
        </w:trPr>
        <w:tc>
          <w:tcPr>
            <w:tcW w:w="1980" w:type="dxa"/>
            <w:vMerge w:val="restart"/>
          </w:tcPr>
          <w:p w14:paraId="10B5EE0A" w14:textId="77777777" w:rsidR="007D7251" w:rsidRPr="00A00C98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98">
              <w:rPr>
                <w:rFonts w:ascii="Times New Roman" w:eastAsia="Calibri" w:hAnsi="Times New Roman" w:cs="Times New Roman"/>
                <w:sz w:val="24"/>
                <w:szCs w:val="24"/>
              </w:rPr>
              <w:t>Jednající:</w:t>
            </w:r>
          </w:p>
        </w:tc>
        <w:tc>
          <w:tcPr>
            <w:tcW w:w="7080" w:type="dxa"/>
          </w:tcPr>
          <w:p w14:paraId="2E79A97C" w14:textId="7E688FBD" w:rsidR="007D7251" w:rsidRPr="00A00C98" w:rsidRDefault="001B3CF3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Mgr</w:t>
            </w:r>
            <w:r w:rsidR="00253DFF" w:rsidRPr="00A0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Petr Symerský</w:t>
            </w:r>
            <w:r w:rsidR="00253DFF" w:rsidRPr="00A0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ředitel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odboru</w:t>
            </w:r>
            <w:r w:rsidR="00253DFF" w:rsidRPr="00A0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informatiky</w:t>
            </w:r>
          </w:p>
        </w:tc>
      </w:tr>
      <w:tr w:rsidR="007D7251" w:rsidRPr="007D7251" w14:paraId="7755D766" w14:textId="77777777" w:rsidTr="002C0529">
        <w:trPr>
          <w:trHeight w:val="286"/>
        </w:trPr>
        <w:tc>
          <w:tcPr>
            <w:tcW w:w="1980" w:type="dxa"/>
            <w:vMerge/>
          </w:tcPr>
          <w:p w14:paraId="04781151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14:paraId="0D3CFA2A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Bc. Jan Frisch, ředitel odboru technické pomoci</w:t>
            </w:r>
          </w:p>
        </w:tc>
      </w:tr>
      <w:tr w:rsidR="007D7251" w:rsidRPr="007D7251" w14:paraId="366BF131" w14:textId="77777777" w:rsidTr="002C0529">
        <w:tc>
          <w:tcPr>
            <w:tcW w:w="1980" w:type="dxa"/>
          </w:tcPr>
          <w:p w14:paraId="33356276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080" w:type="dxa"/>
          </w:tcPr>
          <w:p w14:paraId="220F0CD4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00022985</w:t>
            </w:r>
          </w:p>
        </w:tc>
      </w:tr>
      <w:tr w:rsidR="007D7251" w:rsidRPr="007D7251" w14:paraId="1F50CFB9" w14:textId="77777777" w:rsidTr="002C0529">
        <w:tc>
          <w:tcPr>
            <w:tcW w:w="1980" w:type="dxa"/>
          </w:tcPr>
          <w:p w14:paraId="6610A5E9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7080" w:type="dxa"/>
          </w:tcPr>
          <w:p w14:paraId="27B9D5EE" w14:textId="1A7A8C52" w:rsidR="007D7251" w:rsidRPr="007D7251" w:rsidRDefault="002C4B2C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</w:tc>
      </w:tr>
      <w:tr w:rsidR="007D7251" w:rsidRPr="007D7251" w14:paraId="0A82A3C9" w14:textId="77777777" w:rsidTr="002C0529">
        <w:tc>
          <w:tcPr>
            <w:tcW w:w="1980" w:type="dxa"/>
          </w:tcPr>
          <w:p w14:paraId="7A3DB1E3" w14:textId="77777777" w:rsidR="007D7251" w:rsidRPr="007D7251" w:rsidRDefault="007D7251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51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7080" w:type="dxa"/>
          </w:tcPr>
          <w:p w14:paraId="2BDE4ED2" w14:textId="79150D30" w:rsidR="007D7251" w:rsidRPr="007D7251" w:rsidRDefault="002C4B2C" w:rsidP="007D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</w:tc>
      </w:tr>
    </w:tbl>
    <w:p w14:paraId="50D21329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22E">
        <w:rPr>
          <w:rFonts w:ascii="Times New Roman" w:eastAsia="Calibri" w:hAnsi="Times New Roman" w:cs="Times New Roman"/>
          <w:sz w:val="24"/>
          <w:szCs w:val="24"/>
        </w:rPr>
        <w:t xml:space="preserve">(dále jen „Objednatel“) </w:t>
      </w:r>
    </w:p>
    <w:p w14:paraId="25019269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4B03B23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20522E">
        <w:rPr>
          <w:rFonts w:ascii="Times New Roman" w:eastAsia="Calibri" w:hAnsi="Times New Roman" w:cs="Times New Roman"/>
          <w:sz w:val="24"/>
          <w:szCs w:val="24"/>
        </w:rPr>
        <w:br/>
      </w:r>
      <w:r w:rsidRPr="0020522E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07D98742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6A4C7" w14:textId="0528718D" w:rsidR="00EE2AB7" w:rsidRPr="00626604" w:rsidRDefault="000E5409" w:rsidP="000E540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26604">
        <w:rPr>
          <w:rFonts w:ascii="Times New Roman" w:eastAsia="Times New Roman" w:hAnsi="Times New Roman" w:cs="Times New Roman"/>
          <w:b/>
          <w:sz w:val="24"/>
          <w:szCs w:val="24"/>
        </w:rPr>
        <w:t>Itopo s.r.o.</w:t>
      </w:r>
    </w:p>
    <w:p w14:paraId="488C29CE" w14:textId="77777777" w:rsidR="00EE2AB7" w:rsidRPr="0020522E" w:rsidRDefault="00EE2AB7" w:rsidP="00EE2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2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E2AB7" w:rsidRPr="00EE2AB7" w14:paraId="7035AFD6" w14:textId="77777777" w:rsidTr="002C0529">
        <w:tc>
          <w:tcPr>
            <w:tcW w:w="1980" w:type="dxa"/>
          </w:tcPr>
          <w:p w14:paraId="442C9090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7080" w:type="dxa"/>
          </w:tcPr>
          <w:p w14:paraId="7CB2BE26" w14:textId="565CEAE5" w:rsidR="00EE2AB7" w:rsidRPr="00626604" w:rsidRDefault="000E5409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04">
              <w:rPr>
                <w:rFonts w:ascii="Times New Roman" w:eastAsia="Times New Roman" w:hAnsi="Times New Roman" w:cs="Times New Roman"/>
                <w:sz w:val="24"/>
                <w:szCs w:val="24"/>
              </w:rPr>
              <w:t>Kurta Konráda 2517/1, 190 00 Praha 9</w:t>
            </w:r>
          </w:p>
        </w:tc>
      </w:tr>
      <w:tr w:rsidR="00EE2AB7" w:rsidRPr="00EE2AB7" w14:paraId="35B2F131" w14:textId="77777777" w:rsidTr="002C0529">
        <w:trPr>
          <w:trHeight w:val="300"/>
        </w:trPr>
        <w:tc>
          <w:tcPr>
            <w:tcW w:w="1980" w:type="dxa"/>
          </w:tcPr>
          <w:p w14:paraId="56A7A4A5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7080" w:type="dxa"/>
          </w:tcPr>
          <w:p w14:paraId="78642A2D" w14:textId="636D5E30" w:rsidR="00EE2AB7" w:rsidRPr="00626604" w:rsidRDefault="000E5409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04">
              <w:rPr>
                <w:rFonts w:ascii="Times New Roman" w:eastAsia="Times New Roman" w:hAnsi="Times New Roman" w:cs="Times New Roman"/>
                <w:sz w:val="24"/>
                <w:szCs w:val="24"/>
              </w:rPr>
              <w:t>Janem Pavlíkem, jednatelem společnosti</w:t>
            </w:r>
          </w:p>
        </w:tc>
      </w:tr>
      <w:tr w:rsidR="00EE2AB7" w:rsidRPr="00EE2AB7" w14:paraId="03C20092" w14:textId="77777777" w:rsidTr="002C0529">
        <w:tc>
          <w:tcPr>
            <w:tcW w:w="1980" w:type="dxa"/>
          </w:tcPr>
          <w:p w14:paraId="2CDBAD8F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080" w:type="dxa"/>
          </w:tcPr>
          <w:p w14:paraId="029E08BE" w14:textId="4EAF213E" w:rsidR="00EE2AB7" w:rsidRPr="00626604" w:rsidRDefault="000E5409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04">
              <w:rPr>
                <w:rFonts w:ascii="Times New Roman" w:eastAsia="Times New Roman" w:hAnsi="Times New Roman" w:cs="Times New Roman"/>
                <w:sz w:val="24"/>
                <w:szCs w:val="24"/>
              </w:rPr>
              <w:t>17590876</w:t>
            </w:r>
          </w:p>
        </w:tc>
      </w:tr>
      <w:tr w:rsidR="00EE2AB7" w:rsidRPr="00EE2AB7" w14:paraId="04A26874" w14:textId="77777777" w:rsidTr="002C0529">
        <w:tc>
          <w:tcPr>
            <w:tcW w:w="1980" w:type="dxa"/>
          </w:tcPr>
          <w:p w14:paraId="449CA693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7080" w:type="dxa"/>
          </w:tcPr>
          <w:p w14:paraId="48AF3573" w14:textId="273DBF97" w:rsidR="00EE2AB7" w:rsidRPr="00626604" w:rsidRDefault="002C4B2C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</w:tc>
      </w:tr>
      <w:tr w:rsidR="00EE2AB7" w:rsidRPr="00EE2AB7" w14:paraId="1E30ECF2" w14:textId="77777777" w:rsidTr="002C0529">
        <w:tc>
          <w:tcPr>
            <w:tcW w:w="1980" w:type="dxa"/>
          </w:tcPr>
          <w:p w14:paraId="658DDE4A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7080" w:type="dxa"/>
          </w:tcPr>
          <w:p w14:paraId="0E95A6E9" w14:textId="537EC12C" w:rsidR="00EE2AB7" w:rsidRPr="00626604" w:rsidRDefault="002C4B2C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</w:tc>
      </w:tr>
      <w:tr w:rsidR="00EE2AB7" w:rsidRPr="00EE2AB7" w14:paraId="5B6E826F" w14:textId="77777777" w:rsidTr="002C0529">
        <w:tc>
          <w:tcPr>
            <w:tcW w:w="1980" w:type="dxa"/>
          </w:tcPr>
          <w:p w14:paraId="55FED183" w14:textId="77777777" w:rsidR="00EE2AB7" w:rsidRPr="0020522E" w:rsidRDefault="00EE2AB7" w:rsidP="00EE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22E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7080" w:type="dxa"/>
          </w:tcPr>
          <w:p w14:paraId="2BB86103" w14:textId="1318CF79" w:rsidR="00EE2AB7" w:rsidRPr="00626604" w:rsidRDefault="002C4B2C" w:rsidP="65CC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</w:tc>
      </w:tr>
    </w:tbl>
    <w:p w14:paraId="2295FC89" w14:textId="77777777" w:rsidR="000E5409" w:rsidRPr="000E5409" w:rsidRDefault="000E5409" w:rsidP="000E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409">
        <w:rPr>
          <w:rFonts w:ascii="Times New Roman" w:eastAsia="Calibri" w:hAnsi="Times New Roman" w:cs="Times New Roman"/>
          <w:sz w:val="24"/>
          <w:szCs w:val="24"/>
        </w:rPr>
        <w:t>Společnost je zapsána v OR, vedeném městským soudem v Praze, oddíl C, vložka 372872</w:t>
      </w:r>
    </w:p>
    <w:p w14:paraId="368431AD" w14:textId="15E3F586" w:rsidR="00EE2AB7" w:rsidRPr="0020522E" w:rsidRDefault="000E5409" w:rsidP="000E54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409">
        <w:rPr>
          <w:rFonts w:ascii="Times New Roman" w:eastAsia="Calibri" w:hAnsi="Times New Roman" w:cs="Times New Roman"/>
          <w:sz w:val="24"/>
          <w:szCs w:val="24"/>
        </w:rPr>
        <w:t xml:space="preserve">(dále jen „Dodavatel“) </w:t>
      </w:r>
    </w:p>
    <w:bookmarkEnd w:id="1"/>
    <w:p w14:paraId="087288FA" w14:textId="77777777" w:rsidR="00EE2AB7" w:rsidRPr="0020522E" w:rsidRDefault="00EE2AB7" w:rsidP="00EE2A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CFD8B1B" w14:textId="77777777" w:rsidR="00EE2AB7" w:rsidRPr="0020522E" w:rsidRDefault="00EE2AB7" w:rsidP="00EE2AB7">
      <w:pPr>
        <w:rPr>
          <w:rFonts w:ascii="Times New Roman" w:eastAsia="Calibri" w:hAnsi="Times New Roman" w:cs="Times New Roman"/>
          <w:sz w:val="24"/>
          <w:szCs w:val="24"/>
        </w:rPr>
      </w:pPr>
      <w:r w:rsidRPr="0020522E">
        <w:rPr>
          <w:rFonts w:ascii="Times New Roman" w:eastAsia="Calibri" w:hAnsi="Times New Roman" w:cs="Times New Roman"/>
          <w:sz w:val="24"/>
          <w:szCs w:val="24"/>
        </w:rPr>
        <w:t>(dále společně označovány jako „Smluvní strany“ a jednotlivě jako „Smluvní strana“)</w:t>
      </w:r>
    </w:p>
    <w:p w14:paraId="15CE4BB3" w14:textId="0BBAD749" w:rsidR="00EE2AB7" w:rsidRPr="0020522E" w:rsidRDefault="00EE2AB7" w:rsidP="00EE2AB7">
      <w:pPr>
        <w:rPr>
          <w:rFonts w:ascii="Times New Roman" w:eastAsia="Calibri" w:hAnsi="Times New Roman" w:cs="Times New Roman"/>
          <w:sz w:val="24"/>
          <w:szCs w:val="24"/>
        </w:rPr>
        <w:sectPr w:rsidR="00EE2AB7" w:rsidRPr="0020522E" w:rsidSect="00E74AF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  <w:r w:rsidRPr="65CC510F">
        <w:rPr>
          <w:rFonts w:ascii="Times New Roman" w:eastAsia="Calibri" w:hAnsi="Times New Roman" w:cs="Times New Roman"/>
          <w:sz w:val="24"/>
          <w:szCs w:val="24"/>
        </w:rPr>
        <w:t xml:space="preserve">uzavřely níže uvedeného dne, měsíce a roku </w:t>
      </w:r>
      <w:r w:rsidR="00B266E1" w:rsidRPr="65CC510F">
        <w:rPr>
          <w:rFonts w:ascii="Times New Roman" w:eastAsia="Calibri" w:hAnsi="Times New Roman" w:cs="Times New Roman"/>
          <w:sz w:val="24"/>
          <w:szCs w:val="24"/>
        </w:rPr>
        <w:t xml:space="preserve">tento </w:t>
      </w:r>
      <w:r w:rsidR="007D30EC">
        <w:rPr>
          <w:rFonts w:ascii="Times New Roman" w:eastAsia="Calibri" w:hAnsi="Times New Roman" w:cs="Times New Roman"/>
          <w:sz w:val="24"/>
          <w:szCs w:val="24"/>
        </w:rPr>
        <w:t>D</w:t>
      </w:r>
      <w:r w:rsidR="00B266E1" w:rsidRPr="65CC510F">
        <w:rPr>
          <w:rFonts w:ascii="Times New Roman" w:eastAsia="Calibri" w:hAnsi="Times New Roman" w:cs="Times New Roman"/>
          <w:sz w:val="24"/>
          <w:szCs w:val="24"/>
        </w:rPr>
        <w:t>odatek č. 1 ke Smlouvě o poskytování služeb – Podpora a rozvoj systému Combodo iTop</w:t>
      </w:r>
      <w:r w:rsidR="3035A1D0" w:rsidRPr="65CC510F">
        <w:rPr>
          <w:rFonts w:ascii="Times New Roman" w:eastAsia="Calibri" w:hAnsi="Times New Roman" w:cs="Times New Roman"/>
          <w:sz w:val="24"/>
          <w:szCs w:val="24"/>
        </w:rPr>
        <w:t xml:space="preserve"> (dále jen </w:t>
      </w:r>
      <w:r w:rsidR="00F212AC" w:rsidRPr="37C0B67D">
        <w:rPr>
          <w:rFonts w:ascii="Times New Roman" w:eastAsia="Calibri" w:hAnsi="Times New Roman" w:cs="Times New Roman"/>
          <w:sz w:val="24"/>
          <w:szCs w:val="24"/>
        </w:rPr>
        <w:t>„Dodatek</w:t>
      </w:r>
      <w:r w:rsidR="3035A1D0" w:rsidRPr="37C0B67D">
        <w:rPr>
          <w:rFonts w:ascii="Times New Roman" w:eastAsia="Calibri" w:hAnsi="Times New Roman" w:cs="Times New Roman"/>
          <w:sz w:val="24"/>
          <w:szCs w:val="24"/>
        </w:rPr>
        <w:t>”)</w:t>
      </w:r>
      <w:r w:rsidR="6D095B3D" w:rsidRPr="37C0B67D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00AAEFD1" w14:textId="6543C4F9" w:rsidR="00E83BA0" w:rsidRPr="00F0717C" w:rsidRDefault="00B266E1" w:rsidP="002C0529">
      <w:pPr>
        <w:pStyle w:val="Nadpis2"/>
        <w:spacing w:before="120"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0717C">
        <w:rPr>
          <w:rFonts w:ascii="Times New Roman" w:hAnsi="Times New Roman" w:cs="Times New Roman"/>
          <w:sz w:val="28"/>
          <w:szCs w:val="28"/>
        </w:rPr>
        <w:lastRenderedPageBreak/>
        <w:t>Úvodní ustanovení</w:t>
      </w:r>
    </w:p>
    <w:p w14:paraId="73B32A78" w14:textId="77777777" w:rsidR="00D62E8C" w:rsidRPr="00F0717C" w:rsidRDefault="00D62E8C" w:rsidP="002C0529">
      <w:pPr>
        <w:pStyle w:val="Odstavecseseznamem"/>
        <w:keepNext/>
        <w:keepLines/>
        <w:numPr>
          <w:ilvl w:val="1"/>
          <w:numId w:val="12"/>
        </w:numPr>
        <w:spacing w:before="120" w:after="120" w:line="240" w:lineRule="auto"/>
        <w:contextualSpacing w:val="0"/>
        <w:jc w:val="center"/>
        <w:outlineLvl w:val="1"/>
        <w:rPr>
          <w:rFonts w:ascii="Times New Roman" w:eastAsia="ヒラギノ角ゴ Pro W3" w:hAnsi="Times New Roman" w:cs="Times New Roman"/>
          <w:b/>
          <w:vanish/>
          <w:color w:val="767171" w:themeColor="background2" w:themeShade="80"/>
          <w:sz w:val="24"/>
          <w:szCs w:val="24"/>
        </w:rPr>
      </w:pPr>
    </w:p>
    <w:p w14:paraId="01986C40" w14:textId="1A433603" w:rsidR="00F0717C" w:rsidRPr="00F0717C" w:rsidRDefault="00B266E1" w:rsidP="002C0529">
      <w:pPr>
        <w:pStyle w:val="Odstavecseseznamem"/>
        <w:numPr>
          <w:ilvl w:val="1"/>
          <w:numId w:val="12"/>
        </w:numPr>
        <w:spacing w:before="120" w:after="120" w:line="240" w:lineRule="auto"/>
        <w:ind w:left="845" w:hanging="703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Výše uvedené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Smluvní strany uzavřely </w:t>
      </w:r>
      <w:r w:rsidR="00AE7165" w:rsidRPr="00F0717C">
        <w:rPr>
          <w:rFonts w:ascii="Times New Roman" w:hAnsi="Times New Roman" w:cs="Times New Roman"/>
          <w:sz w:val="24"/>
          <w:szCs w:val="24"/>
        </w:rPr>
        <w:t>dne 23.</w:t>
      </w:r>
      <w:r w:rsidR="0086182D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AE7165" w:rsidRPr="00F0717C">
        <w:rPr>
          <w:rFonts w:ascii="Times New Roman" w:hAnsi="Times New Roman" w:cs="Times New Roman"/>
          <w:sz w:val="24"/>
          <w:szCs w:val="24"/>
        </w:rPr>
        <w:t>9.</w:t>
      </w:r>
      <w:r w:rsidR="0086182D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AE7165" w:rsidRPr="00F0717C">
        <w:rPr>
          <w:rFonts w:ascii="Times New Roman" w:hAnsi="Times New Roman" w:cs="Times New Roman"/>
          <w:sz w:val="24"/>
          <w:szCs w:val="24"/>
        </w:rPr>
        <w:t>2024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B0188C" w:rsidRPr="00F0717C">
        <w:rPr>
          <w:rFonts w:ascii="Times New Roman" w:hAnsi="Times New Roman" w:cs="Times New Roman"/>
          <w:sz w:val="24"/>
          <w:szCs w:val="24"/>
        </w:rPr>
        <w:t xml:space="preserve">Smlouvu </w:t>
      </w:r>
      <w:r w:rsidR="005D6BC9" w:rsidRPr="00F0717C">
        <w:rPr>
          <w:rFonts w:ascii="Times New Roman" w:hAnsi="Times New Roman" w:cs="Times New Roman"/>
          <w:sz w:val="24"/>
          <w:szCs w:val="24"/>
        </w:rPr>
        <w:t>o poskytování služeb – Podpora a rozvoj systému Combodo iTop, č. j.: MSMT-1577/2024-12 (dále jen „Smlouva“), a to na základě výsledku zadávacího řízení pro podlimitní veřejnou</w:t>
      </w:r>
      <w:r w:rsidR="009A3008">
        <w:rPr>
          <w:rFonts w:ascii="Times New Roman" w:hAnsi="Times New Roman" w:cs="Times New Roman"/>
          <w:sz w:val="24"/>
          <w:szCs w:val="24"/>
        </w:rPr>
        <w:t xml:space="preserve"> </w:t>
      </w:r>
      <w:r w:rsidR="005D6BC9" w:rsidRPr="00F0717C">
        <w:rPr>
          <w:rFonts w:ascii="Times New Roman" w:hAnsi="Times New Roman" w:cs="Times New Roman"/>
          <w:sz w:val="24"/>
          <w:szCs w:val="24"/>
        </w:rPr>
        <w:t>zakázku s názvem „Podpora a rozvoj systému Combodo iTop“. V rámci tohoto zadávacího řízení vystupoval Objednatel v pozici zadavatele a Poskytovatel v</w:t>
      </w:r>
      <w:r w:rsidR="00F0717C" w:rsidRPr="00F0717C">
        <w:rPr>
          <w:rFonts w:ascii="Times New Roman" w:hAnsi="Times New Roman" w:cs="Times New Roman"/>
          <w:sz w:val="24"/>
          <w:szCs w:val="24"/>
        </w:rPr>
        <w:t> </w:t>
      </w:r>
      <w:r w:rsidR="005D6BC9" w:rsidRPr="00F0717C">
        <w:rPr>
          <w:rFonts w:ascii="Times New Roman" w:hAnsi="Times New Roman" w:cs="Times New Roman"/>
          <w:sz w:val="24"/>
          <w:szCs w:val="24"/>
        </w:rPr>
        <w:t>pozici dodavatele, jehož nabídka byla na základě provedeného hodnocení vybrána jako nejvýhodnější.</w:t>
      </w:r>
    </w:p>
    <w:p w14:paraId="0861488A" w14:textId="1F7BC997" w:rsidR="005D6BC9" w:rsidRPr="00F0717C" w:rsidRDefault="005D6BC9" w:rsidP="002C0529">
      <w:pPr>
        <w:pStyle w:val="Odstavecseseznamem"/>
        <w:spacing w:before="120" w:after="120" w:line="240" w:lineRule="auto"/>
        <w:ind w:left="84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B20E3A4" w14:textId="24898F06" w:rsidR="00730315" w:rsidRPr="00F0717C" w:rsidRDefault="005D6BC9" w:rsidP="002C0529">
      <w:pPr>
        <w:pStyle w:val="Nadpis2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0717C">
        <w:rPr>
          <w:rFonts w:ascii="Times New Roman" w:hAnsi="Times New Roman" w:cs="Times New Roman"/>
          <w:sz w:val="28"/>
          <w:szCs w:val="28"/>
        </w:rPr>
        <w:t>Předmět</w:t>
      </w:r>
      <w:r w:rsidR="00B266E1" w:rsidRPr="00F0717C">
        <w:rPr>
          <w:rFonts w:ascii="Times New Roman" w:hAnsi="Times New Roman" w:cs="Times New Roman"/>
          <w:sz w:val="28"/>
          <w:szCs w:val="28"/>
        </w:rPr>
        <w:t xml:space="preserve"> a účel </w:t>
      </w:r>
      <w:r w:rsidRPr="00F0717C">
        <w:rPr>
          <w:rFonts w:ascii="Times New Roman" w:hAnsi="Times New Roman" w:cs="Times New Roman"/>
          <w:sz w:val="28"/>
          <w:szCs w:val="28"/>
        </w:rPr>
        <w:t>Dodatku</w:t>
      </w:r>
    </w:p>
    <w:p w14:paraId="48C607A5" w14:textId="77777777" w:rsidR="00644884" w:rsidRPr="00F0717C" w:rsidRDefault="00644884" w:rsidP="002C0529">
      <w:pPr>
        <w:pStyle w:val="Odstavecseseznamem"/>
        <w:keepNext/>
        <w:keepLines/>
        <w:numPr>
          <w:ilvl w:val="1"/>
          <w:numId w:val="42"/>
        </w:numPr>
        <w:spacing w:before="120" w:after="120" w:line="240" w:lineRule="auto"/>
        <w:contextualSpacing w:val="0"/>
        <w:jc w:val="center"/>
        <w:outlineLvl w:val="1"/>
        <w:rPr>
          <w:rFonts w:ascii="Times New Roman" w:eastAsiaTheme="majorEastAsia" w:hAnsi="Times New Roman" w:cs="Times New Roman"/>
          <w:b/>
          <w:vanish/>
          <w:color w:val="767171" w:themeColor="background2" w:themeShade="80"/>
          <w:sz w:val="24"/>
          <w:szCs w:val="24"/>
        </w:rPr>
      </w:pPr>
      <w:bookmarkStart w:id="2" w:name="_Toc464734267"/>
    </w:p>
    <w:p w14:paraId="7C304F66" w14:textId="7543D6CE" w:rsidR="005D6BC9" w:rsidRDefault="00B266E1" w:rsidP="002C0529">
      <w:pPr>
        <w:pStyle w:val="Odstavecseseznamem"/>
        <w:numPr>
          <w:ilvl w:val="1"/>
          <w:numId w:val="4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Účelem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Dodatku je dílčí změna Smlouvy a to tak, aby bylo umožněno </w:t>
      </w:r>
      <w:r w:rsidR="00AE7165" w:rsidRPr="00F0717C">
        <w:rPr>
          <w:rFonts w:ascii="Times New Roman" w:hAnsi="Times New Roman" w:cs="Times New Roman"/>
          <w:sz w:val="24"/>
          <w:szCs w:val="24"/>
        </w:rPr>
        <w:t>Objednateli v případě jeho potřeby objednat služby a komponenty nad rámec služeb uvedených v</w:t>
      </w:r>
      <w:r w:rsidR="00F0717C">
        <w:rPr>
          <w:rFonts w:ascii="Times New Roman" w:hAnsi="Times New Roman" w:cs="Times New Roman"/>
          <w:sz w:val="24"/>
          <w:szCs w:val="24"/>
        </w:rPr>
        <w:t> </w:t>
      </w:r>
      <w:r w:rsidR="00AE7165" w:rsidRPr="00F0717C">
        <w:rPr>
          <w:rFonts w:ascii="Times New Roman" w:hAnsi="Times New Roman" w:cs="Times New Roman"/>
          <w:sz w:val="24"/>
          <w:szCs w:val="24"/>
        </w:rPr>
        <w:t xml:space="preserve">Příloze č. 1 Smlouvy – Technická specifikace, které </w:t>
      </w:r>
      <w:r w:rsidR="39298636" w:rsidRPr="00F0717C">
        <w:rPr>
          <w:rFonts w:ascii="Times New Roman" w:hAnsi="Times New Roman" w:cs="Times New Roman"/>
          <w:sz w:val="24"/>
          <w:szCs w:val="24"/>
        </w:rPr>
        <w:t xml:space="preserve">souvisí s </w:t>
      </w:r>
      <w:r w:rsidR="00AE7165" w:rsidRPr="00F0717C">
        <w:rPr>
          <w:rFonts w:ascii="Times New Roman" w:hAnsi="Times New Roman" w:cs="Times New Roman"/>
          <w:sz w:val="24"/>
          <w:szCs w:val="24"/>
        </w:rPr>
        <w:t>fungování</w:t>
      </w:r>
      <w:r w:rsidR="7A2A92B8" w:rsidRPr="00F0717C">
        <w:rPr>
          <w:rFonts w:ascii="Times New Roman" w:hAnsi="Times New Roman" w:cs="Times New Roman"/>
          <w:sz w:val="24"/>
          <w:szCs w:val="24"/>
        </w:rPr>
        <w:t>m</w:t>
      </w:r>
      <w:r w:rsidR="00AE7165" w:rsidRPr="00F0717C">
        <w:rPr>
          <w:rFonts w:ascii="Times New Roman" w:hAnsi="Times New Roman" w:cs="Times New Roman"/>
          <w:sz w:val="24"/>
          <w:szCs w:val="24"/>
        </w:rPr>
        <w:t xml:space="preserve"> systému Combodo iTop. </w:t>
      </w:r>
      <w:r w:rsidR="004B0027" w:rsidRPr="00F0717C">
        <w:rPr>
          <w:rFonts w:ascii="Times New Roman" w:hAnsi="Times New Roman" w:cs="Times New Roman"/>
          <w:sz w:val="24"/>
          <w:szCs w:val="24"/>
        </w:rPr>
        <w:t>Tato změna Smlouvy je realizována v souladu s § 222 odst. 4</w:t>
      </w:r>
      <w:r w:rsidR="00792A32">
        <w:rPr>
          <w:rFonts w:ascii="Times New Roman" w:hAnsi="Times New Roman" w:cs="Times New Roman"/>
          <w:sz w:val="24"/>
          <w:szCs w:val="24"/>
        </w:rPr>
        <w:t xml:space="preserve"> písm. </w:t>
      </w:r>
      <w:r w:rsidR="004B0027" w:rsidRPr="00F0717C">
        <w:rPr>
          <w:rFonts w:ascii="Times New Roman" w:hAnsi="Times New Roman" w:cs="Times New Roman"/>
          <w:sz w:val="24"/>
          <w:szCs w:val="24"/>
        </w:rPr>
        <w:t xml:space="preserve">b) zákona </w:t>
      </w:r>
      <w:r w:rsidR="00792A32">
        <w:rPr>
          <w:rFonts w:ascii="Times New Roman" w:hAnsi="Times New Roman" w:cs="Times New Roman"/>
          <w:sz w:val="24"/>
          <w:szCs w:val="24"/>
        </w:rPr>
        <w:t xml:space="preserve">č. </w:t>
      </w:r>
      <w:r w:rsidR="004B0027" w:rsidRPr="00F0717C">
        <w:rPr>
          <w:rFonts w:ascii="Times New Roman" w:hAnsi="Times New Roman" w:cs="Times New Roman"/>
          <w:sz w:val="24"/>
          <w:szCs w:val="24"/>
        </w:rPr>
        <w:t>134/2016</w:t>
      </w:r>
      <w:r w:rsidR="00792A32">
        <w:rPr>
          <w:rFonts w:ascii="Times New Roman" w:hAnsi="Times New Roman" w:cs="Times New Roman"/>
          <w:sz w:val="24"/>
          <w:szCs w:val="24"/>
        </w:rPr>
        <w:t xml:space="preserve"> Sb., o zadávání veřejných zakázek,</w:t>
      </w:r>
      <w:r w:rsidR="004B0027" w:rsidRPr="00F0717C">
        <w:rPr>
          <w:rFonts w:ascii="Times New Roman" w:hAnsi="Times New Roman" w:cs="Times New Roman"/>
          <w:sz w:val="24"/>
          <w:szCs w:val="24"/>
        </w:rPr>
        <w:t xml:space="preserve"> ve znění pozdějších předpisů (dále jen „Zákon“), kdy za podstatnou změnu závazku ze smlouvy na veřejnou zakázku se nepovažuje změna, která nemění celkovou povahu veřejné zakázky a jejíž hodnota je nižší než 10% původní hodnoty závazku.  </w:t>
      </w:r>
    </w:p>
    <w:p w14:paraId="6462E3FA" w14:textId="52D5A053" w:rsidR="005D6BC9" w:rsidRPr="00F0717C" w:rsidRDefault="00AE7165" w:rsidP="002C0529">
      <w:pPr>
        <w:pStyle w:val="Odstavecseseznamem"/>
        <w:numPr>
          <w:ilvl w:val="1"/>
          <w:numId w:val="42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 xml:space="preserve">Smluvní strany se dohodly na změně Smlouvy, a to následujícím způsobem: </w:t>
      </w:r>
    </w:p>
    <w:p w14:paraId="7806F371" w14:textId="258BDC90" w:rsidR="00F0717C" w:rsidRDefault="00792A32" w:rsidP="000039B8">
      <w:pPr>
        <w:pStyle w:val="Odstavecseseznamem"/>
        <w:numPr>
          <w:ilvl w:val="2"/>
          <w:numId w:val="42"/>
        </w:numPr>
        <w:spacing w:before="120" w:after="120" w:line="240" w:lineRule="auto"/>
        <w:ind w:left="847" w:hanging="7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čl. 1. se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odstavec </w:t>
      </w:r>
      <w:r>
        <w:rPr>
          <w:rFonts w:ascii="Times New Roman" w:hAnsi="Times New Roman" w:cs="Times New Roman"/>
          <w:sz w:val="24"/>
          <w:szCs w:val="24"/>
        </w:rPr>
        <w:t xml:space="preserve">1.4. vkládá nový odstavec 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5D6BC9" w:rsidRPr="00F0717C">
        <w:rPr>
          <w:rFonts w:ascii="Times New Roman" w:hAnsi="Times New Roman" w:cs="Times New Roman"/>
          <w:sz w:val="24"/>
          <w:szCs w:val="24"/>
        </w:rPr>
        <w:t>následujícím znění</w:t>
      </w:r>
      <w:r w:rsidR="00F0717C">
        <w:rPr>
          <w:rFonts w:ascii="Times New Roman" w:hAnsi="Times New Roman" w:cs="Times New Roman"/>
          <w:sz w:val="24"/>
          <w:szCs w:val="24"/>
        </w:rPr>
        <w:t>:</w:t>
      </w:r>
    </w:p>
    <w:p w14:paraId="29EC31FE" w14:textId="68D60CF9" w:rsidR="005D6BC9" w:rsidRPr="00F0717C" w:rsidRDefault="009E2CB3" w:rsidP="002C0529">
      <w:pPr>
        <w:pStyle w:val="Odstavecseseznamem"/>
        <w:spacing w:before="120" w:after="120" w:line="240" w:lineRule="auto"/>
        <w:ind w:left="847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„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Objednatel může v případě jeho potřeby objednat služby a komponenty nad rámec služeb uvedených v </w:t>
      </w:r>
      <w:r w:rsidR="00AE7165" w:rsidRPr="00F0717C">
        <w:rPr>
          <w:rFonts w:ascii="Times New Roman" w:hAnsi="Times New Roman" w:cs="Times New Roman"/>
          <w:sz w:val="24"/>
          <w:szCs w:val="24"/>
        </w:rPr>
        <w:t>P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říloze č. 1., </w:t>
      </w:r>
      <w:r w:rsidR="00AE7165" w:rsidRPr="00F0717C">
        <w:rPr>
          <w:rFonts w:ascii="Times New Roman" w:hAnsi="Times New Roman" w:cs="Times New Roman"/>
          <w:sz w:val="24"/>
          <w:szCs w:val="24"/>
        </w:rPr>
        <w:t xml:space="preserve">které </w:t>
      </w:r>
      <w:r w:rsidR="6215C492" w:rsidRPr="00F0717C">
        <w:rPr>
          <w:rFonts w:ascii="Times New Roman" w:hAnsi="Times New Roman" w:cs="Times New Roman"/>
          <w:sz w:val="24"/>
          <w:szCs w:val="24"/>
        </w:rPr>
        <w:t>souvisí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15093534" w:rsidRPr="00F0717C">
        <w:rPr>
          <w:rFonts w:ascii="Times New Roman" w:hAnsi="Times New Roman" w:cs="Times New Roman"/>
          <w:sz w:val="24"/>
          <w:szCs w:val="24"/>
        </w:rPr>
        <w:t xml:space="preserve">s </w:t>
      </w:r>
      <w:r w:rsidR="005D6BC9" w:rsidRPr="00F0717C">
        <w:rPr>
          <w:rFonts w:ascii="Times New Roman" w:hAnsi="Times New Roman" w:cs="Times New Roman"/>
          <w:sz w:val="24"/>
          <w:szCs w:val="24"/>
        </w:rPr>
        <w:t>fungování</w:t>
      </w:r>
      <w:r w:rsidR="7802238C" w:rsidRPr="00F0717C">
        <w:rPr>
          <w:rFonts w:ascii="Times New Roman" w:hAnsi="Times New Roman" w:cs="Times New Roman"/>
          <w:sz w:val="24"/>
          <w:szCs w:val="24"/>
        </w:rPr>
        <w:t>m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systému Combodo iTop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. Tyto </w:t>
      </w:r>
      <w:r w:rsidR="00821ABD">
        <w:rPr>
          <w:rFonts w:ascii="Times New Roman" w:hAnsi="Times New Roman" w:cs="Times New Roman"/>
          <w:sz w:val="24"/>
          <w:szCs w:val="24"/>
        </w:rPr>
        <w:t>Dodavatel</w:t>
      </w:r>
      <w:r w:rsidR="00821ABD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dodá včetně veškerých </w:t>
      </w:r>
      <w:r w:rsidR="4DC43BF6" w:rsidRPr="00F0717C">
        <w:rPr>
          <w:rFonts w:ascii="Times New Roman" w:hAnsi="Times New Roman" w:cs="Times New Roman"/>
          <w:sz w:val="24"/>
          <w:szCs w:val="24"/>
        </w:rPr>
        <w:t xml:space="preserve">případných </w:t>
      </w:r>
      <w:r w:rsidR="004D6EA4" w:rsidRPr="00F0717C">
        <w:rPr>
          <w:rFonts w:ascii="Times New Roman" w:hAnsi="Times New Roman" w:cs="Times New Roman"/>
          <w:sz w:val="24"/>
          <w:szCs w:val="24"/>
        </w:rPr>
        <w:t>licencí</w:t>
      </w:r>
      <w:r w:rsidR="0E454335" w:rsidRPr="00F0717C">
        <w:rPr>
          <w:rFonts w:ascii="Times New Roman" w:hAnsi="Times New Roman" w:cs="Times New Roman"/>
          <w:sz w:val="24"/>
          <w:szCs w:val="24"/>
        </w:rPr>
        <w:t>.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 Pokud </w:t>
      </w:r>
      <w:r w:rsidR="00821ABD">
        <w:rPr>
          <w:rFonts w:ascii="Times New Roman" w:hAnsi="Times New Roman" w:cs="Times New Roman"/>
          <w:sz w:val="24"/>
          <w:szCs w:val="24"/>
        </w:rPr>
        <w:t>Dodavatel</w:t>
      </w:r>
      <w:r w:rsidR="00821ABD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není vykonavatelem majetkových práv autorských, je povinen zajistit od svého poddodavatele bez nároku na jakoukoli dodatečnou úplatu </w:t>
      </w:r>
      <w:r w:rsidR="54744C9F" w:rsidRPr="00F0717C">
        <w:rPr>
          <w:rFonts w:ascii="Times New Roman" w:hAnsi="Times New Roman" w:cs="Times New Roman"/>
          <w:sz w:val="24"/>
          <w:szCs w:val="24"/>
        </w:rPr>
        <w:t>odpovídající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 licenci ke službám a komponentům pro Objednatele, případně pokud to není možné, zajistit užívání na základě udělení </w:t>
      </w:r>
      <w:r w:rsidR="7BA05310" w:rsidRPr="00F0717C">
        <w:rPr>
          <w:rFonts w:ascii="Times New Roman" w:hAnsi="Times New Roman" w:cs="Times New Roman"/>
          <w:sz w:val="24"/>
          <w:szCs w:val="24"/>
        </w:rPr>
        <w:t>odpovídající</w:t>
      </w:r>
      <w:r w:rsidR="004D6EA4" w:rsidRPr="00F0717C">
        <w:rPr>
          <w:rFonts w:ascii="Times New Roman" w:hAnsi="Times New Roman" w:cs="Times New Roman"/>
          <w:sz w:val="24"/>
          <w:szCs w:val="24"/>
        </w:rPr>
        <w:t xml:space="preserve"> podlicence, tak aby Objednatel mohl služby a</w:t>
      </w:r>
      <w:r w:rsidR="00F0717C">
        <w:rPr>
          <w:rFonts w:ascii="Times New Roman" w:hAnsi="Times New Roman" w:cs="Times New Roman"/>
          <w:sz w:val="24"/>
          <w:szCs w:val="24"/>
        </w:rPr>
        <w:t> </w:t>
      </w:r>
      <w:r w:rsidR="004D6EA4" w:rsidRPr="00F0717C">
        <w:rPr>
          <w:rFonts w:ascii="Times New Roman" w:hAnsi="Times New Roman" w:cs="Times New Roman"/>
          <w:sz w:val="24"/>
          <w:szCs w:val="24"/>
        </w:rPr>
        <w:t>komponenty nerušeně využívat všemi způsoby v souladu s účelem této Smlouvy</w:t>
      </w:r>
      <w:r w:rsidR="005D6BC9" w:rsidRPr="00F0717C">
        <w:rPr>
          <w:rFonts w:ascii="Times New Roman" w:hAnsi="Times New Roman" w:cs="Times New Roman"/>
          <w:sz w:val="24"/>
          <w:szCs w:val="24"/>
        </w:rPr>
        <w:t xml:space="preserve"> (dále jen „Doplňkové plnění“).</w:t>
      </w:r>
      <w:r w:rsidR="00894F53">
        <w:rPr>
          <w:rFonts w:ascii="Times New Roman" w:hAnsi="Times New Roman" w:cs="Times New Roman"/>
          <w:sz w:val="24"/>
          <w:szCs w:val="24"/>
        </w:rPr>
        <w:t xml:space="preserve"> Přílohou faktury bude akceptační/předávací protokol odsouhlasený oběma smluvními stranami.</w:t>
      </w:r>
      <w:r w:rsidR="00C5189B">
        <w:rPr>
          <w:rFonts w:ascii="Times New Roman" w:hAnsi="Times New Roman" w:cs="Times New Roman"/>
          <w:sz w:val="24"/>
          <w:szCs w:val="24"/>
        </w:rPr>
        <w:t>“</w:t>
      </w:r>
    </w:p>
    <w:p w14:paraId="5C5F3EAD" w14:textId="06E45C26" w:rsidR="00F0717C" w:rsidRDefault="00792A32" w:rsidP="00F0717C">
      <w:pPr>
        <w:pStyle w:val="Odstavecseseznamem"/>
        <w:numPr>
          <w:ilvl w:val="2"/>
          <w:numId w:val="42"/>
        </w:numPr>
        <w:spacing w:before="120" w:after="120" w:line="240" w:lineRule="auto"/>
        <w:ind w:left="847" w:hanging="7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160BB4" w:rsidRPr="00F0717C">
        <w:rPr>
          <w:rFonts w:ascii="Times New Roman" w:hAnsi="Times New Roman" w:cs="Times New Roman"/>
          <w:sz w:val="24"/>
          <w:szCs w:val="24"/>
        </w:rPr>
        <w:t>čl. 3</w:t>
      </w:r>
      <w:r w:rsidR="00B674D0">
        <w:rPr>
          <w:rFonts w:ascii="Times New Roman" w:hAnsi="Times New Roman" w:cs="Times New Roman"/>
          <w:sz w:val="24"/>
          <w:szCs w:val="24"/>
        </w:rPr>
        <w:t>.</w:t>
      </w:r>
      <w:r w:rsidR="00160BB4" w:rsidRPr="00F0717C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160BB4" w:rsidRPr="00F0717C">
        <w:rPr>
          <w:rFonts w:ascii="Times New Roman" w:hAnsi="Times New Roman" w:cs="Times New Roman"/>
          <w:sz w:val="24"/>
          <w:szCs w:val="24"/>
        </w:rPr>
        <w:t xml:space="preserve">odstavec </w:t>
      </w:r>
      <w:r>
        <w:rPr>
          <w:rFonts w:ascii="Times New Roman" w:hAnsi="Times New Roman" w:cs="Times New Roman"/>
          <w:sz w:val="24"/>
          <w:szCs w:val="24"/>
        </w:rPr>
        <w:t xml:space="preserve">3.14. vkládá nový odstavec </w:t>
      </w:r>
      <w:r w:rsidR="00160BB4" w:rsidRPr="00F0717C">
        <w:rPr>
          <w:rFonts w:ascii="Times New Roman" w:hAnsi="Times New Roman" w:cs="Times New Roman"/>
          <w:sz w:val="24"/>
          <w:szCs w:val="24"/>
        </w:rPr>
        <w:t xml:space="preserve">3.15.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160BB4" w:rsidRPr="00F0717C">
        <w:rPr>
          <w:rFonts w:ascii="Times New Roman" w:hAnsi="Times New Roman" w:cs="Times New Roman"/>
          <w:sz w:val="24"/>
          <w:szCs w:val="24"/>
        </w:rPr>
        <w:t>následujícím znění</w:t>
      </w:r>
      <w:r w:rsidR="00F0717C">
        <w:rPr>
          <w:rFonts w:ascii="Times New Roman" w:hAnsi="Times New Roman" w:cs="Times New Roman"/>
          <w:sz w:val="24"/>
          <w:szCs w:val="24"/>
        </w:rPr>
        <w:t>:</w:t>
      </w:r>
    </w:p>
    <w:p w14:paraId="05F4B418" w14:textId="76BCA324" w:rsidR="00160BB4" w:rsidRPr="00F0717C" w:rsidRDefault="00160BB4" w:rsidP="002C0529">
      <w:pPr>
        <w:pStyle w:val="Odstavecseseznamem"/>
        <w:spacing w:before="120" w:after="120" w:line="240" w:lineRule="auto"/>
        <w:ind w:left="847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 xml:space="preserve">„Doplňkové plnění poskytne </w:t>
      </w:r>
      <w:r w:rsidR="00422495">
        <w:rPr>
          <w:rFonts w:ascii="Times New Roman" w:hAnsi="Times New Roman" w:cs="Times New Roman"/>
          <w:sz w:val="24"/>
          <w:szCs w:val="24"/>
        </w:rPr>
        <w:t>Dodavatel</w:t>
      </w:r>
      <w:r w:rsidR="00422495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Pr="00F0717C">
        <w:rPr>
          <w:rFonts w:ascii="Times New Roman" w:hAnsi="Times New Roman" w:cs="Times New Roman"/>
          <w:sz w:val="24"/>
          <w:szCs w:val="24"/>
        </w:rPr>
        <w:t xml:space="preserve">maximálně za ceny v čase a místě </w:t>
      </w:r>
      <w:r w:rsidR="004055B5" w:rsidRPr="00F0717C">
        <w:rPr>
          <w:rFonts w:ascii="Times New Roman" w:hAnsi="Times New Roman" w:cs="Times New Roman"/>
          <w:sz w:val="24"/>
          <w:szCs w:val="24"/>
        </w:rPr>
        <w:t>obvyklé, nebude</w:t>
      </w:r>
      <w:r w:rsidRPr="00F0717C">
        <w:rPr>
          <w:rFonts w:ascii="Times New Roman" w:hAnsi="Times New Roman" w:cs="Times New Roman"/>
          <w:sz w:val="24"/>
          <w:szCs w:val="24"/>
        </w:rPr>
        <w:t>-li dohodnuto Smluvními stranami jinak.“</w:t>
      </w:r>
    </w:p>
    <w:p w14:paraId="512C3216" w14:textId="0E7699C9" w:rsidR="00F0717C" w:rsidRDefault="00B674D0" w:rsidP="00F0717C">
      <w:pPr>
        <w:pStyle w:val="Odstavecseseznamem"/>
        <w:numPr>
          <w:ilvl w:val="2"/>
          <w:numId w:val="42"/>
        </w:numPr>
        <w:spacing w:before="120" w:after="120" w:line="240" w:lineRule="auto"/>
        <w:ind w:left="847" w:hanging="7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3. se v o</w:t>
      </w:r>
      <w:r w:rsidR="00190A9D" w:rsidRPr="00F0717C">
        <w:rPr>
          <w:rFonts w:ascii="Times New Roman" w:hAnsi="Times New Roman" w:cs="Times New Roman"/>
          <w:sz w:val="24"/>
          <w:szCs w:val="24"/>
        </w:rPr>
        <w:t>dstavc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0A9D" w:rsidRPr="00F0717C">
        <w:rPr>
          <w:rFonts w:ascii="Times New Roman" w:hAnsi="Times New Roman" w:cs="Times New Roman"/>
          <w:sz w:val="24"/>
          <w:szCs w:val="24"/>
        </w:rPr>
        <w:t xml:space="preserve"> 3.3. </w:t>
      </w:r>
      <w:r>
        <w:rPr>
          <w:rFonts w:ascii="Times New Roman" w:hAnsi="Times New Roman" w:cs="Times New Roman"/>
          <w:sz w:val="24"/>
          <w:szCs w:val="24"/>
        </w:rPr>
        <w:t>dosavadní text nahrazuje novým textem takto</w:t>
      </w:r>
      <w:r w:rsidR="00F0717C">
        <w:rPr>
          <w:rFonts w:ascii="Times New Roman" w:hAnsi="Times New Roman" w:cs="Times New Roman"/>
          <w:sz w:val="24"/>
          <w:szCs w:val="24"/>
        </w:rPr>
        <w:t>:</w:t>
      </w:r>
    </w:p>
    <w:p w14:paraId="05B3F440" w14:textId="41C47585" w:rsidR="00190A9D" w:rsidRPr="00E25610" w:rsidRDefault="00190A9D" w:rsidP="00F0717C">
      <w:pPr>
        <w:pStyle w:val="Odstavecseseznamem"/>
        <w:spacing w:before="120" w:after="120" w:line="240" w:lineRule="auto"/>
        <w:ind w:left="847"/>
        <w:contextualSpacing w:val="0"/>
        <w:rPr>
          <w:rFonts w:ascii="Times New Roman" w:hAnsi="Times New Roman" w:cs="Times New Roman"/>
          <w:sz w:val="24"/>
          <w:szCs w:val="24"/>
        </w:rPr>
      </w:pPr>
      <w:r w:rsidRPr="00E25610">
        <w:rPr>
          <w:rFonts w:ascii="Times New Roman" w:hAnsi="Times New Roman" w:cs="Times New Roman"/>
          <w:sz w:val="24"/>
          <w:szCs w:val="24"/>
        </w:rPr>
        <w:t>„Služby zajištění provozu a technické podpory dle odst. 1.1.1. jsou realizovány a</w:t>
      </w:r>
      <w:r w:rsidR="00F0717C" w:rsidRPr="00E25610">
        <w:rPr>
          <w:rFonts w:ascii="Times New Roman" w:hAnsi="Times New Roman" w:cs="Times New Roman"/>
          <w:sz w:val="24"/>
          <w:szCs w:val="24"/>
        </w:rPr>
        <w:t> </w:t>
      </w:r>
      <w:r w:rsidRPr="00E25610">
        <w:rPr>
          <w:rFonts w:ascii="Times New Roman" w:hAnsi="Times New Roman" w:cs="Times New Roman"/>
          <w:sz w:val="24"/>
          <w:szCs w:val="24"/>
        </w:rPr>
        <w:t>fakturovány přímo ze smlouvy (není tedy potřeba samostatných objednávek). Rozvoj, tj. činnosti dle odst. 1.1.2.</w:t>
      </w:r>
      <w:r w:rsidRPr="00217465">
        <w:rPr>
          <w:rFonts w:ascii="Times New Roman" w:hAnsi="Times New Roman" w:cs="Times New Roman"/>
          <w:sz w:val="24"/>
          <w:szCs w:val="24"/>
        </w:rPr>
        <w:t>, a Doplňkové plnění dle odst. 1.5</w:t>
      </w:r>
      <w:r w:rsidR="009A3008" w:rsidRPr="00217465">
        <w:rPr>
          <w:rFonts w:ascii="Times New Roman" w:hAnsi="Times New Roman" w:cs="Times New Roman"/>
          <w:sz w:val="24"/>
          <w:szCs w:val="24"/>
        </w:rPr>
        <w:t>.</w:t>
      </w:r>
      <w:r w:rsidR="009A3008" w:rsidRPr="00E25610">
        <w:rPr>
          <w:rFonts w:ascii="Times New Roman" w:hAnsi="Times New Roman" w:cs="Times New Roman"/>
          <w:sz w:val="24"/>
          <w:szCs w:val="24"/>
        </w:rPr>
        <w:t xml:space="preserve"> </w:t>
      </w:r>
      <w:r w:rsidRPr="00E25610">
        <w:rPr>
          <w:rFonts w:ascii="Times New Roman" w:hAnsi="Times New Roman" w:cs="Times New Roman"/>
          <w:sz w:val="24"/>
          <w:szCs w:val="24"/>
        </w:rPr>
        <w:t>budou realizovány a fakturovány výhradně na základě objednávek ze strany Objednatele v</w:t>
      </w:r>
      <w:r w:rsidR="009A3008" w:rsidRPr="00E25610">
        <w:rPr>
          <w:rFonts w:ascii="Times New Roman" w:hAnsi="Times New Roman" w:cs="Times New Roman"/>
          <w:sz w:val="24"/>
          <w:szCs w:val="24"/>
        </w:rPr>
        <w:t> </w:t>
      </w:r>
      <w:r w:rsidRPr="00E25610">
        <w:rPr>
          <w:rFonts w:ascii="Times New Roman" w:hAnsi="Times New Roman" w:cs="Times New Roman"/>
          <w:sz w:val="24"/>
          <w:szCs w:val="24"/>
        </w:rPr>
        <w:t xml:space="preserve">písemné podobě (e-mail, tištěná podoba, webové rozhraní helpdesk atd.). Dodavatel je povinen na základě písemného požadavku Objednatele do tří pracovních dní určit pracnost požadovaných činností </w:t>
      </w:r>
      <w:r w:rsidR="00D32944" w:rsidRPr="00217465">
        <w:rPr>
          <w:rFonts w:ascii="Times New Roman" w:hAnsi="Times New Roman" w:cs="Times New Roman"/>
          <w:sz w:val="24"/>
          <w:szCs w:val="24"/>
        </w:rPr>
        <w:t>(případn</w:t>
      </w:r>
      <w:r w:rsidR="001E2932" w:rsidRPr="00217465">
        <w:rPr>
          <w:rFonts w:ascii="Times New Roman" w:hAnsi="Times New Roman" w:cs="Times New Roman"/>
          <w:sz w:val="24"/>
          <w:szCs w:val="24"/>
        </w:rPr>
        <w:t xml:space="preserve">ě rozsah </w:t>
      </w:r>
      <w:r w:rsidR="00C127DC">
        <w:rPr>
          <w:rFonts w:ascii="Times New Roman" w:hAnsi="Times New Roman" w:cs="Times New Roman"/>
          <w:sz w:val="24"/>
          <w:szCs w:val="24"/>
        </w:rPr>
        <w:t xml:space="preserve">a návrh ceny </w:t>
      </w:r>
      <w:r w:rsidR="001E2932" w:rsidRPr="00217465">
        <w:rPr>
          <w:rFonts w:ascii="Times New Roman" w:hAnsi="Times New Roman" w:cs="Times New Roman"/>
          <w:sz w:val="24"/>
          <w:szCs w:val="24"/>
        </w:rPr>
        <w:t xml:space="preserve">Doplňkového plnění) </w:t>
      </w:r>
      <w:r w:rsidRPr="00E25610">
        <w:rPr>
          <w:rFonts w:ascii="Times New Roman" w:hAnsi="Times New Roman" w:cs="Times New Roman"/>
          <w:sz w:val="24"/>
          <w:szCs w:val="24"/>
        </w:rPr>
        <w:t>a lhůtu pro odevzdání výstupů (ve dnech), včetně předání aktualizované nebo doplněné</w:t>
      </w:r>
      <w:r w:rsidR="009A3008" w:rsidRPr="00E25610">
        <w:rPr>
          <w:rFonts w:ascii="Times New Roman" w:hAnsi="Times New Roman" w:cs="Times New Roman"/>
          <w:sz w:val="24"/>
          <w:szCs w:val="24"/>
        </w:rPr>
        <w:t xml:space="preserve"> </w:t>
      </w:r>
      <w:r w:rsidRPr="00E25610">
        <w:rPr>
          <w:rFonts w:ascii="Times New Roman" w:hAnsi="Times New Roman" w:cs="Times New Roman"/>
          <w:sz w:val="24"/>
          <w:szCs w:val="24"/>
        </w:rPr>
        <w:t>dokumentace a</w:t>
      </w:r>
      <w:r w:rsidR="00F0717C" w:rsidRPr="00E25610">
        <w:rPr>
          <w:rFonts w:ascii="Times New Roman" w:hAnsi="Times New Roman" w:cs="Times New Roman"/>
          <w:sz w:val="24"/>
          <w:szCs w:val="24"/>
        </w:rPr>
        <w:t> </w:t>
      </w:r>
      <w:r w:rsidRPr="00E25610">
        <w:rPr>
          <w:rFonts w:ascii="Times New Roman" w:hAnsi="Times New Roman" w:cs="Times New Roman"/>
          <w:sz w:val="24"/>
          <w:szCs w:val="24"/>
        </w:rPr>
        <w:t>teprve na základě těchto údajů má Objednatel možnost se rozhodnout, zda dané činnosti</w:t>
      </w:r>
      <w:r w:rsidR="11071831" w:rsidRPr="00E25610">
        <w:rPr>
          <w:rFonts w:ascii="Times New Roman" w:hAnsi="Times New Roman" w:cs="Times New Roman"/>
          <w:sz w:val="24"/>
          <w:szCs w:val="24"/>
        </w:rPr>
        <w:t xml:space="preserve"> </w:t>
      </w:r>
      <w:r w:rsidR="436B443D" w:rsidRPr="00217465">
        <w:rPr>
          <w:rFonts w:ascii="Times New Roman" w:hAnsi="Times New Roman" w:cs="Times New Roman"/>
          <w:sz w:val="24"/>
          <w:szCs w:val="24"/>
        </w:rPr>
        <w:t>(případně</w:t>
      </w:r>
      <w:r w:rsidR="12849906" w:rsidRPr="00217465">
        <w:rPr>
          <w:rFonts w:ascii="Times New Roman" w:hAnsi="Times New Roman" w:cs="Times New Roman"/>
          <w:sz w:val="24"/>
          <w:szCs w:val="24"/>
        </w:rPr>
        <w:t xml:space="preserve"> </w:t>
      </w:r>
      <w:r w:rsidR="02EA6AF0" w:rsidRPr="00217465">
        <w:rPr>
          <w:rFonts w:ascii="Times New Roman" w:hAnsi="Times New Roman" w:cs="Times New Roman"/>
          <w:sz w:val="24"/>
          <w:szCs w:val="24"/>
        </w:rPr>
        <w:t>D</w:t>
      </w:r>
      <w:r w:rsidR="00CD7261" w:rsidRPr="00217465">
        <w:rPr>
          <w:rFonts w:ascii="Times New Roman" w:hAnsi="Times New Roman" w:cs="Times New Roman"/>
          <w:sz w:val="24"/>
          <w:szCs w:val="24"/>
        </w:rPr>
        <w:t>oplňkov</w:t>
      </w:r>
      <w:r w:rsidR="4DE1F113" w:rsidRPr="00217465">
        <w:rPr>
          <w:rFonts w:ascii="Times New Roman" w:hAnsi="Times New Roman" w:cs="Times New Roman"/>
          <w:sz w:val="24"/>
          <w:szCs w:val="24"/>
        </w:rPr>
        <w:t>é</w:t>
      </w:r>
      <w:r w:rsidR="00CD7261" w:rsidRPr="00217465">
        <w:rPr>
          <w:rFonts w:ascii="Times New Roman" w:hAnsi="Times New Roman" w:cs="Times New Roman"/>
          <w:sz w:val="24"/>
          <w:szCs w:val="24"/>
        </w:rPr>
        <w:t xml:space="preserve"> plnění</w:t>
      </w:r>
      <w:r w:rsidR="2984E9EB" w:rsidRPr="00217465">
        <w:rPr>
          <w:rFonts w:ascii="Times New Roman" w:hAnsi="Times New Roman" w:cs="Times New Roman"/>
          <w:sz w:val="24"/>
          <w:szCs w:val="24"/>
        </w:rPr>
        <w:t>)</w:t>
      </w:r>
      <w:r w:rsidRPr="00217465">
        <w:rPr>
          <w:rFonts w:ascii="Times New Roman" w:hAnsi="Times New Roman" w:cs="Times New Roman"/>
          <w:sz w:val="24"/>
          <w:szCs w:val="24"/>
        </w:rPr>
        <w:t xml:space="preserve"> </w:t>
      </w:r>
      <w:r w:rsidRPr="00E25610">
        <w:rPr>
          <w:rFonts w:ascii="Times New Roman" w:hAnsi="Times New Roman" w:cs="Times New Roman"/>
          <w:sz w:val="24"/>
          <w:szCs w:val="24"/>
        </w:rPr>
        <w:t>objedná či nikoliv.</w:t>
      </w:r>
      <w:r w:rsidR="0016021A" w:rsidRPr="00E25610">
        <w:rPr>
          <w:rFonts w:ascii="Times New Roman" w:hAnsi="Times New Roman" w:cs="Times New Roman"/>
          <w:sz w:val="24"/>
          <w:szCs w:val="24"/>
        </w:rPr>
        <w:t>“</w:t>
      </w:r>
      <w:r w:rsidRPr="00E25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D7B6" w14:textId="72576C00" w:rsidR="00F0717C" w:rsidRDefault="00B674D0" w:rsidP="00F0717C">
      <w:pPr>
        <w:pStyle w:val="Odstavecseseznamem"/>
        <w:numPr>
          <w:ilvl w:val="2"/>
          <w:numId w:val="42"/>
        </w:numPr>
        <w:spacing w:before="120" w:after="120" w:line="240" w:lineRule="auto"/>
        <w:ind w:left="847" w:hanging="70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čl. 3. o</w:t>
      </w:r>
      <w:r w:rsidR="00190A9D" w:rsidRPr="00F0717C">
        <w:rPr>
          <w:rFonts w:ascii="Times New Roman" w:hAnsi="Times New Roman" w:cs="Times New Roman"/>
          <w:sz w:val="24"/>
          <w:szCs w:val="24"/>
        </w:rPr>
        <w:t>dstavc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0A9D" w:rsidRPr="00F0717C">
        <w:rPr>
          <w:rFonts w:ascii="Times New Roman" w:hAnsi="Times New Roman" w:cs="Times New Roman"/>
          <w:sz w:val="24"/>
          <w:szCs w:val="24"/>
        </w:rPr>
        <w:t xml:space="preserve"> 3.10</w:t>
      </w:r>
      <w:r w:rsidR="00BC676E">
        <w:rPr>
          <w:rFonts w:ascii="Times New Roman" w:hAnsi="Times New Roman" w:cs="Times New Roman"/>
          <w:sz w:val="24"/>
          <w:szCs w:val="24"/>
        </w:rPr>
        <w:t>.</w:t>
      </w:r>
      <w:r w:rsidR="00190A9D" w:rsidRPr="00F0717C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věta první nahrazuje </w:t>
      </w:r>
      <w:r w:rsidR="00E25610">
        <w:rPr>
          <w:rFonts w:ascii="Times New Roman" w:hAnsi="Times New Roman" w:cs="Times New Roman"/>
          <w:sz w:val="24"/>
          <w:szCs w:val="24"/>
        </w:rPr>
        <w:t>novou větou, která zní takto</w:t>
      </w:r>
      <w:r w:rsidR="00F0717C">
        <w:rPr>
          <w:rFonts w:ascii="Times New Roman" w:hAnsi="Times New Roman" w:cs="Times New Roman"/>
          <w:sz w:val="24"/>
          <w:szCs w:val="24"/>
        </w:rPr>
        <w:t>:</w:t>
      </w:r>
    </w:p>
    <w:p w14:paraId="7BA0E31B" w14:textId="34A22E72" w:rsidR="00190A9D" w:rsidRPr="00E25610" w:rsidRDefault="00847B8D" w:rsidP="00F0717C">
      <w:pPr>
        <w:pStyle w:val="Odstavecseseznamem"/>
        <w:spacing w:before="120" w:after="120" w:line="240" w:lineRule="auto"/>
        <w:ind w:left="847"/>
        <w:contextualSpacing w:val="0"/>
        <w:rPr>
          <w:rFonts w:ascii="Times New Roman" w:hAnsi="Times New Roman" w:cs="Times New Roman"/>
          <w:sz w:val="24"/>
          <w:szCs w:val="24"/>
        </w:rPr>
      </w:pPr>
      <w:r w:rsidRPr="00E25610">
        <w:rPr>
          <w:rFonts w:ascii="Times New Roman" w:hAnsi="Times New Roman" w:cs="Times New Roman"/>
          <w:sz w:val="24"/>
          <w:szCs w:val="24"/>
        </w:rPr>
        <w:t>„P</w:t>
      </w:r>
      <w:r w:rsidR="00190A9D" w:rsidRPr="00E25610">
        <w:rPr>
          <w:rFonts w:ascii="Times New Roman" w:hAnsi="Times New Roman" w:cs="Times New Roman"/>
          <w:sz w:val="24"/>
          <w:szCs w:val="24"/>
        </w:rPr>
        <w:t>ro plnění dle odst. 1.1.1.</w:t>
      </w:r>
      <w:r w:rsidR="00190A9D" w:rsidRPr="0081463C">
        <w:rPr>
          <w:rFonts w:ascii="Times New Roman" w:hAnsi="Times New Roman" w:cs="Times New Roman"/>
          <w:sz w:val="24"/>
          <w:szCs w:val="24"/>
        </w:rPr>
        <w:t>,</w:t>
      </w:r>
      <w:r w:rsidR="00190A9D" w:rsidRPr="00E25610">
        <w:rPr>
          <w:rFonts w:ascii="Times New Roman" w:hAnsi="Times New Roman" w:cs="Times New Roman"/>
          <w:sz w:val="24"/>
          <w:szCs w:val="24"/>
        </w:rPr>
        <w:t xml:space="preserve"> 1.1.2. </w:t>
      </w:r>
      <w:r w:rsidR="00190A9D" w:rsidRPr="0081463C">
        <w:rPr>
          <w:rFonts w:ascii="Times New Roman" w:hAnsi="Times New Roman" w:cs="Times New Roman"/>
          <w:sz w:val="24"/>
          <w:szCs w:val="24"/>
        </w:rPr>
        <w:t>a 1.5.</w:t>
      </w:r>
      <w:r w:rsidR="00190A9D" w:rsidRPr="00E25610">
        <w:rPr>
          <w:rFonts w:ascii="Times New Roman" w:hAnsi="Times New Roman" w:cs="Times New Roman"/>
          <w:sz w:val="24"/>
          <w:szCs w:val="24"/>
        </w:rPr>
        <w:t xml:space="preserve"> budou zpravidla požadovány samostatné faktury podle zdroje financování, kdy cena za služby na fakturách bude rozdělena dle vztahu plnění k jednotlivým zdrojům financování.</w:t>
      </w:r>
      <w:r w:rsidRPr="00E25610">
        <w:rPr>
          <w:rFonts w:ascii="Times New Roman" w:hAnsi="Times New Roman" w:cs="Times New Roman"/>
          <w:sz w:val="24"/>
          <w:szCs w:val="24"/>
        </w:rPr>
        <w:t>“</w:t>
      </w:r>
    </w:p>
    <w:p w14:paraId="357970E4" w14:textId="77777777" w:rsidR="00F0717C" w:rsidRPr="00F0717C" w:rsidRDefault="00F0717C" w:rsidP="002C0529">
      <w:pPr>
        <w:pStyle w:val="Odstavecseseznamem"/>
        <w:spacing w:before="120" w:after="120" w:line="240" w:lineRule="auto"/>
        <w:ind w:left="847"/>
        <w:contextualSpacing w:val="0"/>
        <w:rPr>
          <w:rFonts w:ascii="Times New Roman" w:hAnsi="Times New Roman" w:cs="Times New Roman"/>
          <w:sz w:val="24"/>
          <w:szCs w:val="24"/>
        </w:rPr>
      </w:pPr>
    </w:p>
    <w:bookmarkEnd w:id="2"/>
    <w:p w14:paraId="5C3EBF0A" w14:textId="0C85352E" w:rsidR="004F69AA" w:rsidRPr="00F0717C" w:rsidRDefault="005D6BC9" w:rsidP="002C0529">
      <w:pPr>
        <w:pStyle w:val="Nadpis2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0717C">
        <w:rPr>
          <w:rFonts w:ascii="Times New Roman" w:hAnsi="Times New Roman" w:cs="Times New Roman"/>
          <w:sz w:val="28"/>
          <w:szCs w:val="28"/>
        </w:rPr>
        <w:t>Závěrečná ustanovení</w:t>
      </w:r>
    </w:p>
    <w:p w14:paraId="5CB4543C" w14:textId="77777777" w:rsidR="008A655A" w:rsidRPr="00F0717C" w:rsidRDefault="008A655A" w:rsidP="002C0529">
      <w:pPr>
        <w:pStyle w:val="Odstavecseseznamem"/>
        <w:keepNext/>
        <w:keepLines/>
        <w:numPr>
          <w:ilvl w:val="1"/>
          <w:numId w:val="13"/>
        </w:numPr>
        <w:spacing w:before="120" w:after="120" w:line="240" w:lineRule="auto"/>
        <w:contextualSpacing w:val="0"/>
        <w:jc w:val="center"/>
        <w:outlineLvl w:val="1"/>
        <w:rPr>
          <w:rFonts w:ascii="Times New Roman" w:eastAsiaTheme="majorEastAsia" w:hAnsi="Times New Roman" w:cs="Times New Roman"/>
          <w:b/>
          <w:vanish/>
          <w:color w:val="767171" w:themeColor="background2" w:themeShade="80"/>
          <w:sz w:val="24"/>
          <w:szCs w:val="24"/>
        </w:rPr>
      </w:pPr>
    </w:p>
    <w:p w14:paraId="00ABF543" w14:textId="54886E9F" w:rsidR="005D6BC9" w:rsidRPr="00F0717C" w:rsidRDefault="005D6BC9" w:rsidP="002C0529">
      <w:pPr>
        <w:pStyle w:val="Odstavecseseznamem"/>
        <w:numPr>
          <w:ilvl w:val="1"/>
          <w:numId w:val="13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Tento Dodatek je uzavřen v písemné podobě</w:t>
      </w:r>
      <w:r w:rsidR="0094635E" w:rsidRPr="00F0717C">
        <w:rPr>
          <w:rFonts w:ascii="Times New Roman" w:hAnsi="Times New Roman" w:cs="Times New Roman"/>
          <w:sz w:val="24"/>
          <w:szCs w:val="24"/>
        </w:rPr>
        <w:t>.</w:t>
      </w:r>
    </w:p>
    <w:p w14:paraId="5FECC243" w14:textId="67ABB880" w:rsidR="005D6BC9" w:rsidRPr="00F0717C" w:rsidRDefault="005D6BC9" w:rsidP="002C0529">
      <w:pPr>
        <w:pStyle w:val="Odstavecseseznamem"/>
        <w:numPr>
          <w:ilvl w:val="1"/>
          <w:numId w:val="13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 xml:space="preserve">Tento Dodatek nabývá platnosti dnem podpisu Smluvními stranami a účinnosti dnem jeho zveřejnění v registru smluv podle zákona č. 340/2015 Sb., zákon o zvláštních podmínkách účinnosti některých smluv, uveřejňování těchto smluv a registru smluv (zákon o registru smluv), ve znění pozdějších předpisů. Objednatel zajistí uveřejnění celého textu Dodatku, vyjma osobních údajů a metadat v registru smluv, včetně případných oprav uveřejnění s tím, že nezajistí-li Objednatel uveřejnění Dodatku nebo metadat v registru smluv do 30 dnů od uzavření, pak je oprávněn zajistit jejich uveřejnění </w:t>
      </w:r>
      <w:r w:rsidR="00C127DC">
        <w:rPr>
          <w:rFonts w:ascii="Times New Roman" w:hAnsi="Times New Roman" w:cs="Times New Roman"/>
          <w:sz w:val="24"/>
          <w:szCs w:val="24"/>
        </w:rPr>
        <w:t>Dodavatel</w:t>
      </w:r>
      <w:r w:rsidR="00C127DC" w:rsidRPr="00F0717C">
        <w:rPr>
          <w:rFonts w:ascii="Times New Roman" w:hAnsi="Times New Roman" w:cs="Times New Roman"/>
          <w:sz w:val="24"/>
          <w:szCs w:val="24"/>
        </w:rPr>
        <w:t xml:space="preserve"> </w:t>
      </w:r>
      <w:r w:rsidRPr="00F0717C">
        <w:rPr>
          <w:rFonts w:ascii="Times New Roman" w:hAnsi="Times New Roman" w:cs="Times New Roman"/>
          <w:sz w:val="24"/>
          <w:szCs w:val="24"/>
        </w:rPr>
        <w:t>ve lhůtě tří měsíců od nabytí platnosti Dodatku. Dodavatel bere na vědomí, že Dodatek může být uveřejněn též na stránkách Objednatele.</w:t>
      </w:r>
    </w:p>
    <w:p w14:paraId="18E563A7" w14:textId="6DAE500E" w:rsidR="005D6BC9" w:rsidRPr="00F0717C" w:rsidRDefault="005D6BC9" w:rsidP="002C0529">
      <w:pPr>
        <w:pStyle w:val="Odstavecseseznamem"/>
        <w:numPr>
          <w:ilvl w:val="1"/>
          <w:numId w:val="13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Tento Dodatek je nedílnou součástí Smlouvy.</w:t>
      </w:r>
    </w:p>
    <w:p w14:paraId="332CBE68" w14:textId="5D395AD3" w:rsidR="00996F1F" w:rsidRPr="00F0717C" w:rsidRDefault="005D6BC9" w:rsidP="002C0529">
      <w:pPr>
        <w:pStyle w:val="Odstavecseseznamem"/>
        <w:numPr>
          <w:ilvl w:val="1"/>
          <w:numId w:val="13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>Smluvní strany shodně prohlašují, že osoby podepisující tento Dodatek jsou k tomuto úkonu oprávněny, že Dodatek byl sepsán podle jejich skutečné a svobodné vůle, nikoliv v tísni nebo za nápadně nevýhodných podmínek, že si tento Dodatek před jeho podepsáním přečetly, s jeho obsahem souhlasí, což stvrzují svými podpisy.</w:t>
      </w:r>
    </w:p>
    <w:p w14:paraId="3C11A4EA" w14:textId="3C9AAE35" w:rsidR="7305018C" w:rsidRPr="00F0717C" w:rsidRDefault="7305018C" w:rsidP="002C0529">
      <w:pPr>
        <w:pStyle w:val="Odstavecseseznamem"/>
        <w:numPr>
          <w:ilvl w:val="1"/>
          <w:numId w:val="13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17C">
        <w:rPr>
          <w:rFonts w:ascii="Times New Roman" w:hAnsi="Times New Roman" w:cs="Times New Roman"/>
          <w:sz w:val="24"/>
          <w:szCs w:val="24"/>
        </w:rPr>
        <w:t xml:space="preserve">Tento Dodatek je </w:t>
      </w:r>
      <w:r w:rsidR="453EFB2F" w:rsidRPr="00F0717C">
        <w:rPr>
          <w:rFonts w:ascii="Times New Roman" w:hAnsi="Times New Roman" w:cs="Times New Roman"/>
          <w:sz w:val="24"/>
          <w:szCs w:val="24"/>
        </w:rPr>
        <w:t>zpracován</w:t>
      </w:r>
      <w:r w:rsidRPr="00F0717C">
        <w:rPr>
          <w:rFonts w:ascii="Times New Roman" w:hAnsi="Times New Roman" w:cs="Times New Roman"/>
          <w:sz w:val="24"/>
          <w:szCs w:val="24"/>
        </w:rPr>
        <w:t xml:space="preserve"> v jednom elektronickém vyhotovení a bude smluvními stranami podepsán elektronicky.</w:t>
      </w:r>
    </w:p>
    <w:p w14:paraId="648EE0C0" w14:textId="77777777" w:rsidR="009A3008" w:rsidRDefault="009A3008" w:rsidP="00F0717C">
      <w:pPr>
        <w:spacing w:before="120"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76"/>
      </w:tblGrid>
      <w:tr w:rsidR="009A3008" w:rsidRPr="00F94A04" w14:paraId="1C091F7E" w14:textId="77777777" w:rsidTr="002C0529">
        <w:trPr>
          <w:trHeight w:val="1608"/>
        </w:trPr>
        <w:tc>
          <w:tcPr>
            <w:tcW w:w="4776" w:type="dxa"/>
          </w:tcPr>
          <w:p w14:paraId="63CDC965" w14:textId="3696774B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Praze 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>04.03. 2025</w:t>
            </w:r>
          </w:p>
          <w:p w14:paraId="68B41143" w14:textId="77777777" w:rsidR="009A3008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43CE1" w14:textId="77777777" w:rsidR="00C5189B" w:rsidRPr="00F94A04" w:rsidRDefault="00C5189B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734EB" w14:textId="27FF7024" w:rsidR="009A3008" w:rsidRPr="00F94A04" w:rsidRDefault="00CF7439" w:rsidP="00CF7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  <w:p w14:paraId="328605B2" w14:textId="77777777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776" w:type="dxa"/>
          </w:tcPr>
          <w:p w14:paraId="5A954DD6" w14:textId="56EC4149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Praze 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>04.03. 2025</w:t>
            </w:r>
          </w:p>
          <w:p w14:paraId="2CD7F238" w14:textId="77777777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42243" w14:textId="77777777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92CE0" w14:textId="24385AAE" w:rsidR="00C5189B" w:rsidRDefault="00CF7439" w:rsidP="00CF7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  <w:p w14:paraId="49534EF6" w14:textId="75C6A1C6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9A3008" w:rsidRPr="00F94A04" w14:paraId="7817571B" w14:textId="77777777" w:rsidTr="002C0529">
        <w:trPr>
          <w:trHeight w:val="1129"/>
        </w:trPr>
        <w:tc>
          <w:tcPr>
            <w:tcW w:w="4776" w:type="dxa"/>
          </w:tcPr>
          <w:p w14:paraId="495E0494" w14:textId="56897D5E" w:rsidR="009A3008" w:rsidRPr="00EE3EA7" w:rsidRDefault="001B3CF3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</w:t>
            </w:r>
            <w:r w:rsidR="009A3008" w:rsidRPr="00EE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 Symerský</w:t>
            </w:r>
          </w:p>
          <w:p w14:paraId="36E27995" w14:textId="3CBD2029" w:rsidR="009A3008" w:rsidRPr="00EE3EA7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ředitel </w:t>
            </w:r>
            <w:r w:rsidR="001B3CF3">
              <w:rPr>
                <w:rFonts w:ascii="Times New Roman" w:eastAsia="Times New Roman" w:hAnsi="Times New Roman" w:cs="Times New Roman"/>
                <w:sz w:val="24"/>
                <w:szCs w:val="24"/>
              </w:rPr>
              <w:t>odboru</w:t>
            </w:r>
            <w:r w:rsidRPr="00EE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informatiky</w:t>
            </w:r>
          </w:p>
          <w:p w14:paraId="2509DC5F" w14:textId="63C24477" w:rsidR="009A3008" w:rsidRPr="00EE3EA7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A7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  <w:tc>
          <w:tcPr>
            <w:tcW w:w="4776" w:type="dxa"/>
          </w:tcPr>
          <w:p w14:paraId="4E73E705" w14:textId="77777777" w:rsidR="009A3008" w:rsidRPr="00EE3EA7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E714A7">
              <w:rPr>
                <w:rFonts w:ascii="Times New Roman" w:eastAsia="Times New Roman" w:hAnsi="Times New Roman" w:cs="Times New Roman"/>
                <w:sz w:val="24"/>
                <w:szCs w:val="24"/>
              </w:rPr>
              <w:t>Jan Pavlík</w:t>
            </w:r>
          </w:p>
          <w:p w14:paraId="4F729C42" w14:textId="77777777" w:rsidR="009A3008" w:rsidRPr="00EE3EA7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5E714A7">
              <w:rPr>
                <w:rFonts w:ascii="Times New Roman" w:eastAsia="Times New Roman" w:hAnsi="Times New Roman" w:cs="Times New Roman"/>
                <w:sz w:val="24"/>
                <w:szCs w:val="24"/>
              </w:rPr>
              <w:t>ednatel</w:t>
            </w:r>
          </w:p>
          <w:p w14:paraId="0657F9D0" w14:textId="7AE169F6" w:rsidR="009A3008" w:rsidRPr="00EE3EA7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5E714A7">
              <w:rPr>
                <w:rFonts w:ascii="Times New Roman" w:eastAsia="Times New Roman" w:hAnsi="Times New Roman" w:cs="Times New Roman"/>
                <w:sz w:val="24"/>
                <w:szCs w:val="24"/>
              </w:rPr>
              <w:t>Itopo s.r.o.</w:t>
            </w:r>
          </w:p>
        </w:tc>
      </w:tr>
      <w:tr w:rsidR="009A3008" w:rsidRPr="00F94A04" w14:paraId="23049650" w14:textId="77777777" w:rsidTr="002C0529">
        <w:trPr>
          <w:gridAfter w:val="1"/>
          <w:wAfter w:w="4776" w:type="dxa"/>
          <w:trHeight w:val="1199"/>
        </w:trPr>
        <w:tc>
          <w:tcPr>
            <w:tcW w:w="4776" w:type="dxa"/>
          </w:tcPr>
          <w:p w14:paraId="53B233FB" w14:textId="737781BA" w:rsidR="009A3008" w:rsidRPr="00F94A04" w:rsidRDefault="00A01E86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Praze 05.03. 2025</w:t>
            </w:r>
          </w:p>
          <w:p w14:paraId="768114DF" w14:textId="20E675A5" w:rsidR="009A3008" w:rsidRPr="00F94A04" w:rsidRDefault="00CF7439" w:rsidP="00CF7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A37">
              <w:rPr>
                <w:bCs/>
              </w:rPr>
              <w:t>[BYLO ANONYMIZOVÁNO]</w:t>
            </w:r>
          </w:p>
          <w:p w14:paraId="510AB668" w14:textId="77777777" w:rsidR="009A3008" w:rsidRPr="00F94A04" w:rsidRDefault="009A3008" w:rsidP="002C05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9A3008" w:rsidRPr="00F94A04" w14:paraId="6D7F1D07" w14:textId="77777777" w:rsidTr="002C0529">
        <w:trPr>
          <w:gridAfter w:val="1"/>
          <w:wAfter w:w="4776" w:type="dxa"/>
          <w:trHeight w:val="835"/>
        </w:trPr>
        <w:tc>
          <w:tcPr>
            <w:tcW w:w="4776" w:type="dxa"/>
          </w:tcPr>
          <w:p w14:paraId="5326A1A3" w14:textId="77777777" w:rsidR="009A3008" w:rsidRPr="00F94A04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Bc. Jan Frisch</w:t>
            </w:r>
          </w:p>
          <w:p w14:paraId="0C13BA77" w14:textId="77777777" w:rsidR="009A3008" w:rsidRPr="00F94A04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editel odboru technické pomoci</w:t>
            </w:r>
          </w:p>
          <w:p w14:paraId="02074F70" w14:textId="6BE52F4F" w:rsidR="009A3008" w:rsidRPr="00F94A04" w:rsidRDefault="009A3008" w:rsidP="002C052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4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</w:tbl>
    <w:p w14:paraId="05A55197" w14:textId="56917339" w:rsidR="007B0CC4" w:rsidRPr="00E43E25" w:rsidRDefault="007B0CC4" w:rsidP="005D6BC9">
      <w:pPr>
        <w:spacing w:after="120" w:line="240" w:lineRule="auto"/>
      </w:pPr>
    </w:p>
    <w:sectPr w:rsidR="007B0CC4" w:rsidRPr="00E43E25" w:rsidSect="00E74AF2">
      <w:headerReference w:type="even" r:id="rId15"/>
      <w:headerReference w:type="default" r:id="rId16"/>
      <w:head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A631" w14:textId="77777777" w:rsidR="00C3615F" w:rsidRDefault="00C3615F" w:rsidP="003E5669">
      <w:pPr>
        <w:spacing w:after="0" w:line="240" w:lineRule="auto"/>
      </w:pPr>
      <w:r>
        <w:separator/>
      </w:r>
    </w:p>
  </w:endnote>
  <w:endnote w:type="continuationSeparator" w:id="0">
    <w:p w14:paraId="7F6F22A1" w14:textId="77777777" w:rsidR="00C3615F" w:rsidRDefault="00C3615F" w:rsidP="003E5669">
      <w:pPr>
        <w:spacing w:after="0" w:line="240" w:lineRule="auto"/>
      </w:pPr>
      <w:r>
        <w:continuationSeparator/>
      </w:r>
    </w:p>
  </w:endnote>
  <w:endnote w:type="continuationNotice" w:id="1">
    <w:p w14:paraId="722FF083" w14:textId="77777777" w:rsidR="00C3615F" w:rsidRDefault="00C36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51435106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74648F51" w14:textId="3A660243" w:rsidR="00EE2AB7" w:rsidRPr="002C0529" w:rsidRDefault="00A01E86" w:rsidP="002C0529">
        <w:pPr>
          <w:pStyle w:val="Zpat"/>
          <w:jc w:val="right"/>
          <w:rPr>
            <w:rFonts w:ascii="Times New Roman" w:hAnsi="Times New Roman" w:cs="Times New Roman"/>
          </w:rPr>
        </w:pPr>
        <w:sdt>
          <w:sdtPr>
            <w:rPr>
              <w:rFonts w:ascii="Times New Roman" w:hAnsi="Times New Roman" w:cs="Times New Roman"/>
            </w:rPr>
            <w:id w:val="443816433"/>
            <w:docPartObj>
              <w:docPartGallery w:val="Page Numbers (Top of Page)"/>
              <w:docPartUnique/>
            </w:docPartObj>
          </w:sdtPr>
          <w:sdtEndPr/>
          <w:sdtContent>
            <w:r w:rsidR="009A3008" w:rsidRPr="002C0529">
              <w:rPr>
                <w:rFonts w:ascii="Times New Roman" w:hAnsi="Times New Roman" w:cs="Times New Roman"/>
              </w:rPr>
              <w:t>s</w:t>
            </w:r>
            <w:r w:rsidR="00EE2AB7" w:rsidRPr="002C0529">
              <w:rPr>
                <w:rFonts w:ascii="Times New Roman" w:hAnsi="Times New Roman" w:cs="Times New Roman"/>
              </w:rPr>
              <w:t xml:space="preserve">tránka </w: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2AB7" w:rsidRPr="002C0529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EE2AB7" w:rsidRPr="002C0529">
              <w:rPr>
                <w:rFonts w:ascii="Times New Roman" w:hAnsi="Times New Roman" w:cs="Times New Roman"/>
              </w:rPr>
              <w:t xml:space="preserve"> z </w: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E2AB7" w:rsidRPr="002C0529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="00EE2AB7" w:rsidRPr="002C052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p>
      <w:p w14:paraId="50DB1E58" w14:textId="77777777" w:rsidR="00EE2AB7" w:rsidRDefault="00A01E86">
        <w:pPr>
          <w:pStyle w:val="Zpat"/>
          <w:jc w:val="center"/>
        </w:pPr>
      </w:p>
    </w:sdtContent>
  </w:sdt>
  <w:p w14:paraId="012802FE" w14:textId="77777777" w:rsidR="00EE2AB7" w:rsidRDefault="00EE2AB7">
    <w:pPr>
      <w:pStyle w:val="Zpat"/>
      <w:tabs>
        <w:tab w:val="clear" w:pos="4536"/>
        <w:tab w:val="clear" w:pos="9072"/>
        <w:tab w:val="left" w:pos="16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0559" w14:textId="77777777" w:rsidR="00C3615F" w:rsidRDefault="00C3615F" w:rsidP="003E5669">
      <w:pPr>
        <w:spacing w:after="0" w:line="240" w:lineRule="auto"/>
      </w:pPr>
      <w:r>
        <w:separator/>
      </w:r>
    </w:p>
  </w:footnote>
  <w:footnote w:type="continuationSeparator" w:id="0">
    <w:p w14:paraId="46C3FD9A" w14:textId="77777777" w:rsidR="00C3615F" w:rsidRDefault="00C3615F" w:rsidP="003E5669">
      <w:pPr>
        <w:spacing w:after="0" w:line="240" w:lineRule="auto"/>
      </w:pPr>
      <w:r>
        <w:continuationSeparator/>
      </w:r>
    </w:p>
  </w:footnote>
  <w:footnote w:type="continuationNotice" w:id="1">
    <w:p w14:paraId="53C28FA7" w14:textId="77777777" w:rsidR="00C3615F" w:rsidRDefault="00C36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D8B" w14:textId="629F0AE5" w:rsidR="00871B5E" w:rsidRDefault="00871B5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71D307" wp14:editId="632D43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634898225" name="Textové pole 1634898225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58CFA" w14:textId="67FE37BF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1D307" id="_x0000_t202" coordsize="21600,21600" o:spt="202" path="m,l,21600r21600,l21600,xe">
              <v:stroke joinstyle="miter"/>
              <v:path gradientshapeok="t" o:connecttype="rect"/>
            </v:shapetype>
            <v:shape id="Textové pole 1634898225" o:spid="_x0000_s1026" type="#_x0000_t202" alt="MŠMT | TLP – WHITE: Veřejné informace" style="position:absolute;left:0;text-align:left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8058CFA" w14:textId="67FE37BF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D10B" w14:textId="528D7B09" w:rsidR="00EE2AB7" w:rsidRDefault="00871B5E" w:rsidP="003E73A2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B5F7D7" wp14:editId="51A8701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86285341" name="Textové pole 108628534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60F3" w14:textId="689AA2B1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5F7D7" id="_x0000_t202" coordsize="21600,21600" o:spt="202" path="m,l,21600r21600,l21600,xe">
              <v:stroke joinstyle="miter"/>
              <v:path gradientshapeok="t" o:connecttype="rect"/>
            </v:shapetype>
            <v:shape id="Textové pole 1086285341" o:spid="_x0000_s1027" type="#_x0000_t202" alt="MŠMT | TLP – WHITE: Veřejné informace" style="position:absolute;left:0;text-align:left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3E760F3" w14:textId="689AA2B1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175A" w14:textId="16757CB2" w:rsidR="00871B5E" w:rsidRDefault="00871B5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D73B5" wp14:editId="001CEF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078544784" name="Textové pole 2078544784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41CC8" w14:textId="10F10C5C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D73B5" id="_x0000_t202" coordsize="21600,21600" o:spt="202" path="m,l,21600r21600,l21600,xe">
              <v:stroke joinstyle="miter"/>
              <v:path gradientshapeok="t" o:connecttype="rect"/>
            </v:shapetype>
            <v:shape id="Textové pole 2078544784" o:spid="_x0000_s1028" type="#_x0000_t202" alt="MŠMT | TLP – WHITE: Veřejné informace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6A41CC8" w14:textId="10F10C5C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83F1" w14:textId="5D41B0AC" w:rsidR="00871B5E" w:rsidRDefault="00871B5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C23A41B" wp14:editId="2E06C9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67062057" name="Textové pole 367062057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9AC1" w14:textId="5A2CA0E0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3A41B" id="_x0000_t202" coordsize="21600,21600" o:spt="202" path="m,l,21600r21600,l21600,xe">
              <v:stroke joinstyle="miter"/>
              <v:path gradientshapeok="t" o:connecttype="rect"/>
            </v:shapetype>
            <v:shape id="Textové pole 367062057" o:spid="_x0000_s1029" type="#_x0000_t202" alt="MŠMT | TLP – WHITE: Veřejné informace" style="position:absolute;left:0;text-align:left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ABB9AC1" w14:textId="5A2CA0E0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3CD8" w14:textId="5E79D54A" w:rsidR="0044517B" w:rsidRPr="00E70B97" w:rsidRDefault="00871B5E" w:rsidP="00D92180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2F87158" wp14:editId="1F9EEC98">
              <wp:simplePos x="901065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38958159" name="Textové pole 1538958159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6A8C8" w14:textId="50357469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87158" id="_x0000_t202" coordsize="21600,21600" o:spt="202" path="m,l,21600r21600,l21600,xe">
              <v:stroke joinstyle="miter"/>
              <v:path gradientshapeok="t" o:connecttype="rect"/>
            </v:shapetype>
            <v:shape id="Textové pole 1538958159" o:spid="_x0000_s1030" type="#_x0000_t202" alt="MŠMT | TLP – WHITE: Veřejné informace" style="position:absolute;left:0;text-align:left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C26A8C8" w14:textId="50357469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2E13" w14:textId="2D15AB2E" w:rsidR="00871B5E" w:rsidRDefault="00871B5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354CD97" wp14:editId="31BDF2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154499448" name="Textové pole 1154499448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3FC2B" w14:textId="5A0DB837" w:rsidR="00871B5E" w:rsidRPr="00871B5E" w:rsidRDefault="00871B5E" w:rsidP="00871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4CD97" id="_x0000_t202" coordsize="21600,21600" o:spt="202" path="m,l,21600r21600,l21600,xe">
              <v:stroke joinstyle="miter"/>
              <v:path gradientshapeok="t" o:connecttype="rect"/>
            </v:shapetype>
            <v:shape id="Textové pole 1154499448" o:spid="_x0000_s1031" type="#_x0000_t202" alt="MŠMT | TLP – WHITE: Veřejné informace" style="position:absolute;left:0;text-align:left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CA3FC2B" w14:textId="5A0DB837" w:rsidR="00871B5E" w:rsidRPr="00871B5E" w:rsidRDefault="00871B5E" w:rsidP="00871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DDF"/>
    <w:multiLevelType w:val="multilevel"/>
    <w:tmpl w:val="8C90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8E7E28"/>
    <w:multiLevelType w:val="multilevel"/>
    <w:tmpl w:val="7004B3A4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7" w:hanging="705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037491"/>
    <w:multiLevelType w:val="multilevel"/>
    <w:tmpl w:val="AED49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3129D5"/>
    <w:multiLevelType w:val="multilevel"/>
    <w:tmpl w:val="7004B3A4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7" w:hanging="705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7682576"/>
    <w:multiLevelType w:val="hybridMultilevel"/>
    <w:tmpl w:val="0756E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C6491"/>
    <w:multiLevelType w:val="multilevel"/>
    <w:tmpl w:val="7004B3A4"/>
    <w:numStyleLink w:val="Style1"/>
  </w:abstractNum>
  <w:abstractNum w:abstractNumId="8" w15:restartNumberingAfterBreak="0">
    <w:nsid w:val="1DE21ED1"/>
    <w:multiLevelType w:val="hybridMultilevel"/>
    <w:tmpl w:val="DFCA0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0A7"/>
    <w:multiLevelType w:val="multilevel"/>
    <w:tmpl w:val="B0461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5B005E2"/>
    <w:multiLevelType w:val="hybridMultilevel"/>
    <w:tmpl w:val="C7AE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112"/>
    <w:multiLevelType w:val="multilevel"/>
    <w:tmpl w:val="CF2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3737"/>
    <w:multiLevelType w:val="hybridMultilevel"/>
    <w:tmpl w:val="9FC84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7A82"/>
    <w:multiLevelType w:val="multilevel"/>
    <w:tmpl w:val="F5F8E28C"/>
    <w:lvl w:ilvl="0">
      <w:start w:val="1"/>
      <w:numFmt w:val="decimal"/>
      <w:pStyle w:val="Nadpis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7335"/>
    <w:multiLevelType w:val="hybridMultilevel"/>
    <w:tmpl w:val="C7AE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582D"/>
    <w:multiLevelType w:val="hybridMultilevel"/>
    <w:tmpl w:val="0AEE8B16"/>
    <w:lvl w:ilvl="0" w:tplc="8ABE1CC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202D93"/>
    <w:multiLevelType w:val="multilevel"/>
    <w:tmpl w:val="7004B3A4"/>
    <w:numStyleLink w:val="Style2"/>
  </w:abstractNum>
  <w:abstractNum w:abstractNumId="19" w15:restartNumberingAfterBreak="0">
    <w:nsid w:val="4B1779DD"/>
    <w:multiLevelType w:val="hybridMultilevel"/>
    <w:tmpl w:val="BDC023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FD26A3"/>
    <w:multiLevelType w:val="hybridMultilevel"/>
    <w:tmpl w:val="17162900"/>
    <w:lvl w:ilvl="0" w:tplc="63820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94F3B"/>
    <w:multiLevelType w:val="hybridMultilevel"/>
    <w:tmpl w:val="000C48F6"/>
    <w:lvl w:ilvl="0" w:tplc="B5400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F6CC7"/>
    <w:multiLevelType w:val="hybridMultilevel"/>
    <w:tmpl w:val="A47A48A2"/>
    <w:lvl w:ilvl="0" w:tplc="1E7A9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1C3E71"/>
    <w:multiLevelType w:val="multilevel"/>
    <w:tmpl w:val="7004B3A4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7" w:hanging="705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97C344E"/>
    <w:multiLevelType w:val="hybridMultilevel"/>
    <w:tmpl w:val="8EF26660"/>
    <w:lvl w:ilvl="0" w:tplc="F822E3DE">
      <w:start w:val="1"/>
      <w:numFmt w:val="decimal"/>
      <w:lvlText w:val="%1."/>
      <w:lvlJc w:val="left"/>
      <w:pPr>
        <w:ind w:left="720" w:hanging="360"/>
      </w:pPr>
    </w:lvl>
    <w:lvl w:ilvl="1" w:tplc="7A1618A0">
      <w:start w:val="1"/>
      <w:numFmt w:val="decimal"/>
      <w:lvlText w:val="%2."/>
      <w:lvlJc w:val="left"/>
      <w:pPr>
        <w:ind w:left="720" w:hanging="360"/>
      </w:pPr>
    </w:lvl>
    <w:lvl w:ilvl="2" w:tplc="33324E18">
      <w:start w:val="1"/>
      <w:numFmt w:val="decimal"/>
      <w:lvlText w:val="%3."/>
      <w:lvlJc w:val="left"/>
      <w:pPr>
        <w:ind w:left="720" w:hanging="360"/>
      </w:pPr>
    </w:lvl>
    <w:lvl w:ilvl="3" w:tplc="6AE08D9C">
      <w:start w:val="1"/>
      <w:numFmt w:val="decimal"/>
      <w:lvlText w:val="%4."/>
      <w:lvlJc w:val="left"/>
      <w:pPr>
        <w:ind w:left="720" w:hanging="360"/>
      </w:pPr>
    </w:lvl>
    <w:lvl w:ilvl="4" w:tplc="2C3A002A">
      <w:start w:val="1"/>
      <w:numFmt w:val="decimal"/>
      <w:lvlText w:val="%5."/>
      <w:lvlJc w:val="left"/>
      <w:pPr>
        <w:ind w:left="720" w:hanging="360"/>
      </w:pPr>
    </w:lvl>
    <w:lvl w:ilvl="5" w:tplc="A0960980">
      <w:start w:val="1"/>
      <w:numFmt w:val="decimal"/>
      <w:lvlText w:val="%6."/>
      <w:lvlJc w:val="left"/>
      <w:pPr>
        <w:ind w:left="720" w:hanging="360"/>
      </w:pPr>
    </w:lvl>
    <w:lvl w:ilvl="6" w:tplc="B5725936">
      <w:start w:val="1"/>
      <w:numFmt w:val="decimal"/>
      <w:lvlText w:val="%7."/>
      <w:lvlJc w:val="left"/>
      <w:pPr>
        <w:ind w:left="720" w:hanging="360"/>
      </w:pPr>
    </w:lvl>
    <w:lvl w:ilvl="7" w:tplc="E8083400">
      <w:start w:val="1"/>
      <w:numFmt w:val="decimal"/>
      <w:lvlText w:val="%8."/>
      <w:lvlJc w:val="left"/>
      <w:pPr>
        <w:ind w:left="720" w:hanging="360"/>
      </w:pPr>
    </w:lvl>
    <w:lvl w:ilvl="8" w:tplc="67A21668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5D73456E"/>
    <w:multiLevelType w:val="hybridMultilevel"/>
    <w:tmpl w:val="81E8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734AD"/>
    <w:multiLevelType w:val="hybridMultilevel"/>
    <w:tmpl w:val="24067D84"/>
    <w:lvl w:ilvl="0" w:tplc="1FB0E2BE">
      <w:start w:val="1"/>
      <w:numFmt w:val="lowerLetter"/>
      <w:lvlText w:val="%1)"/>
      <w:lvlJc w:val="left"/>
      <w:pPr>
        <w:ind w:left="1068" w:hanging="360"/>
      </w:pPr>
      <w:rPr>
        <w:rFonts w:eastAsia="ヒラギノ角ゴ Pro W3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772873"/>
    <w:multiLevelType w:val="multilevel"/>
    <w:tmpl w:val="F31C0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8E7218"/>
    <w:multiLevelType w:val="hybridMultilevel"/>
    <w:tmpl w:val="AC060146"/>
    <w:lvl w:ilvl="0" w:tplc="3600F06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06CD3"/>
    <w:multiLevelType w:val="hybridMultilevel"/>
    <w:tmpl w:val="E4343A42"/>
    <w:lvl w:ilvl="0" w:tplc="1FB0E2BE">
      <w:start w:val="1"/>
      <w:numFmt w:val="lowerLetter"/>
      <w:lvlText w:val="%1)"/>
      <w:lvlJc w:val="left"/>
      <w:pPr>
        <w:ind w:left="1068" w:hanging="360"/>
      </w:pPr>
      <w:rPr>
        <w:rFonts w:eastAsia="ヒラギノ角ゴ Pro W3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53457"/>
    <w:multiLevelType w:val="hybridMultilevel"/>
    <w:tmpl w:val="4314B95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138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D02811"/>
    <w:multiLevelType w:val="hybridMultilevel"/>
    <w:tmpl w:val="9B28F0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D0C1017"/>
    <w:multiLevelType w:val="hybridMultilevel"/>
    <w:tmpl w:val="0DCEF9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1222866">
    <w:abstractNumId w:val="6"/>
  </w:num>
  <w:num w:numId="2" w16cid:durableId="776288349">
    <w:abstractNumId w:val="15"/>
  </w:num>
  <w:num w:numId="3" w16cid:durableId="1855729588">
    <w:abstractNumId w:val="12"/>
  </w:num>
  <w:num w:numId="4" w16cid:durableId="266084847">
    <w:abstractNumId w:val="5"/>
  </w:num>
  <w:num w:numId="5" w16cid:durableId="978656093">
    <w:abstractNumId w:val="1"/>
  </w:num>
  <w:num w:numId="6" w16cid:durableId="1846938243">
    <w:abstractNumId w:val="1"/>
    <w:lvlOverride w:ilvl="0">
      <w:startOverride w:val="1"/>
    </w:lvlOverride>
  </w:num>
  <w:num w:numId="7" w16cid:durableId="1420978302">
    <w:abstractNumId w:val="30"/>
  </w:num>
  <w:num w:numId="8" w16cid:durableId="1154299940">
    <w:abstractNumId w:val="17"/>
  </w:num>
  <w:num w:numId="9" w16cid:durableId="735976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235540">
    <w:abstractNumId w:val="31"/>
  </w:num>
  <w:num w:numId="11" w16cid:durableId="1532301929">
    <w:abstractNumId w:val="1"/>
    <w:lvlOverride w:ilvl="0">
      <w:startOverride w:val="1"/>
    </w:lvlOverride>
    <w:lvlOverride w:ilvl="1"/>
  </w:num>
  <w:num w:numId="12" w16cid:durableId="774860388">
    <w:abstractNumId w:val="1"/>
    <w:lvlOverride w:ilvl="0">
      <w:startOverride w:val="2"/>
    </w:lvlOverride>
    <w:lvlOverride w:ilvl="1"/>
  </w:num>
  <w:num w:numId="13" w16cid:durableId="1443918182">
    <w:abstractNumId w:val="1"/>
    <w:lvlOverride w:ilvl="0">
      <w:startOverride w:val="5"/>
    </w:lvlOverride>
    <w:lvlOverride w:ilvl="1"/>
  </w:num>
  <w:num w:numId="14" w16cid:durableId="228928183">
    <w:abstractNumId w:val="1"/>
    <w:lvlOverride w:ilvl="0">
      <w:startOverride w:val="6"/>
    </w:lvlOverride>
    <w:lvlOverride w:ilvl="1"/>
  </w:num>
  <w:num w:numId="15" w16cid:durableId="60376556">
    <w:abstractNumId w:val="9"/>
  </w:num>
  <w:num w:numId="16" w16cid:durableId="1689061050">
    <w:abstractNumId w:val="1"/>
    <w:lvlOverride w:ilvl="0">
      <w:startOverride w:val="7"/>
    </w:lvlOverride>
    <w:lvlOverride w:ilvl="1"/>
  </w:num>
  <w:num w:numId="17" w16cid:durableId="1344749013">
    <w:abstractNumId w:val="1"/>
  </w:num>
  <w:num w:numId="18" w16cid:durableId="964431699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35177357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43813798">
    <w:abstractNumId w:val="1"/>
  </w:num>
  <w:num w:numId="21" w16cid:durableId="1089237143">
    <w:abstractNumId w:val="11"/>
  </w:num>
  <w:num w:numId="22" w16cid:durableId="311908860">
    <w:abstractNumId w:val="1"/>
    <w:lvlOverride w:ilvl="0">
      <w:startOverride w:val="12"/>
    </w:lvlOverride>
    <w:lvlOverride w:ilvl="1"/>
  </w:num>
  <w:num w:numId="23" w16cid:durableId="2135439830">
    <w:abstractNumId w:val="1"/>
    <w:lvlOverride w:ilvl="0">
      <w:startOverride w:val="13"/>
    </w:lvlOverride>
    <w:lvlOverride w:ilvl="1"/>
  </w:num>
  <w:num w:numId="24" w16cid:durableId="199974959">
    <w:abstractNumId w:val="32"/>
  </w:num>
  <w:num w:numId="25" w16cid:durableId="1777170184">
    <w:abstractNumId w:val="19"/>
  </w:num>
  <w:num w:numId="26" w16cid:durableId="359088208">
    <w:abstractNumId w:val="26"/>
  </w:num>
  <w:num w:numId="27" w16cid:durableId="259684522">
    <w:abstractNumId w:val="33"/>
  </w:num>
  <w:num w:numId="28" w16cid:durableId="1731731729">
    <w:abstractNumId w:val="29"/>
  </w:num>
  <w:num w:numId="29" w16cid:durableId="1268468081">
    <w:abstractNumId w:val="25"/>
  </w:num>
  <w:num w:numId="30" w16cid:durableId="1293945145">
    <w:abstractNumId w:val="10"/>
  </w:num>
  <w:num w:numId="31" w16cid:durableId="480268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1451522">
    <w:abstractNumId w:val="1"/>
    <w:lvlOverride w:ilvl="0">
      <w:startOverride w:val="3"/>
    </w:lvlOverride>
    <w:lvlOverride w:ilvl="1"/>
  </w:num>
  <w:num w:numId="33" w16cid:durableId="256331210">
    <w:abstractNumId w:val="4"/>
  </w:num>
  <w:num w:numId="34" w16cid:durableId="237905774">
    <w:abstractNumId w:val="13"/>
  </w:num>
  <w:num w:numId="35" w16cid:durableId="588543924">
    <w:abstractNumId w:val="16"/>
  </w:num>
  <w:num w:numId="36" w16cid:durableId="1040403471">
    <w:abstractNumId w:val="0"/>
  </w:num>
  <w:num w:numId="37" w16cid:durableId="179900560">
    <w:abstractNumId w:val="14"/>
  </w:num>
  <w:num w:numId="38" w16cid:durableId="2052921431">
    <w:abstractNumId w:val="22"/>
  </w:num>
  <w:num w:numId="39" w16cid:durableId="553078098">
    <w:abstractNumId w:val="28"/>
  </w:num>
  <w:num w:numId="40" w16cid:durableId="1962302334">
    <w:abstractNumId w:val="8"/>
  </w:num>
  <w:num w:numId="41" w16cid:durableId="1310745099">
    <w:abstractNumId w:val="1"/>
    <w:lvlOverride w:ilvl="0">
      <w:startOverride w:val="5"/>
    </w:lvlOverride>
    <w:lvlOverride w:ilvl="1"/>
  </w:num>
  <w:num w:numId="42" w16cid:durableId="379861634">
    <w:abstractNumId w:val="1"/>
    <w:lvlOverride w:ilvl="0">
      <w:startOverride w:val="3"/>
    </w:lvlOverride>
    <w:lvlOverride w:ilvl="1"/>
  </w:num>
  <w:num w:numId="43" w16cid:durableId="2046054148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239824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3080604">
    <w:abstractNumId w:val="2"/>
  </w:num>
  <w:num w:numId="46" w16cid:durableId="1077752595">
    <w:abstractNumId w:val="20"/>
  </w:num>
  <w:num w:numId="47" w16cid:durableId="172406255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2012947944">
    <w:abstractNumId w:val="1"/>
  </w:num>
  <w:num w:numId="49" w16cid:durableId="1235550489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54663701">
    <w:abstractNumId w:val="24"/>
  </w:num>
  <w:num w:numId="51" w16cid:durableId="2066487588">
    <w:abstractNumId w:val="1"/>
  </w:num>
  <w:num w:numId="52" w16cid:durableId="1926722416">
    <w:abstractNumId w:val="27"/>
  </w:num>
  <w:num w:numId="53" w16cid:durableId="1059327745">
    <w:abstractNumId w:val="21"/>
  </w:num>
  <w:num w:numId="54" w16cid:durableId="426656418">
    <w:abstractNumId w:val="3"/>
  </w:num>
  <w:num w:numId="55" w16cid:durableId="151993004">
    <w:abstractNumId w:val="7"/>
  </w:num>
  <w:num w:numId="56" w16cid:durableId="784351568">
    <w:abstractNumId w:val="23"/>
  </w:num>
  <w:num w:numId="57" w16cid:durableId="10925060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30B5"/>
    <w:rsid w:val="000063A6"/>
    <w:rsid w:val="00007FB1"/>
    <w:rsid w:val="000107C9"/>
    <w:rsid w:val="00014060"/>
    <w:rsid w:val="000171D5"/>
    <w:rsid w:val="000200DF"/>
    <w:rsid w:val="00020F43"/>
    <w:rsid w:val="0002468A"/>
    <w:rsid w:val="00025CE0"/>
    <w:rsid w:val="00025DE0"/>
    <w:rsid w:val="00031597"/>
    <w:rsid w:val="00031ADE"/>
    <w:rsid w:val="00031DC7"/>
    <w:rsid w:val="000320C5"/>
    <w:rsid w:val="00036148"/>
    <w:rsid w:val="00036911"/>
    <w:rsid w:val="00036F99"/>
    <w:rsid w:val="000418DF"/>
    <w:rsid w:val="00041E20"/>
    <w:rsid w:val="00042AD6"/>
    <w:rsid w:val="0004519A"/>
    <w:rsid w:val="000454C2"/>
    <w:rsid w:val="00047C12"/>
    <w:rsid w:val="00052291"/>
    <w:rsid w:val="00065393"/>
    <w:rsid w:val="00073518"/>
    <w:rsid w:val="00075EA2"/>
    <w:rsid w:val="000760A9"/>
    <w:rsid w:val="0008326B"/>
    <w:rsid w:val="00090C8A"/>
    <w:rsid w:val="00094EB9"/>
    <w:rsid w:val="0009623D"/>
    <w:rsid w:val="00097361"/>
    <w:rsid w:val="000A054D"/>
    <w:rsid w:val="000A2723"/>
    <w:rsid w:val="000A4D5D"/>
    <w:rsid w:val="000A6F9E"/>
    <w:rsid w:val="000B1241"/>
    <w:rsid w:val="000B2DAD"/>
    <w:rsid w:val="000B62E9"/>
    <w:rsid w:val="000C0D85"/>
    <w:rsid w:val="000C389A"/>
    <w:rsid w:val="000C6850"/>
    <w:rsid w:val="000D4163"/>
    <w:rsid w:val="000D5064"/>
    <w:rsid w:val="000D6253"/>
    <w:rsid w:val="000E024B"/>
    <w:rsid w:val="000E0736"/>
    <w:rsid w:val="000E30BE"/>
    <w:rsid w:val="000E43E8"/>
    <w:rsid w:val="000E5409"/>
    <w:rsid w:val="000E664D"/>
    <w:rsid w:val="000F0722"/>
    <w:rsid w:val="000F140A"/>
    <w:rsid w:val="000F2BAB"/>
    <w:rsid w:val="000F33DA"/>
    <w:rsid w:val="000F50AF"/>
    <w:rsid w:val="0010003C"/>
    <w:rsid w:val="001023BA"/>
    <w:rsid w:val="00102AFE"/>
    <w:rsid w:val="00104EB8"/>
    <w:rsid w:val="001108AD"/>
    <w:rsid w:val="0011784B"/>
    <w:rsid w:val="00121380"/>
    <w:rsid w:val="00121BCA"/>
    <w:rsid w:val="00121C63"/>
    <w:rsid w:val="001246FD"/>
    <w:rsid w:val="001248C2"/>
    <w:rsid w:val="00127024"/>
    <w:rsid w:val="00127380"/>
    <w:rsid w:val="00130B3B"/>
    <w:rsid w:val="001310C5"/>
    <w:rsid w:val="00133956"/>
    <w:rsid w:val="00137526"/>
    <w:rsid w:val="00140391"/>
    <w:rsid w:val="001413E9"/>
    <w:rsid w:val="00147370"/>
    <w:rsid w:val="0015002D"/>
    <w:rsid w:val="00151DA5"/>
    <w:rsid w:val="00152B02"/>
    <w:rsid w:val="00154110"/>
    <w:rsid w:val="0015518C"/>
    <w:rsid w:val="001564B6"/>
    <w:rsid w:val="00157CFD"/>
    <w:rsid w:val="0016021A"/>
    <w:rsid w:val="00160BB4"/>
    <w:rsid w:val="00163F1C"/>
    <w:rsid w:val="00164654"/>
    <w:rsid w:val="001649C9"/>
    <w:rsid w:val="0016642C"/>
    <w:rsid w:val="001668C9"/>
    <w:rsid w:val="00167239"/>
    <w:rsid w:val="00174172"/>
    <w:rsid w:val="00181688"/>
    <w:rsid w:val="00183DA2"/>
    <w:rsid w:val="00184276"/>
    <w:rsid w:val="00184FA1"/>
    <w:rsid w:val="00186CA2"/>
    <w:rsid w:val="00190A9D"/>
    <w:rsid w:val="001914D2"/>
    <w:rsid w:val="0019371D"/>
    <w:rsid w:val="001969A8"/>
    <w:rsid w:val="001A3D2D"/>
    <w:rsid w:val="001A5E39"/>
    <w:rsid w:val="001A700B"/>
    <w:rsid w:val="001A7156"/>
    <w:rsid w:val="001A7EA8"/>
    <w:rsid w:val="001B0D07"/>
    <w:rsid w:val="001B3CF3"/>
    <w:rsid w:val="001B45C0"/>
    <w:rsid w:val="001B4864"/>
    <w:rsid w:val="001C1FF1"/>
    <w:rsid w:val="001C349F"/>
    <w:rsid w:val="001D18C4"/>
    <w:rsid w:val="001D434F"/>
    <w:rsid w:val="001E1AC2"/>
    <w:rsid w:val="001E252E"/>
    <w:rsid w:val="001E2932"/>
    <w:rsid w:val="001E3891"/>
    <w:rsid w:val="001E6966"/>
    <w:rsid w:val="001E76B8"/>
    <w:rsid w:val="001E7A20"/>
    <w:rsid w:val="001F01C6"/>
    <w:rsid w:val="001F15BA"/>
    <w:rsid w:val="001F586E"/>
    <w:rsid w:val="001F7147"/>
    <w:rsid w:val="00201507"/>
    <w:rsid w:val="002043A7"/>
    <w:rsid w:val="00207BAA"/>
    <w:rsid w:val="00210A9D"/>
    <w:rsid w:val="00211A4E"/>
    <w:rsid w:val="00212D87"/>
    <w:rsid w:val="002153A8"/>
    <w:rsid w:val="00217465"/>
    <w:rsid w:val="002210BA"/>
    <w:rsid w:val="0022119E"/>
    <w:rsid w:val="00221FB3"/>
    <w:rsid w:val="00227BCA"/>
    <w:rsid w:val="00235163"/>
    <w:rsid w:val="00240AE0"/>
    <w:rsid w:val="002478D2"/>
    <w:rsid w:val="00247CFB"/>
    <w:rsid w:val="002512E0"/>
    <w:rsid w:val="00253990"/>
    <w:rsid w:val="00253DFF"/>
    <w:rsid w:val="00254E38"/>
    <w:rsid w:val="0025709E"/>
    <w:rsid w:val="002571E0"/>
    <w:rsid w:val="00265109"/>
    <w:rsid w:val="00266A1E"/>
    <w:rsid w:val="00270EE0"/>
    <w:rsid w:val="00273097"/>
    <w:rsid w:val="0028052A"/>
    <w:rsid w:val="00291A03"/>
    <w:rsid w:val="0029270C"/>
    <w:rsid w:val="002927DA"/>
    <w:rsid w:val="00295324"/>
    <w:rsid w:val="002A24F7"/>
    <w:rsid w:val="002A2FE4"/>
    <w:rsid w:val="002A3022"/>
    <w:rsid w:val="002A5825"/>
    <w:rsid w:val="002A61D7"/>
    <w:rsid w:val="002B5BB1"/>
    <w:rsid w:val="002B5C62"/>
    <w:rsid w:val="002B678E"/>
    <w:rsid w:val="002B6C48"/>
    <w:rsid w:val="002B7AB3"/>
    <w:rsid w:val="002C0529"/>
    <w:rsid w:val="002C3CC0"/>
    <w:rsid w:val="002C4B2C"/>
    <w:rsid w:val="002C581C"/>
    <w:rsid w:val="002C5B1F"/>
    <w:rsid w:val="002C740B"/>
    <w:rsid w:val="002C7476"/>
    <w:rsid w:val="002D442C"/>
    <w:rsid w:val="002D5FC0"/>
    <w:rsid w:val="002D6F72"/>
    <w:rsid w:val="002E445E"/>
    <w:rsid w:val="002E6345"/>
    <w:rsid w:val="002E6BE5"/>
    <w:rsid w:val="002F19C5"/>
    <w:rsid w:val="002F1F4A"/>
    <w:rsid w:val="002F3B0B"/>
    <w:rsid w:val="002F3CE4"/>
    <w:rsid w:val="002F5654"/>
    <w:rsid w:val="002F5DF6"/>
    <w:rsid w:val="002F6819"/>
    <w:rsid w:val="002F74DF"/>
    <w:rsid w:val="002F7C06"/>
    <w:rsid w:val="00302DCD"/>
    <w:rsid w:val="0030607E"/>
    <w:rsid w:val="00306F52"/>
    <w:rsid w:val="00307374"/>
    <w:rsid w:val="00307F1E"/>
    <w:rsid w:val="003140B5"/>
    <w:rsid w:val="0032544A"/>
    <w:rsid w:val="00325B30"/>
    <w:rsid w:val="00326EE0"/>
    <w:rsid w:val="00332091"/>
    <w:rsid w:val="00332A3E"/>
    <w:rsid w:val="00332FD9"/>
    <w:rsid w:val="003372A2"/>
    <w:rsid w:val="00337F90"/>
    <w:rsid w:val="00345669"/>
    <w:rsid w:val="0035368B"/>
    <w:rsid w:val="003576C7"/>
    <w:rsid w:val="00360473"/>
    <w:rsid w:val="00361FCC"/>
    <w:rsid w:val="00363B3B"/>
    <w:rsid w:val="003645EE"/>
    <w:rsid w:val="0036522C"/>
    <w:rsid w:val="00366EEA"/>
    <w:rsid w:val="003700B4"/>
    <w:rsid w:val="003756DE"/>
    <w:rsid w:val="00375E4A"/>
    <w:rsid w:val="00386F7D"/>
    <w:rsid w:val="003908D5"/>
    <w:rsid w:val="003955E9"/>
    <w:rsid w:val="00395A29"/>
    <w:rsid w:val="0039745D"/>
    <w:rsid w:val="003A41D1"/>
    <w:rsid w:val="003A65BE"/>
    <w:rsid w:val="003B417F"/>
    <w:rsid w:val="003B69CE"/>
    <w:rsid w:val="003B6A51"/>
    <w:rsid w:val="003C26E8"/>
    <w:rsid w:val="003C2CE6"/>
    <w:rsid w:val="003C35CD"/>
    <w:rsid w:val="003C4FCF"/>
    <w:rsid w:val="003C683C"/>
    <w:rsid w:val="003D00BE"/>
    <w:rsid w:val="003D2EE1"/>
    <w:rsid w:val="003D360F"/>
    <w:rsid w:val="003D484C"/>
    <w:rsid w:val="003D51B9"/>
    <w:rsid w:val="003D5F5F"/>
    <w:rsid w:val="003D6FB8"/>
    <w:rsid w:val="003E5669"/>
    <w:rsid w:val="003E6C37"/>
    <w:rsid w:val="003E73A2"/>
    <w:rsid w:val="003F13A9"/>
    <w:rsid w:val="003F1B54"/>
    <w:rsid w:val="003F23B6"/>
    <w:rsid w:val="003F38DA"/>
    <w:rsid w:val="003F7111"/>
    <w:rsid w:val="003F7316"/>
    <w:rsid w:val="003F7F87"/>
    <w:rsid w:val="00403C80"/>
    <w:rsid w:val="004055B5"/>
    <w:rsid w:val="00406518"/>
    <w:rsid w:val="00412A4B"/>
    <w:rsid w:val="004169B0"/>
    <w:rsid w:val="004169F3"/>
    <w:rsid w:val="00422495"/>
    <w:rsid w:val="00422F2A"/>
    <w:rsid w:val="004309A8"/>
    <w:rsid w:val="00430C6E"/>
    <w:rsid w:val="0043318D"/>
    <w:rsid w:val="0043330B"/>
    <w:rsid w:val="004334F2"/>
    <w:rsid w:val="004347B2"/>
    <w:rsid w:val="00435A9D"/>
    <w:rsid w:val="00436180"/>
    <w:rsid w:val="004364EF"/>
    <w:rsid w:val="0044517B"/>
    <w:rsid w:val="0044686D"/>
    <w:rsid w:val="00450668"/>
    <w:rsid w:val="00451EDF"/>
    <w:rsid w:val="00452FFD"/>
    <w:rsid w:val="0046424A"/>
    <w:rsid w:val="00464374"/>
    <w:rsid w:val="0046453C"/>
    <w:rsid w:val="004661B8"/>
    <w:rsid w:val="00466E6F"/>
    <w:rsid w:val="00467F8B"/>
    <w:rsid w:val="004706B3"/>
    <w:rsid w:val="00473467"/>
    <w:rsid w:val="00480D65"/>
    <w:rsid w:val="0048147C"/>
    <w:rsid w:val="004826CE"/>
    <w:rsid w:val="00483D2E"/>
    <w:rsid w:val="00483D46"/>
    <w:rsid w:val="004842A4"/>
    <w:rsid w:val="00484B88"/>
    <w:rsid w:val="004902A9"/>
    <w:rsid w:val="00490907"/>
    <w:rsid w:val="00490D48"/>
    <w:rsid w:val="00490DA4"/>
    <w:rsid w:val="00493090"/>
    <w:rsid w:val="00493BC1"/>
    <w:rsid w:val="0049768B"/>
    <w:rsid w:val="00497877"/>
    <w:rsid w:val="004A1FE9"/>
    <w:rsid w:val="004A44D1"/>
    <w:rsid w:val="004A48F9"/>
    <w:rsid w:val="004A6FE9"/>
    <w:rsid w:val="004A76AB"/>
    <w:rsid w:val="004B0027"/>
    <w:rsid w:val="004B6D4E"/>
    <w:rsid w:val="004C0A96"/>
    <w:rsid w:val="004C68E6"/>
    <w:rsid w:val="004C7C37"/>
    <w:rsid w:val="004C7E08"/>
    <w:rsid w:val="004D03F1"/>
    <w:rsid w:val="004D2BF2"/>
    <w:rsid w:val="004D4489"/>
    <w:rsid w:val="004D6C1C"/>
    <w:rsid w:val="004D6EA4"/>
    <w:rsid w:val="004D7A33"/>
    <w:rsid w:val="004E3FE6"/>
    <w:rsid w:val="004E467C"/>
    <w:rsid w:val="004E4B16"/>
    <w:rsid w:val="004E5206"/>
    <w:rsid w:val="004F1AA9"/>
    <w:rsid w:val="004F3791"/>
    <w:rsid w:val="004F5846"/>
    <w:rsid w:val="004F597C"/>
    <w:rsid w:val="004F69AA"/>
    <w:rsid w:val="004F74FF"/>
    <w:rsid w:val="00500E92"/>
    <w:rsid w:val="005013D1"/>
    <w:rsid w:val="00503D60"/>
    <w:rsid w:val="00505630"/>
    <w:rsid w:val="00506C7A"/>
    <w:rsid w:val="005114EB"/>
    <w:rsid w:val="0052496D"/>
    <w:rsid w:val="005366F0"/>
    <w:rsid w:val="00540FF5"/>
    <w:rsid w:val="0054602F"/>
    <w:rsid w:val="005473CF"/>
    <w:rsid w:val="005530FC"/>
    <w:rsid w:val="0055325A"/>
    <w:rsid w:val="005540DB"/>
    <w:rsid w:val="00556EB0"/>
    <w:rsid w:val="00560B93"/>
    <w:rsid w:val="00561F44"/>
    <w:rsid w:val="005624DD"/>
    <w:rsid w:val="00564391"/>
    <w:rsid w:val="00573048"/>
    <w:rsid w:val="005751D0"/>
    <w:rsid w:val="00585396"/>
    <w:rsid w:val="00585F53"/>
    <w:rsid w:val="0059471C"/>
    <w:rsid w:val="005967E3"/>
    <w:rsid w:val="005A01CA"/>
    <w:rsid w:val="005A17A1"/>
    <w:rsid w:val="005A320E"/>
    <w:rsid w:val="005A60EA"/>
    <w:rsid w:val="005A6C33"/>
    <w:rsid w:val="005A6F6A"/>
    <w:rsid w:val="005B4809"/>
    <w:rsid w:val="005B61CC"/>
    <w:rsid w:val="005C254E"/>
    <w:rsid w:val="005D1DD6"/>
    <w:rsid w:val="005D266F"/>
    <w:rsid w:val="005D6BC9"/>
    <w:rsid w:val="005E2A78"/>
    <w:rsid w:val="005E2AC8"/>
    <w:rsid w:val="005E3FFD"/>
    <w:rsid w:val="005E4908"/>
    <w:rsid w:val="005E5C20"/>
    <w:rsid w:val="005F0DCC"/>
    <w:rsid w:val="005F2081"/>
    <w:rsid w:val="005F25CF"/>
    <w:rsid w:val="005F4C23"/>
    <w:rsid w:val="0060255C"/>
    <w:rsid w:val="00603E53"/>
    <w:rsid w:val="00604EC3"/>
    <w:rsid w:val="00607220"/>
    <w:rsid w:val="00613A53"/>
    <w:rsid w:val="00613C25"/>
    <w:rsid w:val="0061443D"/>
    <w:rsid w:val="00615196"/>
    <w:rsid w:val="006164ED"/>
    <w:rsid w:val="00620CEB"/>
    <w:rsid w:val="0062113D"/>
    <w:rsid w:val="00626604"/>
    <w:rsid w:val="006269C9"/>
    <w:rsid w:val="00627880"/>
    <w:rsid w:val="00634AB8"/>
    <w:rsid w:val="006354CD"/>
    <w:rsid w:val="00636AD6"/>
    <w:rsid w:val="00640288"/>
    <w:rsid w:val="00640D15"/>
    <w:rsid w:val="00641018"/>
    <w:rsid w:val="0064316D"/>
    <w:rsid w:val="00644884"/>
    <w:rsid w:val="00644B20"/>
    <w:rsid w:val="0064635B"/>
    <w:rsid w:val="00646CDE"/>
    <w:rsid w:val="00647298"/>
    <w:rsid w:val="00647531"/>
    <w:rsid w:val="006532EC"/>
    <w:rsid w:val="00653CD4"/>
    <w:rsid w:val="006570D5"/>
    <w:rsid w:val="006570F2"/>
    <w:rsid w:val="00660E7B"/>
    <w:rsid w:val="00663E86"/>
    <w:rsid w:val="00671218"/>
    <w:rsid w:val="0067161A"/>
    <w:rsid w:val="00674397"/>
    <w:rsid w:val="00677149"/>
    <w:rsid w:val="00680404"/>
    <w:rsid w:val="0068173D"/>
    <w:rsid w:val="006820CF"/>
    <w:rsid w:val="00682925"/>
    <w:rsid w:val="00686E20"/>
    <w:rsid w:val="00687144"/>
    <w:rsid w:val="00692B1E"/>
    <w:rsid w:val="00692D7F"/>
    <w:rsid w:val="00695288"/>
    <w:rsid w:val="006A1456"/>
    <w:rsid w:val="006A660F"/>
    <w:rsid w:val="006B1DD5"/>
    <w:rsid w:val="006B2022"/>
    <w:rsid w:val="006B5EF8"/>
    <w:rsid w:val="006B688E"/>
    <w:rsid w:val="006C32D7"/>
    <w:rsid w:val="006C442A"/>
    <w:rsid w:val="006C4B28"/>
    <w:rsid w:val="006C5105"/>
    <w:rsid w:val="006D5F8A"/>
    <w:rsid w:val="006D76D6"/>
    <w:rsid w:val="006E1A3E"/>
    <w:rsid w:val="006E321F"/>
    <w:rsid w:val="006E69DA"/>
    <w:rsid w:val="006F063C"/>
    <w:rsid w:val="006F2816"/>
    <w:rsid w:val="006F44F9"/>
    <w:rsid w:val="00702E3B"/>
    <w:rsid w:val="00710EB7"/>
    <w:rsid w:val="00713CAB"/>
    <w:rsid w:val="00717587"/>
    <w:rsid w:val="007226F6"/>
    <w:rsid w:val="00723B3F"/>
    <w:rsid w:val="00726D56"/>
    <w:rsid w:val="00730315"/>
    <w:rsid w:val="00732DDD"/>
    <w:rsid w:val="00735AB8"/>
    <w:rsid w:val="0074124F"/>
    <w:rsid w:val="00747788"/>
    <w:rsid w:val="00750F78"/>
    <w:rsid w:val="00755B52"/>
    <w:rsid w:val="007564E9"/>
    <w:rsid w:val="00756909"/>
    <w:rsid w:val="00767314"/>
    <w:rsid w:val="00770593"/>
    <w:rsid w:val="00770B7B"/>
    <w:rsid w:val="00772A34"/>
    <w:rsid w:val="00774605"/>
    <w:rsid w:val="0077486F"/>
    <w:rsid w:val="00776E4A"/>
    <w:rsid w:val="00780E9A"/>
    <w:rsid w:val="007811B5"/>
    <w:rsid w:val="00781B4D"/>
    <w:rsid w:val="0079056D"/>
    <w:rsid w:val="00790F1F"/>
    <w:rsid w:val="00791B54"/>
    <w:rsid w:val="00792A32"/>
    <w:rsid w:val="007940DD"/>
    <w:rsid w:val="007973A0"/>
    <w:rsid w:val="007A17CD"/>
    <w:rsid w:val="007A3131"/>
    <w:rsid w:val="007A4F6A"/>
    <w:rsid w:val="007A7E5D"/>
    <w:rsid w:val="007B0019"/>
    <w:rsid w:val="007B0CC4"/>
    <w:rsid w:val="007C3D7E"/>
    <w:rsid w:val="007C43A4"/>
    <w:rsid w:val="007C7ACC"/>
    <w:rsid w:val="007D30EC"/>
    <w:rsid w:val="007D4846"/>
    <w:rsid w:val="007D55CE"/>
    <w:rsid w:val="007D7251"/>
    <w:rsid w:val="007E03D6"/>
    <w:rsid w:val="007F2213"/>
    <w:rsid w:val="007F36EF"/>
    <w:rsid w:val="007F7C61"/>
    <w:rsid w:val="00811B72"/>
    <w:rsid w:val="00813CD5"/>
    <w:rsid w:val="0081463C"/>
    <w:rsid w:val="008156B2"/>
    <w:rsid w:val="00821ABD"/>
    <w:rsid w:val="00821E6F"/>
    <w:rsid w:val="00824651"/>
    <w:rsid w:val="00824D5B"/>
    <w:rsid w:val="00827BB6"/>
    <w:rsid w:val="00832CFA"/>
    <w:rsid w:val="00837727"/>
    <w:rsid w:val="00842248"/>
    <w:rsid w:val="008437C3"/>
    <w:rsid w:val="00843DA4"/>
    <w:rsid w:val="0084594D"/>
    <w:rsid w:val="00846093"/>
    <w:rsid w:val="008476CB"/>
    <w:rsid w:val="00847B8D"/>
    <w:rsid w:val="0085000E"/>
    <w:rsid w:val="00850599"/>
    <w:rsid w:val="00850A3D"/>
    <w:rsid w:val="008551E4"/>
    <w:rsid w:val="008561EF"/>
    <w:rsid w:val="0085620D"/>
    <w:rsid w:val="00857DAE"/>
    <w:rsid w:val="008604DD"/>
    <w:rsid w:val="0086182D"/>
    <w:rsid w:val="0086375C"/>
    <w:rsid w:val="00864140"/>
    <w:rsid w:val="00864168"/>
    <w:rsid w:val="00865AB7"/>
    <w:rsid w:val="00866033"/>
    <w:rsid w:val="0086634F"/>
    <w:rsid w:val="00866D34"/>
    <w:rsid w:val="00866E5F"/>
    <w:rsid w:val="008675C3"/>
    <w:rsid w:val="008676F3"/>
    <w:rsid w:val="00870A86"/>
    <w:rsid w:val="00871B5E"/>
    <w:rsid w:val="00874422"/>
    <w:rsid w:val="00874DE3"/>
    <w:rsid w:val="0087585D"/>
    <w:rsid w:val="008825B7"/>
    <w:rsid w:val="00884E5C"/>
    <w:rsid w:val="00887334"/>
    <w:rsid w:val="00887A50"/>
    <w:rsid w:val="00887B16"/>
    <w:rsid w:val="00893BFB"/>
    <w:rsid w:val="00894F53"/>
    <w:rsid w:val="00896ADC"/>
    <w:rsid w:val="0089768F"/>
    <w:rsid w:val="008A3D35"/>
    <w:rsid w:val="008A655A"/>
    <w:rsid w:val="008A6B95"/>
    <w:rsid w:val="008B0BAA"/>
    <w:rsid w:val="008B500C"/>
    <w:rsid w:val="008B6C84"/>
    <w:rsid w:val="008C388A"/>
    <w:rsid w:val="008C557E"/>
    <w:rsid w:val="008C59B6"/>
    <w:rsid w:val="008C5E2B"/>
    <w:rsid w:val="008D2544"/>
    <w:rsid w:val="008D3A59"/>
    <w:rsid w:val="008D7D5C"/>
    <w:rsid w:val="008E1890"/>
    <w:rsid w:val="008E3881"/>
    <w:rsid w:val="008E6E17"/>
    <w:rsid w:val="008E7E1B"/>
    <w:rsid w:val="008F0843"/>
    <w:rsid w:val="008F1919"/>
    <w:rsid w:val="008F193A"/>
    <w:rsid w:val="008F1B96"/>
    <w:rsid w:val="008F215D"/>
    <w:rsid w:val="008F2AC0"/>
    <w:rsid w:val="008F5BFF"/>
    <w:rsid w:val="00902FF7"/>
    <w:rsid w:val="009205DC"/>
    <w:rsid w:val="009210CE"/>
    <w:rsid w:val="00923EBA"/>
    <w:rsid w:val="00925053"/>
    <w:rsid w:val="00926C47"/>
    <w:rsid w:val="0093054A"/>
    <w:rsid w:val="00931B35"/>
    <w:rsid w:val="0093228C"/>
    <w:rsid w:val="00932A9D"/>
    <w:rsid w:val="00935969"/>
    <w:rsid w:val="00940370"/>
    <w:rsid w:val="0094131E"/>
    <w:rsid w:val="0094251F"/>
    <w:rsid w:val="00944530"/>
    <w:rsid w:val="009453AA"/>
    <w:rsid w:val="0094635E"/>
    <w:rsid w:val="00952C38"/>
    <w:rsid w:val="00961F11"/>
    <w:rsid w:val="00971157"/>
    <w:rsid w:val="009758A1"/>
    <w:rsid w:val="00975FDE"/>
    <w:rsid w:val="00991A61"/>
    <w:rsid w:val="00991DF7"/>
    <w:rsid w:val="009930E6"/>
    <w:rsid w:val="009941EC"/>
    <w:rsid w:val="0099435C"/>
    <w:rsid w:val="009945C8"/>
    <w:rsid w:val="009959DA"/>
    <w:rsid w:val="00996F1F"/>
    <w:rsid w:val="009A2ED6"/>
    <w:rsid w:val="009A3008"/>
    <w:rsid w:val="009A524D"/>
    <w:rsid w:val="009A724D"/>
    <w:rsid w:val="009A7C1B"/>
    <w:rsid w:val="009B2491"/>
    <w:rsid w:val="009B3649"/>
    <w:rsid w:val="009B38BC"/>
    <w:rsid w:val="009C1FF8"/>
    <w:rsid w:val="009C471E"/>
    <w:rsid w:val="009C686D"/>
    <w:rsid w:val="009C7462"/>
    <w:rsid w:val="009D58FC"/>
    <w:rsid w:val="009E2CB3"/>
    <w:rsid w:val="009E5CB9"/>
    <w:rsid w:val="009E6DAE"/>
    <w:rsid w:val="009F1BD2"/>
    <w:rsid w:val="009F3CE4"/>
    <w:rsid w:val="009F430E"/>
    <w:rsid w:val="009F4FD8"/>
    <w:rsid w:val="009F5297"/>
    <w:rsid w:val="00A00C98"/>
    <w:rsid w:val="00A01E86"/>
    <w:rsid w:val="00A073CC"/>
    <w:rsid w:val="00A1270F"/>
    <w:rsid w:val="00A2616A"/>
    <w:rsid w:val="00A32B38"/>
    <w:rsid w:val="00A3475C"/>
    <w:rsid w:val="00A35E7D"/>
    <w:rsid w:val="00A36A64"/>
    <w:rsid w:val="00A373AE"/>
    <w:rsid w:val="00A37F3E"/>
    <w:rsid w:val="00A40CBF"/>
    <w:rsid w:val="00A416E3"/>
    <w:rsid w:val="00A42443"/>
    <w:rsid w:val="00A46B4F"/>
    <w:rsid w:val="00A52091"/>
    <w:rsid w:val="00A53E4E"/>
    <w:rsid w:val="00A5544E"/>
    <w:rsid w:val="00A60F3D"/>
    <w:rsid w:val="00A637D1"/>
    <w:rsid w:val="00A64B3C"/>
    <w:rsid w:val="00A669F6"/>
    <w:rsid w:val="00A71822"/>
    <w:rsid w:val="00A73AAA"/>
    <w:rsid w:val="00A75CF9"/>
    <w:rsid w:val="00A7677E"/>
    <w:rsid w:val="00A817A6"/>
    <w:rsid w:val="00A83477"/>
    <w:rsid w:val="00A870C9"/>
    <w:rsid w:val="00A91849"/>
    <w:rsid w:val="00A92528"/>
    <w:rsid w:val="00A92B08"/>
    <w:rsid w:val="00A970EA"/>
    <w:rsid w:val="00AA011C"/>
    <w:rsid w:val="00AA080A"/>
    <w:rsid w:val="00AA0DC5"/>
    <w:rsid w:val="00AA47D8"/>
    <w:rsid w:val="00AA5EEC"/>
    <w:rsid w:val="00AA66B4"/>
    <w:rsid w:val="00AB1EE4"/>
    <w:rsid w:val="00AB734C"/>
    <w:rsid w:val="00AC0A33"/>
    <w:rsid w:val="00AC4197"/>
    <w:rsid w:val="00AC7CE0"/>
    <w:rsid w:val="00AC7E19"/>
    <w:rsid w:val="00AD0437"/>
    <w:rsid w:val="00AD5EA9"/>
    <w:rsid w:val="00AE11A0"/>
    <w:rsid w:val="00AE4495"/>
    <w:rsid w:val="00AE52E6"/>
    <w:rsid w:val="00AE7165"/>
    <w:rsid w:val="00AF2F40"/>
    <w:rsid w:val="00AF3BDF"/>
    <w:rsid w:val="00AF49C5"/>
    <w:rsid w:val="00AF79C2"/>
    <w:rsid w:val="00B017EE"/>
    <w:rsid w:val="00B0188C"/>
    <w:rsid w:val="00B03B37"/>
    <w:rsid w:val="00B03BA3"/>
    <w:rsid w:val="00B0591C"/>
    <w:rsid w:val="00B069C4"/>
    <w:rsid w:val="00B075CB"/>
    <w:rsid w:val="00B14706"/>
    <w:rsid w:val="00B249FA"/>
    <w:rsid w:val="00B26353"/>
    <w:rsid w:val="00B266E1"/>
    <w:rsid w:val="00B278EF"/>
    <w:rsid w:val="00B3103F"/>
    <w:rsid w:val="00B31C0E"/>
    <w:rsid w:val="00B32403"/>
    <w:rsid w:val="00B36395"/>
    <w:rsid w:val="00B40C3D"/>
    <w:rsid w:val="00B46755"/>
    <w:rsid w:val="00B500C3"/>
    <w:rsid w:val="00B5383C"/>
    <w:rsid w:val="00B53CE9"/>
    <w:rsid w:val="00B637F9"/>
    <w:rsid w:val="00B674D0"/>
    <w:rsid w:val="00B74C43"/>
    <w:rsid w:val="00B76CE9"/>
    <w:rsid w:val="00B805BD"/>
    <w:rsid w:val="00B82182"/>
    <w:rsid w:val="00B83ACC"/>
    <w:rsid w:val="00B8645C"/>
    <w:rsid w:val="00B9075C"/>
    <w:rsid w:val="00B9163C"/>
    <w:rsid w:val="00B92988"/>
    <w:rsid w:val="00B934A1"/>
    <w:rsid w:val="00B9462A"/>
    <w:rsid w:val="00BA33EE"/>
    <w:rsid w:val="00BB1E8F"/>
    <w:rsid w:val="00BB37A1"/>
    <w:rsid w:val="00BB5F76"/>
    <w:rsid w:val="00BB63DB"/>
    <w:rsid w:val="00BB69D8"/>
    <w:rsid w:val="00BB7355"/>
    <w:rsid w:val="00BC1D13"/>
    <w:rsid w:val="00BC41BC"/>
    <w:rsid w:val="00BC676E"/>
    <w:rsid w:val="00BD20A8"/>
    <w:rsid w:val="00BD3F59"/>
    <w:rsid w:val="00BD77F6"/>
    <w:rsid w:val="00BE08D6"/>
    <w:rsid w:val="00BE179E"/>
    <w:rsid w:val="00BE2D4D"/>
    <w:rsid w:val="00BE76DC"/>
    <w:rsid w:val="00BE7987"/>
    <w:rsid w:val="00BE7993"/>
    <w:rsid w:val="00BF0BCB"/>
    <w:rsid w:val="00BF3071"/>
    <w:rsid w:val="00BF4AB4"/>
    <w:rsid w:val="00BF53E6"/>
    <w:rsid w:val="00BF6459"/>
    <w:rsid w:val="00BF6D5D"/>
    <w:rsid w:val="00C00486"/>
    <w:rsid w:val="00C00679"/>
    <w:rsid w:val="00C03D71"/>
    <w:rsid w:val="00C0493C"/>
    <w:rsid w:val="00C04CFC"/>
    <w:rsid w:val="00C06A09"/>
    <w:rsid w:val="00C10C6A"/>
    <w:rsid w:val="00C127DC"/>
    <w:rsid w:val="00C13016"/>
    <w:rsid w:val="00C13278"/>
    <w:rsid w:val="00C1776A"/>
    <w:rsid w:val="00C21AA7"/>
    <w:rsid w:val="00C2441B"/>
    <w:rsid w:val="00C2442A"/>
    <w:rsid w:val="00C304DF"/>
    <w:rsid w:val="00C31514"/>
    <w:rsid w:val="00C326EB"/>
    <w:rsid w:val="00C349BC"/>
    <w:rsid w:val="00C3615F"/>
    <w:rsid w:val="00C364A9"/>
    <w:rsid w:val="00C3701E"/>
    <w:rsid w:val="00C37E06"/>
    <w:rsid w:val="00C41CA2"/>
    <w:rsid w:val="00C429E7"/>
    <w:rsid w:val="00C44F36"/>
    <w:rsid w:val="00C45035"/>
    <w:rsid w:val="00C46F61"/>
    <w:rsid w:val="00C501A4"/>
    <w:rsid w:val="00C51842"/>
    <w:rsid w:val="00C5189B"/>
    <w:rsid w:val="00C54572"/>
    <w:rsid w:val="00C54BBD"/>
    <w:rsid w:val="00C55FA0"/>
    <w:rsid w:val="00C6334D"/>
    <w:rsid w:val="00C67B2A"/>
    <w:rsid w:val="00C717AC"/>
    <w:rsid w:val="00C721FC"/>
    <w:rsid w:val="00C7337B"/>
    <w:rsid w:val="00C83DC5"/>
    <w:rsid w:val="00C852E3"/>
    <w:rsid w:val="00C87A8F"/>
    <w:rsid w:val="00C87F2C"/>
    <w:rsid w:val="00C908BD"/>
    <w:rsid w:val="00C931EF"/>
    <w:rsid w:val="00C954D0"/>
    <w:rsid w:val="00CA16C2"/>
    <w:rsid w:val="00CA27D8"/>
    <w:rsid w:val="00CA730E"/>
    <w:rsid w:val="00CA79C2"/>
    <w:rsid w:val="00CB1B3A"/>
    <w:rsid w:val="00CB2DB2"/>
    <w:rsid w:val="00CB32D2"/>
    <w:rsid w:val="00CB49DB"/>
    <w:rsid w:val="00CB6509"/>
    <w:rsid w:val="00CB664E"/>
    <w:rsid w:val="00CC1FD6"/>
    <w:rsid w:val="00CC3740"/>
    <w:rsid w:val="00CC3BA6"/>
    <w:rsid w:val="00CD1A5C"/>
    <w:rsid w:val="00CD1B06"/>
    <w:rsid w:val="00CD7261"/>
    <w:rsid w:val="00CE4AF6"/>
    <w:rsid w:val="00CF58AE"/>
    <w:rsid w:val="00CF5C02"/>
    <w:rsid w:val="00CF6DB8"/>
    <w:rsid w:val="00CF7439"/>
    <w:rsid w:val="00D001F5"/>
    <w:rsid w:val="00D012D3"/>
    <w:rsid w:val="00D0568C"/>
    <w:rsid w:val="00D10230"/>
    <w:rsid w:val="00D1143D"/>
    <w:rsid w:val="00D14862"/>
    <w:rsid w:val="00D203DF"/>
    <w:rsid w:val="00D243D0"/>
    <w:rsid w:val="00D25A35"/>
    <w:rsid w:val="00D2628B"/>
    <w:rsid w:val="00D26F29"/>
    <w:rsid w:val="00D30640"/>
    <w:rsid w:val="00D32944"/>
    <w:rsid w:val="00D35C25"/>
    <w:rsid w:val="00D42135"/>
    <w:rsid w:val="00D43F77"/>
    <w:rsid w:val="00D45282"/>
    <w:rsid w:val="00D47995"/>
    <w:rsid w:val="00D54C4F"/>
    <w:rsid w:val="00D55DA0"/>
    <w:rsid w:val="00D60E04"/>
    <w:rsid w:val="00D620C0"/>
    <w:rsid w:val="00D62E8C"/>
    <w:rsid w:val="00D703AF"/>
    <w:rsid w:val="00D70AE8"/>
    <w:rsid w:val="00D7271E"/>
    <w:rsid w:val="00D74BBB"/>
    <w:rsid w:val="00D75813"/>
    <w:rsid w:val="00D759FD"/>
    <w:rsid w:val="00D773D4"/>
    <w:rsid w:val="00D779AE"/>
    <w:rsid w:val="00D82DD2"/>
    <w:rsid w:val="00D83A38"/>
    <w:rsid w:val="00D92180"/>
    <w:rsid w:val="00DA0E21"/>
    <w:rsid w:val="00DA2F36"/>
    <w:rsid w:val="00DC06E1"/>
    <w:rsid w:val="00DC0CC3"/>
    <w:rsid w:val="00DC5126"/>
    <w:rsid w:val="00DC63B6"/>
    <w:rsid w:val="00DD2D72"/>
    <w:rsid w:val="00DE23C3"/>
    <w:rsid w:val="00DE5C21"/>
    <w:rsid w:val="00DE6E11"/>
    <w:rsid w:val="00DF1C4B"/>
    <w:rsid w:val="00DF35DE"/>
    <w:rsid w:val="00DF4AE3"/>
    <w:rsid w:val="00E01D62"/>
    <w:rsid w:val="00E0325E"/>
    <w:rsid w:val="00E04CFF"/>
    <w:rsid w:val="00E11CA5"/>
    <w:rsid w:val="00E128C3"/>
    <w:rsid w:val="00E12FAF"/>
    <w:rsid w:val="00E15206"/>
    <w:rsid w:val="00E1546A"/>
    <w:rsid w:val="00E157E7"/>
    <w:rsid w:val="00E213C0"/>
    <w:rsid w:val="00E255BF"/>
    <w:rsid w:val="00E25610"/>
    <w:rsid w:val="00E275A2"/>
    <w:rsid w:val="00E32669"/>
    <w:rsid w:val="00E3442B"/>
    <w:rsid w:val="00E37BD4"/>
    <w:rsid w:val="00E40357"/>
    <w:rsid w:val="00E42E7E"/>
    <w:rsid w:val="00E43A7E"/>
    <w:rsid w:val="00E43E25"/>
    <w:rsid w:val="00E46678"/>
    <w:rsid w:val="00E4715A"/>
    <w:rsid w:val="00E539FD"/>
    <w:rsid w:val="00E55B5F"/>
    <w:rsid w:val="00E70B97"/>
    <w:rsid w:val="00E72DBC"/>
    <w:rsid w:val="00E73A71"/>
    <w:rsid w:val="00E74AF2"/>
    <w:rsid w:val="00E767BD"/>
    <w:rsid w:val="00E76C56"/>
    <w:rsid w:val="00E77B54"/>
    <w:rsid w:val="00E80D48"/>
    <w:rsid w:val="00E83BA0"/>
    <w:rsid w:val="00E85EFD"/>
    <w:rsid w:val="00E913AC"/>
    <w:rsid w:val="00E915AF"/>
    <w:rsid w:val="00E92B37"/>
    <w:rsid w:val="00E93F7B"/>
    <w:rsid w:val="00E966E8"/>
    <w:rsid w:val="00E968B4"/>
    <w:rsid w:val="00E9781E"/>
    <w:rsid w:val="00EA028B"/>
    <w:rsid w:val="00EA4598"/>
    <w:rsid w:val="00EA6177"/>
    <w:rsid w:val="00EA726D"/>
    <w:rsid w:val="00EA7354"/>
    <w:rsid w:val="00EB649D"/>
    <w:rsid w:val="00EB6836"/>
    <w:rsid w:val="00EC033A"/>
    <w:rsid w:val="00EC2C97"/>
    <w:rsid w:val="00EC2FF0"/>
    <w:rsid w:val="00EC598E"/>
    <w:rsid w:val="00EC7DBC"/>
    <w:rsid w:val="00ED00E1"/>
    <w:rsid w:val="00ED0615"/>
    <w:rsid w:val="00ED0DE1"/>
    <w:rsid w:val="00ED1016"/>
    <w:rsid w:val="00EE017F"/>
    <w:rsid w:val="00EE2AB7"/>
    <w:rsid w:val="00EE3EA7"/>
    <w:rsid w:val="00EE7D0E"/>
    <w:rsid w:val="00EF0ED1"/>
    <w:rsid w:val="00EF1E24"/>
    <w:rsid w:val="00EF4859"/>
    <w:rsid w:val="00EF6B35"/>
    <w:rsid w:val="00F0125B"/>
    <w:rsid w:val="00F01FDB"/>
    <w:rsid w:val="00F0428F"/>
    <w:rsid w:val="00F058DE"/>
    <w:rsid w:val="00F0717C"/>
    <w:rsid w:val="00F141B0"/>
    <w:rsid w:val="00F1766B"/>
    <w:rsid w:val="00F212AC"/>
    <w:rsid w:val="00F22D0B"/>
    <w:rsid w:val="00F23D0C"/>
    <w:rsid w:val="00F25A53"/>
    <w:rsid w:val="00F261AB"/>
    <w:rsid w:val="00F30557"/>
    <w:rsid w:val="00F31F4D"/>
    <w:rsid w:val="00F32BDF"/>
    <w:rsid w:val="00F37F3D"/>
    <w:rsid w:val="00F42456"/>
    <w:rsid w:val="00F42EF3"/>
    <w:rsid w:val="00F43250"/>
    <w:rsid w:val="00F4382D"/>
    <w:rsid w:val="00F45A55"/>
    <w:rsid w:val="00F476FD"/>
    <w:rsid w:val="00F54649"/>
    <w:rsid w:val="00F5476B"/>
    <w:rsid w:val="00F60F68"/>
    <w:rsid w:val="00F65332"/>
    <w:rsid w:val="00F7212F"/>
    <w:rsid w:val="00F8114E"/>
    <w:rsid w:val="00F81176"/>
    <w:rsid w:val="00F8117F"/>
    <w:rsid w:val="00F91F37"/>
    <w:rsid w:val="00F91F6F"/>
    <w:rsid w:val="00F92A8B"/>
    <w:rsid w:val="00F9407C"/>
    <w:rsid w:val="00F9536F"/>
    <w:rsid w:val="00F970E5"/>
    <w:rsid w:val="00FA3C93"/>
    <w:rsid w:val="00FA446E"/>
    <w:rsid w:val="00FA49C4"/>
    <w:rsid w:val="00FA5ED6"/>
    <w:rsid w:val="00FA70E6"/>
    <w:rsid w:val="00FB0711"/>
    <w:rsid w:val="00FB3601"/>
    <w:rsid w:val="00FB6097"/>
    <w:rsid w:val="00FC0943"/>
    <w:rsid w:val="00FC37CB"/>
    <w:rsid w:val="00FC4E74"/>
    <w:rsid w:val="00FC596C"/>
    <w:rsid w:val="00FC7BDE"/>
    <w:rsid w:val="00FD188B"/>
    <w:rsid w:val="00FD571E"/>
    <w:rsid w:val="00FE1D77"/>
    <w:rsid w:val="00FE4577"/>
    <w:rsid w:val="00FE792E"/>
    <w:rsid w:val="00FF25CE"/>
    <w:rsid w:val="00FF3969"/>
    <w:rsid w:val="01AE7CCC"/>
    <w:rsid w:val="02EA6AF0"/>
    <w:rsid w:val="05E714A7"/>
    <w:rsid w:val="08746E66"/>
    <w:rsid w:val="0E454335"/>
    <w:rsid w:val="0ED5260F"/>
    <w:rsid w:val="0F202AA3"/>
    <w:rsid w:val="11071831"/>
    <w:rsid w:val="1162F3F7"/>
    <w:rsid w:val="12849906"/>
    <w:rsid w:val="14DCA726"/>
    <w:rsid w:val="15056289"/>
    <w:rsid w:val="15093534"/>
    <w:rsid w:val="18DA76DF"/>
    <w:rsid w:val="1AD7703A"/>
    <w:rsid w:val="1C7F6125"/>
    <w:rsid w:val="1E095878"/>
    <w:rsid w:val="208AFE23"/>
    <w:rsid w:val="21FD9CB0"/>
    <w:rsid w:val="224D7A59"/>
    <w:rsid w:val="24AD5EC6"/>
    <w:rsid w:val="2723C64A"/>
    <w:rsid w:val="2984E9EB"/>
    <w:rsid w:val="2CC55CAA"/>
    <w:rsid w:val="3007D2C3"/>
    <w:rsid w:val="3035A1D0"/>
    <w:rsid w:val="3065C0B1"/>
    <w:rsid w:val="3162C1C9"/>
    <w:rsid w:val="37C0B67D"/>
    <w:rsid w:val="39298636"/>
    <w:rsid w:val="3AE9B8F7"/>
    <w:rsid w:val="3D0EC138"/>
    <w:rsid w:val="3DCEB990"/>
    <w:rsid w:val="3E654386"/>
    <w:rsid w:val="4078418F"/>
    <w:rsid w:val="42B16B61"/>
    <w:rsid w:val="436B443D"/>
    <w:rsid w:val="44C28F37"/>
    <w:rsid w:val="453EFB2F"/>
    <w:rsid w:val="481A0C10"/>
    <w:rsid w:val="494AE94E"/>
    <w:rsid w:val="49F68044"/>
    <w:rsid w:val="4B306324"/>
    <w:rsid w:val="4C3A89B9"/>
    <w:rsid w:val="4D620417"/>
    <w:rsid w:val="4DC43BF6"/>
    <w:rsid w:val="4DE1F113"/>
    <w:rsid w:val="4DFBA0E2"/>
    <w:rsid w:val="4E360285"/>
    <w:rsid w:val="52BCA12C"/>
    <w:rsid w:val="54744C9F"/>
    <w:rsid w:val="5B0B4FE8"/>
    <w:rsid w:val="5F359AD1"/>
    <w:rsid w:val="6215C492"/>
    <w:rsid w:val="65293881"/>
    <w:rsid w:val="6587389F"/>
    <w:rsid w:val="65CC510F"/>
    <w:rsid w:val="66393562"/>
    <w:rsid w:val="6AEF6FA3"/>
    <w:rsid w:val="6B6D1D55"/>
    <w:rsid w:val="6BEE77C4"/>
    <w:rsid w:val="6C0CC919"/>
    <w:rsid w:val="6D095B3D"/>
    <w:rsid w:val="715790C8"/>
    <w:rsid w:val="71B09799"/>
    <w:rsid w:val="7305018C"/>
    <w:rsid w:val="751951D2"/>
    <w:rsid w:val="75FCC4C4"/>
    <w:rsid w:val="7802238C"/>
    <w:rsid w:val="785A9D55"/>
    <w:rsid w:val="7A2A92B8"/>
    <w:rsid w:val="7BA05310"/>
    <w:rsid w:val="7D1F2B67"/>
    <w:rsid w:val="7FB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BAB4509E-EAF7-4CCE-96FA-79E61FBD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E024B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486"/>
    <w:pPr>
      <w:keepNext/>
      <w:keepLines/>
      <w:numPr>
        <w:numId w:val="20"/>
      </w:numPr>
      <w:spacing w:before="240"/>
      <w:jc w:val="center"/>
      <w:outlineLvl w:val="1"/>
    </w:pPr>
    <w:rPr>
      <w:rFonts w:eastAsiaTheme="majorEastAsia" w:cstheme="majorBidi"/>
      <w:b/>
      <w:color w:val="767171" w:themeColor="background2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0E024B"/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00486"/>
    <w:rPr>
      <w:rFonts w:asciiTheme="minorHAnsi" w:eastAsiaTheme="majorEastAsia" w:hAnsiTheme="minorHAnsi" w:cstheme="majorBidi"/>
      <w:b/>
      <w:color w:val="767171" w:themeColor="background2" w:themeShade="8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bsah1">
    <w:name w:val="toc 1"/>
    <w:basedOn w:val="Normln"/>
    <w:next w:val="Normln"/>
    <w:autoRedefine/>
    <w:uiPriority w:val="39"/>
    <w:unhideWhenUsed/>
    <w:rsid w:val="00E83BA0"/>
    <w:pPr>
      <w:spacing w:after="100"/>
    </w:p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864140"/>
    <w:rPr>
      <w:rFonts w:asciiTheme="minorHAnsi" w:hAnsiTheme="minorHAnsi"/>
    </w:rPr>
  </w:style>
  <w:style w:type="paragraph" w:customStyle="1" w:styleId="Normln1">
    <w:name w:val="Normální1"/>
    <w:rsid w:val="00B934A1"/>
    <w:pPr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35A9D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35A9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9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9CE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69CE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39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B249FA"/>
    <w:pPr>
      <w:spacing w:after="0" w:line="240" w:lineRule="auto"/>
    </w:pPr>
    <w:rPr>
      <w:rFonts w:asciiTheme="minorHAnsi" w:hAnsiTheme="minorHAnsi"/>
    </w:rPr>
  </w:style>
  <w:style w:type="paragraph" w:customStyle="1" w:styleId="Nadpis">
    <w:name w:val="Nadpis"/>
    <w:basedOn w:val="Odstavecseseznamem"/>
    <w:qFormat/>
    <w:rsid w:val="00E968B4"/>
    <w:pPr>
      <w:numPr>
        <w:numId w:val="37"/>
      </w:numPr>
      <w:spacing w:after="160" w:line="360" w:lineRule="auto"/>
      <w:ind w:left="709" w:hanging="709"/>
      <w:jc w:val="left"/>
    </w:pPr>
    <w:rPr>
      <w:rFonts w:ascii="Times New Roman" w:hAnsi="Times New Roman" w:cs="Times New Roman"/>
      <w:b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7940DD"/>
    <w:pPr>
      <w:spacing w:after="120" w:line="240" w:lineRule="auto"/>
      <w:ind w:left="680" w:hanging="680"/>
    </w:pPr>
    <w:rPr>
      <w:rFonts w:ascii="Times New Roman" w:eastAsiaTheme="majorEastAsia" w:hAnsi="Times New Roman" w:cstheme="majorBidi"/>
      <w:color w:val="000000" w:themeColor="text1"/>
      <w:kern w:val="2"/>
      <w:sz w:val="24"/>
      <w:szCs w:val="28"/>
      <w14:ligatures w14:val="standardContextual"/>
    </w:rPr>
  </w:style>
  <w:style w:type="character" w:customStyle="1" w:styleId="OdstavecChar">
    <w:name w:val="Odstavec Char"/>
    <w:basedOn w:val="Nadpis1Char"/>
    <w:link w:val="Odstavec"/>
    <w:rsid w:val="007940DD"/>
    <w:rPr>
      <w:rFonts w:ascii="Times New Roman" w:eastAsiaTheme="majorEastAsia" w:hAnsi="Times New Roman" w:cstheme="majorBidi"/>
      <w:b w:val="0"/>
      <w:bCs w:val="0"/>
      <w:color w:val="000000" w:themeColor="text1"/>
      <w:kern w:val="2"/>
      <w:sz w:val="24"/>
      <w:szCs w:val="28"/>
      <w14:ligatures w14:val="standardContextual"/>
    </w:rPr>
  </w:style>
  <w:style w:type="table" w:customStyle="1" w:styleId="TableGrid2">
    <w:name w:val="Table Grid2"/>
    <w:basedOn w:val="Normlntabulka"/>
    <w:next w:val="Mkatabulky"/>
    <w:uiPriority w:val="39"/>
    <w:rsid w:val="00EE2AB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063A6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476CB"/>
    <w:rPr>
      <w:rFonts w:ascii="Segoe UI" w:hAnsi="Segoe UI" w:cs="Segoe UI" w:hint="default"/>
      <w:sz w:val="18"/>
      <w:szCs w:val="18"/>
    </w:rPr>
  </w:style>
  <w:style w:type="numbering" w:customStyle="1" w:styleId="Style1">
    <w:name w:val="Style1"/>
    <w:uiPriority w:val="99"/>
    <w:rsid w:val="008D7D5C"/>
    <w:pPr>
      <w:numPr>
        <w:numId w:val="54"/>
      </w:numPr>
    </w:pPr>
  </w:style>
  <w:style w:type="numbering" w:customStyle="1" w:styleId="Style2">
    <w:name w:val="Style2"/>
    <w:uiPriority w:val="99"/>
    <w:rsid w:val="00D62E8C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AC21355E32F49BCBFB94FD3461224" ma:contentTypeVersion="4" ma:contentTypeDescription="Vytvoří nový dokument" ma:contentTypeScope="" ma:versionID="dde1c51cb9a7e530752b7349ccd56b90">
  <xsd:schema xmlns:xsd="http://www.w3.org/2001/XMLSchema" xmlns:xs="http://www.w3.org/2001/XMLSchema" xmlns:p="http://schemas.microsoft.com/office/2006/metadata/properties" xmlns:ns2="02b21b50-8c24-4137-b5d2-7628d521cf75" targetNamespace="http://schemas.microsoft.com/office/2006/metadata/properties" ma:root="true" ma:fieldsID="df11e139318f02b82945e929f6d0cc60" ns2:_="">
    <xsd:import namespace="02b21b50-8c24-4137-b5d2-7628d521c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1b50-8c24-4137-b5d2-7628d521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F223-AF8A-4088-B5E7-79E45978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1b50-8c24-4137-b5d2-7628d521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B9325-E995-4DAD-82E0-849B09A4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908</Words>
  <Characters>5361</Characters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2025-01-29T12:58:00Z</cp:lastPrinted>
  <dcterms:created xsi:type="dcterms:W3CDTF">2025-01-21T18:55:00Z</dcterms:created>
  <dcterms:modified xsi:type="dcterms:W3CDTF">2025-03-05T11:06:00Z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0x010100AC5AC21355E32F49BCBFB94FD3461224</vt:lpwstr>
  </property>
  <property fmtid="{D5CDD505-2E9C-101B-9397-08002B2CF9AE}" pid="3" name="_dlc_DocIdItemGuid">
    <vt:lpwstr>a27902ec-276a-477d-a328-0760fef378a8</vt:lpwstr>
  </property>
  <property fmtid="{D5CDD505-2E9C-101B-9397-08002B2CF9AE}" pid="4" name="Komentář">
    <vt:lpwstr>předepsané písmo Calibri</vt:lpwstr>
  </property>
  <property fmtid="{D5CDD505-2E9C-101B-9397-08002B2CF9AE}" pid="5" name="ClassificationContentMarkingHeaderShapeIds">
    <vt:lpwstr>7be41390,61729131,40bf661d,44d04378,15e0ec29,5bbaa34f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MŠMT | TLP – WHITE: Veřejné informace</vt:lpwstr>
  </property>
  <property fmtid="{D5CDD505-2E9C-101B-9397-08002B2CF9AE}" pid="8" name="MSIP_Label_f31d1137-722d-4338-90cf-0855307b98cc_Enabled">
    <vt:lpwstr>true</vt:lpwstr>
  </property>
  <property fmtid="{D5CDD505-2E9C-101B-9397-08002B2CF9AE}" pid="9" name="MSIP_Label_f31d1137-722d-4338-90cf-0855307b98cc_SetDate">
    <vt:lpwstr>2023-12-05T07:13:26Z</vt:lpwstr>
  </property>
  <property fmtid="{D5CDD505-2E9C-101B-9397-08002B2CF9AE}" pid="10" name="MSIP_Label_f31d1137-722d-4338-90cf-0855307b98cc_Method">
    <vt:lpwstr>Privileged</vt:lpwstr>
  </property>
  <property fmtid="{D5CDD505-2E9C-101B-9397-08002B2CF9AE}" pid="11" name="MSIP_Label_f31d1137-722d-4338-90cf-0855307b98cc_Name">
    <vt:lpwstr>TLP - WHITE</vt:lpwstr>
  </property>
  <property fmtid="{D5CDD505-2E9C-101B-9397-08002B2CF9AE}" pid="12" name="MSIP_Label_f31d1137-722d-4338-90cf-0855307b98cc_SiteId">
    <vt:lpwstr>ec5f7ed7-e9d9-4a0c-9748-78ccdbe055f1</vt:lpwstr>
  </property>
  <property fmtid="{D5CDD505-2E9C-101B-9397-08002B2CF9AE}" pid="13" name="MSIP_Label_f31d1137-722d-4338-90cf-0855307b98cc_ActionId">
    <vt:lpwstr>b8316298-dd93-48e8-8e06-90f414f29fde</vt:lpwstr>
  </property>
  <property fmtid="{D5CDD505-2E9C-101B-9397-08002B2CF9AE}" pid="14" name="MSIP_Label_f31d1137-722d-4338-90cf-0855307b98cc_ContentBits">
    <vt:lpwstr>1</vt:lpwstr>
  </property>
</Properties>
</file>