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C18B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14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C18B7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18B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18B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18B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C18B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3. 3. 2025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C18B7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FACT s.r.o.</w:t>
            </w:r>
          </w:p>
          <w:p w:rsidR="001F0477" w:rsidRPr="006F0BA2" w:rsidRDefault="008C18B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Podolská 401</w:t>
            </w:r>
          </w:p>
          <w:p w:rsidR="001F0477" w:rsidRPr="006F0BA2" w:rsidRDefault="008C18B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147 00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C18B7">
              <w:rPr>
                <w:rFonts w:ascii="Tahoma" w:hAnsi="Tahoma" w:cs="Tahoma"/>
                <w:bCs/>
                <w:noProof/>
                <w:sz w:val="22"/>
                <w:szCs w:val="22"/>
              </w:rPr>
              <w:t>26187094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C18B7">
              <w:rPr>
                <w:rFonts w:ascii="Tahoma" w:hAnsi="Tahoma" w:cs="Tahoma"/>
                <w:bCs/>
                <w:noProof/>
                <w:sz w:val="22"/>
                <w:szCs w:val="22"/>
              </w:rPr>
              <w:t>CZ26187094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C18B7">
        <w:rPr>
          <w:rFonts w:ascii="Tahoma" w:hAnsi="Tahoma" w:cs="Tahoma"/>
          <w:noProof/>
          <w:sz w:val="28"/>
          <w:szCs w:val="28"/>
        </w:rPr>
        <w:t>71/25/7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C18B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Dopracování projektu ,,Úprava křižovatky Klostermannova - Dukelská - Stavbařů“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C18B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55 000,00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="008C18B7">
        <w:rPr>
          <w:rFonts w:ascii="Tahoma" w:hAnsi="Tahoma" w:cs="Tahoma"/>
          <w:b/>
          <w:bCs/>
          <w:sz w:val="20"/>
          <w:szCs w:val="20"/>
        </w:rPr>
        <w:t xml:space="preserve"> (bez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C18B7">
        <w:rPr>
          <w:rFonts w:ascii="Tahoma" w:hAnsi="Tahoma" w:cs="Tahoma"/>
          <w:b/>
          <w:bCs/>
          <w:noProof/>
          <w:sz w:val="20"/>
          <w:szCs w:val="20"/>
        </w:rPr>
        <w:t>55 000,00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8C18B7" w:rsidRDefault="008C18B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Dopracování projektové dokumentace ,,Úprava křižovatky Klostermannova - Dukelská - Stavbařů" do úrovně DPS.</w:t>
      </w:r>
    </w:p>
    <w:p w:rsidR="008C18B7" w:rsidRDefault="008C18B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dopracování: - části komunikace</w:t>
      </w:r>
    </w:p>
    <w:p w:rsidR="008C18B7" w:rsidRDefault="008C18B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- sadové úpravy</w:t>
      </w:r>
    </w:p>
    <w:p w:rsidR="008C18B7" w:rsidRDefault="008C18B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- rozpočet, výkaz výměr</w:t>
      </w:r>
    </w:p>
    <w:p w:rsidR="008C18B7" w:rsidRDefault="008C18B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8C18B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za dopracování projektu činí bez DPH 55.000 Kč. </w:t>
      </w:r>
    </w:p>
    <w:p w:rsidR="001F0477" w:rsidRPr="006F0BA2" w:rsidRDefault="001F0477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8C18B7">
        <w:rPr>
          <w:rFonts w:ascii="Tahoma" w:hAnsi="Tahoma" w:cs="Tahoma"/>
          <w:sz w:val="20"/>
          <w:szCs w:val="20"/>
        </w:rPr>
        <w:t>11.04.2025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 w:rsidP="008C18B7">
      <w:pPr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C18B7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C18B7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8C18B7" w:rsidRDefault="008C18B7" w:rsidP="008C18B7">
      <w:pPr>
        <w:ind w:firstLine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8B7" w:rsidRDefault="008C18B7">
      <w:r>
        <w:separator/>
      </w:r>
    </w:p>
  </w:endnote>
  <w:endnote w:type="continuationSeparator" w:id="0">
    <w:p w:rsidR="008C18B7" w:rsidRDefault="008C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8B7" w:rsidRDefault="008C18B7">
      <w:r>
        <w:separator/>
      </w:r>
    </w:p>
  </w:footnote>
  <w:footnote w:type="continuationSeparator" w:id="0">
    <w:p w:rsidR="008C18B7" w:rsidRDefault="008C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B7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8C18B7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386A3"/>
  <w15:chartTrackingRefBased/>
  <w15:docId w15:val="{0676FF2A-26CE-48B2-98E3-6611F568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7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1299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2025-03-03T10:07:00Z</dcterms:created>
  <dcterms:modified xsi:type="dcterms:W3CDTF">2025-03-03T10:14:00Z</dcterms:modified>
</cp:coreProperties>
</file>