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OBJ200 - 106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2017-2-106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Infomatic s.r.o.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Bucharova 1186/16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15500 Praha 515, Praha 5 - Smíchov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24828441</w: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margin-left:365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31.07.2017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069112/2017</w:t>
      </w:r>
    </w:p>
    <w:p>
      <w:pPr>
        <w:pStyle w:val="Row12"/>
      </w:pPr>
      <w:r>
        <w:rPr>
          <w:noProof/>
          <w:lang w:val="cs-CZ" w:eastAsia="cs-CZ"/>
        </w:rPr>
        <w:pict>
          <v:rect id="_x0000_s39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dodací adresa</w: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279pt;margin-top:2pt;width:284pt;height:0pt;z-index:-251658228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0"/>
          <w:rStyle w:val="Text2"/>
        </w:rPr>
        <w:t>Smlouva</w:t>
      </w:r>
    </w:p>
    <w:p>
      <w:pPr>
        <w:pStyle w:val="Row13"/>
      </w:pPr>
      <w:r>
        <w:tab/>
      </w:r>
      <w:r>
        <w:rPr>
          <w:rStyle w:val="Text3"/>
        </w:rPr>
        <w:t>Státní fond životního prostředí České republiky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3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4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9pt;margin-top:16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9"/>
          <w:rStyle w:val="Text2"/>
        </w:rPr>
        <w:t>Termín dodání</w:t>
      </w:r>
    </w:p>
    <w:p>
      <w:pPr>
        <w:pStyle w:val="Row15"/>
      </w:pPr>
      <w:r>
        <w:tab/>
      </w:r>
      <w:r>
        <w:rPr>
          <w:rStyle w:val="Text3"/>
        </w:rPr>
        <w:t>Olbrachtova 2006/9</w: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4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5"/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5" type="#_x0000_t202" stroked="f" fillcolor="#FFFFFF" style="position:absolute;margin-left:284pt;margin-top:15pt;width:74pt;height:10pt;z-index:-25165822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Splatnost faktury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27pt;width:549pt;height:0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14pt;margin-top:28pt;width:0pt;height:184pt;z-index:-251658220;mso-position-horizontal-relative:margin;" type="#_x0000_t32">
            <w10:wrap anchory="page" anchorx="margin"/>
          </v:shape>
        </w:pict>
      </w:r>
      <w:r>
        <w:tab/>
      </w:r>
      <w:r>
        <w:rPr>
          <w:position w:val="21"/>
          <w:rStyle w:val="Text3"/>
        </w:rPr>
        <w:t>140 00  Praha 4</w: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margin-left:279pt;margin-top:11pt;width:284pt;height:0pt;z-index:-25165821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42"/>
          <w:rStyle w:val="Text2"/>
        </w:rPr>
        <w:t>Způsob platby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margin-left:563pt;margin-top:28pt;width:0pt;height:183pt;z-index:-251658218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Dobrý den,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Vaší cenové nabídky ze dne 10.07.2017 u vás objednáváme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1 x OnSite servis - FUJITSU fi-6770A (000287)</w:t>
      </w:r>
    </w:p>
    <w:p>
      <w:pPr>
        <w:pStyle w:val="Row18"/>
      </w:pPr>
      <w:r>
        <w:tab/>
      </w:r>
      <w:r>
        <w:rPr>
          <w:rStyle w:val="Text3"/>
        </w:rPr>
        <w:t>2 x OnSite servis - Fujitsu fi-6240Z (600392, 601882)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období od 01.09.2017 do 31.08.2018.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Maximální cena objednávky je 59.948 Kč bez DPH.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8"/>
      </w:pPr>
      <w:r>
        <w:tab/>
      </w:r>
      <w:r>
        <w:rPr>
          <w:rStyle w:val="Text3"/>
        </w:rPr>
        <w:t>"Předmět plnění je spolufinancován z projektu TP OPŽP a NSA NZÚ "ICT služby/provoz", ORG 6310".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14pt;margin-top:14pt;width:0pt;height:119pt;z-index:-251658216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563pt;margin-top:14pt;width:0pt;height:119pt;z-index:-251658215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85" type="#_x0000_t202" stroked="f" fillcolor="#FFFFFF" style="position:absolute;margin-left:425pt;margin-top:10pt;width:113pt;height:10pt;z-index:-251658214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72 538.00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margin-left:291pt;margin-top:22pt;width:269pt;height:0pt;z-index:-25165821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0"/>
      </w:pPr>
      <w:r>
        <w:tab/>
      </w:r>
      <w:r>
        <w:rPr>
          <w:rStyle w:val="Text3"/>
        </w:rPr>
        <w:t>Jan Rambousek DiS.</w:t>
      </w:r>
      <w:r>
        <w:rPr>
          <w:noProof/>
          <w:lang w:val="cs-CZ" w:eastAsia="cs-CZ"/>
        </w:rPr>
        <w:pict>
          <v:shape id="_x0000_s91" o:connectortype="straight" strokeweight="1pt" strokecolor="#000000" style="position:absolute;margin-left:291pt;margin-top:5pt;width:269pt;height:0pt;z-index:-251658212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jan.rambousek@sfzp.cz</w: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331pt;margin-top:34pt;width:180pt;height:0pt;z-index:-251658211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2"/>
      </w:pPr>
      <w:r>
        <w:tab/>
      </w:r>
      <w:r>
        <w:rPr>
          <w:rStyle w:val="Text3"/>
        </w:rPr>
        <w:t>Zavadilová Martina, Bc.</w:t>
      </w:r>
    </w:p>
    <w:p>
      <w:pPr>
        <w:pStyle w:val="Row23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14pt;margin-top:14pt;width:549pt;height:0pt;z-index:-25165821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>ředitelka SOP</w:t>
      </w:r>
    </w:p>
    <w:p>
      <w:pPr>
        <w:pStyle w:val="Row24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14pt;margin-top:20pt;width:550pt;height:0pt;z-index:-251658209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3"/>
        </w:rPr>
        <w:t>6310A-5171</w:t>
      </w:r>
    </w:p>
    <w:p>
      <w:pPr>
        <w:pStyle w:val="Row25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6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6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6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6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03" o:connectortype="straight" strokeweight="1pt" strokecolor="#000000" style="position:absolute;margin-left:14pt;margin-top:-5pt;width:550pt;height:0pt;z-index:-251658208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2017-2-106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320" w:after="0" w:before="40"/>
      <w:tabs>
        <w:tab w:val="left" w:pos="360"/>
        <w:tab w:val="left" w:pos="2205"/>
        <w:tab w:val="left" w:pos="8505"/>
      </w:tabs>
    </w:pPr>
  </w:style>
  <w:style w:styleId="Row13" w:type="paragraph" w:customStyle="1">
    <w:name w:val="Row 13"/>
    <w:basedOn w:val="Normal"/>
    <w:qFormat/>
    <w:pPr>
      <w:keepNext/>
      <w:spacing w:lineRule="exact" w:line="220" w:after="0" w:before="20"/>
      <w:tabs>
        <w:tab w:val="left" w:pos="360"/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240" w:after="0" w:before="100"/>
      <w:tabs>
        <w:tab w:val="left" w:pos="360"/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280" w:after="0" w:before="60"/>
      <w:tabs>
        <w:tab w:val="left" w:pos="360"/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480" w:after="0" w:before="0"/>
      <w:tabs>
        <w:tab w:val="left" w:pos="360"/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2017-08-08T13:30:34Z</dcterms:created>
  <dcterms:modified xsi:type="dcterms:W3CDTF">2017-08-08T13:30:34Z</dcterms:modified>
  <cp:category/>
</cp:coreProperties>
</file>