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39" w:line="1" w:lineRule="exact"/>
      </w:pPr>
    </w:p>
    <w:tbl>
      <w:tblPr>
        <w:tblOverlap w:val="never"/>
        <w:jc w:val="left"/>
        <w:tblLayout w:type="fixed"/>
      </w:tblPr>
      <w:tblGrid>
        <w:gridCol w:w="1886"/>
        <w:gridCol w:w="6600"/>
      </w:tblGrid>
      <w:tr>
        <w:trPr>
          <w:trHeight w:val="172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46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 M L O U V Y O D Í L 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smlouvy zhotovitele: 12-3110-0200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smlouvy objednatele: 831/2024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bezpečnostní přeliv – sjezd do koryta“ – projektová</w:t>
        <w:br/>
        <w:t>dokumentace (DSP/DPS)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left"/>
        <w:tblLayout w:type="fixed"/>
      </w:tblPr>
      <w:tblGrid>
        <w:gridCol w:w="1886"/>
        <w:gridCol w:w="6600"/>
      </w:tblGrid>
      <w:tr>
        <w:trPr>
          <w:trHeight w:val="13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70889988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tbl>
      <w:tblPr>
        <w:tblOverlap w:val="never"/>
        <w:jc w:val="center"/>
        <w:tblLayout w:type="fixed"/>
      </w:tblPr>
      <w:tblGrid>
        <w:gridCol w:w="3686"/>
        <w:gridCol w:w="5448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3686"/>
        <w:gridCol w:w="5443"/>
      </w:tblGrid>
      <w:tr>
        <w:trPr>
          <w:trHeight w:val="40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Sweco a.s.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Táborská 940/31, 140 16 Praha 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26475081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CZ26475081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7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předseda představenstva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7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místopředseda představenstva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členka představenstva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76" w:lineRule="auto"/>
              <w:ind w:left="30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Společnost zastupuje vůči třetím osobám v celém rozsahu představenstvo, a to vždy dvěma členy představenstva nebo písemně pověřeným členem představenstva</w:t>
            </w:r>
          </w:p>
        </w:tc>
      </w:tr>
    </w:tbl>
    <w:p>
      <w:pPr>
        <w:widowControl w:val="0"/>
        <w:spacing w:after="7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oprávněn(i) jednat o věcech smluvních: oprávněn(i) jednat o věcech technických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vedeném u Městského soudu v Praze v oddílu B, vložce 7326 Toto zmocnění trvá až do písemného odvolání.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Termínový dodatek je uzavírán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strany investora, který v termínu nesvolal výrobní výbor ke schválení technického řešení, technické řešení tedy bylo schváleno po termínu. Na výrobním výboru bylo dohodnuto, že investor do 28.02.2025 svolá závěrečný výrobní výbor.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62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dodatkem se mění Čl. III. Termín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700" w:right="0" w:hanging="70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- předání kompletní DPS (2 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31.01.2025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- předání a převzetí kompletní DPS (1x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700" w:right="0" w:hanging="70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- předání kompletní DPS (2 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14.03.2025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line="240" w:lineRule="auto"/>
        <w:ind w:left="2140" w:right="0" w:hanging="214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- předání a převzetí kompletní DPS (1 x tištěné + 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3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46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4010660</wp:posOffset>
                </wp:positionH>
                <wp:positionV relativeFrom="paragraph">
                  <wp:posOffset>12700</wp:posOffset>
                </wp:positionV>
                <wp:extent cx="819785" cy="2254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5.80000000000001pt;margin-top:1.pt;width:64.549999999999997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0" distL="0" distR="0" simplePos="0" relativeHeight="125829380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825500</wp:posOffset>
                </wp:positionV>
                <wp:extent cx="1929130" cy="8839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913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………………………………….. investiční ředitel 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99999999999997pt;margin-top:65.pt;width:151.90000000000001pt;height:69.600000000000009pt;z-index:-125829373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………………………………….. investiční ředitel 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2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825500</wp:posOffset>
                </wp:positionV>
                <wp:extent cx="1959610" cy="883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961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 místopředseda představenstva Sweco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6.5pt;margin-top:65.pt;width:154.30000000000001pt;height:69.600000000000009pt;z-index:-125829371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 místopředseda představenstva Sweco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6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6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034" w:left="1389" w:right="1384" w:bottom="172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5987415</wp:posOffset>
              </wp:positionH>
              <wp:positionV relativeFrom="page">
                <wp:posOffset>9794240</wp:posOffset>
              </wp:positionV>
              <wp:extent cx="673735" cy="1644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44999999999999pt;margin-top:771.20000000000005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5198110</wp:posOffset>
              </wp:positionH>
              <wp:positionV relativeFrom="page">
                <wp:posOffset>437515</wp:posOffset>
              </wp:positionV>
              <wp:extent cx="1463040" cy="1555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304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č.3 k SoD 831/2024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9.30000000000001pt;margin-top:34.450000000000003pt;width:115.2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č.3 k SoD 831/2024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