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D8556" w14:textId="77777777" w:rsidR="00834A76" w:rsidRPr="008D2418" w:rsidRDefault="0005132A" w:rsidP="008D2418">
      <w:pPr>
        <w:pStyle w:val="Podnadpis"/>
        <w:rPr>
          <w:rFonts w:ascii="Calibri" w:hAnsi="Calibri" w:cs="Calibri"/>
          <w:sz w:val="32"/>
          <w:szCs w:val="32"/>
        </w:rPr>
      </w:pPr>
      <w:r w:rsidRPr="008D2418">
        <w:rPr>
          <w:rFonts w:ascii="Calibri" w:hAnsi="Calibri" w:cs="Calibri"/>
          <w:sz w:val="32"/>
          <w:szCs w:val="32"/>
        </w:rPr>
        <w:t>Příkazní smlouva</w:t>
      </w:r>
    </w:p>
    <w:p w14:paraId="43E10098" w14:textId="77777777" w:rsidR="00834A76" w:rsidRPr="008D2418" w:rsidRDefault="00834A76" w:rsidP="008D2418">
      <w:pPr>
        <w:jc w:val="both"/>
        <w:rPr>
          <w:rFonts w:ascii="Calibri" w:hAnsi="Calibri" w:cs="Calibri"/>
          <w:sz w:val="18"/>
          <w:szCs w:val="18"/>
        </w:rPr>
      </w:pPr>
    </w:p>
    <w:p w14:paraId="29E0A495" w14:textId="77777777" w:rsidR="00834A76" w:rsidRPr="008D2418" w:rsidRDefault="00834A76" w:rsidP="008D2418">
      <w:pPr>
        <w:jc w:val="both"/>
        <w:rPr>
          <w:rFonts w:ascii="Calibri" w:hAnsi="Calibri" w:cs="Calibri"/>
          <w:sz w:val="18"/>
          <w:szCs w:val="18"/>
        </w:rPr>
      </w:pPr>
    </w:p>
    <w:p w14:paraId="2A16A80B" w14:textId="77777777" w:rsidR="00834A76" w:rsidRPr="008D2418" w:rsidRDefault="00834A76" w:rsidP="008D2418">
      <w:pPr>
        <w:jc w:val="both"/>
        <w:rPr>
          <w:rFonts w:ascii="Calibri" w:hAnsi="Calibri" w:cs="Calibri"/>
          <w:sz w:val="18"/>
          <w:szCs w:val="18"/>
        </w:rPr>
      </w:pPr>
    </w:p>
    <w:p w14:paraId="42398583" w14:textId="77777777" w:rsidR="00FA0987" w:rsidRPr="001F5DFC" w:rsidRDefault="00FA0987" w:rsidP="00FA0987">
      <w:pPr>
        <w:rPr>
          <w:rFonts w:asciiTheme="minorHAnsi" w:hAnsiTheme="minorHAnsi" w:cstheme="minorHAnsi"/>
          <w:b/>
          <w:bCs/>
          <w:sz w:val="22"/>
          <w:szCs w:val="22"/>
        </w:rPr>
      </w:pPr>
      <w:r w:rsidRPr="001F5DFC">
        <w:rPr>
          <w:rFonts w:asciiTheme="minorHAnsi" w:hAnsiTheme="minorHAnsi" w:cstheme="minorHAnsi"/>
          <w:b/>
          <w:bCs/>
          <w:sz w:val="22"/>
          <w:szCs w:val="22"/>
        </w:rPr>
        <w:t>Služby Boskovice, s.r.o.</w:t>
      </w:r>
    </w:p>
    <w:p w14:paraId="33C3D26D" w14:textId="77777777" w:rsidR="00FA0987" w:rsidRPr="001F5DFC" w:rsidRDefault="00FA0987" w:rsidP="00FA0987">
      <w:pPr>
        <w:rPr>
          <w:rFonts w:asciiTheme="minorHAnsi" w:hAnsiTheme="minorHAnsi" w:cstheme="minorHAnsi"/>
          <w:bCs/>
          <w:sz w:val="22"/>
          <w:szCs w:val="22"/>
        </w:rPr>
      </w:pPr>
      <w:r w:rsidRPr="001F5DFC">
        <w:rPr>
          <w:rFonts w:asciiTheme="minorHAnsi" w:hAnsiTheme="minorHAnsi" w:cstheme="minorHAnsi"/>
          <w:bCs/>
          <w:sz w:val="22"/>
          <w:szCs w:val="22"/>
        </w:rPr>
        <w:t>Sídlo:</w:t>
      </w:r>
      <w:r w:rsidRPr="001F5DFC">
        <w:rPr>
          <w:rFonts w:asciiTheme="minorHAnsi" w:hAnsiTheme="minorHAnsi" w:cstheme="minorHAnsi"/>
          <w:bCs/>
          <w:sz w:val="22"/>
          <w:szCs w:val="22"/>
        </w:rPr>
        <w:tab/>
      </w:r>
      <w:r w:rsidRPr="001F5DFC">
        <w:rPr>
          <w:rFonts w:asciiTheme="minorHAnsi" w:hAnsiTheme="minorHAnsi" w:cstheme="minorHAnsi"/>
          <w:bCs/>
          <w:sz w:val="22"/>
          <w:szCs w:val="22"/>
        </w:rPr>
        <w:tab/>
      </w:r>
      <w:r w:rsidRPr="001F5DFC">
        <w:rPr>
          <w:rFonts w:asciiTheme="minorHAnsi" w:hAnsiTheme="minorHAnsi" w:cstheme="minorHAnsi"/>
          <w:bCs/>
          <w:sz w:val="22"/>
          <w:szCs w:val="22"/>
        </w:rPr>
        <w:tab/>
        <w:t>U Lázní 2063/3, 680 01 Boskovice</w:t>
      </w:r>
    </w:p>
    <w:p w14:paraId="7A6C5F49" w14:textId="77777777" w:rsidR="00FA0987" w:rsidRPr="001F5DFC" w:rsidRDefault="00FA0987" w:rsidP="00FA0987">
      <w:pPr>
        <w:rPr>
          <w:rFonts w:asciiTheme="minorHAnsi" w:hAnsiTheme="minorHAnsi" w:cstheme="minorHAnsi"/>
          <w:sz w:val="22"/>
          <w:szCs w:val="22"/>
        </w:rPr>
      </w:pPr>
      <w:r w:rsidRPr="001F5DFC">
        <w:rPr>
          <w:rFonts w:asciiTheme="minorHAnsi" w:hAnsiTheme="minorHAnsi" w:cstheme="minorHAnsi"/>
          <w:sz w:val="22"/>
          <w:szCs w:val="22"/>
        </w:rPr>
        <w:t>IČ:</w:t>
      </w:r>
      <w:r w:rsidRPr="001F5DFC">
        <w:rPr>
          <w:rFonts w:asciiTheme="minorHAnsi" w:hAnsiTheme="minorHAnsi" w:cstheme="minorHAnsi"/>
          <w:sz w:val="22"/>
          <w:szCs w:val="22"/>
        </w:rPr>
        <w:tab/>
      </w:r>
      <w:r w:rsidRPr="001F5DFC">
        <w:rPr>
          <w:rFonts w:asciiTheme="minorHAnsi" w:hAnsiTheme="minorHAnsi" w:cstheme="minorHAnsi"/>
          <w:sz w:val="22"/>
          <w:szCs w:val="22"/>
        </w:rPr>
        <w:tab/>
      </w:r>
      <w:r w:rsidRPr="001F5DFC">
        <w:rPr>
          <w:rFonts w:asciiTheme="minorHAnsi" w:hAnsiTheme="minorHAnsi" w:cstheme="minorHAnsi"/>
          <w:sz w:val="22"/>
          <w:szCs w:val="22"/>
        </w:rPr>
        <w:tab/>
      </w:r>
      <w:r w:rsidRPr="001F5DFC">
        <w:rPr>
          <w:rFonts w:asciiTheme="minorHAnsi" w:hAnsiTheme="minorHAnsi" w:cstheme="minorHAnsi"/>
          <w:bCs/>
          <w:sz w:val="22"/>
          <w:szCs w:val="22"/>
        </w:rPr>
        <w:t>26944855</w:t>
      </w:r>
    </w:p>
    <w:p w14:paraId="2A905C7F" w14:textId="77777777" w:rsidR="00FA0987" w:rsidRPr="001F5DFC" w:rsidRDefault="00FA0987" w:rsidP="00FA0987">
      <w:pPr>
        <w:rPr>
          <w:rFonts w:asciiTheme="minorHAnsi" w:hAnsiTheme="minorHAnsi" w:cstheme="minorHAnsi"/>
          <w:bCs/>
          <w:sz w:val="22"/>
          <w:szCs w:val="22"/>
        </w:rPr>
      </w:pPr>
      <w:r w:rsidRPr="001F5DFC">
        <w:rPr>
          <w:rFonts w:asciiTheme="minorHAnsi" w:hAnsiTheme="minorHAnsi" w:cstheme="minorHAnsi"/>
          <w:sz w:val="22"/>
          <w:szCs w:val="22"/>
        </w:rPr>
        <w:t>jednající:</w:t>
      </w:r>
      <w:r w:rsidRPr="001F5DFC">
        <w:rPr>
          <w:rFonts w:asciiTheme="minorHAnsi" w:hAnsiTheme="minorHAnsi" w:cstheme="minorHAnsi"/>
          <w:sz w:val="22"/>
          <w:szCs w:val="22"/>
        </w:rPr>
        <w:tab/>
      </w:r>
      <w:r w:rsidRPr="001F5DFC">
        <w:rPr>
          <w:rFonts w:asciiTheme="minorHAnsi" w:hAnsiTheme="minorHAnsi" w:cstheme="minorHAnsi"/>
          <w:sz w:val="22"/>
          <w:szCs w:val="22"/>
        </w:rPr>
        <w:tab/>
      </w:r>
      <w:r w:rsidRPr="001F5DFC">
        <w:rPr>
          <w:rFonts w:asciiTheme="minorHAnsi" w:hAnsiTheme="minorHAnsi" w:cstheme="minorHAnsi"/>
          <w:bCs/>
          <w:sz w:val="22"/>
          <w:szCs w:val="22"/>
        </w:rPr>
        <w:t xml:space="preserve">Mgr. Milanem </w:t>
      </w:r>
      <w:proofErr w:type="spellStart"/>
      <w:r w:rsidRPr="001F5DFC">
        <w:rPr>
          <w:rFonts w:asciiTheme="minorHAnsi" w:hAnsiTheme="minorHAnsi" w:cstheme="minorHAnsi"/>
          <w:bCs/>
          <w:sz w:val="22"/>
          <w:szCs w:val="22"/>
        </w:rPr>
        <w:t>Stryou</w:t>
      </w:r>
      <w:proofErr w:type="spellEnd"/>
      <w:r w:rsidRPr="001F5DFC">
        <w:rPr>
          <w:rFonts w:asciiTheme="minorHAnsi" w:hAnsiTheme="minorHAnsi" w:cstheme="minorHAnsi"/>
          <w:bCs/>
          <w:sz w:val="22"/>
          <w:szCs w:val="22"/>
        </w:rPr>
        <w:t>, jednatelem</w:t>
      </w:r>
    </w:p>
    <w:p w14:paraId="7F393A0B" w14:textId="77777777" w:rsidR="00834A76" w:rsidRPr="001F5DFC" w:rsidRDefault="00BA1C9C" w:rsidP="00FA0987">
      <w:pPr>
        <w:jc w:val="both"/>
        <w:rPr>
          <w:rFonts w:ascii="Calibri" w:hAnsi="Calibri" w:cs="Calibri"/>
          <w:sz w:val="22"/>
          <w:szCs w:val="22"/>
        </w:rPr>
      </w:pPr>
      <w:r w:rsidRPr="001F5DFC">
        <w:rPr>
          <w:rFonts w:ascii="Calibri" w:hAnsi="Calibri" w:cs="Calibri"/>
          <w:sz w:val="22"/>
          <w:szCs w:val="22"/>
        </w:rPr>
        <w:t>(dále jen „</w:t>
      </w:r>
      <w:r w:rsidR="0005132A" w:rsidRPr="001F5DFC">
        <w:rPr>
          <w:rFonts w:ascii="Calibri" w:hAnsi="Calibri" w:cs="Calibri"/>
          <w:sz w:val="22"/>
          <w:szCs w:val="22"/>
        </w:rPr>
        <w:t>příkazce</w:t>
      </w:r>
      <w:r w:rsidR="00834A76" w:rsidRPr="001F5DFC">
        <w:rPr>
          <w:rFonts w:ascii="Calibri" w:hAnsi="Calibri" w:cs="Calibri"/>
          <w:sz w:val="22"/>
          <w:szCs w:val="22"/>
        </w:rPr>
        <w:t>“</w:t>
      </w:r>
      <w:r w:rsidR="002844C0" w:rsidRPr="001F5DFC">
        <w:rPr>
          <w:rFonts w:ascii="Calibri" w:hAnsi="Calibri" w:cs="Calibri"/>
          <w:sz w:val="22"/>
          <w:szCs w:val="22"/>
        </w:rPr>
        <w:t xml:space="preserve"> nebo též „zadavatel“</w:t>
      </w:r>
      <w:r w:rsidR="00834A76" w:rsidRPr="001F5DFC">
        <w:rPr>
          <w:rFonts w:ascii="Calibri" w:hAnsi="Calibri" w:cs="Calibri"/>
          <w:sz w:val="22"/>
          <w:szCs w:val="22"/>
        </w:rPr>
        <w:t>)</w:t>
      </w:r>
    </w:p>
    <w:p w14:paraId="5174A3E4" w14:textId="77777777" w:rsidR="00834A76" w:rsidRPr="001F5DFC" w:rsidRDefault="00834A76" w:rsidP="008D2418">
      <w:pPr>
        <w:jc w:val="both"/>
        <w:rPr>
          <w:rFonts w:ascii="Calibri" w:hAnsi="Calibri" w:cs="Calibri"/>
          <w:sz w:val="22"/>
          <w:szCs w:val="22"/>
        </w:rPr>
      </w:pPr>
    </w:p>
    <w:p w14:paraId="02C05140" w14:textId="77777777" w:rsidR="00834A76" w:rsidRPr="008D2418" w:rsidRDefault="00834A76" w:rsidP="008D2418">
      <w:pPr>
        <w:jc w:val="both"/>
        <w:rPr>
          <w:rFonts w:ascii="Calibri" w:hAnsi="Calibri" w:cs="Calibri"/>
          <w:sz w:val="22"/>
          <w:szCs w:val="22"/>
        </w:rPr>
      </w:pPr>
      <w:r w:rsidRPr="001F5DFC">
        <w:rPr>
          <w:rFonts w:ascii="Calibri" w:hAnsi="Calibri" w:cs="Calibri"/>
          <w:sz w:val="22"/>
          <w:szCs w:val="22"/>
        </w:rPr>
        <w:t>a</w:t>
      </w:r>
    </w:p>
    <w:p w14:paraId="26F9BB8D" w14:textId="77777777" w:rsidR="00834A76" w:rsidRPr="008D2418" w:rsidRDefault="00834A76" w:rsidP="008D2418">
      <w:pPr>
        <w:jc w:val="both"/>
        <w:rPr>
          <w:rFonts w:ascii="Calibri" w:hAnsi="Calibri" w:cs="Calibri"/>
          <w:sz w:val="22"/>
          <w:szCs w:val="22"/>
        </w:rPr>
      </w:pPr>
    </w:p>
    <w:p w14:paraId="559CC5A6" w14:textId="77777777" w:rsidR="00B444C8" w:rsidRPr="008D2418" w:rsidRDefault="00B444C8" w:rsidP="008D2418">
      <w:pPr>
        <w:jc w:val="both"/>
        <w:rPr>
          <w:rFonts w:ascii="Calibri" w:hAnsi="Calibri" w:cs="Calibri"/>
          <w:b/>
          <w:bCs/>
          <w:sz w:val="22"/>
          <w:szCs w:val="22"/>
        </w:rPr>
      </w:pPr>
      <w:r w:rsidRPr="008D2418">
        <w:rPr>
          <w:rFonts w:ascii="Calibri" w:hAnsi="Calibri" w:cs="Calibri"/>
          <w:b/>
          <w:bCs/>
          <w:sz w:val="22"/>
          <w:szCs w:val="22"/>
        </w:rPr>
        <w:t>IK consult s.r.o.</w:t>
      </w:r>
    </w:p>
    <w:p w14:paraId="7A574F56" w14:textId="77777777" w:rsidR="005B3A15" w:rsidRPr="008D2418" w:rsidRDefault="00B444C8" w:rsidP="008D2418">
      <w:pPr>
        <w:jc w:val="both"/>
        <w:rPr>
          <w:rFonts w:ascii="Calibri" w:hAnsi="Calibri" w:cs="Calibri"/>
          <w:sz w:val="22"/>
          <w:szCs w:val="22"/>
        </w:rPr>
      </w:pPr>
      <w:r w:rsidRPr="008D2418">
        <w:rPr>
          <w:rFonts w:ascii="Calibri" w:hAnsi="Calibri" w:cs="Calibri"/>
          <w:bCs/>
          <w:sz w:val="22"/>
          <w:szCs w:val="22"/>
        </w:rPr>
        <w:t xml:space="preserve">sídlem: </w:t>
      </w:r>
      <w:r w:rsidR="00BA1C9C" w:rsidRPr="008D2418">
        <w:rPr>
          <w:rFonts w:ascii="Calibri" w:hAnsi="Calibri" w:cs="Calibri"/>
          <w:sz w:val="22"/>
          <w:szCs w:val="22"/>
        </w:rPr>
        <w:t>Živného 1254/8</w:t>
      </w:r>
      <w:r w:rsidRPr="008D2418">
        <w:rPr>
          <w:rFonts w:ascii="Calibri" w:hAnsi="Calibri" w:cs="Calibri"/>
          <w:sz w:val="22"/>
          <w:szCs w:val="22"/>
        </w:rPr>
        <w:t>, 6</w:t>
      </w:r>
      <w:r w:rsidR="00BA1C9C" w:rsidRPr="008D2418">
        <w:rPr>
          <w:rFonts w:ascii="Calibri" w:hAnsi="Calibri" w:cs="Calibri"/>
          <w:sz w:val="22"/>
          <w:szCs w:val="22"/>
        </w:rPr>
        <w:t>35</w:t>
      </w:r>
      <w:r w:rsidRPr="008D2418">
        <w:rPr>
          <w:rFonts w:ascii="Calibri" w:hAnsi="Calibri" w:cs="Calibri"/>
          <w:sz w:val="22"/>
          <w:szCs w:val="22"/>
        </w:rPr>
        <w:t> 00 Brno</w:t>
      </w:r>
    </w:p>
    <w:p w14:paraId="028B94E0" w14:textId="77777777" w:rsidR="005B3A15" w:rsidRPr="008D2418" w:rsidRDefault="00B444C8" w:rsidP="008D2418">
      <w:pPr>
        <w:jc w:val="both"/>
        <w:rPr>
          <w:rFonts w:ascii="Calibri" w:hAnsi="Calibri" w:cs="Calibri"/>
          <w:sz w:val="22"/>
          <w:szCs w:val="22"/>
        </w:rPr>
      </w:pPr>
      <w:r w:rsidRPr="008D2418">
        <w:rPr>
          <w:rFonts w:ascii="Calibri" w:hAnsi="Calibri" w:cs="Calibri"/>
          <w:sz w:val="22"/>
          <w:szCs w:val="22"/>
        </w:rPr>
        <w:t xml:space="preserve">vedená u Krajského soudu v Brně, </w:t>
      </w:r>
      <w:r w:rsidRPr="008D2418">
        <w:rPr>
          <w:rFonts w:ascii="Calibri" w:hAnsi="Calibri" w:cs="Calibri"/>
          <w:bCs/>
          <w:sz w:val="22"/>
          <w:szCs w:val="22"/>
        </w:rPr>
        <w:t xml:space="preserve">oddíl </w:t>
      </w:r>
      <w:r w:rsidRPr="008D2418">
        <w:rPr>
          <w:rFonts w:ascii="Calibri" w:hAnsi="Calibri" w:cs="Calibri"/>
          <w:sz w:val="22"/>
          <w:szCs w:val="22"/>
        </w:rPr>
        <w:t>C</w:t>
      </w:r>
      <w:r w:rsidRPr="008D2418">
        <w:rPr>
          <w:rFonts w:ascii="Calibri" w:hAnsi="Calibri" w:cs="Calibri"/>
          <w:bCs/>
          <w:sz w:val="22"/>
          <w:szCs w:val="22"/>
        </w:rPr>
        <w:t>, vložka</w:t>
      </w:r>
      <w:r w:rsidRPr="008D2418">
        <w:rPr>
          <w:rFonts w:ascii="Calibri" w:hAnsi="Calibri" w:cs="Calibri"/>
          <w:sz w:val="22"/>
          <w:szCs w:val="22"/>
        </w:rPr>
        <w:t xml:space="preserve"> 53741</w:t>
      </w:r>
    </w:p>
    <w:p w14:paraId="3FDB07F4" w14:textId="77777777" w:rsidR="00834A76" w:rsidRPr="008D2418" w:rsidRDefault="00D47F38" w:rsidP="008D2418">
      <w:pPr>
        <w:jc w:val="both"/>
        <w:rPr>
          <w:rFonts w:ascii="Calibri" w:hAnsi="Calibri" w:cs="Calibri"/>
          <w:sz w:val="22"/>
          <w:szCs w:val="22"/>
        </w:rPr>
      </w:pPr>
      <w:r>
        <w:rPr>
          <w:rFonts w:ascii="Calibri" w:hAnsi="Calibri" w:cs="Calibri"/>
          <w:sz w:val="22"/>
          <w:szCs w:val="22"/>
        </w:rPr>
        <w:t>jednající</w:t>
      </w:r>
      <w:r w:rsidR="0005132A" w:rsidRPr="008D2418">
        <w:rPr>
          <w:rFonts w:ascii="Calibri" w:hAnsi="Calibri" w:cs="Calibri"/>
          <w:sz w:val="22"/>
          <w:szCs w:val="22"/>
        </w:rPr>
        <w:t xml:space="preserve"> </w:t>
      </w:r>
      <w:r w:rsidR="00966EC0" w:rsidRPr="008D2418">
        <w:rPr>
          <w:rFonts w:ascii="Calibri" w:hAnsi="Calibri" w:cs="Calibri"/>
          <w:sz w:val="22"/>
          <w:szCs w:val="22"/>
        </w:rPr>
        <w:t>Mgr. Iljou Kašíkem</w:t>
      </w:r>
      <w:r w:rsidR="00B444C8" w:rsidRPr="008D2418">
        <w:rPr>
          <w:rFonts w:ascii="Calibri" w:hAnsi="Calibri" w:cs="Calibri"/>
          <w:sz w:val="22"/>
          <w:szCs w:val="22"/>
        </w:rPr>
        <w:t>, jednatel</w:t>
      </w:r>
      <w:r w:rsidR="00966EC0" w:rsidRPr="008D2418">
        <w:rPr>
          <w:rFonts w:ascii="Calibri" w:hAnsi="Calibri" w:cs="Calibri"/>
          <w:sz w:val="22"/>
          <w:szCs w:val="22"/>
        </w:rPr>
        <w:t>em</w:t>
      </w:r>
    </w:p>
    <w:p w14:paraId="50CCE66C" w14:textId="77777777" w:rsidR="00834A76" w:rsidRPr="008D2418" w:rsidRDefault="00834A76" w:rsidP="008D2418">
      <w:pPr>
        <w:jc w:val="both"/>
        <w:rPr>
          <w:rFonts w:ascii="Calibri" w:hAnsi="Calibri" w:cs="Calibri"/>
          <w:sz w:val="22"/>
          <w:szCs w:val="22"/>
        </w:rPr>
      </w:pPr>
      <w:r w:rsidRPr="008D2418">
        <w:rPr>
          <w:rFonts w:ascii="Calibri" w:hAnsi="Calibri" w:cs="Calibri"/>
          <w:sz w:val="22"/>
          <w:szCs w:val="22"/>
        </w:rPr>
        <w:t xml:space="preserve">IČ: </w:t>
      </w:r>
      <w:r w:rsidR="00B444C8" w:rsidRPr="008D2418">
        <w:rPr>
          <w:rFonts w:ascii="Calibri" w:hAnsi="Calibri" w:cs="Calibri"/>
          <w:bCs/>
          <w:sz w:val="22"/>
          <w:szCs w:val="22"/>
        </w:rPr>
        <w:t xml:space="preserve">27713326, </w:t>
      </w:r>
      <w:r w:rsidRPr="008D2418">
        <w:rPr>
          <w:rFonts w:ascii="Calibri" w:hAnsi="Calibri" w:cs="Calibri"/>
          <w:sz w:val="22"/>
          <w:szCs w:val="22"/>
        </w:rPr>
        <w:t xml:space="preserve">DIČ: </w:t>
      </w:r>
      <w:r w:rsidR="00B444C8" w:rsidRPr="008D2418">
        <w:rPr>
          <w:rFonts w:ascii="Calibri" w:hAnsi="Calibri" w:cs="Calibri"/>
          <w:sz w:val="22"/>
          <w:szCs w:val="22"/>
        </w:rPr>
        <w:t>CZ</w:t>
      </w:r>
      <w:r w:rsidR="00B444C8" w:rsidRPr="008D2418">
        <w:rPr>
          <w:rFonts w:ascii="Calibri" w:hAnsi="Calibri" w:cs="Calibri"/>
          <w:bCs/>
          <w:sz w:val="22"/>
          <w:szCs w:val="22"/>
        </w:rPr>
        <w:t>27713326</w:t>
      </w:r>
    </w:p>
    <w:p w14:paraId="5FB0925A" w14:textId="77777777" w:rsidR="00834A76" w:rsidRPr="008D2418" w:rsidRDefault="00834A76" w:rsidP="008D2418">
      <w:pPr>
        <w:jc w:val="both"/>
        <w:rPr>
          <w:rFonts w:ascii="Calibri" w:hAnsi="Calibri" w:cs="Calibri"/>
          <w:sz w:val="22"/>
          <w:szCs w:val="22"/>
        </w:rPr>
      </w:pPr>
      <w:r w:rsidRPr="008D2418">
        <w:rPr>
          <w:rFonts w:ascii="Calibri" w:hAnsi="Calibri" w:cs="Calibri"/>
          <w:sz w:val="22"/>
          <w:szCs w:val="22"/>
        </w:rPr>
        <w:t>(dále jen „</w:t>
      </w:r>
      <w:r w:rsidR="0005132A" w:rsidRPr="008D2418">
        <w:rPr>
          <w:rFonts w:ascii="Calibri" w:hAnsi="Calibri" w:cs="Calibri"/>
          <w:sz w:val="22"/>
          <w:szCs w:val="22"/>
        </w:rPr>
        <w:t>příkazník</w:t>
      </w:r>
      <w:r w:rsidRPr="008D2418">
        <w:rPr>
          <w:rFonts w:ascii="Calibri" w:hAnsi="Calibri" w:cs="Calibri"/>
          <w:sz w:val="22"/>
          <w:szCs w:val="22"/>
        </w:rPr>
        <w:t>“)</w:t>
      </w:r>
    </w:p>
    <w:p w14:paraId="13EB6DBA" w14:textId="77777777" w:rsidR="00834A76" w:rsidRPr="008D2418" w:rsidRDefault="00834A76" w:rsidP="008D2418">
      <w:pPr>
        <w:pStyle w:val="Zpat"/>
        <w:tabs>
          <w:tab w:val="clear" w:pos="4536"/>
          <w:tab w:val="clear" w:pos="9072"/>
          <w:tab w:val="left" w:pos="1418"/>
        </w:tabs>
        <w:jc w:val="both"/>
        <w:rPr>
          <w:rFonts w:ascii="Calibri" w:hAnsi="Calibri" w:cs="Calibri"/>
          <w:bCs/>
          <w:sz w:val="22"/>
          <w:szCs w:val="22"/>
        </w:rPr>
      </w:pPr>
    </w:p>
    <w:p w14:paraId="49DD22AE" w14:textId="77777777" w:rsidR="00A268FB" w:rsidRPr="008D2418" w:rsidRDefault="00834A76" w:rsidP="008D2418">
      <w:pPr>
        <w:pStyle w:val="Nadpis1"/>
        <w:rPr>
          <w:rFonts w:ascii="Calibri" w:hAnsi="Calibri" w:cs="Calibri"/>
          <w:sz w:val="22"/>
          <w:szCs w:val="22"/>
        </w:rPr>
      </w:pPr>
      <w:r w:rsidRPr="008D2418">
        <w:rPr>
          <w:rFonts w:ascii="Calibri" w:hAnsi="Calibri" w:cs="Calibri"/>
          <w:sz w:val="22"/>
          <w:szCs w:val="22"/>
        </w:rPr>
        <w:t xml:space="preserve">uzavírají </w:t>
      </w:r>
      <w:r w:rsidR="00A268FB" w:rsidRPr="008D2418">
        <w:rPr>
          <w:rFonts w:ascii="Calibri" w:hAnsi="Calibri" w:cs="Calibri"/>
          <w:sz w:val="22"/>
          <w:szCs w:val="22"/>
        </w:rPr>
        <w:t xml:space="preserve">ve smyslu § 1746 za přiměřeného dodržení ustanovení § 2430 a násl. zákona č. 89/2012 Sb., občanský zákoník, v platném znění, </w:t>
      </w:r>
      <w:r w:rsidRPr="008D2418">
        <w:rPr>
          <w:rFonts w:ascii="Calibri" w:hAnsi="Calibri" w:cs="Calibri"/>
          <w:sz w:val="22"/>
          <w:szCs w:val="22"/>
        </w:rPr>
        <w:t>(dále jen „</w:t>
      </w:r>
      <w:r w:rsidR="00A268FB" w:rsidRPr="008D2418">
        <w:rPr>
          <w:rFonts w:ascii="Calibri" w:hAnsi="Calibri" w:cs="Calibri"/>
          <w:sz w:val="22"/>
          <w:szCs w:val="22"/>
        </w:rPr>
        <w:t>občanský</w:t>
      </w:r>
      <w:r w:rsidRPr="008D2418">
        <w:rPr>
          <w:rFonts w:ascii="Calibri" w:hAnsi="Calibri" w:cs="Calibri"/>
          <w:sz w:val="22"/>
          <w:szCs w:val="22"/>
        </w:rPr>
        <w:t xml:space="preserve"> zákoník“) tuto </w:t>
      </w:r>
      <w:r w:rsidR="0005132A" w:rsidRPr="008D2418">
        <w:rPr>
          <w:rFonts w:ascii="Calibri" w:hAnsi="Calibri" w:cs="Calibri"/>
          <w:sz w:val="22"/>
          <w:szCs w:val="22"/>
        </w:rPr>
        <w:t>příkazní</w:t>
      </w:r>
      <w:r w:rsidRPr="008D2418">
        <w:rPr>
          <w:rFonts w:ascii="Calibri" w:hAnsi="Calibri" w:cs="Calibri"/>
          <w:sz w:val="22"/>
          <w:szCs w:val="22"/>
        </w:rPr>
        <w:t xml:space="preserve"> smlouvu.</w:t>
      </w:r>
    </w:p>
    <w:p w14:paraId="43884A32" w14:textId="77777777" w:rsidR="00834A76" w:rsidRPr="008D2418" w:rsidRDefault="00834A76" w:rsidP="008D2418">
      <w:pPr>
        <w:rPr>
          <w:rFonts w:ascii="Calibri" w:hAnsi="Calibri" w:cs="Calibri"/>
        </w:rPr>
      </w:pPr>
    </w:p>
    <w:p w14:paraId="5E9349F6" w14:textId="77777777" w:rsidR="00834A76" w:rsidRPr="008D2418" w:rsidRDefault="00834A76" w:rsidP="008D2418">
      <w:pPr>
        <w:pStyle w:val="Nadpis1"/>
        <w:numPr>
          <w:ilvl w:val="0"/>
          <w:numId w:val="1"/>
        </w:numPr>
        <w:ind w:hanging="294"/>
        <w:jc w:val="center"/>
        <w:rPr>
          <w:rFonts w:ascii="Calibri" w:hAnsi="Calibri" w:cs="Calibri"/>
          <w:b/>
          <w:sz w:val="22"/>
          <w:szCs w:val="22"/>
        </w:rPr>
      </w:pPr>
    </w:p>
    <w:p w14:paraId="53894E7D" w14:textId="77777777" w:rsidR="00834A76" w:rsidRPr="008D2418" w:rsidRDefault="00834A76" w:rsidP="008D2418">
      <w:pPr>
        <w:pStyle w:val="Nadpis1"/>
        <w:jc w:val="center"/>
        <w:rPr>
          <w:rFonts w:ascii="Calibri" w:hAnsi="Calibri" w:cs="Calibri"/>
          <w:b/>
          <w:sz w:val="22"/>
          <w:szCs w:val="22"/>
        </w:rPr>
      </w:pPr>
      <w:r w:rsidRPr="008D2418">
        <w:rPr>
          <w:rFonts w:ascii="Calibri" w:hAnsi="Calibri" w:cs="Calibri"/>
          <w:b/>
          <w:sz w:val="22"/>
          <w:szCs w:val="22"/>
        </w:rPr>
        <w:t>Předmět plnění</w:t>
      </w:r>
    </w:p>
    <w:p w14:paraId="5594EF5F" w14:textId="77777777" w:rsidR="00B911A7" w:rsidRPr="00034E14" w:rsidRDefault="00B911A7" w:rsidP="008E413A">
      <w:pPr>
        <w:numPr>
          <w:ilvl w:val="1"/>
          <w:numId w:val="2"/>
        </w:numPr>
        <w:jc w:val="both"/>
        <w:rPr>
          <w:rFonts w:ascii="Calibri" w:hAnsi="Calibri" w:cs="Calibri"/>
          <w:sz w:val="22"/>
          <w:szCs w:val="22"/>
        </w:rPr>
      </w:pPr>
      <w:r w:rsidRPr="00034E14">
        <w:rPr>
          <w:rFonts w:ascii="Calibri" w:hAnsi="Calibri" w:cs="Calibri"/>
          <w:sz w:val="22"/>
          <w:szCs w:val="22"/>
        </w:rPr>
        <w:t xml:space="preserve">Předmětem plnění je výkon zadavatelských činností v rozsahu </w:t>
      </w:r>
      <w:r w:rsidR="00834A7F" w:rsidRPr="00034E14">
        <w:rPr>
          <w:rFonts w:ascii="Calibri" w:hAnsi="Calibri" w:cs="Calibri"/>
          <w:sz w:val="22"/>
          <w:szCs w:val="22"/>
        </w:rPr>
        <w:t xml:space="preserve">dle § 43 zákona č. 134/2016 Sb., o zadávání veřejných zakázek, v platném znění </w:t>
      </w:r>
      <w:r w:rsidR="00834A7F" w:rsidRPr="00034E14">
        <w:rPr>
          <w:rFonts w:ascii="Calibri" w:hAnsi="Calibri" w:cs="Calibri"/>
          <w:bCs/>
          <w:sz w:val="22"/>
          <w:szCs w:val="22"/>
        </w:rPr>
        <w:t>(dále jen „zákon“)</w:t>
      </w:r>
      <w:r w:rsidRPr="00034E14">
        <w:rPr>
          <w:rFonts w:ascii="Calibri" w:hAnsi="Calibri" w:cs="Calibri"/>
          <w:bCs/>
          <w:sz w:val="22"/>
          <w:szCs w:val="22"/>
        </w:rPr>
        <w:t xml:space="preserve"> pro </w:t>
      </w:r>
      <w:r w:rsidR="00C85F46" w:rsidRPr="00034E14">
        <w:rPr>
          <w:rFonts w:ascii="Calibri" w:hAnsi="Calibri" w:cs="Calibri"/>
          <w:bCs/>
          <w:sz w:val="22"/>
          <w:szCs w:val="22"/>
        </w:rPr>
        <w:t>veřejnou zakázku</w:t>
      </w:r>
      <w:r w:rsidR="001D3FAD" w:rsidRPr="00034E14">
        <w:rPr>
          <w:rFonts w:ascii="Calibri" w:hAnsi="Calibri" w:cs="Calibri"/>
          <w:bCs/>
          <w:sz w:val="22"/>
          <w:szCs w:val="22"/>
        </w:rPr>
        <w:t xml:space="preserve"> </w:t>
      </w:r>
      <w:r w:rsidRPr="00034E14">
        <w:rPr>
          <w:rFonts w:ascii="Calibri" w:hAnsi="Calibri" w:cs="Calibri"/>
          <w:bCs/>
          <w:sz w:val="22"/>
          <w:szCs w:val="22"/>
        </w:rPr>
        <w:t>s</w:t>
      </w:r>
      <w:r w:rsidR="00034E14" w:rsidRPr="00034E14">
        <w:rPr>
          <w:rFonts w:ascii="Calibri" w:hAnsi="Calibri" w:cs="Calibri"/>
          <w:bCs/>
          <w:sz w:val="22"/>
          <w:szCs w:val="22"/>
        </w:rPr>
        <w:t xml:space="preserve"> </w:t>
      </w:r>
      <w:r w:rsidR="00034E14" w:rsidRPr="001F5DFC">
        <w:rPr>
          <w:rFonts w:ascii="Calibri" w:hAnsi="Calibri" w:cs="Calibri"/>
          <w:bCs/>
          <w:sz w:val="22"/>
          <w:szCs w:val="22"/>
        </w:rPr>
        <w:t>pracovním</w:t>
      </w:r>
      <w:r w:rsidRPr="001F5DFC">
        <w:rPr>
          <w:rFonts w:ascii="Calibri" w:hAnsi="Calibri" w:cs="Calibri"/>
          <w:bCs/>
          <w:sz w:val="22"/>
          <w:szCs w:val="22"/>
        </w:rPr>
        <w:t xml:space="preserve"> názvem </w:t>
      </w:r>
      <w:r w:rsidRPr="001F5DFC">
        <w:rPr>
          <w:rFonts w:ascii="Calibri" w:hAnsi="Calibri" w:cs="Calibri"/>
          <w:b/>
          <w:bCs/>
          <w:sz w:val="22"/>
          <w:szCs w:val="22"/>
        </w:rPr>
        <w:t>„</w:t>
      </w:r>
      <w:r w:rsidR="00703815" w:rsidRPr="00703815">
        <w:rPr>
          <w:rFonts w:ascii="Calibri" w:hAnsi="Calibri" w:cs="Calibri"/>
          <w:b/>
          <w:bCs/>
          <w:sz w:val="22"/>
          <w:szCs w:val="22"/>
        </w:rPr>
        <w:t>Služby Boskovice</w:t>
      </w:r>
      <w:r w:rsidR="00703815" w:rsidRPr="00703815">
        <w:rPr>
          <w:rFonts w:ascii="Calibri" w:hAnsi="Calibri" w:cs="Calibri"/>
          <w:b/>
          <w:bCs/>
          <w:sz w:val="22"/>
          <w:szCs w:val="22"/>
          <w:lang w:bidi="cs-CZ"/>
        </w:rPr>
        <w:t xml:space="preserve"> </w:t>
      </w:r>
      <w:r w:rsidR="00703815">
        <w:rPr>
          <w:rFonts w:ascii="Calibri" w:hAnsi="Calibri" w:cs="Calibri"/>
          <w:b/>
          <w:bCs/>
          <w:sz w:val="22"/>
          <w:szCs w:val="22"/>
          <w:lang w:bidi="cs-CZ"/>
        </w:rPr>
        <w:t xml:space="preserve">- </w:t>
      </w:r>
      <w:r w:rsidR="00703815" w:rsidRPr="00703815">
        <w:rPr>
          <w:rFonts w:ascii="Calibri" w:hAnsi="Calibri" w:cs="Calibri"/>
          <w:b/>
          <w:bCs/>
          <w:sz w:val="22"/>
          <w:szCs w:val="22"/>
          <w:lang w:bidi="cs-CZ"/>
        </w:rPr>
        <w:t>dodavatel elektřiny</w:t>
      </w:r>
      <w:r w:rsidRPr="001F5DFC">
        <w:rPr>
          <w:rFonts w:ascii="Calibri" w:hAnsi="Calibri" w:cs="Calibri"/>
          <w:b/>
          <w:bCs/>
          <w:sz w:val="22"/>
          <w:szCs w:val="22"/>
        </w:rPr>
        <w:t>“</w:t>
      </w:r>
      <w:r w:rsidR="00C85F46" w:rsidRPr="001F5DFC">
        <w:rPr>
          <w:rFonts w:ascii="Calibri" w:hAnsi="Calibri" w:cs="Calibri"/>
          <w:bCs/>
          <w:sz w:val="22"/>
          <w:szCs w:val="22"/>
        </w:rPr>
        <w:t xml:space="preserve">, zadávanou </w:t>
      </w:r>
      <w:r w:rsidR="001F5DFC">
        <w:rPr>
          <w:rFonts w:ascii="Calibri" w:hAnsi="Calibri" w:cs="Calibri"/>
          <w:bCs/>
          <w:sz w:val="22"/>
          <w:szCs w:val="22"/>
        </w:rPr>
        <w:t xml:space="preserve">jako </w:t>
      </w:r>
      <w:r w:rsidR="001F5DFC">
        <w:rPr>
          <w:rFonts w:asciiTheme="minorHAnsi" w:hAnsiTheme="minorHAnsi" w:cstheme="minorHAnsi"/>
          <w:sz w:val="22"/>
          <w:szCs w:val="22"/>
        </w:rPr>
        <w:t>podlimitní zakázku</w:t>
      </w:r>
      <w:r w:rsidR="001F5DFC" w:rsidRPr="00EC4C63">
        <w:rPr>
          <w:rFonts w:asciiTheme="minorHAnsi" w:hAnsiTheme="minorHAnsi" w:cstheme="minorHAnsi"/>
          <w:sz w:val="22"/>
          <w:szCs w:val="22"/>
        </w:rPr>
        <w:t xml:space="preserve"> na dodávky zadávaná </w:t>
      </w:r>
      <w:r w:rsidR="001F5DFC">
        <w:rPr>
          <w:rFonts w:asciiTheme="minorHAnsi" w:hAnsiTheme="minorHAnsi" w:cstheme="minorHAnsi"/>
          <w:sz w:val="22"/>
          <w:szCs w:val="22"/>
        </w:rPr>
        <w:t xml:space="preserve">zadavatelem </w:t>
      </w:r>
      <w:r w:rsidR="001F5DFC" w:rsidRPr="00C847C9">
        <w:rPr>
          <w:rFonts w:asciiTheme="minorHAnsi" w:hAnsiTheme="minorHAnsi" w:cstheme="minorHAnsi"/>
          <w:sz w:val="22"/>
          <w:szCs w:val="22"/>
        </w:rPr>
        <w:t>při výkonu relevantní činnosti dle § 153 odst. 1 písm. b) zákona</w:t>
      </w:r>
      <w:r w:rsidR="001F5DFC">
        <w:rPr>
          <w:rFonts w:asciiTheme="minorHAnsi" w:hAnsiTheme="minorHAnsi" w:cstheme="minorHAnsi"/>
          <w:sz w:val="22"/>
          <w:szCs w:val="22"/>
        </w:rPr>
        <w:t xml:space="preserve"> </w:t>
      </w:r>
      <w:r w:rsidR="001F5DFC" w:rsidRPr="00EC4C63">
        <w:rPr>
          <w:rFonts w:asciiTheme="minorHAnsi" w:hAnsiTheme="minorHAnsi" w:cstheme="minorHAnsi"/>
          <w:sz w:val="22"/>
          <w:szCs w:val="22"/>
        </w:rPr>
        <w:t>č. 134/2016 Sb.</w:t>
      </w:r>
      <w:r w:rsidR="001F5DFC">
        <w:rPr>
          <w:rFonts w:asciiTheme="minorHAnsi" w:hAnsiTheme="minorHAnsi" w:cstheme="minorHAnsi"/>
          <w:sz w:val="22"/>
          <w:szCs w:val="22"/>
        </w:rPr>
        <w:t xml:space="preserve">, </w:t>
      </w:r>
      <w:r w:rsidR="001F5DFC" w:rsidRPr="00EC4C63">
        <w:rPr>
          <w:rFonts w:asciiTheme="minorHAnsi" w:hAnsiTheme="minorHAnsi" w:cstheme="minorHAnsi"/>
          <w:sz w:val="22"/>
          <w:szCs w:val="22"/>
        </w:rPr>
        <w:t>o zadávání veřejných zakázek (dále jen „zákon“)</w:t>
      </w:r>
      <w:r w:rsidR="001F5DFC">
        <w:rPr>
          <w:rFonts w:asciiTheme="minorHAnsi" w:hAnsiTheme="minorHAnsi" w:cstheme="minorHAnsi"/>
          <w:sz w:val="22"/>
          <w:szCs w:val="22"/>
        </w:rPr>
        <w:t xml:space="preserve">, </w:t>
      </w:r>
      <w:r w:rsidR="001F5DFC" w:rsidRPr="00EC4C63">
        <w:rPr>
          <w:rFonts w:asciiTheme="minorHAnsi" w:hAnsiTheme="minorHAnsi" w:cstheme="minorHAnsi"/>
          <w:sz w:val="22"/>
          <w:szCs w:val="22"/>
        </w:rPr>
        <w:t>mimo režim zákona</w:t>
      </w:r>
      <w:r w:rsidR="001F5DFC">
        <w:rPr>
          <w:rFonts w:ascii="Calibri" w:hAnsi="Calibri" w:cs="Calibri"/>
          <w:sz w:val="22"/>
          <w:szCs w:val="22"/>
        </w:rPr>
        <w:t>.</w:t>
      </w:r>
    </w:p>
    <w:p w14:paraId="4DAFE0CF" w14:textId="77777777" w:rsidR="009266F0" w:rsidRPr="008D2418" w:rsidRDefault="009266F0" w:rsidP="008D2418">
      <w:pPr>
        <w:ind w:left="360"/>
        <w:jc w:val="both"/>
        <w:rPr>
          <w:rFonts w:ascii="Calibri" w:hAnsi="Calibri" w:cs="Calibri"/>
          <w:sz w:val="22"/>
          <w:szCs w:val="22"/>
        </w:rPr>
      </w:pPr>
    </w:p>
    <w:p w14:paraId="6F50421C" w14:textId="77777777" w:rsidR="009266F0" w:rsidRPr="008D2418" w:rsidRDefault="009266F0" w:rsidP="0048062E">
      <w:pPr>
        <w:numPr>
          <w:ilvl w:val="1"/>
          <w:numId w:val="2"/>
        </w:numPr>
        <w:ind w:left="567" w:hanging="567"/>
        <w:jc w:val="both"/>
        <w:rPr>
          <w:rFonts w:ascii="Calibri" w:hAnsi="Calibri" w:cs="Calibri"/>
          <w:bCs/>
          <w:sz w:val="22"/>
          <w:szCs w:val="22"/>
        </w:rPr>
      </w:pPr>
      <w:r w:rsidRPr="008D2418">
        <w:rPr>
          <w:rFonts w:ascii="Calibri" w:hAnsi="Calibri" w:cs="Calibri"/>
          <w:sz w:val="22"/>
          <w:szCs w:val="22"/>
        </w:rPr>
        <w:t>Předmětem plnění je</w:t>
      </w:r>
      <w:r w:rsidR="003B061C" w:rsidRPr="008D2418">
        <w:rPr>
          <w:rFonts w:ascii="Calibri" w:hAnsi="Calibri" w:cs="Calibri"/>
          <w:sz w:val="22"/>
          <w:szCs w:val="22"/>
        </w:rPr>
        <w:t xml:space="preserve"> zejména</w:t>
      </w:r>
      <w:r w:rsidRPr="008D2418">
        <w:rPr>
          <w:rFonts w:ascii="Calibri" w:hAnsi="Calibri" w:cs="Calibri"/>
          <w:sz w:val="22"/>
          <w:szCs w:val="22"/>
        </w:rPr>
        <w:t>:</w:t>
      </w:r>
    </w:p>
    <w:p w14:paraId="75050F00" w14:textId="77777777" w:rsidR="00A268FB"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vypracování předpokládaného harmonogramu veřejné zakázky</w:t>
      </w:r>
      <w:bookmarkStart w:id="0" w:name="_Ref284321318"/>
      <w:r w:rsidRPr="008D2418">
        <w:rPr>
          <w:rFonts w:ascii="Calibri" w:hAnsi="Calibri" w:cs="Calibri"/>
          <w:sz w:val="22"/>
          <w:szCs w:val="22"/>
        </w:rPr>
        <w:t>;</w:t>
      </w:r>
    </w:p>
    <w:p w14:paraId="5E1D6351" w14:textId="77777777"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bCs/>
          <w:sz w:val="22"/>
          <w:szCs w:val="22"/>
        </w:rPr>
        <w:t>vypracování návrhu zadávací dokumentace</w:t>
      </w:r>
      <w:bookmarkEnd w:id="0"/>
      <w:r w:rsidRPr="008D2418">
        <w:rPr>
          <w:rFonts w:ascii="Calibri" w:hAnsi="Calibri" w:cs="Calibri"/>
          <w:bCs/>
          <w:sz w:val="22"/>
          <w:szCs w:val="22"/>
        </w:rPr>
        <w:t>;</w:t>
      </w:r>
    </w:p>
    <w:p w14:paraId="2877FF0E" w14:textId="77777777"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 xml:space="preserve">zapracování připomínek </w:t>
      </w:r>
      <w:r w:rsidR="002844C0" w:rsidRPr="008D2418">
        <w:rPr>
          <w:rFonts w:ascii="Calibri" w:hAnsi="Calibri" w:cs="Calibri"/>
          <w:sz w:val="22"/>
          <w:szCs w:val="22"/>
        </w:rPr>
        <w:t xml:space="preserve">zadavatele </w:t>
      </w:r>
      <w:r w:rsidRPr="008D2418">
        <w:rPr>
          <w:rFonts w:ascii="Calibri" w:hAnsi="Calibri" w:cs="Calibri"/>
          <w:sz w:val="22"/>
          <w:szCs w:val="22"/>
        </w:rPr>
        <w:t>do návrhu zadávací dokumentace;</w:t>
      </w:r>
    </w:p>
    <w:p w14:paraId="1E8093C1" w14:textId="77777777"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zařazení předmětu veřejné zakázky podle CPV - Společného slovníku pro veřejné zakázky;</w:t>
      </w:r>
    </w:p>
    <w:p w14:paraId="45B11A85" w14:textId="77777777" w:rsidR="00E032A5"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vypracování čistopisu zadávací dokumentace;</w:t>
      </w:r>
    </w:p>
    <w:p w14:paraId="36533E21" w14:textId="77777777" w:rsidR="00181782" w:rsidRPr="008D2418" w:rsidRDefault="00181782" w:rsidP="00181782">
      <w:pPr>
        <w:pStyle w:val="Odstavecseseznamem"/>
        <w:numPr>
          <w:ilvl w:val="0"/>
          <w:numId w:val="29"/>
        </w:numPr>
        <w:ind w:left="1134"/>
        <w:jc w:val="both"/>
        <w:rPr>
          <w:rFonts w:ascii="Calibri" w:hAnsi="Calibri" w:cs="Calibri"/>
          <w:sz w:val="22"/>
          <w:szCs w:val="22"/>
        </w:rPr>
      </w:pPr>
      <w:r w:rsidRPr="008D2418">
        <w:rPr>
          <w:rFonts w:ascii="Calibri" w:hAnsi="Calibri" w:cs="Calibri"/>
          <w:bCs/>
          <w:sz w:val="22"/>
          <w:szCs w:val="22"/>
        </w:rPr>
        <w:t xml:space="preserve">vypracování a zajištění </w:t>
      </w:r>
      <w:r w:rsidR="00834A7F">
        <w:rPr>
          <w:rFonts w:ascii="Calibri" w:hAnsi="Calibri" w:cs="Calibri"/>
          <w:bCs/>
          <w:sz w:val="22"/>
          <w:szCs w:val="22"/>
        </w:rPr>
        <w:t xml:space="preserve">příslušného </w:t>
      </w:r>
      <w:r w:rsidRPr="008D2418">
        <w:rPr>
          <w:rFonts w:ascii="Calibri" w:hAnsi="Calibri" w:cs="Calibri"/>
          <w:bCs/>
          <w:sz w:val="22"/>
          <w:szCs w:val="22"/>
        </w:rPr>
        <w:t>zveřejnění;</w:t>
      </w:r>
    </w:p>
    <w:p w14:paraId="32833B5A" w14:textId="77777777"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poskytnutí zadávací dokumentace všem zájemcům;</w:t>
      </w:r>
    </w:p>
    <w:p w14:paraId="6F88AA7C" w14:textId="77777777"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v součinnosti s</w:t>
      </w:r>
      <w:r w:rsidR="002844C0" w:rsidRPr="008D2418">
        <w:rPr>
          <w:rFonts w:ascii="Calibri" w:hAnsi="Calibri" w:cs="Calibri"/>
          <w:sz w:val="22"/>
          <w:szCs w:val="22"/>
        </w:rPr>
        <w:t>e</w:t>
      </w:r>
      <w:r w:rsidRPr="008D2418">
        <w:rPr>
          <w:rFonts w:ascii="Calibri" w:hAnsi="Calibri" w:cs="Calibri"/>
          <w:sz w:val="22"/>
          <w:szCs w:val="22"/>
        </w:rPr>
        <w:t> </w:t>
      </w:r>
      <w:r w:rsidR="002844C0" w:rsidRPr="008D2418">
        <w:rPr>
          <w:rFonts w:ascii="Calibri" w:hAnsi="Calibri" w:cs="Calibri"/>
          <w:sz w:val="22"/>
          <w:szCs w:val="22"/>
        </w:rPr>
        <w:t xml:space="preserve">zadavatelem </w:t>
      </w:r>
      <w:r w:rsidRPr="008D2418">
        <w:rPr>
          <w:rFonts w:ascii="Calibri" w:hAnsi="Calibri" w:cs="Calibri"/>
          <w:sz w:val="22"/>
          <w:szCs w:val="22"/>
        </w:rPr>
        <w:t xml:space="preserve">vypracování a poskytování </w:t>
      </w:r>
      <w:r w:rsidR="001F5DFC">
        <w:rPr>
          <w:rFonts w:ascii="Calibri" w:hAnsi="Calibri" w:cs="Calibri"/>
          <w:sz w:val="22"/>
          <w:szCs w:val="22"/>
        </w:rPr>
        <w:t>vysvětlení zadávací dokumentace</w:t>
      </w:r>
      <w:r w:rsidRPr="008D2418">
        <w:rPr>
          <w:rFonts w:ascii="Calibri" w:hAnsi="Calibri" w:cs="Calibri"/>
          <w:sz w:val="22"/>
          <w:szCs w:val="22"/>
        </w:rPr>
        <w:t>;</w:t>
      </w:r>
    </w:p>
    <w:p w14:paraId="69013920" w14:textId="77777777" w:rsidR="00E032A5" w:rsidRPr="008D2418" w:rsidRDefault="00F26247" w:rsidP="008D2418">
      <w:pPr>
        <w:pStyle w:val="Odstavecseseznamem"/>
        <w:numPr>
          <w:ilvl w:val="0"/>
          <w:numId w:val="29"/>
        </w:numPr>
        <w:ind w:left="1134"/>
        <w:jc w:val="both"/>
        <w:rPr>
          <w:rFonts w:ascii="Calibri" w:hAnsi="Calibri" w:cs="Calibri"/>
          <w:sz w:val="22"/>
          <w:szCs w:val="22"/>
        </w:rPr>
      </w:pPr>
      <w:r>
        <w:rPr>
          <w:rFonts w:ascii="Calibri" w:hAnsi="Calibri" w:cs="Calibri"/>
          <w:bCs/>
          <w:sz w:val="22"/>
          <w:szCs w:val="22"/>
        </w:rPr>
        <w:t xml:space="preserve">dle dohody s příkazcem </w:t>
      </w:r>
      <w:r w:rsidR="00E032A5" w:rsidRPr="008D2418">
        <w:rPr>
          <w:rFonts w:ascii="Calibri" w:hAnsi="Calibri" w:cs="Calibri"/>
          <w:bCs/>
          <w:sz w:val="22"/>
          <w:szCs w:val="22"/>
        </w:rPr>
        <w:t xml:space="preserve">účast </w:t>
      </w:r>
      <w:r w:rsidR="00A268FB" w:rsidRPr="008D2418">
        <w:rPr>
          <w:rFonts w:ascii="Calibri" w:hAnsi="Calibri" w:cs="Calibri"/>
          <w:bCs/>
          <w:sz w:val="22"/>
          <w:szCs w:val="22"/>
        </w:rPr>
        <w:t>příkazníka</w:t>
      </w:r>
      <w:r w:rsidR="00E032A5" w:rsidRPr="008D2418">
        <w:rPr>
          <w:rFonts w:ascii="Calibri" w:hAnsi="Calibri" w:cs="Calibri"/>
          <w:bCs/>
          <w:sz w:val="22"/>
          <w:szCs w:val="22"/>
        </w:rPr>
        <w:t xml:space="preserve"> na prohlídce místa plnění, pokud je prohlídka místa plnění organizována, včetně </w:t>
      </w:r>
      <w:r w:rsidR="00E032A5" w:rsidRPr="008D2418">
        <w:rPr>
          <w:rFonts w:ascii="Calibri" w:hAnsi="Calibri" w:cs="Calibri"/>
          <w:sz w:val="22"/>
          <w:szCs w:val="22"/>
        </w:rPr>
        <w:t>zpracování prezenční listiny účastníků;</w:t>
      </w:r>
    </w:p>
    <w:p w14:paraId="6EF977FC" w14:textId="77777777"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vypracování návrhu dokumentů pro ustanovení komise pro otevírání obálek a hodnotící komise, případně komise pro posouzení kvalifikace;</w:t>
      </w:r>
    </w:p>
    <w:p w14:paraId="737CE5F2" w14:textId="77777777"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 xml:space="preserve">vypracování návrhu čestného prohlášení o </w:t>
      </w:r>
      <w:r w:rsidR="001F5DFC">
        <w:rPr>
          <w:rFonts w:ascii="Calibri" w:hAnsi="Calibri" w:cs="Calibri"/>
          <w:sz w:val="22"/>
          <w:szCs w:val="22"/>
        </w:rPr>
        <w:t>neexistenci střetu zájmů</w:t>
      </w:r>
      <w:r w:rsidRPr="008D2418">
        <w:rPr>
          <w:rFonts w:ascii="Calibri" w:hAnsi="Calibri" w:cs="Calibri"/>
          <w:sz w:val="22"/>
          <w:szCs w:val="22"/>
        </w:rPr>
        <w:t xml:space="preserve"> a mlčenlivosti členů komise </w:t>
      </w:r>
      <w:r w:rsidRPr="008D2418">
        <w:rPr>
          <w:rFonts w:ascii="Calibri" w:hAnsi="Calibri" w:cs="Calibri"/>
          <w:bCs/>
          <w:sz w:val="22"/>
          <w:szCs w:val="22"/>
        </w:rPr>
        <w:t xml:space="preserve">pro otevírání obálek, </w:t>
      </w:r>
      <w:r w:rsidRPr="008D2418">
        <w:rPr>
          <w:rFonts w:ascii="Calibri" w:hAnsi="Calibri" w:cs="Calibri"/>
          <w:sz w:val="22"/>
          <w:szCs w:val="22"/>
        </w:rPr>
        <w:t>hodnotící komise, případně komise pro posouzení kvalifikace;</w:t>
      </w:r>
    </w:p>
    <w:p w14:paraId="198E683B" w14:textId="77777777"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bCs/>
          <w:sz w:val="22"/>
          <w:szCs w:val="22"/>
        </w:rPr>
        <w:t xml:space="preserve">účast na jednání komise pro otevírání obálek, </w:t>
      </w:r>
      <w:r w:rsidRPr="008D2418">
        <w:rPr>
          <w:rFonts w:ascii="Calibri" w:hAnsi="Calibri" w:cs="Calibri"/>
          <w:sz w:val="22"/>
          <w:szCs w:val="22"/>
        </w:rPr>
        <w:t>hodnotící komise, případně komise pro posouzení kvalifikace;</w:t>
      </w:r>
    </w:p>
    <w:p w14:paraId="074167E5" w14:textId="77777777" w:rsidR="00E032A5" w:rsidRPr="008D2418" w:rsidRDefault="00E032A5" w:rsidP="008D2418">
      <w:pPr>
        <w:pStyle w:val="Odstavecseseznamem"/>
        <w:numPr>
          <w:ilvl w:val="0"/>
          <w:numId w:val="29"/>
        </w:numPr>
        <w:ind w:left="1134"/>
        <w:rPr>
          <w:rFonts w:ascii="Calibri" w:hAnsi="Calibri" w:cs="Calibri"/>
          <w:sz w:val="22"/>
          <w:szCs w:val="22"/>
        </w:rPr>
      </w:pPr>
      <w:r w:rsidRPr="008D2418">
        <w:rPr>
          <w:rFonts w:ascii="Calibri" w:hAnsi="Calibri" w:cs="Calibri"/>
          <w:sz w:val="22"/>
          <w:szCs w:val="22"/>
        </w:rPr>
        <w:t xml:space="preserve">věcná a formální kontrola </w:t>
      </w:r>
      <w:r w:rsidR="008E6688">
        <w:rPr>
          <w:rFonts w:ascii="Calibri" w:hAnsi="Calibri" w:cs="Calibri"/>
          <w:sz w:val="22"/>
          <w:szCs w:val="22"/>
        </w:rPr>
        <w:t>nabídek</w:t>
      </w:r>
      <w:r w:rsidRPr="008D2418">
        <w:rPr>
          <w:rFonts w:ascii="Calibri" w:hAnsi="Calibri" w:cs="Calibri"/>
          <w:sz w:val="22"/>
          <w:szCs w:val="22"/>
        </w:rPr>
        <w:t xml:space="preserve"> </w:t>
      </w:r>
      <w:r w:rsidR="008E6688">
        <w:rPr>
          <w:rFonts w:ascii="Calibri" w:hAnsi="Calibri" w:cs="Calibri"/>
          <w:sz w:val="22"/>
          <w:szCs w:val="22"/>
        </w:rPr>
        <w:t>účastníků</w:t>
      </w:r>
      <w:r w:rsidRPr="008D2418">
        <w:rPr>
          <w:rFonts w:ascii="Calibri" w:hAnsi="Calibri" w:cs="Calibri"/>
          <w:sz w:val="22"/>
          <w:szCs w:val="22"/>
        </w:rPr>
        <w:t>, vypracování návrhu posouzení a hodnocení nabídek;</w:t>
      </w:r>
    </w:p>
    <w:p w14:paraId="733B621A" w14:textId="77777777"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lastRenderedPageBreak/>
        <w:t xml:space="preserve">vypracování </w:t>
      </w:r>
      <w:r w:rsidR="00834A7F">
        <w:rPr>
          <w:rFonts w:ascii="Calibri" w:hAnsi="Calibri" w:cs="Calibri"/>
          <w:sz w:val="22"/>
          <w:szCs w:val="22"/>
        </w:rPr>
        <w:t xml:space="preserve">případných </w:t>
      </w:r>
      <w:r w:rsidRPr="008D2418">
        <w:rPr>
          <w:rFonts w:ascii="Calibri" w:hAnsi="Calibri" w:cs="Calibri"/>
          <w:sz w:val="22"/>
          <w:szCs w:val="22"/>
        </w:rPr>
        <w:t>protokol</w:t>
      </w:r>
      <w:r w:rsidR="00834A7F">
        <w:rPr>
          <w:rFonts w:ascii="Calibri" w:hAnsi="Calibri" w:cs="Calibri"/>
          <w:sz w:val="22"/>
          <w:szCs w:val="22"/>
        </w:rPr>
        <w:t>ů</w:t>
      </w:r>
      <w:r w:rsidRPr="008D2418">
        <w:rPr>
          <w:rFonts w:ascii="Calibri" w:hAnsi="Calibri" w:cs="Calibri"/>
          <w:sz w:val="22"/>
          <w:szCs w:val="22"/>
        </w:rPr>
        <w:t xml:space="preserve"> o jednání komise pro otevírání obálek</w:t>
      </w:r>
      <w:r w:rsidR="00C85F46">
        <w:rPr>
          <w:rFonts w:ascii="Calibri" w:hAnsi="Calibri" w:cs="Calibri"/>
          <w:sz w:val="22"/>
          <w:szCs w:val="22"/>
        </w:rPr>
        <w:t>,</w:t>
      </w:r>
      <w:r w:rsidRPr="008D2418">
        <w:rPr>
          <w:rFonts w:ascii="Calibri" w:hAnsi="Calibri" w:cs="Calibri"/>
          <w:sz w:val="22"/>
          <w:szCs w:val="22"/>
        </w:rPr>
        <w:t xml:space="preserve"> hodnotící komise, případně komise pro posouzení kvalifikace;</w:t>
      </w:r>
    </w:p>
    <w:p w14:paraId="482F7C33" w14:textId="77777777" w:rsidR="00E032A5"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vypracování případných oznámení a rozhodnutí zadavatele plynoucích z jednání komise pro otevírání obálek, hodnotící komise, případně komise pro posouzení kvalifikace, včetně zajištění jejich odesílání či doručování;</w:t>
      </w:r>
    </w:p>
    <w:p w14:paraId="60BC9B00" w14:textId="77777777" w:rsidR="00F26247" w:rsidRPr="00F26247" w:rsidRDefault="00F26247" w:rsidP="00F26247">
      <w:pPr>
        <w:pStyle w:val="Odstavecseseznamem"/>
        <w:numPr>
          <w:ilvl w:val="0"/>
          <w:numId w:val="29"/>
        </w:numPr>
        <w:ind w:left="1134"/>
        <w:jc w:val="both"/>
        <w:rPr>
          <w:rFonts w:ascii="Calibri" w:hAnsi="Calibri" w:cs="Calibri"/>
          <w:sz w:val="22"/>
          <w:szCs w:val="22"/>
        </w:rPr>
      </w:pPr>
      <w:r w:rsidRPr="00124AD1">
        <w:rPr>
          <w:rFonts w:ascii="Calibri" w:hAnsi="Calibri"/>
          <w:sz w:val="22"/>
          <w:szCs w:val="22"/>
        </w:rPr>
        <w:t>v případě rozhodnutí zadavatele o zrušení veřejné zakázky vypracování rozhodnutí o zrušení zadávacího řízen</w:t>
      </w:r>
      <w:r>
        <w:rPr>
          <w:rFonts w:ascii="Calibri" w:hAnsi="Calibri"/>
          <w:sz w:val="22"/>
          <w:szCs w:val="22"/>
        </w:rPr>
        <w:t>í a zajištění zveřejnění podle z</w:t>
      </w:r>
      <w:r w:rsidRPr="00124AD1">
        <w:rPr>
          <w:rFonts w:ascii="Calibri" w:hAnsi="Calibri"/>
          <w:sz w:val="22"/>
          <w:szCs w:val="22"/>
        </w:rPr>
        <w:t>ákona</w:t>
      </w:r>
      <w:r>
        <w:rPr>
          <w:rFonts w:ascii="Calibri" w:hAnsi="Calibri"/>
          <w:sz w:val="22"/>
          <w:szCs w:val="22"/>
        </w:rPr>
        <w:t>;</w:t>
      </w:r>
    </w:p>
    <w:p w14:paraId="3E932D1C" w14:textId="77777777"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součinnost při zveřejňování na profilu zadavatele;</w:t>
      </w:r>
    </w:p>
    <w:p w14:paraId="2F366A68" w14:textId="77777777"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kompletace a předání veškeré dokumentace o veřejné zakázce.</w:t>
      </w:r>
    </w:p>
    <w:p w14:paraId="559CEC73" w14:textId="77777777" w:rsidR="009266F0" w:rsidRPr="008D2418" w:rsidRDefault="009266F0" w:rsidP="008D2418">
      <w:pPr>
        <w:ind w:left="1134"/>
        <w:jc w:val="both"/>
        <w:rPr>
          <w:rFonts w:ascii="Calibri" w:hAnsi="Calibri" w:cs="Calibri"/>
          <w:sz w:val="22"/>
          <w:szCs w:val="22"/>
        </w:rPr>
      </w:pPr>
    </w:p>
    <w:p w14:paraId="0027DB5C" w14:textId="77777777" w:rsidR="00C338DF" w:rsidRDefault="00C338DF" w:rsidP="0048062E">
      <w:pPr>
        <w:numPr>
          <w:ilvl w:val="1"/>
          <w:numId w:val="2"/>
        </w:numPr>
        <w:ind w:left="567" w:hanging="567"/>
        <w:jc w:val="both"/>
        <w:rPr>
          <w:rFonts w:ascii="Calibri" w:hAnsi="Calibri" w:cs="Calibri"/>
          <w:sz w:val="22"/>
          <w:szCs w:val="22"/>
        </w:rPr>
      </w:pPr>
      <w:r>
        <w:rPr>
          <w:rFonts w:ascii="Calibri" w:hAnsi="Calibri" w:cs="Calibri"/>
          <w:sz w:val="22"/>
          <w:szCs w:val="22"/>
        </w:rPr>
        <w:t>Předmětem plnění je také poskytnutí součinnosti a poradenství v nezbytném rozsahu v oblasti zadávání veřejných zakázek po dobu realizace výše uvedeného projektu, výhradně však v přímé souvislosti s výše uvedeným projektem.</w:t>
      </w:r>
    </w:p>
    <w:p w14:paraId="14171B43" w14:textId="77777777" w:rsidR="00C338DF" w:rsidRDefault="00C338DF" w:rsidP="00C338DF">
      <w:pPr>
        <w:ind w:left="567"/>
        <w:jc w:val="both"/>
        <w:rPr>
          <w:rFonts w:ascii="Calibri" w:hAnsi="Calibri" w:cs="Calibri"/>
          <w:sz w:val="22"/>
          <w:szCs w:val="22"/>
        </w:rPr>
      </w:pPr>
    </w:p>
    <w:p w14:paraId="557D8DB7" w14:textId="77777777" w:rsidR="009266F0" w:rsidRPr="008D2418" w:rsidRDefault="009266F0" w:rsidP="0048062E">
      <w:pPr>
        <w:numPr>
          <w:ilvl w:val="1"/>
          <w:numId w:val="2"/>
        </w:numPr>
        <w:ind w:left="567" w:hanging="567"/>
        <w:jc w:val="both"/>
        <w:rPr>
          <w:rFonts w:ascii="Calibri" w:hAnsi="Calibri" w:cs="Calibri"/>
          <w:sz w:val="22"/>
          <w:szCs w:val="22"/>
        </w:rPr>
      </w:pPr>
      <w:r w:rsidRPr="008D2418">
        <w:rPr>
          <w:rFonts w:ascii="Calibri" w:hAnsi="Calibri" w:cs="Calibri"/>
          <w:sz w:val="22"/>
          <w:szCs w:val="22"/>
        </w:rPr>
        <w:t xml:space="preserve">Tato smlouva nahrazuje plné moci </w:t>
      </w:r>
      <w:r w:rsidR="00A268FB" w:rsidRPr="008D2418">
        <w:rPr>
          <w:rFonts w:ascii="Calibri" w:hAnsi="Calibri" w:cs="Calibri"/>
          <w:sz w:val="22"/>
          <w:szCs w:val="22"/>
        </w:rPr>
        <w:t>příkazce</w:t>
      </w:r>
      <w:r w:rsidRPr="008D2418">
        <w:rPr>
          <w:rFonts w:ascii="Calibri" w:hAnsi="Calibri" w:cs="Calibri"/>
          <w:sz w:val="22"/>
          <w:szCs w:val="22"/>
        </w:rPr>
        <w:t xml:space="preserve">. Podpisem této smlouvy </w:t>
      </w:r>
      <w:r w:rsidR="0005132A" w:rsidRPr="008D2418">
        <w:rPr>
          <w:rFonts w:ascii="Calibri" w:hAnsi="Calibri" w:cs="Calibri"/>
          <w:sz w:val="22"/>
          <w:szCs w:val="22"/>
        </w:rPr>
        <w:t>příkazce</w:t>
      </w:r>
      <w:r w:rsidRPr="008D2418">
        <w:rPr>
          <w:rFonts w:ascii="Calibri" w:hAnsi="Calibri" w:cs="Calibri"/>
          <w:sz w:val="22"/>
          <w:szCs w:val="22"/>
        </w:rPr>
        <w:t xml:space="preserve"> pověřuje </w:t>
      </w:r>
      <w:r w:rsidR="00A268FB" w:rsidRPr="008D2418">
        <w:rPr>
          <w:rFonts w:ascii="Calibri" w:hAnsi="Calibri" w:cs="Calibri"/>
          <w:sz w:val="22"/>
          <w:szCs w:val="22"/>
        </w:rPr>
        <w:t>příkazníka</w:t>
      </w:r>
      <w:r w:rsidRPr="008D2418">
        <w:rPr>
          <w:rFonts w:ascii="Calibri" w:hAnsi="Calibri" w:cs="Calibri"/>
          <w:sz w:val="22"/>
          <w:szCs w:val="22"/>
        </w:rPr>
        <w:t xml:space="preserve"> úkony souvisejícími se zadáním předmětn</w:t>
      </w:r>
      <w:r w:rsidR="00C85F46">
        <w:rPr>
          <w:rFonts w:ascii="Calibri" w:hAnsi="Calibri" w:cs="Calibri"/>
          <w:sz w:val="22"/>
          <w:szCs w:val="22"/>
        </w:rPr>
        <w:t>é zakáz</w:t>
      </w:r>
      <w:r w:rsidRPr="008D2418">
        <w:rPr>
          <w:rFonts w:ascii="Calibri" w:hAnsi="Calibri" w:cs="Calibri"/>
          <w:sz w:val="22"/>
          <w:szCs w:val="22"/>
        </w:rPr>
        <w:t>k</w:t>
      </w:r>
      <w:r w:rsidR="00C85F46">
        <w:rPr>
          <w:rFonts w:ascii="Calibri" w:hAnsi="Calibri" w:cs="Calibri"/>
          <w:sz w:val="22"/>
          <w:szCs w:val="22"/>
        </w:rPr>
        <w:t>y</w:t>
      </w:r>
      <w:r w:rsidRPr="008D2418">
        <w:rPr>
          <w:rFonts w:ascii="Calibri" w:hAnsi="Calibri" w:cs="Calibri"/>
          <w:sz w:val="22"/>
          <w:szCs w:val="22"/>
        </w:rPr>
        <w:t xml:space="preserve"> v rozsahu touto smlouvou vymezeném.</w:t>
      </w:r>
    </w:p>
    <w:p w14:paraId="4CB28C6A" w14:textId="77777777" w:rsidR="009266F0" w:rsidRPr="008D2418" w:rsidRDefault="009266F0" w:rsidP="0048062E">
      <w:pPr>
        <w:ind w:left="567" w:hanging="567"/>
        <w:jc w:val="both"/>
        <w:rPr>
          <w:rFonts w:ascii="Calibri" w:hAnsi="Calibri" w:cs="Calibri"/>
          <w:sz w:val="22"/>
          <w:szCs w:val="22"/>
        </w:rPr>
      </w:pPr>
    </w:p>
    <w:p w14:paraId="78C18FE0" w14:textId="77777777" w:rsidR="00834A7F" w:rsidRPr="00D55DE2" w:rsidRDefault="00834A7F" w:rsidP="00834A7F">
      <w:pPr>
        <w:numPr>
          <w:ilvl w:val="1"/>
          <w:numId w:val="2"/>
        </w:numPr>
        <w:ind w:left="567" w:hanging="567"/>
        <w:jc w:val="both"/>
        <w:rPr>
          <w:rFonts w:ascii="Calibri" w:hAnsi="Calibri" w:cs="Calibri"/>
          <w:sz w:val="22"/>
          <w:szCs w:val="22"/>
        </w:rPr>
      </w:pPr>
      <w:r w:rsidRPr="00D55DE2">
        <w:rPr>
          <w:rFonts w:ascii="Calibri" w:hAnsi="Calibri" w:cs="Calibri"/>
          <w:sz w:val="22"/>
          <w:szCs w:val="22"/>
        </w:rPr>
        <w:t>Příkazník čestně prohlašuje, že v době podpisu této smlouvy není ve střetu zájmů ve smyslu § 44 zákona. Pokud by v průběhu činnosti příkazníka podle této smlouvy nastaly nové skutečnosti, je příkazník povinen je bezodkladně příkazci oznámit.</w:t>
      </w:r>
    </w:p>
    <w:p w14:paraId="34B98E9E" w14:textId="77777777" w:rsidR="004F490F" w:rsidRPr="008D2418" w:rsidRDefault="004F490F" w:rsidP="0048062E">
      <w:pPr>
        <w:pStyle w:val="Odstavecseseznamem"/>
        <w:ind w:left="567" w:hanging="567"/>
        <w:rPr>
          <w:rFonts w:ascii="Calibri" w:hAnsi="Calibri" w:cs="Calibri"/>
          <w:sz w:val="22"/>
          <w:szCs w:val="22"/>
        </w:rPr>
      </w:pPr>
    </w:p>
    <w:p w14:paraId="4DA1222F" w14:textId="77777777" w:rsidR="004F490F" w:rsidRPr="008D2418" w:rsidRDefault="0005132A" w:rsidP="0048062E">
      <w:pPr>
        <w:numPr>
          <w:ilvl w:val="1"/>
          <w:numId w:val="2"/>
        </w:numPr>
        <w:ind w:left="567" w:hanging="567"/>
        <w:jc w:val="both"/>
        <w:rPr>
          <w:rFonts w:ascii="Calibri" w:hAnsi="Calibri" w:cs="Calibri"/>
          <w:sz w:val="22"/>
          <w:szCs w:val="22"/>
        </w:rPr>
      </w:pPr>
      <w:r w:rsidRPr="008D2418">
        <w:rPr>
          <w:rFonts w:ascii="Calibri" w:hAnsi="Calibri" w:cs="Calibri"/>
          <w:sz w:val="22"/>
          <w:szCs w:val="22"/>
        </w:rPr>
        <w:t>Příkazce</w:t>
      </w:r>
      <w:r w:rsidR="004F490F" w:rsidRPr="008D2418">
        <w:rPr>
          <w:rFonts w:ascii="Calibri" w:hAnsi="Calibri" w:cs="Calibri"/>
          <w:sz w:val="22"/>
          <w:szCs w:val="22"/>
        </w:rPr>
        <w:t xml:space="preserve"> prohlašuje, že není vázán takovými závazky mlčenlivosti, u kterých by bylo možné očekávat, že by mohly bránit předkládání požadovaných informací a dokumentů </w:t>
      </w:r>
      <w:r w:rsidRPr="008D2418">
        <w:rPr>
          <w:rFonts w:ascii="Calibri" w:hAnsi="Calibri" w:cs="Calibri"/>
          <w:sz w:val="22"/>
          <w:szCs w:val="22"/>
        </w:rPr>
        <w:t>příkazník</w:t>
      </w:r>
      <w:r w:rsidR="002844C0" w:rsidRPr="008D2418">
        <w:rPr>
          <w:rFonts w:ascii="Calibri" w:hAnsi="Calibri" w:cs="Calibri"/>
          <w:sz w:val="22"/>
          <w:szCs w:val="22"/>
        </w:rPr>
        <w:t>ov</w:t>
      </w:r>
      <w:r w:rsidR="004F490F" w:rsidRPr="008D2418">
        <w:rPr>
          <w:rFonts w:ascii="Calibri" w:hAnsi="Calibri" w:cs="Calibri"/>
          <w:sz w:val="22"/>
          <w:szCs w:val="22"/>
        </w:rPr>
        <w:t xml:space="preserve">i. </w:t>
      </w:r>
    </w:p>
    <w:p w14:paraId="39A9364C" w14:textId="77777777" w:rsidR="009223AE" w:rsidRPr="008D2418" w:rsidRDefault="009223AE" w:rsidP="0048062E">
      <w:pPr>
        <w:ind w:left="567" w:hanging="567"/>
        <w:jc w:val="both"/>
        <w:rPr>
          <w:rFonts w:ascii="Calibri" w:hAnsi="Calibri" w:cs="Calibri"/>
          <w:sz w:val="22"/>
          <w:szCs w:val="22"/>
        </w:rPr>
      </w:pPr>
    </w:p>
    <w:p w14:paraId="2B94D78E" w14:textId="77777777" w:rsidR="009223AE" w:rsidRPr="008D2418" w:rsidRDefault="009223AE" w:rsidP="0048062E">
      <w:pPr>
        <w:numPr>
          <w:ilvl w:val="1"/>
          <w:numId w:val="2"/>
        </w:numPr>
        <w:ind w:left="567" w:hanging="567"/>
        <w:jc w:val="both"/>
        <w:rPr>
          <w:rFonts w:ascii="Calibri" w:hAnsi="Calibri" w:cs="Calibri"/>
          <w:sz w:val="22"/>
          <w:szCs w:val="22"/>
        </w:rPr>
      </w:pPr>
      <w:r w:rsidRPr="008D2418">
        <w:rPr>
          <w:rFonts w:ascii="Calibri" w:hAnsi="Calibri" w:cs="Calibri"/>
          <w:sz w:val="22"/>
          <w:szCs w:val="22"/>
        </w:rPr>
        <w:t xml:space="preserve">Tato smlouva se uzavírá na dobu určitou potřebnou k vykonání </w:t>
      </w:r>
      <w:r w:rsidR="00794A7C" w:rsidRPr="008D2418">
        <w:rPr>
          <w:rFonts w:ascii="Calibri" w:hAnsi="Calibri" w:cs="Calibri"/>
          <w:sz w:val="22"/>
          <w:szCs w:val="22"/>
        </w:rPr>
        <w:t xml:space="preserve">předmětu plnění. </w:t>
      </w:r>
    </w:p>
    <w:p w14:paraId="081E232E" w14:textId="77777777" w:rsidR="009223AE" w:rsidRPr="008D2418" w:rsidRDefault="009223AE" w:rsidP="0048062E">
      <w:pPr>
        <w:ind w:left="567" w:hanging="567"/>
        <w:jc w:val="both"/>
        <w:rPr>
          <w:rFonts w:ascii="Calibri" w:hAnsi="Calibri" w:cs="Calibri"/>
          <w:sz w:val="22"/>
          <w:szCs w:val="22"/>
        </w:rPr>
      </w:pPr>
    </w:p>
    <w:p w14:paraId="07383EDB" w14:textId="77777777" w:rsidR="00786D81" w:rsidRPr="008D2418" w:rsidRDefault="00786D81" w:rsidP="0048062E">
      <w:pPr>
        <w:pStyle w:val="Styl2"/>
        <w:numPr>
          <w:ilvl w:val="1"/>
          <w:numId w:val="2"/>
        </w:numPr>
        <w:ind w:left="567" w:hanging="567"/>
      </w:pPr>
      <w:r w:rsidRPr="008D2418">
        <w:t xml:space="preserve">Místem plnění je sídlo </w:t>
      </w:r>
      <w:r w:rsidR="00A268FB" w:rsidRPr="008D2418">
        <w:t>příkazce</w:t>
      </w:r>
      <w:r w:rsidRPr="008D2418">
        <w:t xml:space="preserve"> nebo místo určené dohodou smluvních stran. Pokud to povaha plnění této smlouvy umožňuje, je </w:t>
      </w:r>
      <w:r w:rsidR="0005132A" w:rsidRPr="008D2418">
        <w:t>příkazník</w:t>
      </w:r>
      <w:r w:rsidRPr="008D2418">
        <w:t xml:space="preserve"> oprávněn provádět části díla také vzdáleným přístupem.</w:t>
      </w:r>
    </w:p>
    <w:p w14:paraId="13D0124E" w14:textId="77777777" w:rsidR="009223AE" w:rsidRPr="008D2418" w:rsidRDefault="009223AE" w:rsidP="0048062E">
      <w:pPr>
        <w:ind w:left="567" w:hanging="567"/>
        <w:jc w:val="both"/>
        <w:rPr>
          <w:rFonts w:ascii="Calibri" w:hAnsi="Calibri" w:cs="Calibri"/>
          <w:bCs/>
          <w:iCs/>
          <w:sz w:val="22"/>
          <w:szCs w:val="22"/>
        </w:rPr>
      </w:pPr>
    </w:p>
    <w:p w14:paraId="305AFD66" w14:textId="77777777" w:rsidR="009266F0" w:rsidRPr="008D2418" w:rsidRDefault="009266F0" w:rsidP="0048062E">
      <w:pPr>
        <w:numPr>
          <w:ilvl w:val="1"/>
          <w:numId w:val="2"/>
        </w:numPr>
        <w:ind w:left="567" w:hanging="567"/>
        <w:jc w:val="both"/>
        <w:rPr>
          <w:rFonts w:ascii="Calibri" w:hAnsi="Calibri" w:cs="Calibri"/>
          <w:bCs/>
          <w:iCs/>
          <w:sz w:val="22"/>
          <w:szCs w:val="22"/>
        </w:rPr>
      </w:pPr>
      <w:r w:rsidRPr="008D2418">
        <w:rPr>
          <w:rFonts w:ascii="Calibri" w:hAnsi="Calibri" w:cs="Calibri"/>
          <w:bCs/>
          <w:iCs/>
          <w:sz w:val="22"/>
          <w:szCs w:val="22"/>
        </w:rPr>
        <w:t>Předmětem plnění dle této smlouvy není:</w:t>
      </w:r>
    </w:p>
    <w:p w14:paraId="2DB7FB56" w14:textId="77777777" w:rsidR="00834A7F" w:rsidRPr="008D2418" w:rsidRDefault="00834A7F" w:rsidP="00834A7F">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vypracování technické dokumentace k projektu (projektová dokumentace, atp.);</w:t>
      </w:r>
    </w:p>
    <w:p w14:paraId="0631DE73" w14:textId="77777777" w:rsidR="00834A7F" w:rsidRPr="008D2418" w:rsidRDefault="00834A7F" w:rsidP="00834A7F">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 xml:space="preserve">činnosti dle </w:t>
      </w:r>
      <w:r w:rsidRPr="00FA7C2E">
        <w:rPr>
          <w:rFonts w:ascii="Calibri" w:hAnsi="Calibri" w:cs="Calibri"/>
          <w:bCs/>
          <w:iCs/>
          <w:sz w:val="22"/>
          <w:szCs w:val="22"/>
        </w:rPr>
        <w:t>§ 43 odst. 2 zákona</w:t>
      </w:r>
      <w:r w:rsidRPr="008D2418">
        <w:rPr>
          <w:rFonts w:ascii="Calibri" w:hAnsi="Calibri" w:cs="Calibri"/>
          <w:bCs/>
          <w:iCs/>
          <w:sz w:val="22"/>
          <w:szCs w:val="22"/>
        </w:rPr>
        <w:t>;</w:t>
      </w:r>
    </w:p>
    <w:p w14:paraId="422F8AD7" w14:textId="77777777" w:rsidR="00834A7F" w:rsidRPr="008D2418" w:rsidRDefault="00834A7F" w:rsidP="00834A7F">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 xml:space="preserve">vymezení předmětu plnění </w:t>
      </w:r>
      <w:r w:rsidRPr="00EF11EE">
        <w:rPr>
          <w:rFonts w:ascii="Calibri" w:hAnsi="Calibri" w:cs="Calibri"/>
          <w:sz w:val="22"/>
          <w:szCs w:val="22"/>
        </w:rPr>
        <w:t>zakázk</w:t>
      </w:r>
      <w:r>
        <w:rPr>
          <w:rFonts w:ascii="Calibri" w:hAnsi="Calibri" w:cs="Calibri"/>
          <w:sz w:val="22"/>
          <w:szCs w:val="22"/>
        </w:rPr>
        <w:t>y</w:t>
      </w:r>
      <w:r w:rsidRPr="008D2418">
        <w:rPr>
          <w:rFonts w:ascii="Calibri" w:hAnsi="Calibri" w:cs="Calibri"/>
          <w:bCs/>
          <w:iCs/>
          <w:sz w:val="22"/>
          <w:szCs w:val="22"/>
        </w:rPr>
        <w:t>;</w:t>
      </w:r>
    </w:p>
    <w:p w14:paraId="34EE2243" w14:textId="77777777" w:rsidR="00834A7F" w:rsidRPr="008D2418" w:rsidRDefault="00834A7F" w:rsidP="00834A7F">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 xml:space="preserve">vymezení předpokládané hodnoty </w:t>
      </w:r>
      <w:r w:rsidRPr="00EF11EE">
        <w:rPr>
          <w:rFonts w:ascii="Calibri" w:hAnsi="Calibri" w:cs="Calibri"/>
          <w:sz w:val="22"/>
          <w:szCs w:val="22"/>
        </w:rPr>
        <w:t>zakázk</w:t>
      </w:r>
      <w:r>
        <w:rPr>
          <w:rFonts w:ascii="Calibri" w:hAnsi="Calibri" w:cs="Calibri"/>
          <w:sz w:val="22"/>
          <w:szCs w:val="22"/>
        </w:rPr>
        <w:t>y</w:t>
      </w:r>
      <w:r w:rsidRPr="008D2418">
        <w:rPr>
          <w:rFonts w:ascii="Calibri" w:hAnsi="Calibri" w:cs="Calibri"/>
          <w:bCs/>
          <w:iCs/>
          <w:sz w:val="22"/>
          <w:szCs w:val="22"/>
        </w:rPr>
        <w:t>;</w:t>
      </w:r>
    </w:p>
    <w:p w14:paraId="2EA53B1C" w14:textId="77777777" w:rsidR="00834A7F" w:rsidRPr="008D2418" w:rsidRDefault="00834A7F" w:rsidP="00834A7F">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vymezení předmětu plnění ve vztahu k § 1</w:t>
      </w:r>
      <w:r>
        <w:rPr>
          <w:rFonts w:ascii="Calibri" w:hAnsi="Calibri" w:cs="Calibri"/>
          <w:bCs/>
          <w:iCs/>
          <w:sz w:val="22"/>
          <w:szCs w:val="22"/>
        </w:rPr>
        <w:t>6</w:t>
      </w:r>
      <w:r w:rsidRPr="008D2418">
        <w:rPr>
          <w:rFonts w:ascii="Calibri" w:hAnsi="Calibri" w:cs="Calibri"/>
          <w:bCs/>
          <w:iCs/>
          <w:sz w:val="22"/>
          <w:szCs w:val="22"/>
        </w:rPr>
        <w:t xml:space="preserve"> zákona;</w:t>
      </w:r>
    </w:p>
    <w:p w14:paraId="13D961B0" w14:textId="77777777" w:rsidR="00834A7F" w:rsidRPr="008D2418" w:rsidRDefault="00834A7F" w:rsidP="00834A7F">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poskyt</w:t>
      </w:r>
      <w:r w:rsidR="001F5DFC">
        <w:rPr>
          <w:rFonts w:ascii="Calibri" w:hAnsi="Calibri" w:cs="Calibri"/>
          <w:bCs/>
          <w:iCs/>
          <w:sz w:val="22"/>
          <w:szCs w:val="22"/>
        </w:rPr>
        <w:t>ování služeb profilu zadavatele;</w:t>
      </w:r>
    </w:p>
    <w:p w14:paraId="15855F7A" w14:textId="77777777" w:rsidR="00834A7F" w:rsidRPr="008D2418" w:rsidRDefault="00834A7F" w:rsidP="00834A7F">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uveřejňování dokumentů v souladu se zákonem po předání kompletní dokumentace k veřejné zakázce k archivaci příkazci.</w:t>
      </w:r>
    </w:p>
    <w:p w14:paraId="38AC8A30" w14:textId="77777777" w:rsidR="00A0632A" w:rsidRDefault="00A0632A" w:rsidP="00A0632A">
      <w:pPr>
        <w:ind w:left="567"/>
        <w:jc w:val="both"/>
        <w:rPr>
          <w:rFonts w:ascii="Calibri" w:hAnsi="Calibri" w:cs="Calibri"/>
          <w:bCs/>
          <w:iCs/>
          <w:sz w:val="22"/>
          <w:szCs w:val="22"/>
        </w:rPr>
      </w:pPr>
    </w:p>
    <w:p w14:paraId="4E3E1620" w14:textId="77777777" w:rsidR="00A0632A" w:rsidRPr="008D2418" w:rsidRDefault="00A0632A" w:rsidP="00A0632A">
      <w:pPr>
        <w:numPr>
          <w:ilvl w:val="1"/>
          <w:numId w:val="2"/>
        </w:numPr>
        <w:ind w:left="567" w:hanging="567"/>
        <w:jc w:val="both"/>
        <w:rPr>
          <w:rFonts w:ascii="Calibri" w:hAnsi="Calibri" w:cs="Calibri"/>
          <w:bCs/>
          <w:iCs/>
          <w:sz w:val="22"/>
          <w:szCs w:val="22"/>
        </w:rPr>
      </w:pPr>
      <w:r>
        <w:rPr>
          <w:rFonts w:ascii="Calibri" w:hAnsi="Calibri" w:cs="Calibri"/>
          <w:bCs/>
          <w:iCs/>
          <w:sz w:val="22"/>
          <w:szCs w:val="22"/>
        </w:rPr>
        <w:t>Pakliže bude příkazce požadovat po příkazníkovi úkony nad rámec činností uvedených v čl. 1.2. této smlouvy, je příkazník povinen na to příkazce upozornit; jinak se má za to, že takové úkony jsou součástí předmětu plnění dle této smlouvy a jsou zahrnuty v odměně dle této smlouvy.</w:t>
      </w:r>
    </w:p>
    <w:p w14:paraId="3EE3966D" w14:textId="77777777" w:rsidR="00034E14" w:rsidRDefault="00034E14" w:rsidP="008D2418">
      <w:pPr>
        <w:jc w:val="center"/>
        <w:rPr>
          <w:rFonts w:ascii="Calibri" w:hAnsi="Calibri" w:cs="Calibri"/>
          <w:b/>
          <w:sz w:val="22"/>
          <w:szCs w:val="22"/>
        </w:rPr>
      </w:pPr>
    </w:p>
    <w:p w14:paraId="3C0EB468" w14:textId="77777777" w:rsidR="00834A76" w:rsidRPr="008D2418" w:rsidRDefault="00834A76" w:rsidP="008D2418">
      <w:pPr>
        <w:jc w:val="center"/>
        <w:rPr>
          <w:rFonts w:ascii="Calibri" w:hAnsi="Calibri" w:cs="Calibri"/>
          <w:b/>
          <w:sz w:val="22"/>
          <w:szCs w:val="22"/>
        </w:rPr>
      </w:pPr>
      <w:r w:rsidRPr="008D2418">
        <w:rPr>
          <w:rFonts w:ascii="Calibri" w:hAnsi="Calibri" w:cs="Calibri"/>
          <w:b/>
          <w:sz w:val="22"/>
          <w:szCs w:val="22"/>
        </w:rPr>
        <w:t xml:space="preserve">II. </w:t>
      </w:r>
    </w:p>
    <w:p w14:paraId="1B2BC756" w14:textId="77777777" w:rsidR="00834A76" w:rsidRPr="008D2418" w:rsidRDefault="00834A76" w:rsidP="008D2418">
      <w:pPr>
        <w:jc w:val="center"/>
        <w:rPr>
          <w:rFonts w:ascii="Calibri" w:hAnsi="Calibri" w:cs="Calibri"/>
          <w:b/>
          <w:sz w:val="22"/>
          <w:szCs w:val="22"/>
        </w:rPr>
      </w:pPr>
      <w:r w:rsidRPr="008D2418">
        <w:rPr>
          <w:rFonts w:ascii="Calibri" w:hAnsi="Calibri" w:cs="Calibri"/>
          <w:b/>
          <w:sz w:val="22"/>
          <w:szCs w:val="22"/>
        </w:rPr>
        <w:t>Práva a povinnosti smluvních stran</w:t>
      </w:r>
    </w:p>
    <w:p w14:paraId="798AE1A4" w14:textId="77777777" w:rsidR="002844C0" w:rsidRPr="008D2418" w:rsidRDefault="002844C0"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 xml:space="preserve">Příkazník je povinen na základě pokynu příkazce splnit předmět </w:t>
      </w:r>
      <w:r w:rsidR="00C85F46">
        <w:rPr>
          <w:rFonts w:ascii="Calibri" w:hAnsi="Calibri" w:cs="Calibri"/>
          <w:sz w:val="22"/>
          <w:szCs w:val="22"/>
        </w:rPr>
        <w:t xml:space="preserve">plnění </w:t>
      </w:r>
      <w:r w:rsidRPr="008D2418">
        <w:rPr>
          <w:rFonts w:ascii="Calibri" w:hAnsi="Calibri" w:cs="Calibri"/>
          <w:sz w:val="22"/>
          <w:szCs w:val="22"/>
        </w:rPr>
        <w:t>této smlouvy.</w:t>
      </w:r>
    </w:p>
    <w:p w14:paraId="5FFF41A5" w14:textId="77777777" w:rsidR="002844C0" w:rsidRPr="008D2418" w:rsidRDefault="002844C0" w:rsidP="008D2418">
      <w:pPr>
        <w:ind w:left="540"/>
        <w:jc w:val="both"/>
        <w:rPr>
          <w:rFonts w:ascii="Calibri" w:hAnsi="Calibri" w:cs="Calibri"/>
          <w:sz w:val="22"/>
          <w:szCs w:val="22"/>
        </w:rPr>
      </w:pPr>
    </w:p>
    <w:p w14:paraId="5E863486"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A24656" w:rsidRPr="008D2418">
        <w:rPr>
          <w:rFonts w:ascii="Calibri" w:hAnsi="Calibri" w:cs="Calibri"/>
          <w:sz w:val="22"/>
          <w:szCs w:val="22"/>
        </w:rPr>
        <w:t xml:space="preserve"> se bude při plnění této smlouvy řídit pokyny </w:t>
      </w:r>
      <w:r w:rsidR="00A268FB" w:rsidRPr="008D2418">
        <w:rPr>
          <w:rFonts w:ascii="Calibri" w:hAnsi="Calibri" w:cs="Calibri"/>
          <w:sz w:val="22"/>
          <w:szCs w:val="22"/>
        </w:rPr>
        <w:t>příkazce</w:t>
      </w:r>
      <w:r w:rsidR="00A24656" w:rsidRPr="008D2418">
        <w:rPr>
          <w:rFonts w:ascii="Calibri" w:hAnsi="Calibri" w:cs="Calibri"/>
          <w:sz w:val="22"/>
          <w:szCs w:val="22"/>
        </w:rPr>
        <w:t xml:space="preserve"> a postupovat s odbornou péčí, v zájmu </w:t>
      </w:r>
      <w:r w:rsidR="00A268FB" w:rsidRPr="008D2418">
        <w:rPr>
          <w:rFonts w:ascii="Calibri" w:hAnsi="Calibri" w:cs="Calibri"/>
          <w:sz w:val="22"/>
          <w:szCs w:val="22"/>
        </w:rPr>
        <w:t>příkazce</w:t>
      </w:r>
      <w:r w:rsidR="00A24656" w:rsidRPr="008D2418">
        <w:rPr>
          <w:rFonts w:ascii="Calibri" w:hAnsi="Calibri" w:cs="Calibri"/>
          <w:sz w:val="22"/>
          <w:szCs w:val="22"/>
        </w:rPr>
        <w:t xml:space="preserve"> a v úzké součinnosti s </w:t>
      </w:r>
      <w:r w:rsidR="00A268FB" w:rsidRPr="008D2418">
        <w:rPr>
          <w:rFonts w:ascii="Calibri" w:hAnsi="Calibri" w:cs="Calibri"/>
          <w:sz w:val="22"/>
          <w:szCs w:val="22"/>
        </w:rPr>
        <w:t>příkazcem</w:t>
      </w:r>
      <w:r w:rsidR="00A24656" w:rsidRPr="008D2418">
        <w:rPr>
          <w:rFonts w:ascii="Calibri" w:hAnsi="Calibri" w:cs="Calibri"/>
          <w:sz w:val="22"/>
          <w:szCs w:val="22"/>
        </w:rPr>
        <w:t>.</w:t>
      </w:r>
    </w:p>
    <w:p w14:paraId="5D99F3DC" w14:textId="77777777" w:rsidR="00834A76" w:rsidRPr="008D2418" w:rsidRDefault="00834A76" w:rsidP="008D2418">
      <w:pPr>
        <w:jc w:val="both"/>
        <w:rPr>
          <w:rFonts w:ascii="Calibri" w:hAnsi="Calibri" w:cs="Calibri"/>
          <w:sz w:val="22"/>
          <w:szCs w:val="22"/>
        </w:rPr>
      </w:pPr>
    </w:p>
    <w:p w14:paraId="762D306F"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lastRenderedPageBreak/>
        <w:t>Příkazník</w:t>
      </w:r>
      <w:r w:rsidR="00834A76" w:rsidRPr="008D2418">
        <w:rPr>
          <w:rFonts w:ascii="Calibri" w:hAnsi="Calibri" w:cs="Calibri"/>
          <w:sz w:val="22"/>
          <w:szCs w:val="22"/>
        </w:rPr>
        <w:t xml:space="preserve"> je povinen bez zbytečného odkladu oznámit </w:t>
      </w:r>
      <w:r w:rsidR="00A268FB" w:rsidRPr="008D2418">
        <w:rPr>
          <w:rFonts w:ascii="Calibri" w:hAnsi="Calibri" w:cs="Calibri"/>
          <w:sz w:val="22"/>
          <w:szCs w:val="22"/>
        </w:rPr>
        <w:t>příkazci</w:t>
      </w:r>
      <w:r w:rsidR="00834A76" w:rsidRPr="008D2418">
        <w:rPr>
          <w:rFonts w:ascii="Calibri" w:hAnsi="Calibri" w:cs="Calibri"/>
          <w:sz w:val="22"/>
          <w:szCs w:val="22"/>
        </w:rPr>
        <w:t xml:space="preserve"> všechny okolnosti, které zjistil při zařizování záležitostí, a které mohou mít vliv na změnu pokynů nebo zájmů </w:t>
      </w:r>
      <w:r w:rsidR="00A268FB" w:rsidRPr="008D2418">
        <w:rPr>
          <w:rFonts w:ascii="Calibri" w:hAnsi="Calibri" w:cs="Calibri"/>
          <w:sz w:val="22"/>
          <w:szCs w:val="22"/>
        </w:rPr>
        <w:t>příkazce</w:t>
      </w:r>
      <w:r w:rsidR="00834A76" w:rsidRPr="008D2418">
        <w:rPr>
          <w:rFonts w:ascii="Calibri" w:hAnsi="Calibri" w:cs="Calibri"/>
          <w:sz w:val="22"/>
          <w:szCs w:val="22"/>
        </w:rPr>
        <w:t>.</w:t>
      </w:r>
    </w:p>
    <w:p w14:paraId="3EA819A5" w14:textId="77777777" w:rsidR="00834A76" w:rsidRPr="008D2418" w:rsidRDefault="00834A76" w:rsidP="008D2418">
      <w:pPr>
        <w:jc w:val="both"/>
        <w:rPr>
          <w:rFonts w:ascii="Calibri" w:hAnsi="Calibri" w:cs="Calibri"/>
          <w:sz w:val="22"/>
          <w:szCs w:val="22"/>
        </w:rPr>
      </w:pPr>
    </w:p>
    <w:p w14:paraId="51ECAA94" w14:textId="77777777" w:rsidR="001B07A8"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834A76" w:rsidRPr="008D2418">
        <w:rPr>
          <w:rFonts w:ascii="Calibri" w:hAnsi="Calibri" w:cs="Calibri"/>
          <w:sz w:val="22"/>
          <w:szCs w:val="22"/>
        </w:rPr>
        <w:t xml:space="preserve"> je povinen zachovávat mlčenlivost o všech záležitostech, o nichž se dozvěděl v souvislosti s prováděním předmětných činností. </w:t>
      </w:r>
      <w:r w:rsidRPr="008D2418">
        <w:rPr>
          <w:rFonts w:ascii="Calibri" w:hAnsi="Calibri" w:cs="Calibri"/>
          <w:sz w:val="22"/>
          <w:szCs w:val="22"/>
        </w:rPr>
        <w:t>Příkazník</w:t>
      </w:r>
      <w:r w:rsidR="00834A76" w:rsidRPr="008D2418">
        <w:rPr>
          <w:rFonts w:ascii="Calibri" w:hAnsi="Calibri" w:cs="Calibri"/>
          <w:sz w:val="22"/>
          <w:szCs w:val="22"/>
        </w:rPr>
        <w:t xml:space="preserve"> použije všechny materiály, které obdrží od </w:t>
      </w:r>
      <w:r w:rsidR="00A268FB" w:rsidRPr="008D2418">
        <w:rPr>
          <w:rFonts w:ascii="Calibri" w:hAnsi="Calibri" w:cs="Calibri"/>
          <w:sz w:val="22"/>
          <w:szCs w:val="22"/>
        </w:rPr>
        <w:t>příkazce</w:t>
      </w:r>
      <w:r w:rsidR="00834A76" w:rsidRPr="008D2418">
        <w:rPr>
          <w:rFonts w:ascii="Calibri" w:hAnsi="Calibri" w:cs="Calibri"/>
          <w:sz w:val="22"/>
          <w:szCs w:val="22"/>
        </w:rPr>
        <w:t xml:space="preserve"> v souvislosti s plněním ze smlouvy výhradně za plněním účelu smlouvy. Po skončení plnění, popř. dílčího plnění ze smlouvy, předá </w:t>
      </w:r>
      <w:r w:rsidRPr="008D2418">
        <w:rPr>
          <w:rFonts w:ascii="Calibri" w:hAnsi="Calibri" w:cs="Calibri"/>
          <w:sz w:val="22"/>
          <w:szCs w:val="22"/>
        </w:rPr>
        <w:t>příkazník</w:t>
      </w:r>
      <w:r w:rsidR="00834A76" w:rsidRPr="008D2418">
        <w:rPr>
          <w:rFonts w:ascii="Calibri" w:hAnsi="Calibri" w:cs="Calibri"/>
          <w:sz w:val="22"/>
          <w:szCs w:val="22"/>
        </w:rPr>
        <w:t xml:space="preserve"> </w:t>
      </w:r>
      <w:r w:rsidR="00A268FB" w:rsidRPr="008D2418">
        <w:rPr>
          <w:rFonts w:ascii="Calibri" w:hAnsi="Calibri" w:cs="Calibri"/>
          <w:sz w:val="22"/>
          <w:szCs w:val="22"/>
        </w:rPr>
        <w:t>příkazci</w:t>
      </w:r>
      <w:r w:rsidR="00834A76" w:rsidRPr="008D2418">
        <w:rPr>
          <w:rFonts w:ascii="Calibri" w:hAnsi="Calibri" w:cs="Calibri"/>
          <w:sz w:val="22"/>
          <w:szCs w:val="22"/>
        </w:rPr>
        <w:t xml:space="preserve"> všechny materiály, které od </w:t>
      </w:r>
      <w:r w:rsidR="00A268FB" w:rsidRPr="008D2418">
        <w:rPr>
          <w:rFonts w:ascii="Calibri" w:hAnsi="Calibri" w:cs="Calibri"/>
          <w:sz w:val="22"/>
          <w:szCs w:val="22"/>
        </w:rPr>
        <w:t>příkazce</w:t>
      </w:r>
      <w:r w:rsidR="00834A76" w:rsidRPr="008D2418">
        <w:rPr>
          <w:rFonts w:ascii="Calibri" w:hAnsi="Calibri" w:cs="Calibri"/>
          <w:sz w:val="22"/>
          <w:szCs w:val="22"/>
        </w:rPr>
        <w:t xml:space="preserve"> v souvislosti s plněním převzal.</w:t>
      </w:r>
    </w:p>
    <w:p w14:paraId="7F58CF39" w14:textId="77777777" w:rsidR="00082FCF" w:rsidRPr="008D2418" w:rsidRDefault="00082FCF" w:rsidP="008D2418">
      <w:pPr>
        <w:ind w:left="540"/>
        <w:jc w:val="both"/>
        <w:rPr>
          <w:rFonts w:ascii="Calibri" w:hAnsi="Calibri" w:cs="Calibri"/>
          <w:sz w:val="22"/>
          <w:szCs w:val="22"/>
        </w:rPr>
      </w:pPr>
    </w:p>
    <w:p w14:paraId="0D12A749" w14:textId="77777777" w:rsidR="00DC49C3" w:rsidRDefault="0005132A" w:rsidP="00DC49C3">
      <w:pPr>
        <w:numPr>
          <w:ilvl w:val="1"/>
          <w:numId w:val="9"/>
        </w:numPr>
        <w:tabs>
          <w:tab w:val="clear" w:pos="360"/>
          <w:tab w:val="num" w:pos="540"/>
        </w:tabs>
        <w:ind w:left="540" w:hanging="540"/>
        <w:jc w:val="both"/>
        <w:rPr>
          <w:rFonts w:ascii="Calibri" w:hAnsi="Calibri" w:cs="Calibri"/>
          <w:sz w:val="22"/>
          <w:szCs w:val="22"/>
        </w:rPr>
      </w:pPr>
      <w:bookmarkStart w:id="1" w:name="_Ref284402856"/>
      <w:r w:rsidRPr="008D2418">
        <w:rPr>
          <w:rFonts w:ascii="Calibri" w:hAnsi="Calibri" w:cs="Calibri"/>
          <w:sz w:val="22"/>
          <w:szCs w:val="22"/>
        </w:rPr>
        <w:t>Příkazník</w:t>
      </w:r>
      <w:r w:rsidR="00082FCF" w:rsidRPr="008D2418">
        <w:rPr>
          <w:rFonts w:ascii="Calibri" w:hAnsi="Calibri" w:cs="Calibri"/>
          <w:sz w:val="22"/>
          <w:szCs w:val="22"/>
        </w:rPr>
        <w:t xml:space="preserve"> je povinen při výkonu své činnosti upozornit </w:t>
      </w:r>
      <w:r w:rsidR="00A268FB" w:rsidRPr="008D2418">
        <w:rPr>
          <w:rFonts w:ascii="Calibri" w:hAnsi="Calibri" w:cs="Calibri"/>
          <w:sz w:val="22"/>
          <w:szCs w:val="22"/>
        </w:rPr>
        <w:t>příkazce</w:t>
      </w:r>
      <w:r w:rsidR="00082FCF" w:rsidRPr="008D2418">
        <w:rPr>
          <w:rFonts w:ascii="Calibri" w:hAnsi="Calibri" w:cs="Calibri"/>
          <w:sz w:val="22"/>
          <w:szCs w:val="22"/>
        </w:rPr>
        <w:t xml:space="preserve"> na zřejmou nevhodnost jeho pokynů, které by mohly mít za následek vznik škody. V případě, že </w:t>
      </w:r>
      <w:r w:rsidRPr="008D2418">
        <w:rPr>
          <w:rFonts w:ascii="Calibri" w:hAnsi="Calibri" w:cs="Calibri"/>
          <w:sz w:val="22"/>
          <w:szCs w:val="22"/>
        </w:rPr>
        <w:t>příkazce</w:t>
      </w:r>
      <w:r w:rsidR="00082FCF" w:rsidRPr="008D2418">
        <w:rPr>
          <w:rFonts w:ascii="Calibri" w:hAnsi="Calibri" w:cs="Calibri"/>
          <w:sz w:val="22"/>
          <w:szCs w:val="22"/>
        </w:rPr>
        <w:t xml:space="preserve"> i přes upozornění </w:t>
      </w:r>
      <w:r w:rsidR="00A268FB" w:rsidRPr="008D2418">
        <w:rPr>
          <w:rFonts w:ascii="Calibri" w:hAnsi="Calibri" w:cs="Calibri"/>
          <w:sz w:val="22"/>
          <w:szCs w:val="22"/>
        </w:rPr>
        <w:t>příkazníka</w:t>
      </w:r>
      <w:r w:rsidR="00082FCF" w:rsidRPr="008D2418">
        <w:rPr>
          <w:rFonts w:ascii="Calibri" w:hAnsi="Calibri" w:cs="Calibri"/>
          <w:sz w:val="22"/>
          <w:szCs w:val="22"/>
        </w:rPr>
        <w:t xml:space="preserve"> na splnění pokynů bude trvat, neodpovídá </w:t>
      </w:r>
      <w:r w:rsidRPr="008D2418">
        <w:rPr>
          <w:rFonts w:ascii="Calibri" w:hAnsi="Calibri" w:cs="Calibri"/>
          <w:sz w:val="22"/>
          <w:szCs w:val="22"/>
        </w:rPr>
        <w:t>příkazník</w:t>
      </w:r>
      <w:r w:rsidR="00082FCF" w:rsidRPr="008D2418">
        <w:rPr>
          <w:rFonts w:ascii="Calibri" w:hAnsi="Calibri" w:cs="Calibri"/>
          <w:sz w:val="22"/>
          <w:szCs w:val="22"/>
        </w:rPr>
        <w:t xml:space="preserve"> za případnou škodu takto vzniklou. Dále </w:t>
      </w:r>
      <w:r w:rsidRPr="008D2418">
        <w:rPr>
          <w:rFonts w:ascii="Calibri" w:hAnsi="Calibri" w:cs="Calibri"/>
          <w:sz w:val="22"/>
          <w:szCs w:val="22"/>
        </w:rPr>
        <w:t>příkazník</w:t>
      </w:r>
      <w:r w:rsidR="00082FCF" w:rsidRPr="008D2418">
        <w:rPr>
          <w:rFonts w:ascii="Calibri" w:hAnsi="Calibri" w:cs="Calibri"/>
          <w:sz w:val="22"/>
          <w:szCs w:val="22"/>
        </w:rPr>
        <w:t xml:space="preserve"> neodpovídá za škodu způsobenou </w:t>
      </w:r>
      <w:r w:rsidR="00A268FB" w:rsidRPr="008D2418">
        <w:rPr>
          <w:rFonts w:ascii="Calibri" w:hAnsi="Calibri" w:cs="Calibri"/>
          <w:sz w:val="22"/>
          <w:szCs w:val="22"/>
        </w:rPr>
        <w:t>příkazci</w:t>
      </w:r>
      <w:r w:rsidR="00082FCF" w:rsidRPr="008D2418">
        <w:rPr>
          <w:rFonts w:ascii="Calibri" w:hAnsi="Calibri" w:cs="Calibri"/>
          <w:sz w:val="22"/>
          <w:szCs w:val="22"/>
        </w:rPr>
        <w:t xml:space="preserve"> podklady, které </w:t>
      </w:r>
      <w:r w:rsidRPr="008D2418">
        <w:rPr>
          <w:rFonts w:ascii="Calibri" w:hAnsi="Calibri" w:cs="Calibri"/>
          <w:sz w:val="22"/>
          <w:szCs w:val="22"/>
        </w:rPr>
        <w:t>příkazce</w:t>
      </w:r>
      <w:r w:rsidR="00082FCF" w:rsidRPr="008D2418">
        <w:rPr>
          <w:rFonts w:ascii="Calibri" w:hAnsi="Calibri" w:cs="Calibri"/>
          <w:sz w:val="22"/>
          <w:szCs w:val="22"/>
        </w:rPr>
        <w:t xml:space="preserve"> </w:t>
      </w:r>
      <w:r w:rsidRPr="008D2418">
        <w:rPr>
          <w:rFonts w:ascii="Calibri" w:hAnsi="Calibri" w:cs="Calibri"/>
          <w:sz w:val="22"/>
          <w:szCs w:val="22"/>
        </w:rPr>
        <w:t>příkazník</w:t>
      </w:r>
      <w:r w:rsidR="002844C0" w:rsidRPr="008D2418">
        <w:rPr>
          <w:rFonts w:ascii="Calibri" w:hAnsi="Calibri" w:cs="Calibri"/>
          <w:sz w:val="22"/>
          <w:szCs w:val="22"/>
        </w:rPr>
        <w:t>ov</w:t>
      </w:r>
      <w:r w:rsidR="00082FCF" w:rsidRPr="008D2418">
        <w:rPr>
          <w:rFonts w:ascii="Calibri" w:hAnsi="Calibri" w:cs="Calibri"/>
          <w:sz w:val="22"/>
          <w:szCs w:val="22"/>
        </w:rPr>
        <w:t xml:space="preserve">i předal pro jeho plnění. </w:t>
      </w:r>
      <w:r w:rsidRPr="008D2418">
        <w:rPr>
          <w:rFonts w:ascii="Calibri" w:hAnsi="Calibri" w:cs="Calibri"/>
          <w:sz w:val="22"/>
          <w:szCs w:val="22"/>
        </w:rPr>
        <w:t>Příkazník</w:t>
      </w:r>
      <w:r w:rsidR="00082FCF" w:rsidRPr="008D2418">
        <w:rPr>
          <w:rFonts w:ascii="Calibri" w:hAnsi="Calibri" w:cs="Calibri"/>
          <w:sz w:val="22"/>
          <w:szCs w:val="22"/>
        </w:rPr>
        <w:t xml:space="preserve"> však odpovídá </w:t>
      </w:r>
      <w:r w:rsidR="00A268FB" w:rsidRPr="008D2418">
        <w:rPr>
          <w:rFonts w:ascii="Calibri" w:hAnsi="Calibri" w:cs="Calibri"/>
          <w:sz w:val="22"/>
          <w:szCs w:val="22"/>
        </w:rPr>
        <w:t>příkazci</w:t>
      </w:r>
      <w:r w:rsidR="00082FCF" w:rsidRPr="008D2418">
        <w:rPr>
          <w:rFonts w:ascii="Calibri" w:hAnsi="Calibri" w:cs="Calibri"/>
          <w:sz w:val="22"/>
          <w:szCs w:val="22"/>
        </w:rPr>
        <w:t xml:space="preserve"> za škodu způsobenou podklady </w:t>
      </w:r>
      <w:r w:rsidR="00A268FB" w:rsidRPr="008D2418">
        <w:rPr>
          <w:rFonts w:ascii="Calibri" w:hAnsi="Calibri" w:cs="Calibri"/>
          <w:sz w:val="22"/>
          <w:szCs w:val="22"/>
        </w:rPr>
        <w:t>příkazce</w:t>
      </w:r>
      <w:r w:rsidR="00082FCF" w:rsidRPr="008D2418">
        <w:rPr>
          <w:rFonts w:ascii="Calibri" w:hAnsi="Calibri" w:cs="Calibri"/>
          <w:sz w:val="22"/>
          <w:szCs w:val="22"/>
        </w:rPr>
        <w:t xml:space="preserve"> v případě, že při vynaložení odborné péče mohl odhalit vady těchto podkladů a na tyto vady </w:t>
      </w:r>
      <w:r w:rsidR="00A268FB" w:rsidRPr="008D2418">
        <w:rPr>
          <w:rFonts w:ascii="Calibri" w:hAnsi="Calibri" w:cs="Calibri"/>
          <w:sz w:val="22"/>
          <w:szCs w:val="22"/>
        </w:rPr>
        <w:t>příkazce</w:t>
      </w:r>
      <w:r w:rsidR="00082FCF" w:rsidRPr="008D2418">
        <w:rPr>
          <w:rFonts w:ascii="Calibri" w:hAnsi="Calibri" w:cs="Calibri"/>
          <w:sz w:val="22"/>
          <w:szCs w:val="22"/>
        </w:rPr>
        <w:t xml:space="preserve"> bez odkladu neupozornil.</w:t>
      </w:r>
      <w:bookmarkEnd w:id="1"/>
    </w:p>
    <w:p w14:paraId="1FA84C73" w14:textId="77777777" w:rsidR="00DC49C3" w:rsidRDefault="00DC49C3" w:rsidP="00DC49C3">
      <w:pPr>
        <w:ind w:left="540"/>
        <w:jc w:val="both"/>
        <w:rPr>
          <w:rFonts w:ascii="Calibri" w:hAnsi="Calibri" w:cs="Calibri"/>
          <w:sz w:val="22"/>
          <w:szCs w:val="22"/>
        </w:rPr>
      </w:pPr>
    </w:p>
    <w:p w14:paraId="1689A2B5" w14:textId="77777777" w:rsidR="00D87985" w:rsidRPr="00DC49C3" w:rsidRDefault="00DC49C3" w:rsidP="00DC49C3">
      <w:pPr>
        <w:numPr>
          <w:ilvl w:val="1"/>
          <w:numId w:val="9"/>
        </w:numPr>
        <w:tabs>
          <w:tab w:val="clear" w:pos="360"/>
          <w:tab w:val="num" w:pos="540"/>
        </w:tabs>
        <w:ind w:left="540" w:hanging="540"/>
        <w:jc w:val="both"/>
        <w:rPr>
          <w:rFonts w:ascii="Calibri" w:hAnsi="Calibri" w:cs="Calibri"/>
          <w:sz w:val="22"/>
          <w:szCs w:val="22"/>
        </w:rPr>
      </w:pPr>
      <w:r w:rsidRPr="00DC49C3">
        <w:rPr>
          <w:rFonts w:ascii="Calibri" w:hAnsi="Calibri" w:cs="Calibri"/>
          <w:sz w:val="22"/>
          <w:szCs w:val="22"/>
        </w:rPr>
        <w:t xml:space="preserve">Příkazník je podle ustanovení § 2 písm. e) zákona č. 320/2001 Sb., o finanční kontrole ve veřejné správě, ve </w:t>
      </w:r>
      <w:r>
        <w:rPr>
          <w:rFonts w:ascii="Calibri" w:hAnsi="Calibri" w:cs="Calibri"/>
          <w:sz w:val="22"/>
          <w:szCs w:val="22"/>
        </w:rPr>
        <w:t>znění</w:t>
      </w:r>
      <w:r w:rsidRPr="00DC49C3">
        <w:rPr>
          <w:rFonts w:ascii="Calibri" w:hAnsi="Calibri" w:cs="Calibri"/>
          <w:sz w:val="22"/>
          <w:szCs w:val="22"/>
        </w:rPr>
        <w:t xml:space="preserve"> pozdějších předpisů, osobou povinnou spolupůsobit při výkonu finanční kontroly.</w:t>
      </w:r>
    </w:p>
    <w:p w14:paraId="3933C5CF" w14:textId="77777777" w:rsidR="00DC49C3" w:rsidRDefault="00DC49C3" w:rsidP="00DC49C3">
      <w:pPr>
        <w:ind w:left="540"/>
        <w:jc w:val="both"/>
        <w:rPr>
          <w:rFonts w:ascii="Calibri" w:hAnsi="Calibri" w:cs="Calibri"/>
          <w:sz w:val="22"/>
          <w:szCs w:val="22"/>
        </w:rPr>
      </w:pPr>
    </w:p>
    <w:p w14:paraId="123857B1" w14:textId="77777777" w:rsidR="004F490F"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4F490F" w:rsidRPr="008D2418">
        <w:rPr>
          <w:rFonts w:ascii="Calibri" w:hAnsi="Calibri" w:cs="Calibri"/>
          <w:sz w:val="22"/>
          <w:szCs w:val="22"/>
        </w:rPr>
        <w:t xml:space="preserve"> má právo nahlížet do dokumentů, které vzniknou na podkladě jednání mezi </w:t>
      </w:r>
      <w:r w:rsidR="00A268FB" w:rsidRPr="008D2418">
        <w:rPr>
          <w:rFonts w:ascii="Calibri" w:hAnsi="Calibri" w:cs="Calibri"/>
          <w:sz w:val="22"/>
          <w:szCs w:val="22"/>
        </w:rPr>
        <w:t>příkazcem</w:t>
      </w:r>
      <w:r w:rsidR="004F490F" w:rsidRPr="008D2418">
        <w:rPr>
          <w:rFonts w:ascii="Calibri" w:hAnsi="Calibri" w:cs="Calibri"/>
          <w:sz w:val="22"/>
          <w:szCs w:val="22"/>
        </w:rPr>
        <w:t xml:space="preserve"> a implementační agenturou, a má právo být o těchto jednáních informován. </w:t>
      </w:r>
    </w:p>
    <w:p w14:paraId="1688CB57" w14:textId="77777777" w:rsidR="001B07A8" w:rsidRPr="008D2418" w:rsidRDefault="001B07A8" w:rsidP="008D2418">
      <w:pPr>
        <w:ind w:left="540"/>
        <w:jc w:val="both"/>
        <w:rPr>
          <w:rFonts w:ascii="Calibri" w:hAnsi="Calibri" w:cs="Calibri"/>
          <w:sz w:val="22"/>
          <w:szCs w:val="22"/>
        </w:rPr>
      </w:pPr>
    </w:p>
    <w:p w14:paraId="18ED7843"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082FCF" w:rsidRPr="008D2418">
        <w:rPr>
          <w:rFonts w:ascii="Calibri" w:hAnsi="Calibri" w:cs="Calibri"/>
          <w:sz w:val="22"/>
          <w:szCs w:val="22"/>
        </w:rPr>
        <w:t xml:space="preserve"> je povinen neprodleně a včas předat </w:t>
      </w:r>
      <w:r w:rsidRPr="008D2418">
        <w:rPr>
          <w:rFonts w:ascii="Calibri" w:hAnsi="Calibri" w:cs="Calibri"/>
          <w:sz w:val="22"/>
          <w:szCs w:val="22"/>
        </w:rPr>
        <w:t>příkazník</w:t>
      </w:r>
      <w:r w:rsidR="002844C0" w:rsidRPr="008D2418">
        <w:rPr>
          <w:rFonts w:ascii="Calibri" w:hAnsi="Calibri" w:cs="Calibri"/>
          <w:sz w:val="22"/>
          <w:szCs w:val="22"/>
        </w:rPr>
        <w:t>ov</w:t>
      </w:r>
      <w:r w:rsidR="00082FCF" w:rsidRPr="008D2418">
        <w:rPr>
          <w:rFonts w:ascii="Calibri" w:hAnsi="Calibri" w:cs="Calibri"/>
          <w:sz w:val="22"/>
          <w:szCs w:val="22"/>
        </w:rPr>
        <w:t xml:space="preserve">i podklady, věci, informace, vyjádření a stanoviska, doplňující údaje a upřesnění, jež jsou nutné k plnění předmětu této smlouvy. Toto spolupůsobení je povinen </w:t>
      </w:r>
      <w:r w:rsidRPr="008D2418">
        <w:rPr>
          <w:rFonts w:ascii="Calibri" w:hAnsi="Calibri" w:cs="Calibri"/>
          <w:sz w:val="22"/>
          <w:szCs w:val="22"/>
        </w:rPr>
        <w:t>příkazce</w:t>
      </w:r>
      <w:r w:rsidR="00082FCF" w:rsidRPr="008D2418">
        <w:rPr>
          <w:rFonts w:ascii="Calibri" w:hAnsi="Calibri" w:cs="Calibri"/>
          <w:sz w:val="22"/>
          <w:szCs w:val="22"/>
        </w:rPr>
        <w:t xml:space="preserve"> poskytnout bez zbytečného odkladu od jeho vyžádání ze strany </w:t>
      </w:r>
      <w:r w:rsidR="00A268FB" w:rsidRPr="008D2418">
        <w:rPr>
          <w:rFonts w:ascii="Calibri" w:hAnsi="Calibri" w:cs="Calibri"/>
          <w:sz w:val="22"/>
          <w:szCs w:val="22"/>
        </w:rPr>
        <w:t>příkazníka</w:t>
      </w:r>
      <w:r w:rsidR="00082FCF" w:rsidRPr="008D2418">
        <w:rPr>
          <w:rFonts w:ascii="Calibri" w:hAnsi="Calibri" w:cs="Calibri"/>
          <w:sz w:val="22"/>
          <w:szCs w:val="22"/>
        </w:rPr>
        <w:t>.</w:t>
      </w:r>
    </w:p>
    <w:p w14:paraId="692B69E5" w14:textId="77777777" w:rsidR="000817A5" w:rsidRPr="008D2418" w:rsidRDefault="000817A5" w:rsidP="008D2418">
      <w:pPr>
        <w:ind w:left="540"/>
        <w:jc w:val="both"/>
        <w:rPr>
          <w:rFonts w:ascii="Calibri" w:hAnsi="Calibri" w:cs="Calibri"/>
          <w:sz w:val="22"/>
          <w:szCs w:val="22"/>
        </w:rPr>
      </w:pPr>
    </w:p>
    <w:p w14:paraId="418A61F0" w14:textId="77777777" w:rsidR="000817A5" w:rsidRPr="008D2418" w:rsidRDefault="000817A5"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 je povinen předat příkazníkovi technickou specifikaci veřejné zakázky</w:t>
      </w:r>
      <w:r w:rsidR="00C338DF">
        <w:rPr>
          <w:rFonts w:ascii="Calibri" w:hAnsi="Calibri" w:cs="Calibri"/>
          <w:sz w:val="22"/>
          <w:szCs w:val="22"/>
        </w:rPr>
        <w:t>, zejména projektovou dokumentaci pro provedení stavby</w:t>
      </w:r>
      <w:r w:rsidRPr="008D2418">
        <w:rPr>
          <w:rFonts w:ascii="Calibri" w:hAnsi="Calibri" w:cs="Calibri"/>
          <w:sz w:val="22"/>
          <w:szCs w:val="22"/>
        </w:rPr>
        <w:t>. Projektová dokumentace</w:t>
      </w:r>
      <w:r w:rsidR="00C338DF">
        <w:rPr>
          <w:rFonts w:ascii="Calibri" w:hAnsi="Calibri" w:cs="Calibri"/>
          <w:sz w:val="22"/>
          <w:szCs w:val="22"/>
        </w:rPr>
        <w:t xml:space="preserve"> pro provedení stavby</w:t>
      </w:r>
      <w:r w:rsidRPr="008D2418">
        <w:rPr>
          <w:rFonts w:ascii="Calibri" w:hAnsi="Calibri" w:cs="Calibri"/>
          <w:sz w:val="22"/>
          <w:szCs w:val="22"/>
        </w:rPr>
        <w:t xml:space="preserve">, technické podmínky a výkazy výměr nesmí obsahovat požadavky nebo odkazy na obchodní firmy, názvy nebo jména, specifická označení, které platí pro určitou osobu </w:t>
      </w:r>
      <w:r w:rsidR="00834A7F" w:rsidRPr="00D55DE2">
        <w:rPr>
          <w:rFonts w:ascii="Calibri" w:hAnsi="Calibri" w:cs="Calibri"/>
          <w:sz w:val="22"/>
          <w:szCs w:val="22"/>
        </w:rPr>
        <w:t>(§ 89 odst. 5 zákona</w:t>
      </w:r>
      <w:r w:rsidRPr="008D2418">
        <w:rPr>
          <w:rFonts w:ascii="Calibri" w:hAnsi="Calibri" w:cs="Calibri"/>
          <w:sz w:val="22"/>
          <w:szCs w:val="22"/>
        </w:rPr>
        <w:t>). Pokud z důvodů vad příkazcem předaných informací nebo podkladů bude zadání veřejné zakázky zrušeno nebo jinak kontrolním orgánem napadeno, nelze uplatnit vůči příkazníkovi žádné sankce.</w:t>
      </w:r>
    </w:p>
    <w:p w14:paraId="74DC15AB" w14:textId="77777777" w:rsidR="004F490F" w:rsidRPr="008D2418" w:rsidRDefault="004F490F" w:rsidP="008D2418">
      <w:pPr>
        <w:pStyle w:val="Odstavecseseznamem"/>
        <w:rPr>
          <w:rFonts w:ascii="Calibri" w:hAnsi="Calibri" w:cs="Calibri"/>
          <w:sz w:val="22"/>
          <w:szCs w:val="22"/>
        </w:rPr>
      </w:pPr>
    </w:p>
    <w:p w14:paraId="3A382706" w14:textId="77777777" w:rsidR="004F490F"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4F490F" w:rsidRPr="008D2418">
        <w:rPr>
          <w:rFonts w:ascii="Calibri" w:hAnsi="Calibri" w:cs="Calibri"/>
          <w:sz w:val="22"/>
          <w:szCs w:val="22"/>
        </w:rPr>
        <w:t xml:space="preserve"> bude informovat </w:t>
      </w:r>
      <w:r w:rsidR="00A268FB" w:rsidRPr="008D2418">
        <w:rPr>
          <w:rFonts w:ascii="Calibri" w:hAnsi="Calibri" w:cs="Calibri"/>
          <w:sz w:val="22"/>
          <w:szCs w:val="22"/>
        </w:rPr>
        <w:t>příkazníka</w:t>
      </w:r>
      <w:r w:rsidR="004F490F" w:rsidRPr="008D2418">
        <w:rPr>
          <w:rFonts w:ascii="Calibri" w:hAnsi="Calibri" w:cs="Calibri"/>
          <w:sz w:val="22"/>
          <w:szCs w:val="22"/>
        </w:rPr>
        <w:t xml:space="preserve"> o veškerých skutečnostech, které mohou mít vliv na jeho činnost podle čl</w:t>
      </w:r>
      <w:r w:rsidR="000817A5" w:rsidRPr="008D2418">
        <w:rPr>
          <w:rFonts w:ascii="Calibri" w:hAnsi="Calibri" w:cs="Calibri"/>
          <w:sz w:val="22"/>
          <w:szCs w:val="22"/>
        </w:rPr>
        <w:t>. I. této smlouvy.</w:t>
      </w:r>
    </w:p>
    <w:p w14:paraId="173DEC38" w14:textId="77777777" w:rsidR="00834A76" w:rsidRPr="008D2418" w:rsidRDefault="00834A76" w:rsidP="008D2418">
      <w:pPr>
        <w:jc w:val="both"/>
        <w:rPr>
          <w:rFonts w:ascii="Calibri" w:hAnsi="Calibri" w:cs="Calibri"/>
          <w:sz w:val="22"/>
          <w:szCs w:val="22"/>
        </w:rPr>
      </w:pPr>
      <w:r w:rsidRPr="008D2418">
        <w:rPr>
          <w:rFonts w:ascii="Calibri" w:hAnsi="Calibri" w:cs="Calibri"/>
          <w:sz w:val="22"/>
          <w:szCs w:val="22"/>
        </w:rPr>
        <w:t xml:space="preserve"> </w:t>
      </w:r>
    </w:p>
    <w:p w14:paraId="3D9BEE6B" w14:textId="77777777" w:rsidR="00786D81"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786D81" w:rsidRPr="008D2418">
        <w:rPr>
          <w:rFonts w:ascii="Calibri" w:hAnsi="Calibri" w:cs="Calibri"/>
          <w:sz w:val="22"/>
          <w:szCs w:val="22"/>
        </w:rPr>
        <w:t xml:space="preserve"> má povinnost nejpozději do dvou kalendářních dnů od podpisu smlouvy mezi </w:t>
      </w:r>
      <w:r w:rsidR="00A268FB" w:rsidRPr="008D2418">
        <w:rPr>
          <w:rFonts w:ascii="Calibri" w:hAnsi="Calibri" w:cs="Calibri"/>
          <w:sz w:val="22"/>
          <w:szCs w:val="22"/>
        </w:rPr>
        <w:t>příkazcem</w:t>
      </w:r>
      <w:r w:rsidR="00786D81" w:rsidRPr="008D2418">
        <w:rPr>
          <w:rFonts w:ascii="Calibri" w:hAnsi="Calibri" w:cs="Calibri"/>
          <w:sz w:val="22"/>
          <w:szCs w:val="22"/>
        </w:rPr>
        <w:t xml:space="preserve"> a vybraným </w:t>
      </w:r>
      <w:r w:rsidR="008E6688">
        <w:rPr>
          <w:rFonts w:ascii="Calibri" w:hAnsi="Calibri" w:cs="Calibri"/>
          <w:sz w:val="22"/>
          <w:szCs w:val="22"/>
        </w:rPr>
        <w:t>dodavatelem</w:t>
      </w:r>
      <w:r w:rsidR="00786D81" w:rsidRPr="008D2418">
        <w:rPr>
          <w:rFonts w:ascii="Calibri" w:hAnsi="Calibri" w:cs="Calibri"/>
          <w:sz w:val="22"/>
          <w:szCs w:val="22"/>
        </w:rPr>
        <w:t xml:space="preserve"> písemně oznámit </w:t>
      </w:r>
      <w:r w:rsidRPr="008D2418">
        <w:rPr>
          <w:rFonts w:ascii="Calibri" w:hAnsi="Calibri" w:cs="Calibri"/>
          <w:sz w:val="22"/>
          <w:szCs w:val="22"/>
        </w:rPr>
        <w:t>příkazník</w:t>
      </w:r>
      <w:r w:rsidR="002844C0" w:rsidRPr="008D2418">
        <w:rPr>
          <w:rFonts w:ascii="Calibri" w:hAnsi="Calibri" w:cs="Calibri"/>
          <w:sz w:val="22"/>
          <w:szCs w:val="22"/>
        </w:rPr>
        <w:t>ov</w:t>
      </w:r>
      <w:r w:rsidR="00786D81" w:rsidRPr="008D2418">
        <w:rPr>
          <w:rFonts w:ascii="Calibri" w:hAnsi="Calibri" w:cs="Calibri"/>
          <w:sz w:val="22"/>
          <w:szCs w:val="22"/>
        </w:rPr>
        <w:t xml:space="preserve">i den podpisu smlouvy. V případě, že </w:t>
      </w:r>
      <w:r w:rsidRPr="008D2418">
        <w:rPr>
          <w:rFonts w:ascii="Calibri" w:hAnsi="Calibri" w:cs="Calibri"/>
          <w:sz w:val="22"/>
          <w:szCs w:val="22"/>
        </w:rPr>
        <w:t>příkazce</w:t>
      </w:r>
      <w:r w:rsidR="00786D81" w:rsidRPr="008D2418">
        <w:rPr>
          <w:rFonts w:ascii="Calibri" w:hAnsi="Calibri" w:cs="Calibri"/>
          <w:sz w:val="22"/>
          <w:szCs w:val="22"/>
        </w:rPr>
        <w:t xml:space="preserve"> </w:t>
      </w:r>
      <w:r w:rsidRPr="008D2418">
        <w:rPr>
          <w:rFonts w:ascii="Calibri" w:hAnsi="Calibri" w:cs="Calibri"/>
          <w:sz w:val="22"/>
          <w:szCs w:val="22"/>
        </w:rPr>
        <w:t>příkazník</w:t>
      </w:r>
      <w:r w:rsidR="002844C0" w:rsidRPr="008D2418">
        <w:rPr>
          <w:rFonts w:ascii="Calibri" w:hAnsi="Calibri" w:cs="Calibri"/>
          <w:sz w:val="22"/>
          <w:szCs w:val="22"/>
        </w:rPr>
        <w:t>ov</w:t>
      </w:r>
      <w:r w:rsidR="00786D81" w:rsidRPr="008D2418">
        <w:rPr>
          <w:rFonts w:ascii="Calibri" w:hAnsi="Calibri" w:cs="Calibri"/>
          <w:sz w:val="22"/>
          <w:szCs w:val="22"/>
        </w:rPr>
        <w:t xml:space="preserve">i dle věty první tohoto bodu nesdělí datum podpisu smlouvy s vybraným dodavatelem, nenese </w:t>
      </w:r>
      <w:r w:rsidRPr="008D2418">
        <w:rPr>
          <w:rFonts w:ascii="Calibri" w:hAnsi="Calibri" w:cs="Calibri"/>
          <w:sz w:val="22"/>
          <w:szCs w:val="22"/>
        </w:rPr>
        <w:t>příkazník</w:t>
      </w:r>
      <w:r w:rsidR="00786D81" w:rsidRPr="008D2418">
        <w:rPr>
          <w:rFonts w:ascii="Calibri" w:hAnsi="Calibri" w:cs="Calibri"/>
          <w:sz w:val="22"/>
          <w:szCs w:val="22"/>
        </w:rPr>
        <w:t xml:space="preserve"> odpovědnost za jakékoliv prodlení s tím spojené.</w:t>
      </w:r>
    </w:p>
    <w:p w14:paraId="2216630D" w14:textId="77777777" w:rsidR="00786D81" w:rsidRPr="008D2418" w:rsidRDefault="00786D81" w:rsidP="008D2418">
      <w:pPr>
        <w:ind w:left="540"/>
        <w:jc w:val="both"/>
        <w:rPr>
          <w:rFonts w:ascii="Calibri" w:hAnsi="Calibri" w:cs="Calibri"/>
          <w:sz w:val="22"/>
          <w:szCs w:val="22"/>
        </w:rPr>
      </w:pPr>
    </w:p>
    <w:p w14:paraId="4FE2BDF1"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834A76" w:rsidRPr="008D2418">
        <w:rPr>
          <w:rFonts w:ascii="Calibri" w:hAnsi="Calibri" w:cs="Calibri"/>
          <w:sz w:val="22"/>
          <w:szCs w:val="22"/>
        </w:rPr>
        <w:t xml:space="preserve"> je povinen vytvořit řádné podmínky pro činnost </w:t>
      </w:r>
      <w:r w:rsidR="00A268FB" w:rsidRPr="008D2418">
        <w:rPr>
          <w:rFonts w:ascii="Calibri" w:hAnsi="Calibri" w:cs="Calibri"/>
          <w:sz w:val="22"/>
          <w:szCs w:val="22"/>
        </w:rPr>
        <w:t>příkazníka</w:t>
      </w:r>
      <w:r w:rsidR="00834A76" w:rsidRPr="008D2418">
        <w:rPr>
          <w:rFonts w:ascii="Calibri" w:hAnsi="Calibri" w:cs="Calibri"/>
          <w:sz w:val="22"/>
          <w:szCs w:val="22"/>
        </w:rPr>
        <w:t xml:space="preserve"> a poskytovat mu během plnění předmětu této smlouvy nezbytnou další součinnost, zejména předat </w:t>
      </w:r>
      <w:r w:rsidRPr="008D2418">
        <w:rPr>
          <w:rFonts w:ascii="Calibri" w:hAnsi="Calibri" w:cs="Calibri"/>
          <w:sz w:val="22"/>
          <w:szCs w:val="22"/>
        </w:rPr>
        <w:t>příkazník</w:t>
      </w:r>
      <w:r w:rsidR="002844C0" w:rsidRPr="008D2418">
        <w:rPr>
          <w:rFonts w:ascii="Calibri" w:hAnsi="Calibri" w:cs="Calibri"/>
          <w:sz w:val="22"/>
          <w:szCs w:val="22"/>
        </w:rPr>
        <w:t>ov</w:t>
      </w:r>
      <w:r w:rsidR="00834A76" w:rsidRPr="008D2418">
        <w:rPr>
          <w:rFonts w:ascii="Calibri" w:hAnsi="Calibri" w:cs="Calibri"/>
          <w:sz w:val="22"/>
          <w:szCs w:val="22"/>
        </w:rPr>
        <w:t>i včas všechny dokumenty nezbytně nutné k provedení předmětu plnění této smlouvy (</w:t>
      </w:r>
      <w:r w:rsidR="004F490F" w:rsidRPr="008D2418">
        <w:rPr>
          <w:rFonts w:ascii="Calibri" w:hAnsi="Calibri" w:cs="Calibri"/>
          <w:sz w:val="22"/>
          <w:szCs w:val="22"/>
        </w:rPr>
        <w:t xml:space="preserve">podklady k žádosti o dotaci, </w:t>
      </w:r>
      <w:r w:rsidR="00834A76" w:rsidRPr="008D2418">
        <w:rPr>
          <w:rFonts w:ascii="Calibri" w:hAnsi="Calibri" w:cs="Calibri"/>
          <w:sz w:val="22"/>
          <w:szCs w:val="22"/>
        </w:rPr>
        <w:t>dodatečné informace k zadávacím podmínkám, námitky, návrhy, rozhodnutí</w:t>
      </w:r>
      <w:r w:rsidR="00A24656" w:rsidRPr="008D2418">
        <w:rPr>
          <w:rFonts w:ascii="Calibri" w:hAnsi="Calibri" w:cs="Calibri"/>
          <w:sz w:val="22"/>
          <w:szCs w:val="22"/>
        </w:rPr>
        <w:t>,</w:t>
      </w:r>
      <w:r w:rsidR="00834A76" w:rsidRPr="008D2418">
        <w:rPr>
          <w:rFonts w:ascii="Calibri" w:hAnsi="Calibri" w:cs="Calibri"/>
          <w:sz w:val="22"/>
          <w:szCs w:val="22"/>
        </w:rPr>
        <w:t xml:space="preserve"> </w:t>
      </w:r>
      <w:r w:rsidR="00A24656" w:rsidRPr="008D2418">
        <w:rPr>
          <w:rFonts w:ascii="Calibri" w:hAnsi="Calibri" w:cs="Calibri"/>
          <w:sz w:val="22"/>
          <w:szCs w:val="22"/>
        </w:rPr>
        <w:t>atp</w:t>
      </w:r>
      <w:r w:rsidR="00834A76" w:rsidRPr="008D2418">
        <w:rPr>
          <w:rFonts w:ascii="Calibri" w:hAnsi="Calibri" w:cs="Calibri"/>
          <w:sz w:val="22"/>
          <w:szCs w:val="22"/>
        </w:rPr>
        <w:t>.).</w:t>
      </w:r>
    </w:p>
    <w:p w14:paraId="489DA6AF" w14:textId="77777777" w:rsidR="00082FCF" w:rsidRPr="008D2418" w:rsidRDefault="00082FCF" w:rsidP="008D2418">
      <w:pPr>
        <w:ind w:left="540"/>
        <w:jc w:val="both"/>
        <w:rPr>
          <w:rFonts w:ascii="Calibri" w:hAnsi="Calibri" w:cs="Calibri"/>
          <w:sz w:val="22"/>
          <w:szCs w:val="22"/>
        </w:rPr>
      </w:pPr>
    </w:p>
    <w:p w14:paraId="63106323" w14:textId="77777777" w:rsidR="00082FCF"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lastRenderedPageBreak/>
        <w:t>Příkazce</w:t>
      </w:r>
      <w:r w:rsidR="00082FCF" w:rsidRPr="008D2418">
        <w:rPr>
          <w:rFonts w:ascii="Calibri" w:hAnsi="Calibri" w:cs="Calibri"/>
          <w:sz w:val="22"/>
          <w:szCs w:val="22"/>
        </w:rPr>
        <w:t xml:space="preserve"> je povinen při plnění předmětu smlouvy dodržovat doporučení ze strany </w:t>
      </w:r>
      <w:r w:rsidR="00A268FB" w:rsidRPr="008D2418">
        <w:rPr>
          <w:rFonts w:ascii="Calibri" w:hAnsi="Calibri" w:cs="Calibri"/>
          <w:sz w:val="22"/>
          <w:szCs w:val="22"/>
        </w:rPr>
        <w:t>příkazníka</w:t>
      </w:r>
      <w:r w:rsidR="00082FCF" w:rsidRPr="008D2418">
        <w:rPr>
          <w:rFonts w:ascii="Calibri" w:hAnsi="Calibri" w:cs="Calibri"/>
          <w:sz w:val="22"/>
          <w:szCs w:val="22"/>
        </w:rPr>
        <w:t>, která jsou v souladu se zákonem</w:t>
      </w:r>
      <w:r w:rsidR="00154D90">
        <w:rPr>
          <w:rFonts w:ascii="Calibri" w:hAnsi="Calibri" w:cs="Calibri"/>
          <w:sz w:val="22"/>
          <w:szCs w:val="22"/>
        </w:rPr>
        <w:t xml:space="preserve"> a </w:t>
      </w:r>
      <w:r w:rsidR="00154D90" w:rsidRPr="00834A7F">
        <w:rPr>
          <w:rFonts w:ascii="Calibri" w:hAnsi="Calibri" w:cs="Calibri"/>
          <w:sz w:val="22"/>
          <w:szCs w:val="22"/>
        </w:rPr>
        <w:t>vnitřní směrnic</w:t>
      </w:r>
      <w:r w:rsidR="00154D90">
        <w:rPr>
          <w:rFonts w:ascii="Calibri" w:hAnsi="Calibri" w:cs="Calibri"/>
          <w:sz w:val="22"/>
          <w:szCs w:val="22"/>
        </w:rPr>
        <w:t>í</w:t>
      </w:r>
      <w:r w:rsidR="00154D90" w:rsidRPr="00834A7F">
        <w:rPr>
          <w:rFonts w:ascii="Calibri" w:hAnsi="Calibri" w:cs="Calibri"/>
          <w:sz w:val="22"/>
          <w:szCs w:val="22"/>
        </w:rPr>
        <w:t xml:space="preserve"> příkazce</w:t>
      </w:r>
      <w:r w:rsidR="00082FCF" w:rsidRPr="008D2418">
        <w:rPr>
          <w:rFonts w:ascii="Calibri" w:hAnsi="Calibri" w:cs="Calibri"/>
          <w:sz w:val="22"/>
          <w:szCs w:val="22"/>
        </w:rPr>
        <w:t xml:space="preserve">; jinak </w:t>
      </w:r>
      <w:r w:rsidRPr="008D2418">
        <w:rPr>
          <w:rFonts w:ascii="Calibri" w:hAnsi="Calibri" w:cs="Calibri"/>
          <w:sz w:val="22"/>
          <w:szCs w:val="22"/>
        </w:rPr>
        <w:t>příkazník</w:t>
      </w:r>
      <w:r w:rsidR="00082FCF" w:rsidRPr="008D2418">
        <w:rPr>
          <w:rFonts w:ascii="Calibri" w:hAnsi="Calibri" w:cs="Calibri"/>
          <w:sz w:val="22"/>
          <w:szCs w:val="22"/>
        </w:rPr>
        <w:t xml:space="preserve"> neodpovídá za případné škody.</w:t>
      </w:r>
    </w:p>
    <w:p w14:paraId="06B80E35" w14:textId="77777777" w:rsidR="00834A76" w:rsidRPr="008D2418" w:rsidRDefault="00834A76" w:rsidP="008D2418">
      <w:pPr>
        <w:jc w:val="both"/>
        <w:rPr>
          <w:rFonts w:ascii="Calibri" w:hAnsi="Calibri" w:cs="Calibri"/>
          <w:sz w:val="22"/>
          <w:szCs w:val="22"/>
        </w:rPr>
      </w:pPr>
    </w:p>
    <w:p w14:paraId="5E05CE96"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iCs/>
          <w:sz w:val="22"/>
          <w:szCs w:val="22"/>
        </w:rPr>
        <w:t>Příkazce</w:t>
      </w:r>
      <w:r w:rsidR="00834A76" w:rsidRPr="008D2418">
        <w:rPr>
          <w:rFonts w:ascii="Calibri" w:hAnsi="Calibri" w:cs="Calibri"/>
          <w:iCs/>
          <w:sz w:val="22"/>
          <w:szCs w:val="22"/>
        </w:rPr>
        <w:t xml:space="preserve"> je povinen zaplatit </w:t>
      </w:r>
      <w:r w:rsidR="002844C0" w:rsidRPr="008D2418">
        <w:rPr>
          <w:rFonts w:ascii="Calibri" w:hAnsi="Calibri" w:cs="Calibri"/>
          <w:iCs/>
          <w:sz w:val="22"/>
          <w:szCs w:val="22"/>
        </w:rPr>
        <w:t>příkazníkovi</w:t>
      </w:r>
      <w:r w:rsidR="00834A76" w:rsidRPr="008D2418">
        <w:rPr>
          <w:rFonts w:ascii="Calibri" w:hAnsi="Calibri" w:cs="Calibri"/>
          <w:iCs/>
          <w:sz w:val="22"/>
          <w:szCs w:val="22"/>
        </w:rPr>
        <w:t xml:space="preserve"> včas a ve stanovené výši od</w:t>
      </w:r>
      <w:r w:rsidR="00A24656" w:rsidRPr="008D2418">
        <w:rPr>
          <w:rFonts w:ascii="Calibri" w:hAnsi="Calibri" w:cs="Calibri"/>
          <w:iCs/>
          <w:sz w:val="22"/>
          <w:szCs w:val="22"/>
        </w:rPr>
        <w:t>měnu, stanovenou touto smlouvou</w:t>
      </w:r>
      <w:r w:rsidR="00834A76" w:rsidRPr="008D2418">
        <w:rPr>
          <w:rFonts w:ascii="Calibri" w:hAnsi="Calibri" w:cs="Calibri"/>
          <w:iCs/>
          <w:sz w:val="22"/>
          <w:szCs w:val="22"/>
        </w:rPr>
        <w:t>.</w:t>
      </w:r>
    </w:p>
    <w:p w14:paraId="1FD32756" w14:textId="77777777" w:rsidR="00762CC1" w:rsidRPr="008D2418" w:rsidRDefault="00762CC1" w:rsidP="008D2418">
      <w:pPr>
        <w:ind w:left="540"/>
        <w:jc w:val="both"/>
        <w:rPr>
          <w:rFonts w:ascii="Calibri" w:hAnsi="Calibri" w:cs="Calibri"/>
          <w:sz w:val="22"/>
          <w:szCs w:val="22"/>
        </w:rPr>
      </w:pPr>
    </w:p>
    <w:p w14:paraId="0298D5BA" w14:textId="77777777" w:rsidR="00DC49C3" w:rsidRPr="00DC49C3" w:rsidRDefault="00DC49C3" w:rsidP="00DC49C3">
      <w:pPr>
        <w:numPr>
          <w:ilvl w:val="1"/>
          <w:numId w:val="9"/>
        </w:numPr>
        <w:tabs>
          <w:tab w:val="clear" w:pos="360"/>
          <w:tab w:val="num" w:pos="540"/>
        </w:tabs>
        <w:ind w:left="540" w:hanging="540"/>
        <w:jc w:val="both"/>
        <w:rPr>
          <w:rFonts w:ascii="Calibri" w:hAnsi="Calibri" w:cs="Calibri"/>
          <w:iCs/>
          <w:sz w:val="22"/>
          <w:szCs w:val="22"/>
        </w:rPr>
      </w:pPr>
      <w:r w:rsidRPr="00DC49C3">
        <w:rPr>
          <w:rFonts w:ascii="Calibri" w:hAnsi="Calibri" w:cs="Calibri"/>
          <w:sz w:val="22"/>
          <w:szCs w:val="22"/>
        </w:rPr>
        <w:t>Smluvní strany jsou povinny zachovávat mlčenlivost o všech údajích, které jsou obsaženy v projektových, technických a realizačních podkladech, nebo o jiných skutečnostech, se kterými přišly při plnění ze smlouvy do styku.</w:t>
      </w:r>
    </w:p>
    <w:p w14:paraId="3C4BFEFC" w14:textId="77777777" w:rsidR="00DC49C3" w:rsidRPr="00DC49C3" w:rsidRDefault="00DC49C3" w:rsidP="00DC49C3">
      <w:pPr>
        <w:ind w:left="540"/>
        <w:jc w:val="both"/>
        <w:rPr>
          <w:rFonts w:ascii="Calibri" w:hAnsi="Calibri" w:cs="Calibri"/>
          <w:sz w:val="22"/>
          <w:szCs w:val="22"/>
        </w:rPr>
      </w:pPr>
    </w:p>
    <w:p w14:paraId="4A81EF27" w14:textId="77777777" w:rsidR="00834A76" w:rsidRPr="008D2418" w:rsidRDefault="00834A76" w:rsidP="008D2418">
      <w:pPr>
        <w:numPr>
          <w:ilvl w:val="1"/>
          <w:numId w:val="7"/>
        </w:numPr>
        <w:tabs>
          <w:tab w:val="clear" w:pos="360"/>
          <w:tab w:val="num" w:pos="540"/>
        </w:tabs>
        <w:ind w:left="540" w:hanging="540"/>
        <w:jc w:val="both"/>
        <w:rPr>
          <w:rFonts w:ascii="Calibri" w:hAnsi="Calibri" w:cs="Calibri"/>
          <w:sz w:val="22"/>
          <w:szCs w:val="22"/>
        </w:rPr>
      </w:pPr>
      <w:r w:rsidRPr="008D2418">
        <w:rPr>
          <w:rFonts w:ascii="Calibri" w:hAnsi="Calibri" w:cs="Calibri"/>
          <w:iCs/>
          <w:sz w:val="22"/>
          <w:szCs w:val="22"/>
        </w:rPr>
        <w:t>Všechny dokumenty, tj. zejména všechny textové šablony, elektronické dokumenty atd. předkládané, vytvořené nebo jakkoli jinak pre</w:t>
      </w:r>
      <w:r w:rsidR="002844C0" w:rsidRPr="008D2418">
        <w:rPr>
          <w:rFonts w:ascii="Calibri" w:hAnsi="Calibri" w:cs="Calibri"/>
          <w:iCs/>
          <w:sz w:val="22"/>
          <w:szCs w:val="22"/>
        </w:rPr>
        <w:t>z</w:t>
      </w:r>
      <w:r w:rsidRPr="008D2418">
        <w:rPr>
          <w:rFonts w:ascii="Calibri" w:hAnsi="Calibri" w:cs="Calibri"/>
          <w:iCs/>
          <w:sz w:val="22"/>
          <w:szCs w:val="22"/>
        </w:rPr>
        <w:t xml:space="preserve">entované </w:t>
      </w:r>
      <w:r w:rsidR="00A268FB" w:rsidRPr="008D2418">
        <w:rPr>
          <w:rFonts w:ascii="Calibri" w:hAnsi="Calibri" w:cs="Calibri"/>
          <w:iCs/>
          <w:sz w:val="22"/>
          <w:szCs w:val="22"/>
        </w:rPr>
        <w:t>příkazník</w:t>
      </w:r>
      <w:r w:rsidR="002844C0" w:rsidRPr="008D2418">
        <w:rPr>
          <w:rFonts w:ascii="Calibri" w:hAnsi="Calibri" w:cs="Calibri"/>
          <w:iCs/>
          <w:sz w:val="22"/>
          <w:szCs w:val="22"/>
        </w:rPr>
        <w:t>e</w:t>
      </w:r>
      <w:r w:rsidRPr="008D2418">
        <w:rPr>
          <w:rFonts w:ascii="Calibri" w:hAnsi="Calibri" w:cs="Calibri"/>
          <w:iCs/>
          <w:sz w:val="22"/>
          <w:szCs w:val="22"/>
        </w:rPr>
        <w:t xml:space="preserve">m, jejichž předkládání a zpracovávání předpokládá předmět této smlouvy, jsou chráněny autorskými právy </w:t>
      </w:r>
      <w:r w:rsidR="00A268FB" w:rsidRPr="008D2418">
        <w:rPr>
          <w:rFonts w:ascii="Calibri" w:hAnsi="Calibri" w:cs="Calibri"/>
          <w:iCs/>
          <w:sz w:val="22"/>
          <w:szCs w:val="22"/>
        </w:rPr>
        <w:t>příkazníka</w:t>
      </w:r>
      <w:r w:rsidRPr="008D2418">
        <w:rPr>
          <w:rFonts w:ascii="Calibri" w:hAnsi="Calibri" w:cs="Calibri"/>
          <w:iCs/>
          <w:sz w:val="22"/>
          <w:szCs w:val="22"/>
        </w:rPr>
        <w:t xml:space="preserve">, ve smyslu </w:t>
      </w:r>
      <w:r w:rsidRPr="008D2418">
        <w:rPr>
          <w:rFonts w:ascii="Calibri" w:hAnsi="Calibri" w:cs="Calibri"/>
          <w:sz w:val="22"/>
          <w:szCs w:val="22"/>
        </w:rPr>
        <w:t>zákona č. 121/2000 Sb., autorského zákona, ve znění pozdějších předpisů (dále jen „autorský zákon“),</w:t>
      </w:r>
      <w:r w:rsidRPr="008D2418">
        <w:rPr>
          <w:rFonts w:ascii="Calibri" w:hAnsi="Calibri" w:cs="Calibri"/>
          <w:iCs/>
          <w:sz w:val="22"/>
          <w:szCs w:val="22"/>
        </w:rPr>
        <w:t xml:space="preserve"> a mohou tak být používány výlučně </w:t>
      </w:r>
      <w:r w:rsidR="00A268FB" w:rsidRPr="008D2418">
        <w:rPr>
          <w:rFonts w:ascii="Calibri" w:hAnsi="Calibri" w:cs="Calibri"/>
          <w:iCs/>
          <w:sz w:val="22"/>
          <w:szCs w:val="22"/>
        </w:rPr>
        <w:t>příkazník</w:t>
      </w:r>
      <w:r w:rsidR="002844C0" w:rsidRPr="008D2418">
        <w:rPr>
          <w:rFonts w:ascii="Calibri" w:hAnsi="Calibri" w:cs="Calibri"/>
          <w:iCs/>
          <w:sz w:val="22"/>
          <w:szCs w:val="22"/>
        </w:rPr>
        <w:t>e</w:t>
      </w:r>
      <w:r w:rsidRPr="008D2418">
        <w:rPr>
          <w:rFonts w:ascii="Calibri" w:hAnsi="Calibri" w:cs="Calibri"/>
          <w:iCs/>
          <w:sz w:val="22"/>
          <w:szCs w:val="22"/>
        </w:rPr>
        <w:t xml:space="preserve">m nebo osobou, které k tomu </w:t>
      </w:r>
      <w:r w:rsidR="0005132A" w:rsidRPr="008D2418">
        <w:rPr>
          <w:rFonts w:ascii="Calibri" w:hAnsi="Calibri" w:cs="Calibri"/>
          <w:iCs/>
          <w:sz w:val="22"/>
          <w:szCs w:val="22"/>
        </w:rPr>
        <w:t>příkazník</w:t>
      </w:r>
      <w:r w:rsidRPr="008D2418">
        <w:rPr>
          <w:rFonts w:ascii="Calibri" w:hAnsi="Calibri" w:cs="Calibri"/>
          <w:iCs/>
          <w:sz w:val="22"/>
          <w:szCs w:val="22"/>
        </w:rPr>
        <w:t xml:space="preserve"> udělí písemný souhlas. Jejích použití v rozporu s tímto bodem zakládá právo na náhradu škody. Nároky z autorského zákona zůstávají uplatněním nároku na náhradu škody zachovány.</w:t>
      </w:r>
    </w:p>
    <w:p w14:paraId="75C08155" w14:textId="77777777" w:rsidR="00834A76" w:rsidRPr="008D2418" w:rsidRDefault="00834A76" w:rsidP="008D2418">
      <w:pPr>
        <w:jc w:val="both"/>
        <w:rPr>
          <w:rFonts w:ascii="Calibri" w:hAnsi="Calibri" w:cs="Calibri"/>
          <w:sz w:val="22"/>
          <w:szCs w:val="22"/>
        </w:rPr>
      </w:pPr>
    </w:p>
    <w:p w14:paraId="752E95BC" w14:textId="77777777" w:rsidR="00834A76" w:rsidRPr="008D2418" w:rsidRDefault="0005132A" w:rsidP="008D2418">
      <w:pPr>
        <w:numPr>
          <w:ilvl w:val="1"/>
          <w:numId w:val="7"/>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834A76" w:rsidRPr="008D2418">
        <w:rPr>
          <w:rFonts w:ascii="Calibri" w:hAnsi="Calibri" w:cs="Calibri"/>
          <w:sz w:val="22"/>
          <w:szCs w:val="22"/>
        </w:rPr>
        <w:t xml:space="preserve"> je povinen vždy před vlastním provedením jednotlivých písemných úkonů tyto elektronickou poštou odeslat </w:t>
      </w:r>
      <w:r w:rsidR="00A268FB" w:rsidRPr="008D2418">
        <w:rPr>
          <w:rFonts w:ascii="Calibri" w:hAnsi="Calibri" w:cs="Calibri"/>
          <w:sz w:val="22"/>
          <w:szCs w:val="22"/>
        </w:rPr>
        <w:t>příkazci</w:t>
      </w:r>
      <w:r w:rsidR="00834A76" w:rsidRPr="008D2418">
        <w:rPr>
          <w:rFonts w:ascii="Calibri" w:hAnsi="Calibri" w:cs="Calibri"/>
          <w:sz w:val="22"/>
          <w:szCs w:val="22"/>
        </w:rPr>
        <w:t xml:space="preserve"> k posouzení a schválení, případně k podpisu osobou oprávněnou za </w:t>
      </w:r>
      <w:r w:rsidR="00A268FB" w:rsidRPr="008D2418">
        <w:rPr>
          <w:rFonts w:ascii="Calibri" w:hAnsi="Calibri" w:cs="Calibri"/>
          <w:sz w:val="22"/>
          <w:szCs w:val="22"/>
        </w:rPr>
        <w:t>příkazce</w:t>
      </w:r>
      <w:r w:rsidR="00834A76" w:rsidRPr="008D2418">
        <w:rPr>
          <w:rFonts w:ascii="Calibri" w:hAnsi="Calibri" w:cs="Calibri"/>
          <w:sz w:val="22"/>
          <w:szCs w:val="22"/>
        </w:rPr>
        <w:t xml:space="preserve"> jednat. </w:t>
      </w:r>
      <w:r w:rsidRPr="008D2418">
        <w:rPr>
          <w:rFonts w:ascii="Calibri" w:hAnsi="Calibri" w:cs="Calibri"/>
          <w:sz w:val="22"/>
          <w:szCs w:val="22"/>
        </w:rPr>
        <w:t>Příkazce</w:t>
      </w:r>
      <w:r w:rsidR="00834A76" w:rsidRPr="008D2418">
        <w:rPr>
          <w:rFonts w:ascii="Calibri" w:hAnsi="Calibri" w:cs="Calibri"/>
          <w:sz w:val="22"/>
          <w:szCs w:val="22"/>
        </w:rPr>
        <w:t xml:space="preserve"> je povinen posoudit a schválit úkony bez průtahů, případně zajistit případný podpis osoby</w:t>
      </w:r>
      <w:r w:rsidR="001B07A8" w:rsidRPr="008D2418">
        <w:rPr>
          <w:rFonts w:ascii="Calibri" w:hAnsi="Calibri" w:cs="Calibri"/>
          <w:sz w:val="22"/>
          <w:szCs w:val="22"/>
        </w:rPr>
        <w:t xml:space="preserve"> oprávněné jednat </w:t>
      </w:r>
      <w:r w:rsidR="00834A76" w:rsidRPr="008D2418">
        <w:rPr>
          <w:rFonts w:ascii="Calibri" w:hAnsi="Calibri" w:cs="Calibri"/>
          <w:sz w:val="22"/>
          <w:szCs w:val="22"/>
        </w:rPr>
        <w:t xml:space="preserve">za </w:t>
      </w:r>
      <w:r w:rsidR="00A268FB" w:rsidRPr="008D2418">
        <w:rPr>
          <w:rFonts w:ascii="Calibri" w:hAnsi="Calibri" w:cs="Calibri"/>
          <w:sz w:val="22"/>
          <w:szCs w:val="22"/>
        </w:rPr>
        <w:t>příkazce</w:t>
      </w:r>
      <w:r w:rsidR="00834A76" w:rsidRPr="008D2418">
        <w:rPr>
          <w:rFonts w:ascii="Calibri" w:hAnsi="Calibri" w:cs="Calibri"/>
          <w:sz w:val="22"/>
          <w:szCs w:val="22"/>
        </w:rPr>
        <w:t xml:space="preserve"> a písemně (elektronickou poštou) je potvrdit </w:t>
      </w:r>
      <w:r w:rsidR="002844C0" w:rsidRPr="008D2418">
        <w:rPr>
          <w:rFonts w:ascii="Calibri" w:hAnsi="Calibri" w:cs="Calibri"/>
          <w:sz w:val="22"/>
          <w:szCs w:val="22"/>
        </w:rPr>
        <w:t>příkazníkovi</w:t>
      </w:r>
      <w:r w:rsidR="00834A76" w:rsidRPr="008D2418">
        <w:rPr>
          <w:rFonts w:ascii="Calibri" w:hAnsi="Calibri" w:cs="Calibri"/>
          <w:sz w:val="22"/>
          <w:szCs w:val="22"/>
        </w:rPr>
        <w:t xml:space="preserve">. V případě pozdního zaslání podkladů ze strany </w:t>
      </w:r>
      <w:r w:rsidR="00A268FB" w:rsidRPr="008D2418">
        <w:rPr>
          <w:rFonts w:ascii="Calibri" w:hAnsi="Calibri" w:cs="Calibri"/>
          <w:sz w:val="22"/>
          <w:szCs w:val="22"/>
        </w:rPr>
        <w:t>příkazce</w:t>
      </w:r>
      <w:r w:rsidR="00834A76" w:rsidRPr="008D2418">
        <w:rPr>
          <w:rFonts w:ascii="Calibri" w:hAnsi="Calibri" w:cs="Calibri"/>
          <w:sz w:val="22"/>
          <w:szCs w:val="22"/>
        </w:rPr>
        <w:t xml:space="preserve"> nutných pro vypracování dle činností </w:t>
      </w:r>
      <w:r w:rsidR="00A268FB" w:rsidRPr="008D2418">
        <w:rPr>
          <w:rFonts w:ascii="Calibri" w:hAnsi="Calibri" w:cs="Calibri"/>
          <w:sz w:val="22"/>
          <w:szCs w:val="22"/>
        </w:rPr>
        <w:t>příkazníka</w:t>
      </w:r>
      <w:r w:rsidR="00834A76" w:rsidRPr="008D2418">
        <w:rPr>
          <w:rFonts w:ascii="Calibri" w:hAnsi="Calibri" w:cs="Calibri"/>
          <w:sz w:val="22"/>
          <w:szCs w:val="22"/>
        </w:rPr>
        <w:t xml:space="preserve"> dle </w:t>
      </w:r>
      <w:r w:rsidR="001B07A8" w:rsidRPr="008D2418">
        <w:rPr>
          <w:rFonts w:ascii="Calibri" w:hAnsi="Calibri" w:cs="Calibri"/>
          <w:sz w:val="22"/>
          <w:szCs w:val="22"/>
        </w:rPr>
        <w:t>čl</w:t>
      </w:r>
      <w:r w:rsidR="00BA1C9C" w:rsidRPr="008D2418">
        <w:rPr>
          <w:rFonts w:ascii="Calibri" w:hAnsi="Calibri" w:cs="Calibri"/>
          <w:sz w:val="22"/>
          <w:szCs w:val="22"/>
        </w:rPr>
        <w:t>.</w:t>
      </w:r>
      <w:r w:rsidR="00834A76" w:rsidRPr="008D2418">
        <w:rPr>
          <w:rFonts w:ascii="Calibri" w:hAnsi="Calibri" w:cs="Calibri"/>
          <w:sz w:val="22"/>
          <w:szCs w:val="22"/>
        </w:rPr>
        <w:t xml:space="preserve"> </w:t>
      </w:r>
      <w:r w:rsidR="00BA1C9C" w:rsidRPr="008D2418">
        <w:rPr>
          <w:rFonts w:ascii="Calibri" w:hAnsi="Calibri" w:cs="Calibri"/>
          <w:sz w:val="22"/>
          <w:szCs w:val="22"/>
        </w:rPr>
        <w:t>I.</w:t>
      </w:r>
      <w:r w:rsidR="00834A76" w:rsidRPr="008D2418">
        <w:rPr>
          <w:rFonts w:ascii="Calibri" w:hAnsi="Calibri" w:cs="Calibri"/>
          <w:sz w:val="22"/>
          <w:szCs w:val="22"/>
        </w:rPr>
        <w:t xml:space="preserve"> této smlouvy (</w:t>
      </w:r>
      <w:r w:rsidR="000B3D46" w:rsidRPr="008D2418">
        <w:rPr>
          <w:rFonts w:ascii="Calibri" w:hAnsi="Calibri" w:cs="Calibri"/>
          <w:sz w:val="22"/>
          <w:szCs w:val="22"/>
        </w:rPr>
        <w:t>zejména</w:t>
      </w:r>
      <w:r w:rsidR="00834A76" w:rsidRPr="008D2418">
        <w:rPr>
          <w:rFonts w:ascii="Calibri" w:hAnsi="Calibri" w:cs="Calibri"/>
          <w:sz w:val="22"/>
          <w:szCs w:val="22"/>
        </w:rPr>
        <w:t xml:space="preserve"> doručení námitky, doručení dodatečných informací k zadávacím podmínkám, apod.)</w:t>
      </w:r>
      <w:r w:rsidR="001B07A8" w:rsidRPr="008D2418">
        <w:rPr>
          <w:rFonts w:ascii="Calibri" w:hAnsi="Calibri" w:cs="Calibri"/>
          <w:sz w:val="22"/>
          <w:szCs w:val="22"/>
        </w:rPr>
        <w:t>,</w:t>
      </w:r>
      <w:r w:rsidR="00834A76" w:rsidRPr="008D2418">
        <w:rPr>
          <w:rFonts w:ascii="Calibri" w:hAnsi="Calibri" w:cs="Calibri"/>
          <w:sz w:val="22"/>
          <w:szCs w:val="22"/>
        </w:rPr>
        <w:t xml:space="preserve"> nenese </w:t>
      </w:r>
      <w:r w:rsidRPr="008D2418">
        <w:rPr>
          <w:rFonts w:ascii="Calibri" w:hAnsi="Calibri" w:cs="Calibri"/>
          <w:sz w:val="22"/>
          <w:szCs w:val="22"/>
        </w:rPr>
        <w:t>příkazník</w:t>
      </w:r>
      <w:r w:rsidR="00834A76" w:rsidRPr="008D2418">
        <w:rPr>
          <w:rFonts w:ascii="Calibri" w:hAnsi="Calibri" w:cs="Calibri"/>
          <w:sz w:val="22"/>
          <w:szCs w:val="22"/>
        </w:rPr>
        <w:t xml:space="preserve"> odpovědnost za případné sankce udělené ze strany Úřadu pro ochranu hospodářské soutěže, případně ze strany jiných orgánů pro nesplnění příslušných zákonných lhůt.</w:t>
      </w:r>
      <w:r w:rsidR="000B3D46" w:rsidRPr="008D2418">
        <w:rPr>
          <w:rFonts w:ascii="Calibri" w:hAnsi="Calibri" w:cs="Calibri"/>
          <w:sz w:val="22"/>
          <w:szCs w:val="22"/>
        </w:rPr>
        <w:t xml:space="preserve"> </w:t>
      </w:r>
      <w:r w:rsidRPr="008D2418">
        <w:rPr>
          <w:rFonts w:ascii="Calibri" w:hAnsi="Calibri" w:cs="Calibri"/>
          <w:sz w:val="22"/>
          <w:szCs w:val="22"/>
        </w:rPr>
        <w:t>Příkazník</w:t>
      </w:r>
      <w:r w:rsidR="000B3D46" w:rsidRPr="008D2418">
        <w:rPr>
          <w:rFonts w:ascii="Calibri" w:hAnsi="Calibri" w:cs="Calibri"/>
          <w:sz w:val="22"/>
          <w:szCs w:val="22"/>
        </w:rPr>
        <w:t xml:space="preserve"> nese také zodpovědnost za včasné předání po</w:t>
      </w:r>
      <w:r w:rsidR="000817A5" w:rsidRPr="008D2418">
        <w:rPr>
          <w:rFonts w:ascii="Calibri" w:hAnsi="Calibri" w:cs="Calibri"/>
          <w:sz w:val="22"/>
          <w:szCs w:val="22"/>
        </w:rPr>
        <w:t>dkladů pro plnění dle čl. I. této smlouvy.</w:t>
      </w:r>
    </w:p>
    <w:p w14:paraId="173330E1" w14:textId="77777777" w:rsidR="00834A76" w:rsidRPr="008D2418" w:rsidRDefault="00834A76" w:rsidP="008D2418">
      <w:pPr>
        <w:jc w:val="both"/>
        <w:rPr>
          <w:rFonts w:ascii="Calibri" w:hAnsi="Calibri" w:cs="Calibri"/>
          <w:sz w:val="22"/>
          <w:szCs w:val="22"/>
        </w:rPr>
      </w:pPr>
    </w:p>
    <w:p w14:paraId="21E6EAA7" w14:textId="77777777" w:rsidR="00834A76" w:rsidRPr="008D2418" w:rsidRDefault="00834A76" w:rsidP="008D2418">
      <w:pPr>
        <w:pStyle w:val="Nadpis1"/>
        <w:jc w:val="center"/>
        <w:rPr>
          <w:rFonts w:ascii="Calibri" w:hAnsi="Calibri" w:cs="Calibri"/>
          <w:b/>
          <w:sz w:val="22"/>
          <w:szCs w:val="22"/>
        </w:rPr>
      </w:pPr>
      <w:r w:rsidRPr="008D2418">
        <w:rPr>
          <w:rFonts w:ascii="Calibri" w:hAnsi="Calibri" w:cs="Calibri"/>
          <w:b/>
          <w:sz w:val="22"/>
          <w:szCs w:val="22"/>
        </w:rPr>
        <w:t>III.</w:t>
      </w:r>
    </w:p>
    <w:p w14:paraId="32C4C403" w14:textId="77777777" w:rsidR="00834A76" w:rsidRPr="008D2418" w:rsidRDefault="00BA1C9C" w:rsidP="008D2418">
      <w:pPr>
        <w:pStyle w:val="Nadpis1"/>
        <w:jc w:val="center"/>
        <w:rPr>
          <w:rFonts w:ascii="Calibri" w:hAnsi="Calibri" w:cs="Calibri"/>
          <w:b/>
          <w:sz w:val="22"/>
          <w:szCs w:val="22"/>
        </w:rPr>
      </w:pPr>
      <w:r w:rsidRPr="008D2418">
        <w:rPr>
          <w:rFonts w:ascii="Calibri" w:hAnsi="Calibri" w:cs="Calibri"/>
          <w:b/>
          <w:sz w:val="22"/>
          <w:szCs w:val="22"/>
        </w:rPr>
        <w:t>Odměna</w:t>
      </w:r>
      <w:r w:rsidR="005518F1" w:rsidRPr="008D2418">
        <w:rPr>
          <w:rFonts w:ascii="Calibri" w:hAnsi="Calibri" w:cs="Calibri"/>
          <w:b/>
          <w:sz w:val="22"/>
          <w:szCs w:val="22"/>
        </w:rPr>
        <w:t>, platební podmínky</w:t>
      </w:r>
    </w:p>
    <w:p w14:paraId="41A07B89" w14:textId="77777777" w:rsidR="00034E14" w:rsidRDefault="004F490F" w:rsidP="00F26247">
      <w:pPr>
        <w:pStyle w:val="Styl1"/>
      </w:pPr>
      <w:r w:rsidRPr="00154D90">
        <w:t xml:space="preserve">Za </w:t>
      </w:r>
      <w:r w:rsidR="000D6943" w:rsidRPr="00154D90">
        <w:t xml:space="preserve">organizaci zadávacího řízení </w:t>
      </w:r>
      <w:r w:rsidRPr="00154D90">
        <w:t xml:space="preserve">je </w:t>
      </w:r>
      <w:r w:rsidR="0005132A" w:rsidRPr="00154D90">
        <w:t>příkazce</w:t>
      </w:r>
      <w:r w:rsidRPr="00154D90">
        <w:t xml:space="preserve"> povinen zaplatit řádně a včas </w:t>
      </w:r>
      <w:r w:rsidR="002844C0" w:rsidRPr="00154D90">
        <w:t>příkazníkovi odměnu.</w:t>
      </w:r>
    </w:p>
    <w:p w14:paraId="44B00572" w14:textId="77777777" w:rsidR="00034E14" w:rsidRDefault="00034E14" w:rsidP="00034E14">
      <w:pPr>
        <w:pStyle w:val="Styl1"/>
        <w:numPr>
          <w:ilvl w:val="0"/>
          <w:numId w:val="0"/>
        </w:numPr>
        <w:ind w:left="720"/>
      </w:pPr>
    </w:p>
    <w:p w14:paraId="2FCDB59D" w14:textId="77777777" w:rsidR="00034E14" w:rsidRPr="001F5DFC" w:rsidRDefault="00034E14" w:rsidP="00703815">
      <w:pPr>
        <w:pStyle w:val="Styl1"/>
        <w:numPr>
          <w:ilvl w:val="2"/>
          <w:numId w:val="8"/>
        </w:numPr>
      </w:pPr>
      <w:r w:rsidRPr="001F5DFC">
        <w:t>Odměna za organizační zajištění celého průběhu veřejné zakázky s názvem „</w:t>
      </w:r>
      <w:r w:rsidR="00703815" w:rsidRPr="00703815">
        <w:rPr>
          <w:b/>
        </w:rPr>
        <w:t>Služby Boskovice</w:t>
      </w:r>
      <w:r w:rsidR="00703815" w:rsidRPr="00703815">
        <w:rPr>
          <w:b/>
          <w:lang w:bidi="cs-CZ"/>
        </w:rPr>
        <w:t xml:space="preserve"> </w:t>
      </w:r>
      <w:r w:rsidR="00703815">
        <w:rPr>
          <w:b/>
          <w:bCs w:val="0"/>
          <w:lang w:bidi="cs-CZ"/>
        </w:rPr>
        <w:t xml:space="preserve">- </w:t>
      </w:r>
      <w:r w:rsidR="00703815" w:rsidRPr="00703815">
        <w:rPr>
          <w:b/>
          <w:lang w:bidi="cs-CZ"/>
        </w:rPr>
        <w:t>dodavatel elektřiny</w:t>
      </w:r>
      <w:r w:rsidRPr="001F5DFC">
        <w:t xml:space="preserve">“ dle čl. I. této smlouvy se sjednává ve výši </w:t>
      </w:r>
      <w:r w:rsidR="00703815">
        <w:t>84</w:t>
      </w:r>
      <w:r w:rsidRPr="001F5DFC">
        <w:t xml:space="preserve">.000,- Kč (slovy: </w:t>
      </w:r>
      <w:r w:rsidR="00703815">
        <w:t>osmdesát</w:t>
      </w:r>
      <w:r w:rsidRPr="001F5DFC">
        <w:t xml:space="preserve"> </w:t>
      </w:r>
      <w:r w:rsidR="00703815">
        <w:t>čtyři</w:t>
      </w:r>
      <w:r w:rsidRPr="001F5DFC">
        <w:t xml:space="preserve"> tisíc korun českých) bez DPH, 21 % DPH ve výši </w:t>
      </w:r>
      <w:r w:rsidR="00703815" w:rsidRPr="00703815">
        <w:t>17</w:t>
      </w:r>
      <w:r w:rsidR="00703815">
        <w:t>.</w:t>
      </w:r>
      <w:r w:rsidR="00703815" w:rsidRPr="00703815">
        <w:t>640</w:t>
      </w:r>
      <w:r w:rsidR="00FA0987" w:rsidRPr="001F5DFC">
        <w:t xml:space="preserve">,- </w:t>
      </w:r>
      <w:r w:rsidRPr="001F5DFC">
        <w:t xml:space="preserve">Kč, včetně DPH celkem </w:t>
      </w:r>
      <w:r w:rsidR="00703815" w:rsidRPr="00703815">
        <w:t>101</w:t>
      </w:r>
      <w:r w:rsidR="00703815">
        <w:t>.</w:t>
      </w:r>
      <w:r w:rsidR="00703815" w:rsidRPr="00703815">
        <w:t>640</w:t>
      </w:r>
      <w:r w:rsidRPr="001F5DFC">
        <w:t>,- Kč.</w:t>
      </w:r>
    </w:p>
    <w:p w14:paraId="01BD21A7" w14:textId="77777777" w:rsidR="00034E14" w:rsidRDefault="00034E14" w:rsidP="00034E14">
      <w:pPr>
        <w:pStyle w:val="Styl1"/>
        <w:numPr>
          <w:ilvl w:val="0"/>
          <w:numId w:val="0"/>
        </w:numPr>
        <w:ind w:left="720"/>
      </w:pPr>
    </w:p>
    <w:p w14:paraId="4FC0C06F" w14:textId="77777777" w:rsidR="0048062E" w:rsidRPr="00154D90" w:rsidRDefault="0048062E" w:rsidP="00034E14">
      <w:pPr>
        <w:pStyle w:val="Styl1"/>
      </w:pPr>
      <w:r w:rsidRPr="00154D90">
        <w:t>Odměna je splatná na základě řádně vystavené faktury – daňového dokladu se splatností 14 dnů. Odměna</w:t>
      </w:r>
      <w:r w:rsidR="00034E14">
        <w:t xml:space="preserve"> zakázku</w:t>
      </w:r>
      <w:r w:rsidRPr="00154D90">
        <w:t xml:space="preserve"> je splatná v těchto částech:</w:t>
      </w:r>
    </w:p>
    <w:p w14:paraId="30A34815" w14:textId="77777777" w:rsidR="00055804" w:rsidRDefault="00055804" w:rsidP="00055804">
      <w:pPr>
        <w:pStyle w:val="Zkladntextodsazen3"/>
        <w:numPr>
          <w:ilvl w:val="0"/>
          <w:numId w:val="14"/>
        </w:numPr>
        <w:tabs>
          <w:tab w:val="left" w:pos="993"/>
        </w:tabs>
        <w:ind w:left="993" w:hanging="284"/>
        <w:rPr>
          <w:rFonts w:ascii="Calibri" w:hAnsi="Calibri" w:cs="Calibri"/>
          <w:bCs/>
          <w:sz w:val="22"/>
          <w:szCs w:val="22"/>
        </w:rPr>
      </w:pPr>
      <w:r w:rsidRPr="009E27CD">
        <w:rPr>
          <w:rFonts w:ascii="Calibri" w:hAnsi="Calibri" w:cs="Calibri"/>
          <w:bCs/>
          <w:sz w:val="22"/>
          <w:szCs w:val="22"/>
        </w:rPr>
        <w:t xml:space="preserve">ke dni </w:t>
      </w:r>
      <w:r>
        <w:rPr>
          <w:rFonts w:ascii="Calibri" w:hAnsi="Calibri" w:cs="Calibri"/>
          <w:bCs/>
          <w:sz w:val="22"/>
          <w:szCs w:val="22"/>
        </w:rPr>
        <w:t xml:space="preserve">zahájení zadávacího řízení (tj. ke dni </w:t>
      </w:r>
      <w:r w:rsidR="008E6688">
        <w:rPr>
          <w:rFonts w:ascii="Calibri" w:hAnsi="Calibri" w:cs="Calibri"/>
          <w:bCs/>
          <w:sz w:val="22"/>
          <w:szCs w:val="22"/>
        </w:rPr>
        <w:t>zveřejnění zadávací dokumentace na profilu zadavatele</w:t>
      </w:r>
      <w:r w:rsidR="00034E14">
        <w:rPr>
          <w:rFonts w:ascii="Calibri" w:hAnsi="Calibri" w:cs="Calibri"/>
          <w:bCs/>
          <w:sz w:val="22"/>
          <w:szCs w:val="22"/>
        </w:rPr>
        <w:t>, nebo ke dni odeslání výzvy k podání nabídek osloveným dodavatelům</w:t>
      </w:r>
      <w:r>
        <w:rPr>
          <w:rFonts w:ascii="Calibri" w:hAnsi="Calibri" w:cs="Calibri"/>
          <w:bCs/>
          <w:sz w:val="22"/>
          <w:szCs w:val="22"/>
        </w:rPr>
        <w:t>)</w:t>
      </w:r>
      <w:r w:rsidRPr="009E27CD">
        <w:rPr>
          <w:rFonts w:ascii="Calibri" w:hAnsi="Calibri" w:cs="Calibri"/>
          <w:bCs/>
          <w:sz w:val="22"/>
          <w:szCs w:val="22"/>
        </w:rPr>
        <w:t xml:space="preserve"> </w:t>
      </w:r>
      <w:r>
        <w:rPr>
          <w:rFonts w:ascii="Calibri" w:hAnsi="Calibri" w:cs="Calibri"/>
          <w:bCs/>
          <w:sz w:val="22"/>
          <w:szCs w:val="22"/>
        </w:rPr>
        <w:t>ve výši 5</w:t>
      </w:r>
      <w:r w:rsidRPr="009E27CD">
        <w:rPr>
          <w:rFonts w:ascii="Calibri" w:hAnsi="Calibri" w:cs="Calibri"/>
          <w:bCs/>
          <w:sz w:val="22"/>
          <w:szCs w:val="22"/>
        </w:rPr>
        <w:t>0</w:t>
      </w:r>
      <w:r>
        <w:rPr>
          <w:rFonts w:ascii="Calibri" w:hAnsi="Calibri" w:cs="Calibri"/>
          <w:bCs/>
          <w:sz w:val="22"/>
          <w:szCs w:val="22"/>
        </w:rPr>
        <w:t xml:space="preserve"> </w:t>
      </w:r>
      <w:r w:rsidRPr="009E27CD">
        <w:rPr>
          <w:rFonts w:ascii="Calibri" w:hAnsi="Calibri" w:cs="Calibri"/>
          <w:bCs/>
          <w:sz w:val="22"/>
          <w:szCs w:val="22"/>
        </w:rPr>
        <w:t>% z odměny,</w:t>
      </w:r>
    </w:p>
    <w:p w14:paraId="03110B60" w14:textId="77777777" w:rsidR="00055804" w:rsidRPr="00F82735" w:rsidRDefault="008E6688" w:rsidP="00055804">
      <w:pPr>
        <w:pStyle w:val="Zkladntextodsazen3"/>
        <w:numPr>
          <w:ilvl w:val="0"/>
          <w:numId w:val="14"/>
        </w:numPr>
        <w:tabs>
          <w:tab w:val="left" w:pos="993"/>
        </w:tabs>
        <w:ind w:left="993" w:hanging="284"/>
        <w:rPr>
          <w:rFonts w:ascii="Calibri" w:hAnsi="Calibri" w:cs="Calibri"/>
          <w:bCs/>
          <w:sz w:val="22"/>
          <w:szCs w:val="22"/>
        </w:rPr>
      </w:pPr>
      <w:r w:rsidRPr="003C7DB5">
        <w:rPr>
          <w:rFonts w:ascii="Calibri" w:hAnsi="Calibri" w:cs="Calibri"/>
          <w:bCs/>
          <w:sz w:val="22"/>
          <w:szCs w:val="22"/>
        </w:rPr>
        <w:t>ke dni předání dokumentace veřejné zakázky příkazci ve výši 50 % z odměny</w:t>
      </w:r>
      <w:r w:rsidR="00055804" w:rsidRPr="00F82735">
        <w:rPr>
          <w:rFonts w:ascii="Calibri" w:hAnsi="Calibri" w:cs="Calibri"/>
          <w:bCs/>
          <w:sz w:val="22"/>
          <w:szCs w:val="22"/>
        </w:rPr>
        <w:t>.</w:t>
      </w:r>
    </w:p>
    <w:p w14:paraId="3FEE08C3" w14:textId="77777777" w:rsidR="0048062E" w:rsidRPr="0048062E" w:rsidRDefault="0048062E" w:rsidP="0048062E">
      <w:pPr>
        <w:pStyle w:val="Styl1"/>
        <w:numPr>
          <w:ilvl w:val="0"/>
          <w:numId w:val="0"/>
        </w:numPr>
        <w:ind w:left="567"/>
      </w:pPr>
    </w:p>
    <w:p w14:paraId="29D30519" w14:textId="77777777" w:rsidR="00981EAE" w:rsidRPr="008D2418" w:rsidRDefault="00981EAE" w:rsidP="008D2418">
      <w:pPr>
        <w:pStyle w:val="Styl1"/>
      </w:pPr>
      <w:r w:rsidRPr="008D2418">
        <w:t>DPH</w:t>
      </w:r>
      <w:r w:rsidR="00D47F38">
        <w:t xml:space="preserve"> bude vyúčtováno v aktuální výši dle platných právních předpisů ke dni fakturace</w:t>
      </w:r>
      <w:r w:rsidRPr="008D2418">
        <w:t>.</w:t>
      </w:r>
    </w:p>
    <w:p w14:paraId="1F775BE9" w14:textId="77777777" w:rsidR="00981EAE" w:rsidRPr="008D2418" w:rsidRDefault="00981EAE" w:rsidP="008D2418">
      <w:pPr>
        <w:pStyle w:val="Zkladntextodsazen3"/>
        <w:ind w:left="567"/>
        <w:rPr>
          <w:rFonts w:ascii="Calibri" w:hAnsi="Calibri" w:cs="Calibri"/>
          <w:sz w:val="22"/>
          <w:szCs w:val="22"/>
        </w:rPr>
      </w:pPr>
    </w:p>
    <w:p w14:paraId="410DCC97" w14:textId="77777777" w:rsidR="002844C0" w:rsidRPr="008D2418" w:rsidRDefault="00834A76" w:rsidP="008D2418">
      <w:pPr>
        <w:pStyle w:val="Zkladntextodsazen3"/>
        <w:numPr>
          <w:ilvl w:val="1"/>
          <w:numId w:val="8"/>
        </w:numPr>
        <w:tabs>
          <w:tab w:val="clear" w:pos="360"/>
          <w:tab w:val="num" w:pos="567"/>
        </w:tabs>
        <w:ind w:left="567" w:hanging="567"/>
        <w:rPr>
          <w:rFonts w:ascii="Calibri" w:hAnsi="Calibri" w:cs="Calibri"/>
          <w:sz w:val="22"/>
          <w:szCs w:val="22"/>
        </w:rPr>
      </w:pPr>
      <w:r w:rsidRPr="008D2418">
        <w:rPr>
          <w:rFonts w:ascii="Calibri" w:hAnsi="Calibri" w:cs="Calibri"/>
          <w:sz w:val="22"/>
          <w:szCs w:val="22"/>
        </w:rPr>
        <w:t xml:space="preserve">Daňové doklady bude </w:t>
      </w:r>
      <w:r w:rsidR="0005132A" w:rsidRPr="008D2418">
        <w:rPr>
          <w:rFonts w:ascii="Calibri" w:hAnsi="Calibri" w:cs="Calibri"/>
          <w:sz w:val="22"/>
          <w:szCs w:val="22"/>
        </w:rPr>
        <w:t>příkazník</w:t>
      </w:r>
      <w:r w:rsidRPr="008D2418">
        <w:rPr>
          <w:rFonts w:ascii="Calibri" w:hAnsi="Calibri" w:cs="Calibri"/>
          <w:sz w:val="22"/>
          <w:szCs w:val="22"/>
        </w:rPr>
        <w:t xml:space="preserve"> zasílat v listinné podobě na adresu uvedenou v záhlaví této smlouvy. Daňové doklady budou </w:t>
      </w:r>
      <w:r w:rsidR="00A268FB" w:rsidRPr="008D2418">
        <w:rPr>
          <w:rFonts w:ascii="Calibri" w:hAnsi="Calibri" w:cs="Calibri"/>
          <w:sz w:val="22"/>
          <w:szCs w:val="22"/>
        </w:rPr>
        <w:t>příkazník</w:t>
      </w:r>
      <w:r w:rsidR="002844C0" w:rsidRPr="008D2418">
        <w:rPr>
          <w:rFonts w:ascii="Calibri" w:hAnsi="Calibri" w:cs="Calibri"/>
          <w:sz w:val="22"/>
          <w:szCs w:val="22"/>
        </w:rPr>
        <w:t>e</w:t>
      </w:r>
      <w:r w:rsidRPr="008D2418">
        <w:rPr>
          <w:rFonts w:ascii="Calibri" w:hAnsi="Calibri" w:cs="Calibri"/>
          <w:sz w:val="22"/>
          <w:szCs w:val="22"/>
        </w:rPr>
        <w:t xml:space="preserve">m vystavovány v souladu se zákonem č. 235/2004 Sb., o dani z přidané hodnoty, ve znění pozdějších předpisů. Pokud bude daňový doklad </w:t>
      </w:r>
      <w:r w:rsidR="00A268FB" w:rsidRPr="008D2418">
        <w:rPr>
          <w:rFonts w:ascii="Calibri" w:hAnsi="Calibri" w:cs="Calibri"/>
          <w:sz w:val="22"/>
          <w:szCs w:val="22"/>
        </w:rPr>
        <w:lastRenderedPageBreak/>
        <w:t>příkazcem</w:t>
      </w:r>
      <w:r w:rsidRPr="008D2418">
        <w:rPr>
          <w:rFonts w:ascii="Calibri" w:hAnsi="Calibri" w:cs="Calibri"/>
          <w:sz w:val="22"/>
          <w:szCs w:val="22"/>
        </w:rPr>
        <w:t xml:space="preserve"> vrácen z důvodu pochybení na straně </w:t>
      </w:r>
      <w:r w:rsidR="00A268FB" w:rsidRPr="008D2418">
        <w:rPr>
          <w:rFonts w:ascii="Calibri" w:hAnsi="Calibri" w:cs="Calibri"/>
          <w:sz w:val="22"/>
          <w:szCs w:val="22"/>
        </w:rPr>
        <w:t>příkazníka</w:t>
      </w:r>
      <w:r w:rsidRPr="008D2418">
        <w:rPr>
          <w:rFonts w:ascii="Calibri" w:hAnsi="Calibri" w:cs="Calibri"/>
          <w:sz w:val="22"/>
          <w:szCs w:val="22"/>
        </w:rPr>
        <w:t>, běží doba splatnosti znovu od doručení daňového dokladu bezvadného.</w:t>
      </w:r>
    </w:p>
    <w:p w14:paraId="496E999E" w14:textId="77777777" w:rsidR="002844C0" w:rsidRPr="008D2418" w:rsidRDefault="002844C0" w:rsidP="008D2418">
      <w:pPr>
        <w:pStyle w:val="Zkladntextodsazen3"/>
        <w:ind w:left="567"/>
        <w:rPr>
          <w:rFonts w:ascii="Calibri" w:hAnsi="Calibri" w:cs="Calibri"/>
          <w:sz w:val="22"/>
          <w:szCs w:val="22"/>
        </w:rPr>
      </w:pPr>
    </w:p>
    <w:p w14:paraId="3308174B" w14:textId="77777777" w:rsidR="008E6688" w:rsidRPr="008E6688" w:rsidRDefault="008E6688" w:rsidP="008E6688">
      <w:pPr>
        <w:numPr>
          <w:ilvl w:val="1"/>
          <w:numId w:val="8"/>
        </w:numPr>
        <w:tabs>
          <w:tab w:val="clear" w:pos="360"/>
          <w:tab w:val="num" w:pos="567"/>
        </w:tabs>
        <w:ind w:left="567" w:hanging="567"/>
        <w:jc w:val="both"/>
        <w:rPr>
          <w:rFonts w:ascii="Calibri" w:hAnsi="Calibri" w:cs="Calibri"/>
          <w:sz w:val="22"/>
          <w:szCs w:val="22"/>
        </w:rPr>
      </w:pPr>
      <w:r w:rsidRPr="008E6688">
        <w:rPr>
          <w:rFonts w:ascii="Calibri" w:hAnsi="Calibri" w:cs="Calibri"/>
          <w:sz w:val="22"/>
          <w:szCs w:val="22"/>
        </w:rPr>
        <w:t>V případě zrušení veřejné zakázky z jakéhokoliv důvodu přísluší příkazníkovi odměna ve výši odpovídající 85 % z celkové odměny dle čl. 3.1. této smlouvy.</w:t>
      </w:r>
    </w:p>
    <w:p w14:paraId="58726A5E" w14:textId="77777777" w:rsidR="00834A76" w:rsidRPr="008D2418" w:rsidRDefault="00834A76" w:rsidP="008D2418">
      <w:pPr>
        <w:pStyle w:val="Zkladntext3"/>
        <w:tabs>
          <w:tab w:val="num" w:pos="540"/>
        </w:tabs>
        <w:jc w:val="both"/>
        <w:rPr>
          <w:rFonts w:ascii="Calibri" w:hAnsi="Calibri" w:cs="Calibri"/>
          <w:sz w:val="22"/>
          <w:szCs w:val="22"/>
        </w:rPr>
      </w:pPr>
    </w:p>
    <w:p w14:paraId="386774FC" w14:textId="77777777" w:rsidR="00834A76" w:rsidRPr="008D2418" w:rsidRDefault="00834A76" w:rsidP="008D2418">
      <w:pPr>
        <w:pStyle w:val="Nadpis1"/>
        <w:jc w:val="center"/>
        <w:rPr>
          <w:rFonts w:ascii="Calibri" w:hAnsi="Calibri" w:cs="Calibri"/>
          <w:b/>
          <w:sz w:val="22"/>
          <w:szCs w:val="22"/>
        </w:rPr>
      </w:pPr>
      <w:r w:rsidRPr="008D2418">
        <w:rPr>
          <w:rFonts w:ascii="Calibri" w:hAnsi="Calibri" w:cs="Calibri"/>
          <w:b/>
          <w:sz w:val="22"/>
          <w:szCs w:val="22"/>
        </w:rPr>
        <w:t>IV.</w:t>
      </w:r>
    </w:p>
    <w:p w14:paraId="73FFC368" w14:textId="77777777" w:rsidR="00766D99" w:rsidRPr="008D2418" w:rsidRDefault="00834A76" w:rsidP="008D2418">
      <w:pPr>
        <w:jc w:val="center"/>
        <w:rPr>
          <w:rFonts w:ascii="Calibri" w:hAnsi="Calibri" w:cs="Calibri"/>
          <w:b/>
          <w:sz w:val="22"/>
          <w:szCs w:val="22"/>
        </w:rPr>
      </w:pPr>
      <w:r w:rsidRPr="008D2418">
        <w:rPr>
          <w:rFonts w:ascii="Calibri" w:hAnsi="Calibri" w:cs="Calibri"/>
          <w:b/>
          <w:sz w:val="22"/>
          <w:szCs w:val="22"/>
        </w:rPr>
        <w:t>Záruka, smluvní pokuty</w:t>
      </w:r>
      <w:r w:rsidR="00766D99" w:rsidRPr="008D2418">
        <w:rPr>
          <w:rFonts w:ascii="Calibri" w:hAnsi="Calibri" w:cs="Calibri"/>
          <w:i/>
          <w:sz w:val="22"/>
          <w:szCs w:val="22"/>
          <w:highlight w:val="yellow"/>
        </w:rPr>
        <w:t xml:space="preserve"> </w:t>
      </w:r>
    </w:p>
    <w:p w14:paraId="35F86125" w14:textId="77777777" w:rsidR="00834A76" w:rsidRPr="008D2418" w:rsidRDefault="000C7B48"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V</w:t>
      </w:r>
      <w:r w:rsidR="00834A76" w:rsidRPr="008D2418">
        <w:rPr>
          <w:rFonts w:ascii="Calibri" w:hAnsi="Calibri" w:cs="Calibri"/>
          <w:i w:val="0"/>
          <w:sz w:val="22"/>
          <w:szCs w:val="22"/>
          <w:u w:val="none"/>
        </w:rPr>
        <w:t> případě zrušení zadávacího řízení Úřadem pro ochranu hospodářské soutěže</w:t>
      </w:r>
      <w:r w:rsidRPr="008D2418">
        <w:rPr>
          <w:rFonts w:ascii="Calibri" w:hAnsi="Calibri" w:cs="Calibri"/>
          <w:i w:val="0"/>
          <w:sz w:val="22"/>
          <w:szCs w:val="22"/>
          <w:u w:val="none"/>
        </w:rPr>
        <w:t xml:space="preserve"> na základě prokazatelného pochybení </w:t>
      </w:r>
      <w:r w:rsidR="00A268FB" w:rsidRPr="008D2418">
        <w:rPr>
          <w:rFonts w:ascii="Calibri" w:hAnsi="Calibri" w:cs="Calibri"/>
          <w:i w:val="0"/>
          <w:sz w:val="22"/>
          <w:szCs w:val="22"/>
          <w:u w:val="none"/>
        </w:rPr>
        <w:t>příkazníka</w:t>
      </w:r>
      <w:r w:rsidR="00834A76" w:rsidRPr="008D2418">
        <w:rPr>
          <w:rFonts w:ascii="Calibri" w:hAnsi="Calibri" w:cs="Calibri"/>
          <w:i w:val="0"/>
          <w:sz w:val="22"/>
          <w:szCs w:val="22"/>
          <w:u w:val="none"/>
        </w:rPr>
        <w:t xml:space="preserve">, vyjma zrušení na základě oprávněného rozhodnutí zadavatele, se </w:t>
      </w:r>
      <w:r w:rsidR="0005132A"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zavazuje provést následné organizační zajištění zadávacího řízení bezplatně</w:t>
      </w:r>
      <w:r w:rsidRPr="008D2418">
        <w:rPr>
          <w:rFonts w:ascii="Calibri" w:hAnsi="Calibri" w:cs="Calibri"/>
          <w:i w:val="0"/>
          <w:sz w:val="22"/>
          <w:szCs w:val="22"/>
          <w:u w:val="none"/>
        </w:rPr>
        <w:t>.</w:t>
      </w:r>
    </w:p>
    <w:p w14:paraId="14B3A5BB" w14:textId="77777777" w:rsidR="000C7B48" w:rsidRPr="008D2418" w:rsidRDefault="000C7B48" w:rsidP="008D2418">
      <w:pPr>
        <w:pStyle w:val="Zkladntext"/>
        <w:tabs>
          <w:tab w:val="num" w:pos="2340"/>
        </w:tabs>
        <w:ind w:left="540"/>
        <w:jc w:val="both"/>
        <w:rPr>
          <w:rFonts w:ascii="Calibri" w:hAnsi="Calibri" w:cs="Calibri"/>
          <w:i w:val="0"/>
          <w:sz w:val="22"/>
          <w:szCs w:val="22"/>
          <w:u w:val="none"/>
        </w:rPr>
      </w:pPr>
    </w:p>
    <w:p w14:paraId="4AE9AFE1" w14:textId="77777777" w:rsidR="000C7B48" w:rsidRPr="008D2418" w:rsidRDefault="0005132A"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odpovídá za vady předmětu plnění po dobu platnosti a účinnosti úpravy platné v době, kdy byly jednotlivé činnosti ukončeny.</w:t>
      </w:r>
    </w:p>
    <w:p w14:paraId="020D2661" w14:textId="77777777" w:rsidR="000C7B48" w:rsidRPr="008D2418" w:rsidRDefault="000C7B48" w:rsidP="008D2418">
      <w:pPr>
        <w:pStyle w:val="Zkladntext"/>
        <w:tabs>
          <w:tab w:val="num" w:pos="2340"/>
        </w:tabs>
        <w:ind w:left="540"/>
        <w:jc w:val="both"/>
        <w:rPr>
          <w:rFonts w:ascii="Calibri" w:hAnsi="Calibri" w:cs="Calibri"/>
          <w:i w:val="0"/>
          <w:sz w:val="22"/>
          <w:szCs w:val="22"/>
          <w:u w:val="none"/>
        </w:rPr>
      </w:pPr>
    </w:p>
    <w:p w14:paraId="4D861055" w14:textId="77777777" w:rsidR="000C7B48" w:rsidRPr="008D2418" w:rsidRDefault="0005132A"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neodpovídá za vady, které byly způsobeny použitím podkladů převzatých od </w:t>
      </w:r>
      <w:r w:rsidR="00A268FB" w:rsidRPr="008D2418">
        <w:rPr>
          <w:rFonts w:ascii="Calibri" w:hAnsi="Calibri" w:cs="Calibri"/>
          <w:i w:val="0"/>
          <w:sz w:val="22"/>
          <w:szCs w:val="22"/>
          <w:u w:val="none"/>
        </w:rPr>
        <w:t>příkazce</w:t>
      </w:r>
      <w:r w:rsidR="00834A76" w:rsidRPr="008D2418">
        <w:rPr>
          <w:rFonts w:ascii="Calibri" w:hAnsi="Calibri" w:cs="Calibri"/>
          <w:i w:val="0"/>
          <w:sz w:val="22"/>
          <w:szCs w:val="22"/>
          <w:u w:val="none"/>
        </w:rPr>
        <w:t xml:space="preserve">, u kterých </w:t>
      </w:r>
      <w:r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ani při vynaložení veškeré odborné péče nemohl zjistit jejich nevhodnost, případně na ni upozornil </w:t>
      </w:r>
      <w:r w:rsidR="00A268FB" w:rsidRPr="008D2418">
        <w:rPr>
          <w:rFonts w:ascii="Calibri" w:hAnsi="Calibri" w:cs="Calibri"/>
          <w:i w:val="0"/>
          <w:sz w:val="22"/>
          <w:szCs w:val="22"/>
          <w:u w:val="none"/>
        </w:rPr>
        <w:t>příkazce</w:t>
      </w:r>
      <w:r w:rsidR="00834A76" w:rsidRPr="008D2418">
        <w:rPr>
          <w:rFonts w:ascii="Calibri" w:hAnsi="Calibri" w:cs="Calibri"/>
          <w:i w:val="0"/>
          <w:sz w:val="22"/>
          <w:szCs w:val="22"/>
          <w:u w:val="none"/>
        </w:rPr>
        <w:t xml:space="preserve">, ale ten na jejich použití trval. </w:t>
      </w:r>
    </w:p>
    <w:p w14:paraId="2B2D7675" w14:textId="77777777" w:rsidR="000C7B48" w:rsidRPr="008D2418" w:rsidRDefault="000C7B48" w:rsidP="008D2418">
      <w:pPr>
        <w:pStyle w:val="Zkladntext"/>
        <w:tabs>
          <w:tab w:val="num" w:pos="2340"/>
        </w:tabs>
        <w:ind w:left="540"/>
        <w:jc w:val="both"/>
        <w:rPr>
          <w:rFonts w:ascii="Calibri" w:hAnsi="Calibri" w:cs="Calibri"/>
          <w:i w:val="0"/>
          <w:sz w:val="22"/>
          <w:szCs w:val="22"/>
          <w:u w:val="none"/>
        </w:rPr>
      </w:pPr>
    </w:p>
    <w:p w14:paraId="0A262E5D" w14:textId="77777777" w:rsidR="00834A76" w:rsidRPr="008D2418" w:rsidRDefault="00834A76"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iCs/>
          <w:sz w:val="22"/>
          <w:szCs w:val="22"/>
          <w:u w:val="none"/>
        </w:rPr>
        <w:t xml:space="preserve">Smluvní strany tímto výslovně ujednávají, že </w:t>
      </w:r>
      <w:r w:rsidR="0005132A" w:rsidRPr="008D2418">
        <w:rPr>
          <w:rFonts w:ascii="Calibri" w:hAnsi="Calibri" w:cs="Calibri"/>
          <w:i w:val="0"/>
          <w:iCs/>
          <w:sz w:val="22"/>
          <w:szCs w:val="22"/>
          <w:u w:val="none"/>
        </w:rPr>
        <w:t>příkazník</w:t>
      </w:r>
      <w:r w:rsidRPr="008D2418">
        <w:rPr>
          <w:rFonts w:ascii="Calibri" w:hAnsi="Calibri" w:cs="Calibri"/>
          <w:i w:val="0"/>
          <w:iCs/>
          <w:sz w:val="22"/>
          <w:szCs w:val="22"/>
          <w:u w:val="none"/>
        </w:rPr>
        <w:t xml:space="preserve"> neodpovídá za chybné vymezení předmětu veřejné zakázky a za chybné vymezení technické specifikace předmětu plnění veřejné zakázky (dále jen „chybné vymezení předmětu“). Za chybné vymezení předmětu odpovídá plně </w:t>
      </w:r>
      <w:r w:rsidR="0005132A" w:rsidRPr="008D2418">
        <w:rPr>
          <w:rFonts w:ascii="Calibri" w:hAnsi="Calibri" w:cs="Calibri"/>
          <w:i w:val="0"/>
          <w:iCs/>
          <w:sz w:val="22"/>
          <w:szCs w:val="22"/>
          <w:u w:val="none"/>
        </w:rPr>
        <w:t>příkazce</w:t>
      </w:r>
      <w:r w:rsidRPr="008D2418">
        <w:rPr>
          <w:rFonts w:ascii="Calibri" w:hAnsi="Calibri" w:cs="Calibri"/>
          <w:i w:val="0"/>
          <w:iCs/>
          <w:sz w:val="22"/>
          <w:szCs w:val="22"/>
          <w:u w:val="none"/>
        </w:rPr>
        <w:t xml:space="preserve">, který je tak povinen nést případné sankce ze strany Úřadu pro ochranu hospodářské soutěže, případně </w:t>
      </w:r>
      <w:r w:rsidRPr="008D2418">
        <w:rPr>
          <w:rFonts w:ascii="Calibri" w:hAnsi="Calibri" w:cs="Calibri"/>
          <w:i w:val="0"/>
          <w:sz w:val="22"/>
          <w:szCs w:val="22"/>
          <w:u w:val="none"/>
        </w:rPr>
        <w:t>jiných orgánů.</w:t>
      </w:r>
    </w:p>
    <w:p w14:paraId="75CD60AD" w14:textId="77777777" w:rsidR="00082FCF" w:rsidRPr="008D2418" w:rsidRDefault="00082FCF" w:rsidP="008D2418">
      <w:pPr>
        <w:pStyle w:val="Zkladntext"/>
        <w:tabs>
          <w:tab w:val="num" w:pos="2340"/>
        </w:tabs>
        <w:ind w:left="540"/>
        <w:jc w:val="both"/>
        <w:rPr>
          <w:rFonts w:ascii="Calibri" w:hAnsi="Calibri" w:cs="Calibri"/>
          <w:i w:val="0"/>
          <w:sz w:val="22"/>
          <w:szCs w:val="22"/>
          <w:u w:val="none"/>
        </w:rPr>
      </w:pPr>
    </w:p>
    <w:p w14:paraId="6302C435" w14:textId="77777777" w:rsidR="00082FCF" w:rsidRDefault="00082FCF"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 xml:space="preserve">Pro případ prodlení </w:t>
      </w:r>
      <w:r w:rsidR="00A268FB" w:rsidRPr="008D2418">
        <w:rPr>
          <w:rFonts w:ascii="Calibri" w:hAnsi="Calibri" w:cs="Calibri"/>
          <w:i w:val="0"/>
          <w:sz w:val="22"/>
          <w:szCs w:val="22"/>
          <w:u w:val="none"/>
        </w:rPr>
        <w:t>příkazce</w:t>
      </w:r>
      <w:r w:rsidRPr="008D2418">
        <w:rPr>
          <w:rFonts w:ascii="Calibri" w:hAnsi="Calibri" w:cs="Calibri"/>
          <w:i w:val="0"/>
          <w:sz w:val="22"/>
          <w:szCs w:val="22"/>
          <w:u w:val="none"/>
        </w:rPr>
        <w:t xml:space="preserve"> s úhradou plateb </w:t>
      </w:r>
      <w:r w:rsidR="002844C0" w:rsidRPr="008D2418">
        <w:rPr>
          <w:rFonts w:ascii="Calibri" w:hAnsi="Calibri" w:cs="Calibri"/>
          <w:i w:val="0"/>
          <w:sz w:val="22"/>
          <w:szCs w:val="22"/>
          <w:u w:val="none"/>
        </w:rPr>
        <w:t>příkazníkovi</w:t>
      </w:r>
      <w:r w:rsidRPr="008D2418">
        <w:rPr>
          <w:rFonts w:ascii="Calibri" w:hAnsi="Calibri" w:cs="Calibri"/>
          <w:i w:val="0"/>
          <w:sz w:val="22"/>
          <w:szCs w:val="22"/>
          <w:u w:val="none"/>
        </w:rPr>
        <w:t xml:space="preserve"> podle této smlouvy je </w:t>
      </w:r>
      <w:r w:rsidR="0005132A" w:rsidRPr="008D2418">
        <w:rPr>
          <w:rFonts w:ascii="Calibri" w:hAnsi="Calibri" w:cs="Calibri"/>
          <w:i w:val="0"/>
          <w:sz w:val="22"/>
          <w:szCs w:val="22"/>
          <w:u w:val="none"/>
        </w:rPr>
        <w:t>příkazce</w:t>
      </w:r>
      <w:r w:rsidRPr="008D2418">
        <w:rPr>
          <w:rFonts w:ascii="Calibri" w:hAnsi="Calibri" w:cs="Calibri"/>
          <w:i w:val="0"/>
          <w:sz w:val="22"/>
          <w:szCs w:val="22"/>
          <w:u w:val="none"/>
        </w:rPr>
        <w:t xml:space="preserve"> povinen zaplatit </w:t>
      </w:r>
      <w:r w:rsidR="002844C0" w:rsidRPr="008D2418">
        <w:rPr>
          <w:rFonts w:ascii="Calibri" w:hAnsi="Calibri" w:cs="Calibri"/>
          <w:i w:val="0"/>
          <w:sz w:val="22"/>
          <w:szCs w:val="22"/>
          <w:u w:val="none"/>
        </w:rPr>
        <w:t>příkazníkovi</w:t>
      </w:r>
      <w:r w:rsidRPr="008D2418">
        <w:rPr>
          <w:rFonts w:ascii="Calibri" w:hAnsi="Calibri" w:cs="Calibri"/>
          <w:i w:val="0"/>
          <w:sz w:val="22"/>
          <w:szCs w:val="22"/>
          <w:u w:val="none"/>
        </w:rPr>
        <w:t xml:space="preserve"> úrok z prodlení </w:t>
      </w:r>
      <w:r w:rsidR="00F27447" w:rsidRPr="008D2418">
        <w:rPr>
          <w:rFonts w:ascii="Calibri" w:hAnsi="Calibri" w:cs="Calibri"/>
          <w:i w:val="0"/>
          <w:sz w:val="22"/>
          <w:szCs w:val="22"/>
          <w:u w:val="none"/>
        </w:rPr>
        <w:t>ve výši</w:t>
      </w:r>
      <w:r w:rsidRPr="008D2418">
        <w:rPr>
          <w:rFonts w:ascii="Calibri" w:hAnsi="Calibri" w:cs="Calibri"/>
          <w:i w:val="0"/>
          <w:sz w:val="22"/>
          <w:szCs w:val="22"/>
          <w:u w:val="none"/>
        </w:rPr>
        <w:t xml:space="preserve"> </w:t>
      </w:r>
      <w:r w:rsidR="00F27447" w:rsidRPr="008D2418">
        <w:rPr>
          <w:rFonts w:ascii="Calibri" w:hAnsi="Calibri" w:cs="Calibri"/>
          <w:i w:val="0"/>
          <w:sz w:val="22"/>
          <w:szCs w:val="22"/>
          <w:u w:val="none"/>
        </w:rPr>
        <w:t>0,5 % z dlužné částky za každý den prodlení</w:t>
      </w:r>
      <w:r w:rsidRPr="008D2418">
        <w:rPr>
          <w:rFonts w:ascii="Calibri" w:hAnsi="Calibri" w:cs="Calibri"/>
          <w:i w:val="0"/>
          <w:sz w:val="22"/>
          <w:szCs w:val="22"/>
          <w:u w:val="none"/>
        </w:rPr>
        <w:t xml:space="preserve">. Úrok z prodlení se </w:t>
      </w:r>
      <w:r w:rsidR="0005132A" w:rsidRPr="008D2418">
        <w:rPr>
          <w:rFonts w:ascii="Calibri" w:hAnsi="Calibri" w:cs="Calibri"/>
          <w:i w:val="0"/>
          <w:sz w:val="22"/>
          <w:szCs w:val="22"/>
          <w:u w:val="none"/>
        </w:rPr>
        <w:t>příkazce</w:t>
      </w:r>
      <w:r w:rsidRPr="008D2418">
        <w:rPr>
          <w:rFonts w:ascii="Calibri" w:hAnsi="Calibri" w:cs="Calibri"/>
          <w:i w:val="0"/>
          <w:sz w:val="22"/>
          <w:szCs w:val="22"/>
          <w:u w:val="none"/>
        </w:rPr>
        <w:t xml:space="preserve"> zavazuje </w:t>
      </w:r>
      <w:r w:rsidR="002844C0" w:rsidRPr="008D2418">
        <w:rPr>
          <w:rFonts w:ascii="Calibri" w:hAnsi="Calibri" w:cs="Calibri"/>
          <w:i w:val="0"/>
          <w:sz w:val="22"/>
          <w:szCs w:val="22"/>
          <w:u w:val="none"/>
        </w:rPr>
        <w:t>příkazníkovi</w:t>
      </w:r>
      <w:r w:rsidRPr="008D2418">
        <w:rPr>
          <w:rFonts w:ascii="Calibri" w:hAnsi="Calibri" w:cs="Calibri"/>
          <w:i w:val="0"/>
          <w:sz w:val="22"/>
          <w:szCs w:val="22"/>
          <w:u w:val="none"/>
        </w:rPr>
        <w:t xml:space="preserve"> uhradit do 14 dnů ode dne vzniku skutečnosti zakládající nárok </w:t>
      </w:r>
      <w:r w:rsidR="00A268FB" w:rsidRPr="008D2418">
        <w:rPr>
          <w:rFonts w:ascii="Calibri" w:hAnsi="Calibri" w:cs="Calibri"/>
          <w:i w:val="0"/>
          <w:sz w:val="22"/>
          <w:szCs w:val="22"/>
          <w:u w:val="none"/>
        </w:rPr>
        <w:t>příkazníka</w:t>
      </w:r>
      <w:r w:rsidRPr="008D2418">
        <w:rPr>
          <w:rFonts w:ascii="Calibri" w:hAnsi="Calibri" w:cs="Calibri"/>
          <w:i w:val="0"/>
          <w:sz w:val="22"/>
          <w:szCs w:val="22"/>
          <w:u w:val="none"/>
        </w:rPr>
        <w:t xml:space="preserve"> na zaplacení úroku z prodlení ze strany </w:t>
      </w:r>
      <w:r w:rsidR="00A268FB" w:rsidRPr="008D2418">
        <w:rPr>
          <w:rFonts w:ascii="Calibri" w:hAnsi="Calibri" w:cs="Calibri"/>
          <w:i w:val="0"/>
          <w:sz w:val="22"/>
          <w:szCs w:val="22"/>
          <w:u w:val="none"/>
        </w:rPr>
        <w:t>příkazce</w:t>
      </w:r>
      <w:r w:rsidRPr="008D2418">
        <w:rPr>
          <w:rFonts w:ascii="Calibri" w:hAnsi="Calibri" w:cs="Calibri"/>
          <w:i w:val="0"/>
          <w:sz w:val="22"/>
          <w:szCs w:val="22"/>
          <w:u w:val="none"/>
        </w:rPr>
        <w:t>.</w:t>
      </w:r>
    </w:p>
    <w:p w14:paraId="7C2E0CBA" w14:textId="77777777" w:rsidR="002D01B3" w:rsidRDefault="002D01B3" w:rsidP="002D01B3">
      <w:pPr>
        <w:pStyle w:val="Zkladntext"/>
        <w:tabs>
          <w:tab w:val="num" w:pos="2340"/>
        </w:tabs>
        <w:ind w:left="540"/>
        <w:jc w:val="both"/>
        <w:rPr>
          <w:rFonts w:ascii="Calibri" w:hAnsi="Calibri" w:cs="Calibri"/>
          <w:i w:val="0"/>
          <w:sz w:val="22"/>
          <w:szCs w:val="22"/>
          <w:u w:val="none"/>
        </w:rPr>
      </w:pPr>
    </w:p>
    <w:p w14:paraId="0DAB35DB" w14:textId="77777777" w:rsidR="002D01B3" w:rsidRDefault="002D01B3"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2D01B3">
        <w:rPr>
          <w:rFonts w:ascii="Calibri" w:hAnsi="Calibri" w:cs="Calibri"/>
          <w:i w:val="0"/>
          <w:sz w:val="22"/>
          <w:szCs w:val="22"/>
          <w:u w:val="none"/>
        </w:rPr>
        <w:t xml:space="preserve">Pokud dojde v průběhu zadávacího řízení na pokyn </w:t>
      </w:r>
      <w:r>
        <w:rPr>
          <w:rFonts w:ascii="Calibri" w:hAnsi="Calibri" w:cs="Calibri"/>
          <w:i w:val="0"/>
          <w:sz w:val="22"/>
          <w:szCs w:val="22"/>
          <w:u w:val="none"/>
        </w:rPr>
        <w:t>příkazce</w:t>
      </w:r>
      <w:r w:rsidRPr="002D01B3">
        <w:rPr>
          <w:rFonts w:ascii="Calibri" w:hAnsi="Calibri" w:cs="Calibri"/>
          <w:i w:val="0"/>
          <w:sz w:val="22"/>
          <w:szCs w:val="22"/>
          <w:u w:val="none"/>
        </w:rPr>
        <w:t xml:space="preserve"> nebo zaviněním </w:t>
      </w:r>
      <w:r>
        <w:rPr>
          <w:rFonts w:ascii="Calibri" w:hAnsi="Calibri" w:cs="Calibri"/>
          <w:i w:val="0"/>
          <w:sz w:val="22"/>
          <w:szCs w:val="22"/>
          <w:u w:val="none"/>
        </w:rPr>
        <w:t>příkazce</w:t>
      </w:r>
      <w:r w:rsidRPr="002D01B3">
        <w:rPr>
          <w:rFonts w:ascii="Calibri" w:hAnsi="Calibri" w:cs="Calibri"/>
          <w:i w:val="0"/>
          <w:sz w:val="22"/>
          <w:szCs w:val="22"/>
          <w:u w:val="none"/>
        </w:rPr>
        <w:t xml:space="preserve"> ke změnám již stanovených a oznámených lhůt nebo termínů konání úkonů v zadávacím řízení, bude dohodnutá odměna za výkon zadavatels</w:t>
      </w:r>
      <w:r>
        <w:rPr>
          <w:rFonts w:ascii="Calibri" w:hAnsi="Calibri" w:cs="Calibri"/>
          <w:i w:val="0"/>
          <w:sz w:val="22"/>
          <w:szCs w:val="22"/>
          <w:u w:val="none"/>
        </w:rPr>
        <w:t xml:space="preserve">kých činností uvedená v článku </w:t>
      </w:r>
      <w:r w:rsidRPr="002D01B3">
        <w:rPr>
          <w:rFonts w:ascii="Calibri" w:hAnsi="Calibri" w:cs="Calibri"/>
          <w:i w:val="0"/>
          <w:sz w:val="22"/>
          <w:szCs w:val="22"/>
          <w:u w:val="none"/>
        </w:rPr>
        <w:t>III. této smlouvy navýšena o částku 5.000,- Kč za každou takovou změnu</w:t>
      </w:r>
      <w:r>
        <w:rPr>
          <w:rFonts w:ascii="Calibri" w:hAnsi="Calibri" w:cs="Calibri"/>
          <w:i w:val="0"/>
          <w:sz w:val="22"/>
          <w:szCs w:val="22"/>
          <w:u w:val="none"/>
        </w:rPr>
        <w:t>.</w:t>
      </w:r>
    </w:p>
    <w:p w14:paraId="7C3DD6D1" w14:textId="77777777" w:rsidR="002D01B3" w:rsidRDefault="002D01B3" w:rsidP="002D01B3">
      <w:pPr>
        <w:pStyle w:val="Zkladntext"/>
        <w:tabs>
          <w:tab w:val="num" w:pos="2340"/>
        </w:tabs>
        <w:ind w:left="540"/>
        <w:jc w:val="both"/>
        <w:rPr>
          <w:rFonts w:ascii="Calibri" w:hAnsi="Calibri" w:cs="Calibri"/>
          <w:i w:val="0"/>
          <w:sz w:val="22"/>
          <w:szCs w:val="22"/>
          <w:u w:val="none"/>
        </w:rPr>
      </w:pPr>
    </w:p>
    <w:p w14:paraId="6B66FBF8" w14:textId="77777777" w:rsidR="00BA5625" w:rsidRDefault="002D01B3" w:rsidP="00BA5625">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2D01B3">
        <w:rPr>
          <w:rFonts w:ascii="Calibri" w:hAnsi="Calibri" w:cs="Calibri"/>
          <w:i w:val="0"/>
          <w:sz w:val="22"/>
          <w:szCs w:val="22"/>
          <w:u w:val="none"/>
        </w:rPr>
        <w:t xml:space="preserve">V případě porušení povinnosti zachovávat mlčenlivost dle článku </w:t>
      </w:r>
      <w:r>
        <w:rPr>
          <w:rFonts w:ascii="Calibri" w:hAnsi="Calibri" w:cs="Calibri"/>
          <w:i w:val="0"/>
          <w:sz w:val="22"/>
          <w:szCs w:val="22"/>
          <w:u w:val="none"/>
        </w:rPr>
        <w:t>2.4</w:t>
      </w:r>
      <w:r w:rsidR="00A0632A">
        <w:rPr>
          <w:rFonts w:ascii="Calibri" w:hAnsi="Calibri" w:cs="Calibri"/>
          <w:i w:val="0"/>
          <w:sz w:val="22"/>
          <w:szCs w:val="22"/>
          <w:u w:val="none"/>
        </w:rPr>
        <w:t>.</w:t>
      </w:r>
      <w:r>
        <w:rPr>
          <w:rFonts w:ascii="Calibri" w:hAnsi="Calibri" w:cs="Calibri"/>
          <w:i w:val="0"/>
          <w:sz w:val="22"/>
          <w:szCs w:val="22"/>
          <w:u w:val="none"/>
        </w:rPr>
        <w:t xml:space="preserve"> a 2.16</w:t>
      </w:r>
      <w:r w:rsidR="00A0632A">
        <w:rPr>
          <w:rFonts w:ascii="Calibri" w:hAnsi="Calibri" w:cs="Calibri"/>
          <w:i w:val="0"/>
          <w:sz w:val="22"/>
          <w:szCs w:val="22"/>
          <w:u w:val="none"/>
        </w:rPr>
        <w:t>.</w:t>
      </w:r>
      <w:r>
        <w:rPr>
          <w:rFonts w:ascii="Calibri" w:hAnsi="Calibri" w:cs="Calibri"/>
          <w:i w:val="0"/>
          <w:sz w:val="22"/>
          <w:szCs w:val="22"/>
          <w:u w:val="none"/>
        </w:rPr>
        <w:t xml:space="preserve"> této</w:t>
      </w:r>
      <w:r w:rsidRPr="002D01B3">
        <w:rPr>
          <w:rFonts w:ascii="Calibri" w:hAnsi="Calibri" w:cs="Calibri"/>
          <w:i w:val="0"/>
          <w:sz w:val="22"/>
          <w:szCs w:val="22"/>
          <w:u w:val="none"/>
        </w:rPr>
        <w:t xml:space="preserve"> smlouvy je smluvní strana, která </w:t>
      </w:r>
      <w:r w:rsidR="00A0632A" w:rsidRPr="002D01B3">
        <w:rPr>
          <w:rFonts w:ascii="Calibri" w:hAnsi="Calibri" w:cs="Calibri"/>
          <w:i w:val="0"/>
          <w:sz w:val="22"/>
          <w:szCs w:val="22"/>
          <w:u w:val="none"/>
        </w:rPr>
        <w:t>povinnost zachovávat mlčenlivost</w:t>
      </w:r>
      <w:r w:rsidRPr="002D01B3">
        <w:rPr>
          <w:rFonts w:ascii="Calibri" w:hAnsi="Calibri" w:cs="Calibri"/>
          <w:i w:val="0"/>
          <w:sz w:val="22"/>
          <w:szCs w:val="22"/>
          <w:u w:val="none"/>
        </w:rPr>
        <w:t xml:space="preserve"> porušila, povinn</w:t>
      </w:r>
      <w:r w:rsidR="00A0632A">
        <w:rPr>
          <w:rFonts w:ascii="Calibri" w:hAnsi="Calibri" w:cs="Calibri"/>
          <w:i w:val="0"/>
          <w:sz w:val="22"/>
          <w:szCs w:val="22"/>
          <w:u w:val="none"/>
        </w:rPr>
        <w:t>á</w:t>
      </w:r>
      <w:r w:rsidRPr="002D01B3">
        <w:rPr>
          <w:rFonts w:ascii="Calibri" w:hAnsi="Calibri" w:cs="Calibri"/>
          <w:i w:val="0"/>
          <w:sz w:val="22"/>
          <w:szCs w:val="22"/>
          <w:u w:val="none"/>
        </w:rPr>
        <w:t xml:space="preserve"> zaplatit druhé smluvní</w:t>
      </w:r>
      <w:r>
        <w:rPr>
          <w:rFonts w:ascii="Calibri" w:hAnsi="Calibri" w:cs="Calibri"/>
          <w:i w:val="0"/>
          <w:sz w:val="22"/>
          <w:szCs w:val="22"/>
          <w:u w:val="none"/>
        </w:rPr>
        <w:t xml:space="preserve"> straně smluvní pokutu ve výši </w:t>
      </w:r>
      <w:proofErr w:type="gramStart"/>
      <w:r w:rsidRPr="002D01B3">
        <w:rPr>
          <w:rFonts w:ascii="Calibri" w:hAnsi="Calibri" w:cs="Calibri"/>
          <w:i w:val="0"/>
          <w:sz w:val="22"/>
          <w:szCs w:val="22"/>
          <w:u w:val="none"/>
        </w:rPr>
        <w:t>5.000</w:t>
      </w:r>
      <w:r>
        <w:rPr>
          <w:rFonts w:ascii="Calibri" w:hAnsi="Calibri" w:cs="Calibri"/>
          <w:i w:val="0"/>
          <w:sz w:val="22"/>
          <w:szCs w:val="22"/>
          <w:u w:val="none"/>
        </w:rPr>
        <w:t>,-</w:t>
      </w:r>
      <w:proofErr w:type="gramEnd"/>
      <w:r w:rsidRPr="002D01B3">
        <w:rPr>
          <w:rFonts w:ascii="Calibri" w:hAnsi="Calibri" w:cs="Calibri"/>
          <w:i w:val="0"/>
          <w:sz w:val="22"/>
          <w:szCs w:val="22"/>
          <w:u w:val="none"/>
        </w:rPr>
        <w:t xml:space="preserve"> Kč za každé jednotlivé porušení této povinnosti.</w:t>
      </w:r>
    </w:p>
    <w:p w14:paraId="68DD5699" w14:textId="77777777" w:rsidR="00BA5625" w:rsidRDefault="00BA5625" w:rsidP="00BA5625">
      <w:pPr>
        <w:pStyle w:val="Zkladntext"/>
        <w:tabs>
          <w:tab w:val="num" w:pos="2340"/>
        </w:tabs>
        <w:ind w:left="540"/>
        <w:jc w:val="both"/>
        <w:rPr>
          <w:rFonts w:ascii="Calibri" w:hAnsi="Calibri" w:cs="Calibri"/>
          <w:i w:val="0"/>
          <w:sz w:val="22"/>
          <w:szCs w:val="22"/>
          <w:u w:val="none"/>
        </w:rPr>
      </w:pPr>
    </w:p>
    <w:p w14:paraId="0E500F04" w14:textId="77777777" w:rsidR="00BA5625" w:rsidRPr="00BA5625" w:rsidRDefault="00BA5625" w:rsidP="00BA5625">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BA5625">
        <w:rPr>
          <w:rFonts w:ascii="Calibri" w:hAnsi="Calibri" w:cs="Calibri"/>
          <w:i w:val="0"/>
          <w:sz w:val="22"/>
          <w:szCs w:val="22"/>
          <w:u w:val="none"/>
        </w:rPr>
        <w:t>Za každé další porušení této smlouvy se sjednává smluvní pokuta ve výši 500,- Kč za každé jednotlivé porušení smlouvy prokázané poškozenou smluvní stranou.</w:t>
      </w:r>
    </w:p>
    <w:p w14:paraId="305CC15B" w14:textId="77777777" w:rsidR="00F869A5" w:rsidRPr="008D2418" w:rsidRDefault="00F869A5" w:rsidP="008D2418">
      <w:pPr>
        <w:pStyle w:val="Zkladntext"/>
        <w:tabs>
          <w:tab w:val="num" w:pos="2340"/>
        </w:tabs>
        <w:ind w:left="540"/>
        <w:jc w:val="both"/>
        <w:rPr>
          <w:rFonts w:ascii="Calibri" w:hAnsi="Calibri" w:cs="Calibri"/>
          <w:i w:val="0"/>
          <w:sz w:val="22"/>
          <w:szCs w:val="22"/>
          <w:u w:val="none"/>
        </w:rPr>
      </w:pPr>
    </w:p>
    <w:p w14:paraId="71727CAC" w14:textId="77777777" w:rsidR="00834A76" w:rsidRPr="008D2418" w:rsidRDefault="00834A76" w:rsidP="008D2418">
      <w:pPr>
        <w:pStyle w:val="Nadpis9"/>
        <w:tabs>
          <w:tab w:val="clear" w:pos="1418"/>
          <w:tab w:val="left" w:pos="567"/>
        </w:tabs>
        <w:ind w:left="567"/>
        <w:jc w:val="center"/>
        <w:rPr>
          <w:rFonts w:ascii="Calibri" w:hAnsi="Calibri" w:cs="Calibri"/>
          <w:b/>
          <w:sz w:val="22"/>
          <w:szCs w:val="22"/>
        </w:rPr>
      </w:pPr>
      <w:r w:rsidRPr="008D2418">
        <w:rPr>
          <w:rFonts w:ascii="Calibri" w:hAnsi="Calibri" w:cs="Calibri"/>
          <w:b/>
          <w:sz w:val="22"/>
          <w:szCs w:val="22"/>
        </w:rPr>
        <w:t>V.</w:t>
      </w:r>
    </w:p>
    <w:p w14:paraId="5025D0AA" w14:textId="77777777" w:rsidR="00834A76" w:rsidRPr="008D2418" w:rsidRDefault="00D41B5C" w:rsidP="008D2418">
      <w:pPr>
        <w:tabs>
          <w:tab w:val="left" w:pos="567"/>
        </w:tabs>
        <w:ind w:left="567"/>
        <w:jc w:val="center"/>
        <w:rPr>
          <w:rFonts w:ascii="Calibri" w:hAnsi="Calibri" w:cs="Calibri"/>
          <w:b/>
          <w:sz w:val="22"/>
          <w:szCs w:val="22"/>
        </w:rPr>
      </w:pPr>
      <w:r w:rsidRPr="008D2418">
        <w:rPr>
          <w:rFonts w:ascii="Calibri" w:hAnsi="Calibri" w:cs="Calibri"/>
          <w:b/>
          <w:sz w:val="22"/>
          <w:szCs w:val="22"/>
        </w:rPr>
        <w:t>Odstoupení od smlouvy</w:t>
      </w:r>
    </w:p>
    <w:p w14:paraId="55C2DF1A" w14:textId="77777777" w:rsidR="00F27447" w:rsidRPr="008D2418" w:rsidRDefault="00D41B5C" w:rsidP="008D2418">
      <w:pPr>
        <w:pStyle w:val="Zkladntext"/>
        <w:numPr>
          <w:ilvl w:val="0"/>
          <w:numId w:val="31"/>
        </w:numPr>
        <w:tabs>
          <w:tab w:val="clear" w:pos="2340"/>
          <w:tab w:val="num" w:pos="-1985"/>
        </w:tabs>
        <w:ind w:left="540" w:hanging="540"/>
        <w:jc w:val="both"/>
        <w:rPr>
          <w:rFonts w:ascii="Calibri" w:hAnsi="Calibri" w:cs="Calibri"/>
          <w:i w:val="0"/>
          <w:sz w:val="22"/>
          <w:szCs w:val="22"/>
          <w:u w:val="none"/>
        </w:rPr>
      </w:pPr>
      <w:r w:rsidRPr="008D2418">
        <w:rPr>
          <w:rFonts w:ascii="Calibri" w:hAnsi="Calibri" w:cs="Calibri"/>
          <w:i w:val="0"/>
          <w:sz w:val="22"/>
          <w:szCs w:val="22"/>
          <w:u w:val="none"/>
        </w:rPr>
        <w:t>Kterákoliv smluvní strana je oprávněna vypovědět tuto smlouvu, a to i bez udání důvodu</w:t>
      </w:r>
      <w:r w:rsidR="00F27447" w:rsidRPr="008D2418">
        <w:rPr>
          <w:rFonts w:ascii="Calibri" w:hAnsi="Calibri" w:cs="Calibri"/>
          <w:i w:val="0"/>
          <w:sz w:val="22"/>
          <w:szCs w:val="22"/>
          <w:u w:val="none"/>
        </w:rPr>
        <w:t>.</w:t>
      </w:r>
      <w:r w:rsidRPr="008D2418">
        <w:rPr>
          <w:rFonts w:ascii="Calibri" w:hAnsi="Calibri" w:cs="Calibri"/>
          <w:i w:val="0"/>
          <w:sz w:val="22"/>
          <w:szCs w:val="22"/>
          <w:u w:val="none"/>
        </w:rPr>
        <w:t xml:space="preserve"> Výpovědní lhůta činí 30 dní a počíná běžet doručením druhé smluvní straně. Výpověď je možno doručit písemně osobně, prostřednictvím poštovního doručovatele, anebo elektronicky e-mailem se zaručeným elektronickým podpisem, který bude adresován na e-mailovou adresu statutárního orgánu druhé smluvní strany. V případě výpovědi smlouvy jsou obě strany povinny počínat si tak, aby nedocházelo ke vzniku škod, tedy zejména dokončit úkony, které nesnesou </w:t>
      </w:r>
      <w:r w:rsidRPr="008D2418">
        <w:rPr>
          <w:rFonts w:ascii="Calibri" w:hAnsi="Calibri" w:cs="Calibri"/>
          <w:i w:val="0"/>
          <w:sz w:val="22"/>
          <w:szCs w:val="22"/>
          <w:u w:val="none"/>
        </w:rPr>
        <w:lastRenderedPageBreak/>
        <w:t>odkladu. V případě výpovědi smlouvy uhradí příkazce příkazníkovi přiměřenou část odměny za do té doby prokazatelně provedené plnění.</w:t>
      </w:r>
    </w:p>
    <w:p w14:paraId="2FF5BE04" w14:textId="77777777" w:rsidR="00D41B5C" w:rsidRPr="008D2418" w:rsidRDefault="00D41B5C" w:rsidP="008D2418">
      <w:pPr>
        <w:pStyle w:val="Nadpis9"/>
        <w:tabs>
          <w:tab w:val="clear" w:pos="1418"/>
          <w:tab w:val="left" w:pos="567"/>
        </w:tabs>
        <w:ind w:left="567"/>
        <w:jc w:val="center"/>
        <w:rPr>
          <w:rFonts w:ascii="Calibri" w:hAnsi="Calibri" w:cs="Calibri"/>
          <w:b/>
          <w:sz w:val="22"/>
          <w:szCs w:val="22"/>
        </w:rPr>
      </w:pPr>
    </w:p>
    <w:p w14:paraId="01876391" w14:textId="77777777" w:rsidR="00D41B5C" w:rsidRPr="008D2418" w:rsidRDefault="00D41B5C" w:rsidP="008D2418">
      <w:pPr>
        <w:pStyle w:val="Nadpis9"/>
        <w:tabs>
          <w:tab w:val="clear" w:pos="1418"/>
          <w:tab w:val="left" w:pos="567"/>
        </w:tabs>
        <w:ind w:left="567"/>
        <w:jc w:val="center"/>
        <w:rPr>
          <w:rFonts w:ascii="Calibri" w:hAnsi="Calibri" w:cs="Calibri"/>
          <w:b/>
          <w:sz w:val="22"/>
          <w:szCs w:val="22"/>
        </w:rPr>
      </w:pPr>
      <w:r w:rsidRPr="008D2418">
        <w:rPr>
          <w:rFonts w:ascii="Calibri" w:hAnsi="Calibri" w:cs="Calibri"/>
          <w:b/>
          <w:sz w:val="22"/>
          <w:szCs w:val="22"/>
        </w:rPr>
        <w:t>VI.</w:t>
      </w:r>
    </w:p>
    <w:p w14:paraId="4203696C" w14:textId="77777777" w:rsidR="00D41B5C" w:rsidRPr="008D2418" w:rsidRDefault="00D41B5C" w:rsidP="008D2418">
      <w:pPr>
        <w:tabs>
          <w:tab w:val="left" w:pos="567"/>
        </w:tabs>
        <w:ind w:left="567"/>
        <w:jc w:val="center"/>
        <w:rPr>
          <w:rFonts w:ascii="Calibri" w:hAnsi="Calibri" w:cs="Calibri"/>
          <w:b/>
          <w:sz w:val="22"/>
          <w:szCs w:val="22"/>
        </w:rPr>
      </w:pPr>
      <w:r w:rsidRPr="008D2418">
        <w:rPr>
          <w:rFonts w:ascii="Calibri" w:hAnsi="Calibri" w:cs="Calibri"/>
          <w:b/>
          <w:sz w:val="22"/>
          <w:szCs w:val="22"/>
        </w:rPr>
        <w:t>Závěrečná ustanovení</w:t>
      </w:r>
    </w:p>
    <w:p w14:paraId="17F03379" w14:textId="77777777"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Práva a povinnosti smluvních stran výslovně v této smlouvě neupravené se řídí příslušnými ustanoveními zákona č. 89/2012 Sb., občanský zákoník, v platném znění, a dalšími platnými předpisy právního řádu České republiky.</w:t>
      </w:r>
    </w:p>
    <w:p w14:paraId="74F362B9" w14:textId="77777777" w:rsidR="00D41B5C" w:rsidRPr="008D2418" w:rsidRDefault="00D41B5C" w:rsidP="008D2418">
      <w:pPr>
        <w:pStyle w:val="Zkladntext"/>
        <w:ind w:left="567"/>
        <w:jc w:val="both"/>
        <w:rPr>
          <w:rFonts w:ascii="Calibri" w:hAnsi="Calibri" w:cs="Calibri"/>
          <w:i w:val="0"/>
          <w:sz w:val="22"/>
          <w:szCs w:val="22"/>
          <w:u w:val="none"/>
        </w:rPr>
      </w:pPr>
    </w:p>
    <w:p w14:paraId="381F5522" w14:textId="77777777"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Tato smlouva je uzavřena na dobu určitou. Její platnost končí splněním činností dle čl. I. této smlouvy, tj. předáním všech dílčích předmětů plnění příkazci a následným zaplacením odměny za všechna dílčí plnění.</w:t>
      </w:r>
    </w:p>
    <w:p w14:paraId="2511D1FE" w14:textId="77777777" w:rsidR="00D41B5C" w:rsidRPr="008D2418" w:rsidRDefault="00D41B5C" w:rsidP="008D2418">
      <w:pPr>
        <w:pStyle w:val="Zkladntext"/>
        <w:ind w:left="567"/>
        <w:jc w:val="both"/>
        <w:rPr>
          <w:rFonts w:ascii="Calibri" w:hAnsi="Calibri" w:cs="Calibri"/>
          <w:i w:val="0"/>
          <w:sz w:val="22"/>
          <w:szCs w:val="22"/>
          <w:u w:val="none"/>
        </w:rPr>
      </w:pPr>
    </w:p>
    <w:p w14:paraId="37B1D28B" w14:textId="77777777"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Tato smlouva nabývá platnosti a účinnosti dnem připojení podpisu obou smluvních stran. Tuto smlouvu lze měnit pouze písemnými dodatky potvrzenými oběma smluvními stranami.</w:t>
      </w:r>
    </w:p>
    <w:p w14:paraId="3BE6ED19" w14:textId="77777777" w:rsidR="00D41B5C" w:rsidRPr="008D2418" w:rsidRDefault="00D41B5C" w:rsidP="008D2418">
      <w:pPr>
        <w:pStyle w:val="Zkladntext"/>
        <w:ind w:left="567"/>
        <w:jc w:val="both"/>
        <w:rPr>
          <w:rFonts w:ascii="Calibri" w:hAnsi="Calibri" w:cs="Calibri"/>
          <w:i w:val="0"/>
          <w:sz w:val="22"/>
          <w:szCs w:val="22"/>
          <w:u w:val="none"/>
        </w:rPr>
      </w:pPr>
    </w:p>
    <w:p w14:paraId="2522A051" w14:textId="77777777"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Smluvní strany se dohodly, že vzájemná komunikace bude probíhat jak písemně, tak elektronicky, telefonicky nebo ústně, a to vždy dle povahy úkonu.</w:t>
      </w:r>
    </w:p>
    <w:p w14:paraId="3C6CFACC" w14:textId="77777777" w:rsidR="00D41B5C" w:rsidRPr="008D2418" w:rsidRDefault="00D41B5C" w:rsidP="008D2418">
      <w:pPr>
        <w:pStyle w:val="Zkladntext"/>
        <w:ind w:left="567"/>
        <w:jc w:val="both"/>
        <w:rPr>
          <w:rFonts w:ascii="Calibri" w:hAnsi="Calibri" w:cs="Calibri"/>
          <w:i w:val="0"/>
          <w:sz w:val="22"/>
          <w:szCs w:val="22"/>
          <w:u w:val="none"/>
        </w:rPr>
      </w:pPr>
    </w:p>
    <w:p w14:paraId="3BDE46DE" w14:textId="77777777"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Smluvní strany se zavazují řešit všechny spory, které by v budoucnu mohly vzniknout z plnění na základě této smlouvy, zásadně smírnou cestou.</w:t>
      </w:r>
    </w:p>
    <w:p w14:paraId="5951758F" w14:textId="77777777" w:rsidR="00D41B5C" w:rsidRPr="008D2418" w:rsidRDefault="00D41B5C" w:rsidP="008D2418">
      <w:pPr>
        <w:pStyle w:val="Zkladntext"/>
        <w:ind w:left="567"/>
        <w:jc w:val="both"/>
        <w:rPr>
          <w:rFonts w:ascii="Calibri" w:hAnsi="Calibri" w:cs="Calibri"/>
          <w:i w:val="0"/>
          <w:sz w:val="22"/>
          <w:szCs w:val="22"/>
          <w:u w:val="none"/>
        </w:rPr>
      </w:pPr>
    </w:p>
    <w:p w14:paraId="2517D0A8" w14:textId="77777777"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 xml:space="preserve">Smluvní strany prohlašují, že </w:t>
      </w:r>
      <w:r w:rsidRPr="008D2418">
        <w:rPr>
          <w:rFonts w:ascii="Calibri" w:hAnsi="Calibri" w:cs="Calibri"/>
          <w:i w:val="0"/>
          <w:sz w:val="22"/>
          <w:szCs w:val="22"/>
          <w:u w:val="none"/>
          <w:lang w:val="lv-LV"/>
        </w:rPr>
        <w:t>neplatnost některého ujednání této smlouvy nezakládá neplatnost ostatních ujednání či této smlouvy jako celku. Pro tento případ se obě smluvní strany bez výhrad zavazují, že neplatné ustanovení bude upraveno do rozsahu nezbytného k odstranění neplatnosti či bude vymazáno  a nahrazeno ustanovením novým, aby účel a cíl této smlouvy mohl být řádně prováděn a aby platnost a účinnost této smlouvy nebyla tímto nijak dotčena.</w:t>
      </w:r>
    </w:p>
    <w:p w14:paraId="1DAC917A" w14:textId="77777777" w:rsidR="00D41B5C" w:rsidRPr="008D2418" w:rsidRDefault="00D41B5C" w:rsidP="008D2418">
      <w:pPr>
        <w:pStyle w:val="Zkladntext"/>
        <w:ind w:left="567"/>
        <w:jc w:val="both"/>
        <w:rPr>
          <w:rFonts w:ascii="Calibri" w:hAnsi="Calibri" w:cs="Calibri"/>
          <w:i w:val="0"/>
          <w:sz w:val="22"/>
          <w:szCs w:val="22"/>
          <w:u w:val="none"/>
        </w:rPr>
      </w:pPr>
    </w:p>
    <w:p w14:paraId="0055C400" w14:textId="77777777" w:rsidR="00D41B5C" w:rsidRPr="008D2418" w:rsidRDefault="000D6943"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 xml:space="preserve">Tato smlouva je vyhotovena ve dvou stejnopisech, z nichž každá strana obdrží jeden. </w:t>
      </w:r>
      <w:r w:rsidR="00D41B5C" w:rsidRPr="008D2418">
        <w:rPr>
          <w:rFonts w:ascii="Calibri" w:hAnsi="Calibri" w:cs="Calibri"/>
          <w:i w:val="0"/>
          <w:sz w:val="22"/>
          <w:szCs w:val="22"/>
          <w:u w:val="none"/>
        </w:rPr>
        <w:t>Smluvní strany prohlašují, že si smlouvu přečetly, s jejím obsahem souhlasí, tato je důkazem jejich pravé a svobodné vůle a na důkaz toho připojují své vlastnoruční podpisy.</w:t>
      </w:r>
    </w:p>
    <w:p w14:paraId="754CDCD5" w14:textId="77777777" w:rsidR="00154D90" w:rsidRPr="008D2418" w:rsidRDefault="00154D90" w:rsidP="00154D90">
      <w:pPr>
        <w:widowControl w:val="0"/>
        <w:jc w:val="both"/>
        <w:rPr>
          <w:rFonts w:ascii="Calibri" w:hAnsi="Calibri" w:cs="Calibri"/>
          <w:sz w:val="22"/>
        </w:rPr>
      </w:pPr>
    </w:p>
    <w:p w14:paraId="20C0D75C" w14:textId="77777777" w:rsidR="00154D90" w:rsidRDefault="00154D90" w:rsidP="00154D90">
      <w:pPr>
        <w:widowControl w:val="0"/>
        <w:jc w:val="both"/>
        <w:rPr>
          <w:rFonts w:ascii="Calibri" w:hAnsi="Calibri" w:cs="Calibri"/>
          <w:sz w:val="22"/>
        </w:rPr>
      </w:pPr>
    </w:p>
    <w:p w14:paraId="2112AF94" w14:textId="77777777" w:rsidR="00154D90" w:rsidRPr="008D2418" w:rsidRDefault="00154D90" w:rsidP="00154D90">
      <w:pPr>
        <w:widowControl w:val="0"/>
        <w:jc w:val="both"/>
        <w:rPr>
          <w:rFonts w:ascii="Calibri" w:hAnsi="Calibri" w:cs="Calibri"/>
          <w:sz w:val="22"/>
        </w:rPr>
      </w:pPr>
    </w:p>
    <w:p w14:paraId="64E67B5C" w14:textId="77777777" w:rsidR="00154D90" w:rsidRPr="008D2418" w:rsidRDefault="008D33B7" w:rsidP="00154D90">
      <w:pPr>
        <w:widowControl w:val="0"/>
        <w:jc w:val="both"/>
        <w:rPr>
          <w:rFonts w:ascii="Calibri" w:hAnsi="Calibri" w:cs="Calibri"/>
          <w:sz w:val="22"/>
        </w:rPr>
      </w:pPr>
      <w:r>
        <w:rPr>
          <w:rFonts w:ascii="Calibri" w:hAnsi="Calibri" w:cs="Calibri"/>
          <w:sz w:val="22"/>
        </w:rPr>
        <w:t>V </w:t>
      </w:r>
      <w:r w:rsidR="008E6688">
        <w:rPr>
          <w:rFonts w:ascii="Calibri" w:hAnsi="Calibri" w:cs="Calibri"/>
          <w:sz w:val="22"/>
        </w:rPr>
        <w:t xml:space="preserve">____________ </w:t>
      </w:r>
      <w:r w:rsidR="00154D90" w:rsidRPr="008D2418">
        <w:rPr>
          <w:rFonts w:ascii="Calibri" w:hAnsi="Calibri" w:cs="Calibri"/>
          <w:sz w:val="22"/>
        </w:rPr>
        <w:t xml:space="preserve">dne </w:t>
      </w:r>
      <w:r w:rsidR="008E6688">
        <w:rPr>
          <w:rFonts w:ascii="Calibri" w:hAnsi="Calibri" w:cs="Calibri"/>
          <w:sz w:val="22"/>
        </w:rPr>
        <w:t>__________</w:t>
      </w:r>
      <w:r w:rsidR="001F3175">
        <w:rPr>
          <w:rFonts w:ascii="Calibri" w:hAnsi="Calibri" w:cs="Calibri"/>
          <w:sz w:val="22"/>
        </w:rPr>
        <w:t xml:space="preserve"> 20</w:t>
      </w:r>
      <w:r w:rsidR="008E6688">
        <w:rPr>
          <w:rFonts w:ascii="Calibri" w:hAnsi="Calibri" w:cs="Calibri"/>
          <w:sz w:val="22"/>
        </w:rPr>
        <w:t>2</w:t>
      </w:r>
      <w:r w:rsidR="00703815">
        <w:rPr>
          <w:rFonts w:ascii="Calibri" w:hAnsi="Calibri" w:cs="Calibri"/>
          <w:sz w:val="22"/>
        </w:rPr>
        <w:t>5</w:t>
      </w:r>
      <w:r w:rsidR="00154D90">
        <w:rPr>
          <w:rFonts w:ascii="Calibri" w:hAnsi="Calibri" w:cs="Calibri"/>
          <w:sz w:val="22"/>
        </w:rPr>
        <w:tab/>
      </w:r>
      <w:r w:rsidR="008E6688">
        <w:rPr>
          <w:rFonts w:ascii="Calibri" w:hAnsi="Calibri" w:cs="Calibri"/>
          <w:sz w:val="22"/>
        </w:rPr>
        <w:tab/>
      </w:r>
      <w:r w:rsidR="00154D90">
        <w:rPr>
          <w:rFonts w:ascii="Calibri" w:hAnsi="Calibri" w:cs="Calibri"/>
          <w:sz w:val="22"/>
        </w:rPr>
        <w:tab/>
      </w:r>
      <w:r w:rsidR="00154D90" w:rsidRPr="00055804">
        <w:rPr>
          <w:rFonts w:ascii="Calibri" w:hAnsi="Calibri" w:cs="Calibri"/>
          <w:sz w:val="22"/>
        </w:rPr>
        <w:t>V</w:t>
      </w:r>
      <w:r>
        <w:rPr>
          <w:rFonts w:ascii="Calibri" w:hAnsi="Calibri" w:cs="Calibri"/>
          <w:sz w:val="22"/>
        </w:rPr>
        <w:t> </w:t>
      </w:r>
      <w:r w:rsidR="00FA0987">
        <w:rPr>
          <w:rFonts w:ascii="Calibri" w:hAnsi="Calibri" w:cs="Calibri"/>
          <w:bCs/>
          <w:sz w:val="22"/>
          <w:szCs w:val="22"/>
        </w:rPr>
        <w:t>Boskovicích</w:t>
      </w:r>
      <w:r w:rsidR="00154D90" w:rsidRPr="00055804">
        <w:rPr>
          <w:rFonts w:ascii="Calibri" w:hAnsi="Calibri" w:cs="Calibri"/>
          <w:bCs/>
          <w:sz w:val="22"/>
        </w:rPr>
        <w:t xml:space="preserve"> </w:t>
      </w:r>
      <w:r w:rsidR="00154D90" w:rsidRPr="00055804">
        <w:rPr>
          <w:rFonts w:ascii="Calibri" w:hAnsi="Calibri" w:cs="Calibri"/>
          <w:sz w:val="22"/>
        </w:rPr>
        <w:t>dne</w:t>
      </w:r>
      <w:r w:rsidR="00154D90" w:rsidRPr="008D2418">
        <w:rPr>
          <w:rFonts w:ascii="Calibri" w:hAnsi="Calibri" w:cs="Calibri"/>
          <w:sz w:val="22"/>
        </w:rPr>
        <w:t xml:space="preserve"> </w:t>
      </w:r>
      <w:r w:rsidR="008E6688">
        <w:rPr>
          <w:rFonts w:ascii="Calibri" w:hAnsi="Calibri" w:cs="Calibri"/>
          <w:sz w:val="22"/>
        </w:rPr>
        <w:t>__________</w:t>
      </w:r>
      <w:r w:rsidR="001F3175">
        <w:rPr>
          <w:rFonts w:ascii="Calibri" w:hAnsi="Calibri" w:cs="Calibri"/>
          <w:sz w:val="22"/>
        </w:rPr>
        <w:t xml:space="preserve"> 20</w:t>
      </w:r>
      <w:r w:rsidR="008E6688">
        <w:rPr>
          <w:rFonts w:ascii="Calibri" w:hAnsi="Calibri" w:cs="Calibri"/>
          <w:sz w:val="22"/>
        </w:rPr>
        <w:t>2</w:t>
      </w:r>
      <w:r w:rsidR="00703815">
        <w:rPr>
          <w:rFonts w:ascii="Calibri" w:hAnsi="Calibri" w:cs="Calibri"/>
          <w:sz w:val="22"/>
        </w:rPr>
        <w:t>5</w:t>
      </w:r>
    </w:p>
    <w:p w14:paraId="791753E8" w14:textId="77777777" w:rsidR="00154D90" w:rsidRPr="008D2418" w:rsidRDefault="00154D90" w:rsidP="00154D90">
      <w:pPr>
        <w:widowControl w:val="0"/>
        <w:jc w:val="both"/>
        <w:rPr>
          <w:rFonts w:ascii="Calibri" w:hAnsi="Calibri" w:cs="Calibri"/>
          <w:sz w:val="22"/>
        </w:rPr>
      </w:pPr>
    </w:p>
    <w:p w14:paraId="0EFAE32B" w14:textId="77777777" w:rsidR="00154D90" w:rsidRDefault="00154D90" w:rsidP="00154D90">
      <w:pPr>
        <w:widowControl w:val="0"/>
        <w:jc w:val="both"/>
        <w:rPr>
          <w:rFonts w:ascii="Calibri" w:hAnsi="Calibri" w:cs="Calibri"/>
          <w:sz w:val="22"/>
        </w:rPr>
      </w:pPr>
    </w:p>
    <w:p w14:paraId="49E9B413" w14:textId="77777777" w:rsidR="00154D90" w:rsidRDefault="00154D90" w:rsidP="00154D90">
      <w:pPr>
        <w:widowControl w:val="0"/>
        <w:jc w:val="both"/>
        <w:rPr>
          <w:rFonts w:ascii="Calibri" w:hAnsi="Calibri" w:cs="Calibri"/>
          <w:sz w:val="22"/>
        </w:rPr>
      </w:pPr>
    </w:p>
    <w:p w14:paraId="25AE135F" w14:textId="77777777" w:rsidR="00154D90" w:rsidRPr="008D2418" w:rsidRDefault="00154D90" w:rsidP="00154D90">
      <w:pPr>
        <w:widowControl w:val="0"/>
        <w:jc w:val="both"/>
        <w:rPr>
          <w:rFonts w:ascii="Calibri" w:hAnsi="Calibri" w:cs="Calibri"/>
          <w:sz w:val="22"/>
        </w:rPr>
      </w:pPr>
    </w:p>
    <w:p w14:paraId="2229EE84" w14:textId="77777777" w:rsidR="00154D90" w:rsidRPr="008D2418" w:rsidRDefault="00154D90" w:rsidP="00154D90">
      <w:pPr>
        <w:widowControl w:val="0"/>
        <w:jc w:val="both"/>
        <w:rPr>
          <w:rFonts w:ascii="Calibri" w:hAnsi="Calibri" w:cs="Calibri"/>
          <w:sz w:val="22"/>
        </w:rPr>
      </w:pPr>
    </w:p>
    <w:p w14:paraId="3DB010F9" w14:textId="77777777" w:rsidR="00154D90" w:rsidRPr="008D2418" w:rsidRDefault="00154D90" w:rsidP="00154D90">
      <w:pPr>
        <w:rPr>
          <w:rFonts w:ascii="Calibri" w:hAnsi="Calibri" w:cs="Calibri"/>
          <w:sz w:val="22"/>
        </w:rPr>
      </w:pPr>
      <w:r w:rsidRPr="008D2418">
        <w:rPr>
          <w:rFonts w:ascii="Calibri" w:hAnsi="Calibri" w:cs="Calibri"/>
          <w:sz w:val="22"/>
        </w:rPr>
        <w:t>…………………………………………………</w:t>
      </w:r>
      <w:r w:rsidRPr="008D2418">
        <w:rPr>
          <w:rFonts w:ascii="Calibri" w:hAnsi="Calibri" w:cs="Calibri"/>
          <w:sz w:val="22"/>
        </w:rPr>
        <w:tab/>
      </w:r>
      <w:r>
        <w:rPr>
          <w:rFonts w:ascii="Calibri" w:hAnsi="Calibri" w:cs="Calibri"/>
          <w:sz w:val="22"/>
        </w:rPr>
        <w:tab/>
      </w:r>
      <w:r w:rsidRPr="008D2418">
        <w:rPr>
          <w:rFonts w:ascii="Calibri" w:hAnsi="Calibri" w:cs="Calibri"/>
          <w:sz w:val="22"/>
        </w:rPr>
        <w:tab/>
        <w:t>…………………………………………………</w:t>
      </w:r>
    </w:p>
    <w:p w14:paraId="26880430" w14:textId="77777777" w:rsidR="00154D90" w:rsidRDefault="00154D90" w:rsidP="00154D90">
      <w:pPr>
        <w:rPr>
          <w:rFonts w:ascii="Calibri" w:hAnsi="Calibri" w:cs="Calibri"/>
          <w:b/>
          <w:sz w:val="22"/>
          <w:szCs w:val="22"/>
        </w:rPr>
      </w:pPr>
      <w:r w:rsidRPr="008D2418">
        <w:rPr>
          <w:rFonts w:ascii="Calibri" w:hAnsi="Calibri" w:cs="Calibri"/>
          <w:b/>
          <w:bCs/>
          <w:sz w:val="22"/>
          <w:szCs w:val="22"/>
        </w:rPr>
        <w:t>IK consult s.r.o.</w:t>
      </w:r>
      <w:r w:rsidRPr="008D2418">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sidRPr="008D2418">
        <w:rPr>
          <w:rFonts w:ascii="Calibri" w:hAnsi="Calibri" w:cs="Calibri"/>
          <w:b/>
          <w:sz w:val="22"/>
        </w:rPr>
        <w:tab/>
      </w:r>
      <w:r w:rsidR="00FA0987" w:rsidRPr="00FA0987">
        <w:rPr>
          <w:rFonts w:ascii="Calibri" w:hAnsi="Calibri" w:cs="Calibri"/>
          <w:b/>
          <w:bCs/>
          <w:sz w:val="22"/>
          <w:szCs w:val="22"/>
        </w:rPr>
        <w:t>Služby Boskovice,</w:t>
      </w:r>
      <w:r w:rsidR="00FA0987">
        <w:rPr>
          <w:rFonts w:ascii="Calibri" w:hAnsi="Calibri" w:cs="Calibri"/>
          <w:b/>
          <w:bCs/>
          <w:sz w:val="22"/>
          <w:szCs w:val="22"/>
        </w:rPr>
        <w:t xml:space="preserve"> </w:t>
      </w:r>
      <w:r w:rsidR="00FA0987" w:rsidRPr="00FA0987">
        <w:rPr>
          <w:rFonts w:ascii="Calibri" w:hAnsi="Calibri" w:cs="Calibri"/>
          <w:b/>
          <w:bCs/>
          <w:sz w:val="22"/>
          <w:szCs w:val="22"/>
        </w:rPr>
        <w:t>s.r.o.</w:t>
      </w:r>
    </w:p>
    <w:p w14:paraId="4B157636" w14:textId="77777777" w:rsidR="00A73860" w:rsidRPr="00A0632A" w:rsidRDefault="00154D90" w:rsidP="0015799B">
      <w:pPr>
        <w:rPr>
          <w:rFonts w:ascii="Calibri" w:hAnsi="Calibri" w:cs="Calibri"/>
          <w:i/>
        </w:rPr>
      </w:pPr>
      <w:r w:rsidRPr="008D2418">
        <w:rPr>
          <w:rFonts w:ascii="Calibri" w:hAnsi="Calibri" w:cs="Calibri"/>
          <w:sz w:val="22"/>
        </w:rPr>
        <w:t>Mgr. Ilja Kašík, jednatel</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FA0987">
        <w:rPr>
          <w:rFonts w:ascii="Calibri" w:hAnsi="Calibri" w:cs="Calibri"/>
          <w:bCs/>
          <w:sz w:val="22"/>
          <w:szCs w:val="22"/>
        </w:rPr>
        <w:t>Mgr. Milan Strya, jednatel</w:t>
      </w:r>
    </w:p>
    <w:sectPr w:rsidR="00A73860" w:rsidRPr="00A0632A" w:rsidSect="00A738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E0E"/>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 w15:restartNumberingAfterBreak="0">
    <w:nsid w:val="012D5871"/>
    <w:multiLevelType w:val="hybridMultilevel"/>
    <w:tmpl w:val="EF3A0DDC"/>
    <w:lvl w:ilvl="0" w:tplc="6A6AE5D6">
      <w:start w:val="1"/>
      <w:numFmt w:val="bullet"/>
      <w:lvlText w:val="-"/>
      <w:lvlJc w:val="left"/>
      <w:pPr>
        <w:ind w:left="642" w:hanging="360"/>
      </w:pPr>
      <w:rPr>
        <w:rFonts w:ascii="Times New Roman" w:eastAsia="Times New Roman" w:hAnsi="Times New Roman" w:hint="default"/>
        <w:b w:val="0"/>
        <w:u w:val="none"/>
      </w:rPr>
    </w:lvl>
    <w:lvl w:ilvl="1" w:tplc="04050003">
      <w:start w:val="1"/>
      <w:numFmt w:val="bullet"/>
      <w:lvlText w:val="o"/>
      <w:lvlJc w:val="left"/>
      <w:pPr>
        <w:ind w:left="1362" w:hanging="360"/>
      </w:pPr>
      <w:rPr>
        <w:rFonts w:ascii="Courier New" w:hAnsi="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hint="default"/>
      </w:rPr>
    </w:lvl>
    <w:lvl w:ilvl="8" w:tplc="04050005">
      <w:start w:val="1"/>
      <w:numFmt w:val="bullet"/>
      <w:lvlText w:val=""/>
      <w:lvlJc w:val="left"/>
      <w:pPr>
        <w:ind w:left="6402" w:hanging="360"/>
      </w:pPr>
      <w:rPr>
        <w:rFonts w:ascii="Wingdings" w:hAnsi="Wingdings" w:hint="default"/>
      </w:rPr>
    </w:lvl>
  </w:abstractNum>
  <w:abstractNum w:abstractNumId="2" w15:restartNumberingAfterBreak="0">
    <w:nsid w:val="038073A1"/>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 w15:restartNumberingAfterBreak="0">
    <w:nsid w:val="16AF74A1"/>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4" w15:restartNumberingAfterBreak="0">
    <w:nsid w:val="196D2BAB"/>
    <w:multiLevelType w:val="hybridMultilevel"/>
    <w:tmpl w:val="DADCB3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ED3075"/>
    <w:multiLevelType w:val="multilevel"/>
    <w:tmpl w:val="DDEE7B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6D17D1"/>
    <w:multiLevelType w:val="hybridMultilevel"/>
    <w:tmpl w:val="BB3A4792"/>
    <w:lvl w:ilvl="0" w:tplc="C35AFB70">
      <w:start w:val="1"/>
      <w:numFmt w:val="decimal"/>
      <w:lvlText w:val="%1."/>
      <w:lvlJc w:val="left"/>
      <w:pPr>
        <w:ind w:left="1065"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596AA9"/>
    <w:multiLevelType w:val="hybridMultilevel"/>
    <w:tmpl w:val="269CA7F2"/>
    <w:lvl w:ilvl="0" w:tplc="761A32B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7B74DAF"/>
    <w:multiLevelType w:val="hybridMultilevel"/>
    <w:tmpl w:val="CC1A7A52"/>
    <w:lvl w:ilvl="0" w:tplc="FFFFFFFF">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FA49D1"/>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0" w15:restartNumberingAfterBreak="0">
    <w:nsid w:val="2EF64C3C"/>
    <w:multiLevelType w:val="multilevel"/>
    <w:tmpl w:val="2AB243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12F1A70"/>
    <w:multiLevelType w:val="multilevel"/>
    <w:tmpl w:val="C3505CFE"/>
    <w:lvl w:ilvl="0">
      <w:start w:val="3"/>
      <w:numFmt w:val="decimal"/>
      <w:lvlText w:val="%1"/>
      <w:lvlJc w:val="left"/>
      <w:pPr>
        <w:tabs>
          <w:tab w:val="num" w:pos="360"/>
        </w:tabs>
        <w:ind w:left="360" w:hanging="360"/>
      </w:pPr>
      <w:rPr>
        <w:rFonts w:hint="default"/>
        <w:color w:val="auto"/>
      </w:rPr>
    </w:lvl>
    <w:lvl w:ilvl="1">
      <w:start w:val="1"/>
      <w:numFmt w:val="bullet"/>
      <w:lvlText w:val="-"/>
      <w:lvlJc w:val="left"/>
      <w:pPr>
        <w:tabs>
          <w:tab w:val="num" w:pos="360"/>
        </w:tabs>
        <w:ind w:left="360" w:hanging="360"/>
      </w:pPr>
      <w:rPr>
        <w:rFonts w:ascii="Times New Roman" w:eastAsia="Times New Roman" w:hAnsi="Times New Roman" w:hint="default"/>
        <w:b w:val="0"/>
        <w:color w:val="auto"/>
        <w:u w:val="none"/>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2" w15:restartNumberingAfterBreak="0">
    <w:nsid w:val="325C42B2"/>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3" w15:restartNumberingAfterBreak="0">
    <w:nsid w:val="35816514"/>
    <w:multiLevelType w:val="multilevel"/>
    <w:tmpl w:val="A0101A7A"/>
    <w:lvl w:ilvl="0">
      <w:start w:val="3"/>
      <w:numFmt w:val="decimal"/>
      <w:lvlText w:val="%1"/>
      <w:lvlJc w:val="left"/>
      <w:pPr>
        <w:tabs>
          <w:tab w:val="num" w:pos="360"/>
        </w:tabs>
        <w:ind w:left="360" w:hanging="360"/>
      </w:pPr>
      <w:rPr>
        <w:rFonts w:hint="default"/>
        <w:color w:val="auto"/>
      </w:rPr>
    </w:lvl>
    <w:lvl w:ilvl="1">
      <w:start w:val="1"/>
      <w:numFmt w:val="decimal"/>
      <w:pStyle w:val="Styl1"/>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4" w15:restartNumberingAfterBreak="0">
    <w:nsid w:val="35E717E8"/>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5" w15:restartNumberingAfterBreak="0">
    <w:nsid w:val="35FE0F60"/>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6" w15:restartNumberingAfterBreak="0">
    <w:nsid w:val="38FA1D8C"/>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7" w15:restartNumberingAfterBreak="0">
    <w:nsid w:val="3C0A1836"/>
    <w:multiLevelType w:val="hybridMultilevel"/>
    <w:tmpl w:val="892A8E2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B7387A"/>
    <w:multiLevelType w:val="hybridMultilevel"/>
    <w:tmpl w:val="AFB2C2A4"/>
    <w:lvl w:ilvl="0" w:tplc="B6F2093E">
      <w:start w:val="1"/>
      <w:numFmt w:val="decimal"/>
      <w:lvlText w:val="4.%1"/>
      <w:lvlJc w:val="left"/>
      <w:pPr>
        <w:tabs>
          <w:tab w:val="num" w:pos="2340"/>
        </w:tabs>
        <w:ind w:left="2340" w:hanging="360"/>
      </w:pPr>
      <w:rPr>
        <w:rFonts w:ascii="Calibri" w:hAnsi="Calibri" w:cs="Calibri"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F107B4B"/>
    <w:multiLevelType w:val="hybridMultilevel"/>
    <w:tmpl w:val="1C763740"/>
    <w:lvl w:ilvl="0" w:tplc="C00E918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23F3E72"/>
    <w:multiLevelType w:val="hybridMultilevel"/>
    <w:tmpl w:val="C0F2B880"/>
    <w:lvl w:ilvl="0" w:tplc="C35AFB70">
      <w:start w:val="1"/>
      <w:numFmt w:val="decimal"/>
      <w:lvlText w:val="%1."/>
      <w:lvlJc w:val="left"/>
      <w:pPr>
        <w:ind w:left="1065"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D51A53"/>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22" w15:restartNumberingAfterBreak="0">
    <w:nsid w:val="43141C68"/>
    <w:multiLevelType w:val="hybridMultilevel"/>
    <w:tmpl w:val="5C245602"/>
    <w:lvl w:ilvl="0" w:tplc="FFFFFFFF">
      <w:start w:val="1"/>
      <w:numFmt w:val="bullet"/>
      <w:lvlText w:val=""/>
      <w:lvlJc w:val="left"/>
      <w:pPr>
        <w:tabs>
          <w:tab w:val="num" w:pos="700"/>
        </w:tabs>
        <w:ind w:left="624" w:hanging="284"/>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1097"/>
        </w:tabs>
        <w:ind w:left="1077" w:hanging="340"/>
      </w:pPr>
      <w:rPr>
        <w:rFonts w:ascii="Wingdings" w:hAnsi="Wingdings" w:hint="default"/>
      </w:rPr>
    </w:lvl>
    <w:lvl w:ilvl="3" w:tplc="FFFFFFFF">
      <w:start w:val="2"/>
      <w:numFmt w:val="decimal"/>
      <w:lvlText w:val="4.%4"/>
      <w:lvlJc w:val="left"/>
      <w:pPr>
        <w:tabs>
          <w:tab w:val="num" w:pos="2880"/>
        </w:tabs>
        <w:ind w:left="2880" w:hanging="360"/>
      </w:pPr>
      <w:rPr>
        <w:rFonts w:ascii="Arial" w:hAnsi="Arial" w:hint="default"/>
        <w:b w:val="0"/>
        <w:i w:val="0"/>
        <w:sz w:val="18"/>
        <w:szCs w:val="18"/>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776F28"/>
    <w:multiLevelType w:val="hybridMultilevel"/>
    <w:tmpl w:val="CC7E7B54"/>
    <w:lvl w:ilvl="0" w:tplc="8016605A">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51057542"/>
    <w:multiLevelType w:val="hybridMultilevel"/>
    <w:tmpl w:val="0A9C846A"/>
    <w:lvl w:ilvl="0" w:tplc="9D1A9EF0">
      <w:start w:val="1"/>
      <w:numFmt w:val="decimal"/>
      <w:lvlText w:val="6.%1"/>
      <w:lvlJc w:val="left"/>
      <w:pPr>
        <w:tabs>
          <w:tab w:val="num" w:pos="2340"/>
        </w:tabs>
        <w:ind w:left="2340" w:hanging="360"/>
      </w:pPr>
      <w:rPr>
        <w:rFonts w:ascii="Calibri" w:hAnsi="Calibri" w:cs="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BC3C19"/>
    <w:multiLevelType w:val="multilevel"/>
    <w:tmpl w:val="818ECD78"/>
    <w:lvl w:ilvl="0">
      <w:start w:val="3"/>
      <w:numFmt w:val="decimal"/>
      <w:lvlText w:val="%1"/>
      <w:lvlJc w:val="left"/>
      <w:pPr>
        <w:tabs>
          <w:tab w:val="num" w:pos="360"/>
        </w:tabs>
        <w:ind w:left="360" w:hanging="360"/>
      </w:pPr>
      <w:rPr>
        <w:rFonts w:hint="default"/>
        <w:color w:val="auto"/>
      </w:rPr>
    </w:lvl>
    <w:lvl w:ilvl="1">
      <w:start w:val="1"/>
      <w:numFmt w:val="bullet"/>
      <w:lvlText w:val=""/>
      <w:lvlJc w:val="left"/>
      <w:pPr>
        <w:tabs>
          <w:tab w:val="num" w:pos="360"/>
        </w:tabs>
        <w:ind w:left="360" w:hanging="360"/>
      </w:pPr>
      <w:rPr>
        <w:rFonts w:ascii="Symbol" w:hAnsi="Symbol"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26" w15:restartNumberingAfterBreak="0">
    <w:nsid w:val="5849220F"/>
    <w:multiLevelType w:val="multilevel"/>
    <w:tmpl w:val="6DEED4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88357C1"/>
    <w:multiLevelType w:val="hybridMultilevel"/>
    <w:tmpl w:val="98CC5AF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4F1DEE"/>
    <w:multiLevelType w:val="hybridMultilevel"/>
    <w:tmpl w:val="F9A49580"/>
    <w:lvl w:ilvl="0" w:tplc="FFFFFFFF">
      <w:start w:val="1"/>
      <w:numFmt w:val="lowerLetter"/>
      <w:lvlText w:val="%1)"/>
      <w:lvlJc w:val="left"/>
      <w:pPr>
        <w:tabs>
          <w:tab w:val="num" w:pos="730"/>
        </w:tabs>
        <w:ind w:left="730" w:hanging="390"/>
      </w:pPr>
      <w:rPr>
        <w:rFonts w:hint="default"/>
      </w:rPr>
    </w:lvl>
    <w:lvl w:ilvl="1" w:tplc="FFFFFFFF" w:tentative="1">
      <w:start w:val="1"/>
      <w:numFmt w:val="lowerLetter"/>
      <w:lvlText w:val="%2."/>
      <w:lvlJc w:val="left"/>
      <w:pPr>
        <w:tabs>
          <w:tab w:val="num" w:pos="1420"/>
        </w:tabs>
        <w:ind w:left="1420" w:hanging="360"/>
      </w:pPr>
    </w:lvl>
    <w:lvl w:ilvl="2" w:tplc="FFFFFFFF" w:tentative="1">
      <w:start w:val="1"/>
      <w:numFmt w:val="lowerRoman"/>
      <w:lvlText w:val="%3."/>
      <w:lvlJc w:val="right"/>
      <w:pPr>
        <w:tabs>
          <w:tab w:val="num" w:pos="2140"/>
        </w:tabs>
        <w:ind w:left="2140" w:hanging="180"/>
      </w:pPr>
    </w:lvl>
    <w:lvl w:ilvl="3" w:tplc="FFFFFFFF" w:tentative="1">
      <w:start w:val="1"/>
      <w:numFmt w:val="decimal"/>
      <w:lvlText w:val="%4."/>
      <w:lvlJc w:val="left"/>
      <w:pPr>
        <w:tabs>
          <w:tab w:val="num" w:pos="2860"/>
        </w:tabs>
        <w:ind w:left="2860" w:hanging="360"/>
      </w:pPr>
    </w:lvl>
    <w:lvl w:ilvl="4" w:tplc="FFFFFFFF" w:tentative="1">
      <w:start w:val="1"/>
      <w:numFmt w:val="lowerLetter"/>
      <w:lvlText w:val="%5."/>
      <w:lvlJc w:val="left"/>
      <w:pPr>
        <w:tabs>
          <w:tab w:val="num" w:pos="3580"/>
        </w:tabs>
        <w:ind w:left="3580" w:hanging="360"/>
      </w:pPr>
    </w:lvl>
    <w:lvl w:ilvl="5" w:tplc="FFFFFFFF" w:tentative="1">
      <w:start w:val="1"/>
      <w:numFmt w:val="lowerRoman"/>
      <w:lvlText w:val="%6."/>
      <w:lvlJc w:val="right"/>
      <w:pPr>
        <w:tabs>
          <w:tab w:val="num" w:pos="4300"/>
        </w:tabs>
        <w:ind w:left="4300" w:hanging="180"/>
      </w:pPr>
    </w:lvl>
    <w:lvl w:ilvl="6" w:tplc="FFFFFFFF" w:tentative="1">
      <w:start w:val="1"/>
      <w:numFmt w:val="decimal"/>
      <w:lvlText w:val="%7."/>
      <w:lvlJc w:val="left"/>
      <w:pPr>
        <w:tabs>
          <w:tab w:val="num" w:pos="5020"/>
        </w:tabs>
        <w:ind w:left="5020" w:hanging="360"/>
      </w:pPr>
    </w:lvl>
    <w:lvl w:ilvl="7" w:tplc="FFFFFFFF" w:tentative="1">
      <w:start w:val="1"/>
      <w:numFmt w:val="lowerLetter"/>
      <w:lvlText w:val="%8."/>
      <w:lvlJc w:val="left"/>
      <w:pPr>
        <w:tabs>
          <w:tab w:val="num" w:pos="5740"/>
        </w:tabs>
        <w:ind w:left="5740" w:hanging="360"/>
      </w:pPr>
    </w:lvl>
    <w:lvl w:ilvl="8" w:tplc="FFFFFFFF" w:tentative="1">
      <w:start w:val="1"/>
      <w:numFmt w:val="lowerRoman"/>
      <w:lvlText w:val="%9."/>
      <w:lvlJc w:val="right"/>
      <w:pPr>
        <w:tabs>
          <w:tab w:val="num" w:pos="6460"/>
        </w:tabs>
        <w:ind w:left="6460" w:hanging="180"/>
      </w:pPr>
    </w:lvl>
  </w:abstractNum>
  <w:abstractNum w:abstractNumId="29" w15:restartNumberingAfterBreak="0">
    <w:nsid w:val="624E2894"/>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0" w15:restartNumberingAfterBreak="0">
    <w:nsid w:val="679925F5"/>
    <w:multiLevelType w:val="hybridMultilevel"/>
    <w:tmpl w:val="9F88AA8A"/>
    <w:lvl w:ilvl="0" w:tplc="FFFFFFFF">
      <w:start w:val="1"/>
      <w:numFmt w:val="bullet"/>
      <w:lvlText w:val="-"/>
      <w:lvlJc w:val="left"/>
      <w:pPr>
        <w:tabs>
          <w:tab w:val="num" w:pos="900"/>
        </w:tabs>
        <w:ind w:left="900" w:hanging="360"/>
      </w:pPr>
      <w:rPr>
        <w:rFonts w:ascii="Arial" w:hAnsi="Arial" w:hint="default"/>
      </w:rPr>
    </w:lvl>
    <w:lvl w:ilvl="1" w:tplc="FFFFFFFF">
      <w:start w:val="1"/>
      <w:numFmt w:val="bullet"/>
      <w:lvlText w:val=""/>
      <w:lvlJc w:val="left"/>
      <w:pPr>
        <w:tabs>
          <w:tab w:val="num" w:pos="1608"/>
        </w:tabs>
        <w:ind w:left="1608" w:hanging="360"/>
      </w:pPr>
      <w:rPr>
        <w:rFonts w:ascii="Symbol" w:hAnsi="Symbol" w:hint="default"/>
        <w:color w:val="auto"/>
      </w:rPr>
    </w:lvl>
    <w:lvl w:ilvl="2" w:tplc="FFFFFFFF">
      <w:start w:val="1"/>
      <w:numFmt w:val="bullet"/>
      <w:lvlText w:val=""/>
      <w:lvlJc w:val="left"/>
      <w:pPr>
        <w:tabs>
          <w:tab w:val="num" w:pos="2328"/>
        </w:tabs>
        <w:ind w:left="2328" w:hanging="360"/>
      </w:pPr>
      <w:rPr>
        <w:rFonts w:ascii="Wingdings" w:hAnsi="Wingdings" w:hint="default"/>
      </w:rPr>
    </w:lvl>
    <w:lvl w:ilvl="3" w:tplc="FFFFFFFF">
      <w:start w:val="1"/>
      <w:numFmt w:val="bullet"/>
      <w:lvlText w:val="-"/>
      <w:lvlJc w:val="left"/>
      <w:pPr>
        <w:tabs>
          <w:tab w:val="num" w:pos="3048"/>
        </w:tabs>
        <w:ind w:left="3048" w:hanging="360"/>
      </w:pPr>
      <w:rPr>
        <w:rFonts w:ascii="Arial" w:eastAsia="Times New Roman" w:hAnsi="Arial" w:cs="Arial" w:hint="default"/>
      </w:rPr>
    </w:lvl>
    <w:lvl w:ilvl="4" w:tplc="FFFFFFFF">
      <w:start w:val="1"/>
      <w:numFmt w:val="bullet"/>
      <w:lvlText w:val="o"/>
      <w:lvlJc w:val="left"/>
      <w:pPr>
        <w:tabs>
          <w:tab w:val="num" w:pos="3768"/>
        </w:tabs>
        <w:ind w:left="3768" w:hanging="360"/>
      </w:pPr>
      <w:rPr>
        <w:rFonts w:ascii="Courier New" w:hAnsi="Courier New" w:cs="Courier New" w:hint="default"/>
      </w:rPr>
    </w:lvl>
    <w:lvl w:ilvl="5" w:tplc="FFFFFFFF" w:tentative="1">
      <w:start w:val="1"/>
      <w:numFmt w:val="bullet"/>
      <w:lvlText w:val=""/>
      <w:lvlJc w:val="left"/>
      <w:pPr>
        <w:tabs>
          <w:tab w:val="num" w:pos="4488"/>
        </w:tabs>
        <w:ind w:left="4488" w:hanging="360"/>
      </w:pPr>
      <w:rPr>
        <w:rFonts w:ascii="Wingdings" w:hAnsi="Wingdings" w:hint="default"/>
      </w:rPr>
    </w:lvl>
    <w:lvl w:ilvl="6" w:tplc="FFFFFFFF" w:tentative="1">
      <w:start w:val="1"/>
      <w:numFmt w:val="bullet"/>
      <w:lvlText w:val=""/>
      <w:lvlJc w:val="left"/>
      <w:pPr>
        <w:tabs>
          <w:tab w:val="num" w:pos="5208"/>
        </w:tabs>
        <w:ind w:left="5208" w:hanging="360"/>
      </w:pPr>
      <w:rPr>
        <w:rFonts w:ascii="Symbol" w:hAnsi="Symbol" w:hint="default"/>
      </w:rPr>
    </w:lvl>
    <w:lvl w:ilvl="7" w:tplc="FFFFFFFF" w:tentative="1">
      <w:start w:val="1"/>
      <w:numFmt w:val="bullet"/>
      <w:lvlText w:val="o"/>
      <w:lvlJc w:val="left"/>
      <w:pPr>
        <w:tabs>
          <w:tab w:val="num" w:pos="5928"/>
        </w:tabs>
        <w:ind w:left="5928" w:hanging="360"/>
      </w:pPr>
      <w:rPr>
        <w:rFonts w:ascii="Courier New" w:hAnsi="Courier New" w:cs="Courier New" w:hint="default"/>
      </w:rPr>
    </w:lvl>
    <w:lvl w:ilvl="8" w:tplc="FFFFFFFF" w:tentative="1">
      <w:start w:val="1"/>
      <w:numFmt w:val="bullet"/>
      <w:lvlText w:val=""/>
      <w:lvlJc w:val="left"/>
      <w:pPr>
        <w:tabs>
          <w:tab w:val="num" w:pos="6648"/>
        </w:tabs>
        <w:ind w:left="6648" w:hanging="360"/>
      </w:pPr>
      <w:rPr>
        <w:rFonts w:ascii="Wingdings" w:hAnsi="Wingdings" w:hint="default"/>
      </w:rPr>
    </w:lvl>
  </w:abstractNum>
  <w:abstractNum w:abstractNumId="31" w15:restartNumberingAfterBreak="0">
    <w:nsid w:val="6AC3092D"/>
    <w:multiLevelType w:val="hybridMultilevel"/>
    <w:tmpl w:val="EF36A7BC"/>
    <w:lvl w:ilvl="0" w:tplc="3F400786">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6C110821"/>
    <w:multiLevelType w:val="hybridMultilevel"/>
    <w:tmpl w:val="93C219EC"/>
    <w:lvl w:ilvl="0" w:tplc="554E0CAC">
      <w:start w:val="1"/>
      <w:numFmt w:val="upperRoman"/>
      <w:lvlText w:val="%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F6C44DC"/>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4" w15:restartNumberingAfterBreak="0">
    <w:nsid w:val="6FF27241"/>
    <w:multiLevelType w:val="hybridMultilevel"/>
    <w:tmpl w:val="ADAAE350"/>
    <w:lvl w:ilvl="0" w:tplc="DDCEE952">
      <w:start w:val="1"/>
      <w:numFmt w:val="decimal"/>
      <w:lvlText w:val="5.%1"/>
      <w:lvlJc w:val="left"/>
      <w:pPr>
        <w:tabs>
          <w:tab w:val="num" w:pos="2340"/>
        </w:tabs>
        <w:ind w:left="2340" w:hanging="360"/>
      </w:pPr>
      <w:rPr>
        <w:rFonts w:ascii="Calibri" w:hAnsi="Calibri" w:cs="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221FD1"/>
    <w:multiLevelType w:val="multilevel"/>
    <w:tmpl w:val="B734E7E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0BC38CE"/>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7" w15:restartNumberingAfterBreak="0">
    <w:nsid w:val="70CE6812"/>
    <w:multiLevelType w:val="hybridMultilevel"/>
    <w:tmpl w:val="65FE5676"/>
    <w:lvl w:ilvl="0" w:tplc="CC186998">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72061954"/>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9" w15:restartNumberingAfterBreak="0">
    <w:nsid w:val="775B32AA"/>
    <w:multiLevelType w:val="hybridMultilevel"/>
    <w:tmpl w:val="B6CE7654"/>
    <w:lvl w:ilvl="0" w:tplc="E1B47172">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A305821"/>
    <w:multiLevelType w:val="hybridMultilevel"/>
    <w:tmpl w:val="82F6A01A"/>
    <w:lvl w:ilvl="0" w:tplc="B3347D2C">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A902B13"/>
    <w:multiLevelType w:val="hybridMultilevel"/>
    <w:tmpl w:val="207A5936"/>
    <w:lvl w:ilvl="0" w:tplc="8DAEC9C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39659706">
    <w:abstractNumId w:val="32"/>
  </w:num>
  <w:num w:numId="2" w16cid:durableId="2059622413">
    <w:abstractNumId w:val="10"/>
  </w:num>
  <w:num w:numId="3" w16cid:durableId="382674267">
    <w:abstractNumId w:val="1"/>
  </w:num>
  <w:num w:numId="4" w16cid:durableId="1936741886">
    <w:abstractNumId w:val="22"/>
  </w:num>
  <w:num w:numId="5" w16cid:durableId="1084952653">
    <w:abstractNumId w:val="28"/>
  </w:num>
  <w:num w:numId="6" w16cid:durableId="125709169">
    <w:abstractNumId w:val="18"/>
  </w:num>
  <w:num w:numId="7" w16cid:durableId="2065829083">
    <w:abstractNumId w:val="26"/>
  </w:num>
  <w:num w:numId="8" w16cid:durableId="1710452144">
    <w:abstractNumId w:val="13"/>
  </w:num>
  <w:num w:numId="9" w16cid:durableId="48289502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4813035">
    <w:abstractNumId w:val="30"/>
  </w:num>
  <w:num w:numId="11" w16cid:durableId="1828743073">
    <w:abstractNumId w:val="35"/>
  </w:num>
  <w:num w:numId="12" w16cid:durableId="1769352262">
    <w:abstractNumId w:val="6"/>
  </w:num>
  <w:num w:numId="13" w16cid:durableId="1803763483">
    <w:abstractNumId w:val="20"/>
  </w:num>
  <w:num w:numId="14" w16cid:durableId="147987225">
    <w:abstractNumId w:val="40"/>
  </w:num>
  <w:num w:numId="15" w16cid:durableId="1721589593">
    <w:abstractNumId w:val="5"/>
  </w:num>
  <w:num w:numId="16" w16cid:durableId="1321688069">
    <w:abstractNumId w:val="14"/>
  </w:num>
  <w:num w:numId="17" w16cid:durableId="1500928956">
    <w:abstractNumId w:val="33"/>
  </w:num>
  <w:num w:numId="18" w16cid:durableId="925529190">
    <w:abstractNumId w:val="0"/>
  </w:num>
  <w:num w:numId="19" w16cid:durableId="1503427881">
    <w:abstractNumId w:val="21"/>
  </w:num>
  <w:num w:numId="20" w16cid:durableId="937063658">
    <w:abstractNumId w:val="12"/>
  </w:num>
  <w:num w:numId="21" w16cid:durableId="1266579582">
    <w:abstractNumId w:val="3"/>
  </w:num>
  <w:num w:numId="22" w16cid:durableId="886451589">
    <w:abstractNumId w:val="36"/>
  </w:num>
  <w:num w:numId="23" w16cid:durableId="660618774">
    <w:abstractNumId w:val="38"/>
  </w:num>
  <w:num w:numId="24" w16cid:durableId="1053771418">
    <w:abstractNumId w:val="29"/>
  </w:num>
  <w:num w:numId="25" w16cid:durableId="374627014">
    <w:abstractNumId w:val="9"/>
  </w:num>
  <w:num w:numId="26" w16cid:durableId="1841849465">
    <w:abstractNumId w:val="15"/>
  </w:num>
  <w:num w:numId="27" w16cid:durableId="1566723856">
    <w:abstractNumId w:val="2"/>
  </w:num>
  <w:num w:numId="28" w16cid:durableId="1001933376">
    <w:abstractNumId w:val="16"/>
  </w:num>
  <w:num w:numId="29" w16cid:durableId="948244569">
    <w:abstractNumId w:val="19"/>
  </w:num>
  <w:num w:numId="30" w16cid:durableId="1540970589">
    <w:abstractNumId w:val="4"/>
  </w:num>
  <w:num w:numId="31" w16cid:durableId="1331131375">
    <w:abstractNumId w:val="34"/>
  </w:num>
  <w:num w:numId="32" w16cid:durableId="448358171">
    <w:abstractNumId w:val="17"/>
  </w:num>
  <w:num w:numId="33" w16cid:durableId="268440139">
    <w:abstractNumId w:val="37"/>
  </w:num>
  <w:num w:numId="34" w16cid:durableId="1168180319">
    <w:abstractNumId w:val="23"/>
  </w:num>
  <w:num w:numId="35" w16cid:durableId="1836141279">
    <w:abstractNumId w:val="7"/>
  </w:num>
  <w:num w:numId="36" w16cid:durableId="234095893">
    <w:abstractNumId w:val="27"/>
  </w:num>
  <w:num w:numId="37" w16cid:durableId="2035187276">
    <w:abstractNumId w:val="39"/>
  </w:num>
  <w:num w:numId="38" w16cid:durableId="240138751">
    <w:abstractNumId w:val="31"/>
  </w:num>
  <w:num w:numId="39" w16cid:durableId="1350060795">
    <w:abstractNumId w:val="24"/>
  </w:num>
  <w:num w:numId="40" w16cid:durableId="1179348051">
    <w:abstractNumId w:val="8"/>
  </w:num>
  <w:num w:numId="41" w16cid:durableId="2084909656">
    <w:abstractNumId w:val="41"/>
  </w:num>
  <w:num w:numId="42" w16cid:durableId="58286405">
    <w:abstractNumId w:val="25"/>
  </w:num>
  <w:num w:numId="43" w16cid:durableId="12396324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A76"/>
    <w:rsid w:val="00034E14"/>
    <w:rsid w:val="0005132A"/>
    <w:rsid w:val="00055804"/>
    <w:rsid w:val="00071ECD"/>
    <w:rsid w:val="000817A5"/>
    <w:rsid w:val="00082FCF"/>
    <w:rsid w:val="000B3D46"/>
    <w:rsid w:val="000C354A"/>
    <w:rsid w:val="000C7B48"/>
    <w:rsid w:val="000D6943"/>
    <w:rsid w:val="001269D9"/>
    <w:rsid w:val="001421DA"/>
    <w:rsid w:val="00154D90"/>
    <w:rsid w:val="0015799B"/>
    <w:rsid w:val="00161826"/>
    <w:rsid w:val="00181782"/>
    <w:rsid w:val="001954D2"/>
    <w:rsid w:val="001B07A8"/>
    <w:rsid w:val="001B1BAA"/>
    <w:rsid w:val="001D3FAD"/>
    <w:rsid w:val="001F3175"/>
    <w:rsid w:val="001F5DFC"/>
    <w:rsid w:val="00254937"/>
    <w:rsid w:val="00266EB2"/>
    <w:rsid w:val="002670F0"/>
    <w:rsid w:val="0028184F"/>
    <w:rsid w:val="002844C0"/>
    <w:rsid w:val="002A2F23"/>
    <w:rsid w:val="002D01B3"/>
    <w:rsid w:val="002D4400"/>
    <w:rsid w:val="002F64D6"/>
    <w:rsid w:val="00394F3B"/>
    <w:rsid w:val="003B061C"/>
    <w:rsid w:val="003B0761"/>
    <w:rsid w:val="003C1A6A"/>
    <w:rsid w:val="0048062E"/>
    <w:rsid w:val="004B1531"/>
    <w:rsid w:val="004E1B0A"/>
    <w:rsid w:val="004F490F"/>
    <w:rsid w:val="005518F1"/>
    <w:rsid w:val="005567C0"/>
    <w:rsid w:val="005832C4"/>
    <w:rsid w:val="005B3A15"/>
    <w:rsid w:val="00623322"/>
    <w:rsid w:val="0064580A"/>
    <w:rsid w:val="006E29BD"/>
    <w:rsid w:val="00703815"/>
    <w:rsid w:val="00762CC1"/>
    <w:rsid w:val="00766D99"/>
    <w:rsid w:val="00786D81"/>
    <w:rsid w:val="00794A7C"/>
    <w:rsid w:val="00802221"/>
    <w:rsid w:val="00810B51"/>
    <w:rsid w:val="00834A76"/>
    <w:rsid w:val="00834A7F"/>
    <w:rsid w:val="0087419D"/>
    <w:rsid w:val="008A709D"/>
    <w:rsid w:val="008D2418"/>
    <w:rsid w:val="008D33B7"/>
    <w:rsid w:val="008E6688"/>
    <w:rsid w:val="009223AE"/>
    <w:rsid w:val="009266F0"/>
    <w:rsid w:val="009304C1"/>
    <w:rsid w:val="00932360"/>
    <w:rsid w:val="00946B13"/>
    <w:rsid w:val="00966EC0"/>
    <w:rsid w:val="00981EAE"/>
    <w:rsid w:val="009E27CD"/>
    <w:rsid w:val="00A0632A"/>
    <w:rsid w:val="00A24656"/>
    <w:rsid w:val="00A268FB"/>
    <w:rsid w:val="00A73860"/>
    <w:rsid w:val="00A85E2A"/>
    <w:rsid w:val="00B31439"/>
    <w:rsid w:val="00B444C8"/>
    <w:rsid w:val="00B911A7"/>
    <w:rsid w:val="00BA1C9C"/>
    <w:rsid w:val="00BA5625"/>
    <w:rsid w:val="00BF3F42"/>
    <w:rsid w:val="00C338DF"/>
    <w:rsid w:val="00C84421"/>
    <w:rsid w:val="00C85F46"/>
    <w:rsid w:val="00CC5F98"/>
    <w:rsid w:val="00CE7F88"/>
    <w:rsid w:val="00CF07DE"/>
    <w:rsid w:val="00D31C85"/>
    <w:rsid w:val="00D41B5C"/>
    <w:rsid w:val="00D47F38"/>
    <w:rsid w:val="00D7675D"/>
    <w:rsid w:val="00D87985"/>
    <w:rsid w:val="00DA1AAE"/>
    <w:rsid w:val="00DC49C3"/>
    <w:rsid w:val="00DC710A"/>
    <w:rsid w:val="00E032A5"/>
    <w:rsid w:val="00E10141"/>
    <w:rsid w:val="00E11F4E"/>
    <w:rsid w:val="00E61BC9"/>
    <w:rsid w:val="00E726E6"/>
    <w:rsid w:val="00E833DD"/>
    <w:rsid w:val="00E93425"/>
    <w:rsid w:val="00EC236D"/>
    <w:rsid w:val="00ED5CB3"/>
    <w:rsid w:val="00F052FA"/>
    <w:rsid w:val="00F1258C"/>
    <w:rsid w:val="00F26247"/>
    <w:rsid w:val="00F27447"/>
    <w:rsid w:val="00F57092"/>
    <w:rsid w:val="00F80971"/>
    <w:rsid w:val="00F865B9"/>
    <w:rsid w:val="00F869A5"/>
    <w:rsid w:val="00F87562"/>
    <w:rsid w:val="00FA0987"/>
    <w:rsid w:val="00FC46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B4774"/>
  <w15:chartTrackingRefBased/>
  <w15:docId w15:val="{073C350B-7A60-440B-B067-1D29B69D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4A76"/>
    <w:rPr>
      <w:rFonts w:ascii="Times New Roman" w:eastAsia="Times New Roman" w:hAnsi="Times New Roman"/>
    </w:rPr>
  </w:style>
  <w:style w:type="paragraph" w:styleId="Nadpis1">
    <w:name w:val="heading 1"/>
    <w:basedOn w:val="Normln"/>
    <w:next w:val="Normln"/>
    <w:link w:val="Nadpis1Char"/>
    <w:qFormat/>
    <w:rsid w:val="00834A76"/>
    <w:pPr>
      <w:keepNext/>
      <w:outlineLvl w:val="0"/>
    </w:pPr>
    <w:rPr>
      <w:sz w:val="24"/>
    </w:rPr>
  </w:style>
  <w:style w:type="paragraph" w:styleId="Nadpis2">
    <w:name w:val="heading 2"/>
    <w:basedOn w:val="Normln"/>
    <w:next w:val="Normln"/>
    <w:link w:val="Nadpis2Char"/>
    <w:qFormat/>
    <w:rsid w:val="00834A76"/>
    <w:pPr>
      <w:keepNext/>
      <w:ind w:left="142" w:hanging="142"/>
      <w:outlineLvl w:val="1"/>
    </w:pPr>
    <w:rPr>
      <w:sz w:val="24"/>
    </w:rPr>
  </w:style>
  <w:style w:type="paragraph" w:styleId="Nadpis9">
    <w:name w:val="heading 9"/>
    <w:basedOn w:val="Normln"/>
    <w:next w:val="Normln"/>
    <w:link w:val="Nadpis9Char"/>
    <w:qFormat/>
    <w:rsid w:val="00834A76"/>
    <w:pPr>
      <w:keepNext/>
      <w:tabs>
        <w:tab w:val="left" w:pos="1418"/>
      </w:tabs>
      <w:ind w:left="1416"/>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34A76"/>
    <w:rPr>
      <w:rFonts w:ascii="Times New Roman" w:eastAsia="Times New Roman" w:hAnsi="Times New Roman" w:cs="Times New Roman"/>
      <w:sz w:val="24"/>
      <w:szCs w:val="20"/>
      <w:lang w:eastAsia="cs-CZ"/>
    </w:rPr>
  </w:style>
  <w:style w:type="character" w:customStyle="1" w:styleId="Nadpis2Char">
    <w:name w:val="Nadpis 2 Char"/>
    <w:link w:val="Nadpis2"/>
    <w:rsid w:val="00834A76"/>
    <w:rPr>
      <w:rFonts w:ascii="Times New Roman" w:eastAsia="Times New Roman" w:hAnsi="Times New Roman" w:cs="Times New Roman"/>
      <w:sz w:val="24"/>
      <w:szCs w:val="20"/>
      <w:lang w:eastAsia="cs-CZ"/>
    </w:rPr>
  </w:style>
  <w:style w:type="character" w:customStyle="1" w:styleId="Nadpis9Char">
    <w:name w:val="Nadpis 9 Char"/>
    <w:link w:val="Nadpis9"/>
    <w:rsid w:val="00834A76"/>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834A76"/>
    <w:pPr>
      <w:ind w:left="705"/>
      <w:jc w:val="both"/>
    </w:pPr>
    <w:rPr>
      <w:sz w:val="24"/>
    </w:rPr>
  </w:style>
  <w:style w:type="character" w:customStyle="1" w:styleId="Zkladntextodsazen3Char">
    <w:name w:val="Základní text odsazený 3 Char"/>
    <w:link w:val="Zkladntextodsazen3"/>
    <w:rsid w:val="00834A76"/>
    <w:rPr>
      <w:rFonts w:ascii="Times New Roman" w:eastAsia="Times New Roman" w:hAnsi="Times New Roman" w:cs="Times New Roman"/>
      <w:sz w:val="24"/>
      <w:szCs w:val="20"/>
      <w:lang w:eastAsia="cs-CZ"/>
    </w:rPr>
  </w:style>
  <w:style w:type="paragraph" w:styleId="Zpat">
    <w:name w:val="footer"/>
    <w:basedOn w:val="Normln"/>
    <w:link w:val="ZpatChar"/>
    <w:rsid w:val="00834A76"/>
    <w:pPr>
      <w:tabs>
        <w:tab w:val="center" w:pos="4536"/>
        <w:tab w:val="right" w:pos="9072"/>
      </w:tabs>
    </w:pPr>
    <w:rPr>
      <w:sz w:val="24"/>
    </w:rPr>
  </w:style>
  <w:style w:type="character" w:customStyle="1" w:styleId="ZpatChar">
    <w:name w:val="Zápatí Char"/>
    <w:link w:val="Zpat"/>
    <w:rsid w:val="00834A76"/>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834A76"/>
    <w:pPr>
      <w:jc w:val="both"/>
    </w:pPr>
    <w:rPr>
      <w:sz w:val="24"/>
    </w:rPr>
  </w:style>
  <w:style w:type="character" w:customStyle="1" w:styleId="Zkladntext2Char">
    <w:name w:val="Základní text 2 Char"/>
    <w:link w:val="Zkladntext2"/>
    <w:rsid w:val="00834A76"/>
    <w:rPr>
      <w:rFonts w:ascii="Times New Roman" w:eastAsia="Times New Roman" w:hAnsi="Times New Roman" w:cs="Times New Roman"/>
      <w:sz w:val="24"/>
      <w:szCs w:val="20"/>
      <w:lang w:eastAsia="cs-CZ"/>
    </w:rPr>
  </w:style>
  <w:style w:type="paragraph" w:styleId="Zkladntext">
    <w:name w:val="Body Text"/>
    <w:basedOn w:val="Normln"/>
    <w:link w:val="ZkladntextChar"/>
    <w:rsid w:val="00834A76"/>
    <w:rPr>
      <w:i/>
      <w:sz w:val="48"/>
      <w:u w:val="single"/>
    </w:rPr>
  </w:style>
  <w:style w:type="character" w:customStyle="1" w:styleId="ZkladntextChar">
    <w:name w:val="Základní text Char"/>
    <w:link w:val="Zkladntext"/>
    <w:rsid w:val="00834A76"/>
    <w:rPr>
      <w:rFonts w:ascii="Times New Roman" w:eastAsia="Times New Roman" w:hAnsi="Times New Roman" w:cs="Times New Roman"/>
      <w:i/>
      <w:sz w:val="48"/>
      <w:szCs w:val="20"/>
      <w:u w:val="single"/>
      <w:lang w:eastAsia="cs-CZ"/>
    </w:rPr>
  </w:style>
  <w:style w:type="paragraph" w:styleId="Zkladntextodsazen">
    <w:name w:val="Body Text Indent"/>
    <w:basedOn w:val="Normln"/>
    <w:link w:val="ZkladntextodsazenChar"/>
    <w:rsid w:val="00834A76"/>
    <w:pPr>
      <w:ind w:left="705" w:hanging="705"/>
      <w:jc w:val="both"/>
    </w:pPr>
    <w:rPr>
      <w:sz w:val="24"/>
    </w:rPr>
  </w:style>
  <w:style w:type="character" w:customStyle="1" w:styleId="ZkladntextodsazenChar">
    <w:name w:val="Základní text odsazený Char"/>
    <w:link w:val="Zkladntextodsazen"/>
    <w:rsid w:val="00834A76"/>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834A76"/>
    <w:pPr>
      <w:tabs>
        <w:tab w:val="left" w:pos="4820"/>
      </w:tabs>
    </w:pPr>
    <w:rPr>
      <w:sz w:val="24"/>
    </w:rPr>
  </w:style>
  <w:style w:type="character" w:customStyle="1" w:styleId="Zkladntext3Char">
    <w:name w:val="Základní text 3 Char"/>
    <w:link w:val="Zkladntext3"/>
    <w:rsid w:val="00834A76"/>
    <w:rPr>
      <w:rFonts w:ascii="Times New Roman" w:eastAsia="Times New Roman" w:hAnsi="Times New Roman" w:cs="Times New Roman"/>
      <w:sz w:val="24"/>
      <w:szCs w:val="20"/>
      <w:lang w:eastAsia="cs-CZ"/>
    </w:rPr>
  </w:style>
  <w:style w:type="paragraph" w:styleId="Podnadpis">
    <w:name w:val="Subtitle"/>
    <w:basedOn w:val="Normln"/>
    <w:link w:val="PodnadpisChar"/>
    <w:qFormat/>
    <w:rsid w:val="00834A76"/>
    <w:pPr>
      <w:jc w:val="center"/>
    </w:pPr>
    <w:rPr>
      <w:rFonts w:ascii="Book Antiqua" w:hAnsi="Book Antiqua" w:cs="Courier New"/>
      <w:b/>
      <w:bCs/>
      <w:sz w:val="48"/>
    </w:rPr>
  </w:style>
  <w:style w:type="character" w:customStyle="1" w:styleId="PodnadpisChar">
    <w:name w:val="Podnadpis Char"/>
    <w:link w:val="Podnadpis"/>
    <w:rsid w:val="00834A76"/>
    <w:rPr>
      <w:rFonts w:ascii="Book Antiqua" w:eastAsia="Times New Roman" w:hAnsi="Book Antiqua" w:cs="Courier New"/>
      <w:b/>
      <w:bCs/>
      <w:sz w:val="48"/>
      <w:szCs w:val="20"/>
      <w:lang w:eastAsia="cs-CZ"/>
    </w:rPr>
  </w:style>
  <w:style w:type="paragraph" w:customStyle="1" w:styleId="ZkladntextIMP">
    <w:name w:val="Základní text_IMP"/>
    <w:basedOn w:val="Normln"/>
    <w:rsid w:val="00834A76"/>
    <w:pPr>
      <w:suppressAutoHyphens/>
      <w:overflowPunct w:val="0"/>
      <w:autoSpaceDE w:val="0"/>
      <w:autoSpaceDN w:val="0"/>
      <w:adjustRightInd w:val="0"/>
      <w:spacing w:line="276" w:lineRule="auto"/>
    </w:pPr>
    <w:rPr>
      <w:sz w:val="24"/>
      <w:szCs w:val="24"/>
    </w:rPr>
  </w:style>
  <w:style w:type="paragraph" w:styleId="Odstavecseseznamem">
    <w:name w:val="List Paragraph"/>
    <w:basedOn w:val="Normln"/>
    <w:uiPriority w:val="34"/>
    <w:qFormat/>
    <w:rsid w:val="009266F0"/>
    <w:pPr>
      <w:ind w:left="720"/>
      <w:contextualSpacing/>
    </w:pPr>
  </w:style>
  <w:style w:type="paragraph" w:styleId="Textkomente">
    <w:name w:val="annotation text"/>
    <w:basedOn w:val="Normln"/>
    <w:link w:val="TextkomenteChar"/>
    <w:semiHidden/>
    <w:unhideWhenUsed/>
    <w:rsid w:val="009E27CD"/>
    <w:pPr>
      <w:widowControl w:val="0"/>
      <w:overflowPunct w:val="0"/>
      <w:autoSpaceDE w:val="0"/>
      <w:autoSpaceDN w:val="0"/>
      <w:adjustRightInd w:val="0"/>
    </w:pPr>
    <w:rPr>
      <w:kern w:val="28"/>
    </w:rPr>
  </w:style>
  <w:style w:type="character" w:customStyle="1" w:styleId="TextkomenteChar">
    <w:name w:val="Text komentáře Char"/>
    <w:link w:val="Textkomente"/>
    <w:semiHidden/>
    <w:rsid w:val="009E27CD"/>
    <w:rPr>
      <w:rFonts w:ascii="Times New Roman" w:eastAsia="Times New Roman" w:hAnsi="Times New Roman" w:cs="Times New Roman"/>
      <w:kern w:val="28"/>
      <w:sz w:val="20"/>
      <w:szCs w:val="20"/>
      <w:lang w:eastAsia="cs-CZ"/>
    </w:rPr>
  </w:style>
  <w:style w:type="character" w:styleId="Siln">
    <w:name w:val="Strong"/>
    <w:uiPriority w:val="22"/>
    <w:qFormat/>
    <w:rsid w:val="00B444C8"/>
    <w:rPr>
      <w:b/>
      <w:bCs/>
    </w:rPr>
  </w:style>
  <w:style w:type="paragraph" w:customStyle="1" w:styleId="Styl2">
    <w:name w:val="Styl2"/>
    <w:basedOn w:val="Normln"/>
    <w:link w:val="Styl2Char"/>
    <w:qFormat/>
    <w:rsid w:val="00786D81"/>
    <w:pPr>
      <w:ind w:left="360" w:hanging="360"/>
      <w:jc w:val="both"/>
    </w:pPr>
    <w:rPr>
      <w:rFonts w:ascii="Calibri" w:hAnsi="Calibri" w:cs="Calibri"/>
      <w:sz w:val="22"/>
      <w:szCs w:val="22"/>
    </w:rPr>
  </w:style>
  <w:style w:type="character" w:customStyle="1" w:styleId="Styl2Char">
    <w:name w:val="Styl2 Char"/>
    <w:link w:val="Styl2"/>
    <w:rsid w:val="00786D81"/>
    <w:rPr>
      <w:rFonts w:eastAsia="Times New Roman" w:cs="Calibri"/>
      <w:sz w:val="22"/>
      <w:szCs w:val="22"/>
    </w:rPr>
  </w:style>
  <w:style w:type="paragraph" w:customStyle="1" w:styleId="Styl1">
    <w:name w:val="Styl1"/>
    <w:basedOn w:val="Zkladntextodsazen3"/>
    <w:link w:val="Styl1Char"/>
    <w:qFormat/>
    <w:rsid w:val="00981EAE"/>
    <w:pPr>
      <w:numPr>
        <w:ilvl w:val="1"/>
        <w:numId w:val="8"/>
      </w:numPr>
      <w:tabs>
        <w:tab w:val="clear" w:pos="360"/>
        <w:tab w:val="num" w:pos="567"/>
      </w:tabs>
      <w:ind w:left="567" w:hanging="567"/>
    </w:pPr>
    <w:rPr>
      <w:rFonts w:ascii="Calibri" w:hAnsi="Calibri" w:cs="Calibri"/>
      <w:bCs/>
      <w:sz w:val="22"/>
      <w:szCs w:val="22"/>
    </w:rPr>
  </w:style>
  <w:style w:type="paragraph" w:customStyle="1" w:styleId="Default">
    <w:name w:val="Default"/>
    <w:rsid w:val="00D87985"/>
    <w:pPr>
      <w:autoSpaceDE w:val="0"/>
      <w:autoSpaceDN w:val="0"/>
      <w:adjustRightInd w:val="0"/>
    </w:pPr>
    <w:rPr>
      <w:rFonts w:ascii="Times New Roman" w:hAnsi="Times New Roman"/>
      <w:color w:val="000000"/>
      <w:sz w:val="24"/>
      <w:szCs w:val="24"/>
    </w:rPr>
  </w:style>
  <w:style w:type="character" w:customStyle="1" w:styleId="Styl1Char">
    <w:name w:val="Styl1 Char"/>
    <w:link w:val="Styl1"/>
    <w:rsid w:val="00981EAE"/>
    <w:rPr>
      <w:rFonts w:ascii="Times New Roman" w:eastAsia="Times New Roman" w:hAnsi="Times New Roman" w:cs="Calibri"/>
      <w:bCs/>
      <w:sz w:val="22"/>
      <w:szCs w:val="22"/>
      <w:lang w:eastAsia="cs-CZ"/>
    </w:rPr>
  </w:style>
  <w:style w:type="paragraph" w:styleId="Textbubliny">
    <w:name w:val="Balloon Text"/>
    <w:basedOn w:val="Normln"/>
    <w:link w:val="TextbublinyChar"/>
    <w:uiPriority w:val="99"/>
    <w:semiHidden/>
    <w:unhideWhenUsed/>
    <w:rsid w:val="00071ECD"/>
    <w:rPr>
      <w:rFonts w:ascii="Segoe UI" w:hAnsi="Segoe UI" w:cs="Segoe UI"/>
      <w:sz w:val="18"/>
      <w:szCs w:val="18"/>
    </w:rPr>
  </w:style>
  <w:style w:type="character" w:customStyle="1" w:styleId="TextbublinyChar">
    <w:name w:val="Text bubliny Char"/>
    <w:link w:val="Textbubliny"/>
    <w:uiPriority w:val="99"/>
    <w:semiHidden/>
    <w:rsid w:val="00071EC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83905">
      <w:bodyDiv w:val="1"/>
      <w:marLeft w:val="0"/>
      <w:marRight w:val="0"/>
      <w:marTop w:val="0"/>
      <w:marBottom w:val="0"/>
      <w:divBdr>
        <w:top w:val="none" w:sz="0" w:space="0" w:color="auto"/>
        <w:left w:val="none" w:sz="0" w:space="0" w:color="auto"/>
        <w:bottom w:val="none" w:sz="0" w:space="0" w:color="auto"/>
        <w:right w:val="none" w:sz="0" w:space="0" w:color="auto"/>
      </w:divBdr>
      <w:divsChild>
        <w:div w:id="143081859">
          <w:marLeft w:val="0"/>
          <w:marRight w:val="0"/>
          <w:marTop w:val="0"/>
          <w:marBottom w:val="0"/>
          <w:divBdr>
            <w:top w:val="none" w:sz="0" w:space="0" w:color="auto"/>
            <w:left w:val="none" w:sz="0" w:space="0" w:color="auto"/>
            <w:bottom w:val="none" w:sz="0" w:space="0" w:color="auto"/>
            <w:right w:val="none" w:sz="0" w:space="0" w:color="auto"/>
          </w:divBdr>
        </w:div>
        <w:div w:id="1732774367">
          <w:marLeft w:val="0"/>
          <w:marRight w:val="0"/>
          <w:marTop w:val="0"/>
          <w:marBottom w:val="0"/>
          <w:divBdr>
            <w:top w:val="none" w:sz="0" w:space="0" w:color="auto"/>
            <w:left w:val="none" w:sz="0" w:space="0" w:color="auto"/>
            <w:bottom w:val="none" w:sz="0" w:space="0" w:color="auto"/>
            <w:right w:val="none" w:sz="0" w:space="0" w:color="auto"/>
          </w:divBdr>
        </w:div>
      </w:divsChild>
    </w:div>
    <w:div w:id="1421095461">
      <w:bodyDiv w:val="1"/>
      <w:marLeft w:val="0"/>
      <w:marRight w:val="0"/>
      <w:marTop w:val="0"/>
      <w:marBottom w:val="0"/>
      <w:divBdr>
        <w:top w:val="none" w:sz="0" w:space="0" w:color="auto"/>
        <w:left w:val="none" w:sz="0" w:space="0" w:color="auto"/>
        <w:bottom w:val="none" w:sz="0" w:space="0" w:color="auto"/>
        <w:right w:val="none" w:sz="0" w:space="0" w:color="auto"/>
      </w:divBdr>
      <w:divsChild>
        <w:div w:id="1742679216">
          <w:marLeft w:val="0"/>
          <w:marRight w:val="0"/>
          <w:marTop w:val="0"/>
          <w:marBottom w:val="0"/>
          <w:divBdr>
            <w:top w:val="none" w:sz="0" w:space="0" w:color="auto"/>
            <w:left w:val="none" w:sz="0" w:space="0" w:color="auto"/>
            <w:bottom w:val="none" w:sz="0" w:space="0" w:color="auto"/>
            <w:right w:val="none" w:sz="0" w:space="0" w:color="auto"/>
          </w:divBdr>
        </w:div>
        <w:div w:id="2035574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AF208-4CD4-421A-9A2D-8C2C6391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2381</Words>
  <Characters>14048</Characters>
  <Application>Microsoft Office Word</Application>
  <DocSecurity>4</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Ilja Kašík</dc:creator>
  <cp:keywords/>
  <cp:lastModifiedBy>Milan Strya</cp:lastModifiedBy>
  <cp:revision>2</cp:revision>
  <cp:lastPrinted>2017-09-05T08:39:00Z</cp:lastPrinted>
  <dcterms:created xsi:type="dcterms:W3CDTF">2025-03-04T14:08:00Z</dcterms:created>
  <dcterms:modified xsi:type="dcterms:W3CDTF">2025-03-04T14:08:00Z</dcterms:modified>
</cp:coreProperties>
</file>