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DB60" w14:textId="08E5E9A0" w:rsidR="00DF2968" w:rsidRDefault="00DF2968" w:rsidP="002324EC">
      <w:pPr>
        <w:pStyle w:val="Nadpis1"/>
        <w:jc w:val="center"/>
      </w:pPr>
      <w:r>
        <w:t>SMLOUVA NA POSKYTNUTÍ ICT ODBORNÍKŮ</w:t>
      </w:r>
    </w:p>
    <w:p w14:paraId="19B9C0DA" w14:textId="6172EF56" w:rsidR="00DF2968" w:rsidRDefault="00DF2968" w:rsidP="002324EC">
      <w:pPr>
        <w:jc w:val="center"/>
      </w:pPr>
      <w:r>
        <w:t xml:space="preserve">evidovaná u Objednatele pod č. </w:t>
      </w:r>
      <w:r w:rsidR="00871FB3" w:rsidRPr="00871FB3">
        <w:t>017/2025</w:t>
      </w:r>
      <w:r>
        <w:t xml:space="preserve">, č. j. </w:t>
      </w:r>
      <w:r w:rsidR="001151E0" w:rsidRPr="001151E0">
        <w:t>DIA- 16047-23/SEP-2024</w:t>
      </w:r>
    </w:p>
    <w:p w14:paraId="06282FE9" w14:textId="77777777" w:rsidR="00DF2968" w:rsidRDefault="00DF2968" w:rsidP="002324EC">
      <w:pPr>
        <w:jc w:val="center"/>
      </w:pPr>
      <w:r>
        <w:t>(dále jen „</w:t>
      </w:r>
      <w:r w:rsidRPr="004C7FB1">
        <w:rPr>
          <w:b/>
          <w:bCs/>
        </w:rPr>
        <w:t>Smlouva</w:t>
      </w:r>
      <w:r>
        <w:t>“)</w:t>
      </w:r>
    </w:p>
    <w:p w14:paraId="4EC2A069" w14:textId="77777777" w:rsidR="00DF2968" w:rsidRDefault="00DF2968" w:rsidP="00DF2968"/>
    <w:p w14:paraId="1B90C0C7" w14:textId="77777777" w:rsidR="00DF2968" w:rsidRPr="002324EC" w:rsidRDefault="00DF2968" w:rsidP="00D21FD8">
      <w:pPr>
        <w:pStyle w:val="Podnadpis"/>
        <w:rPr>
          <w:b/>
          <w:bCs/>
        </w:rPr>
      </w:pPr>
      <w:r w:rsidRPr="002324EC">
        <w:rPr>
          <w:b/>
          <w:bCs/>
        </w:rPr>
        <w:t xml:space="preserve">Česká republika – Digitální a informační agentura </w:t>
      </w:r>
    </w:p>
    <w:p w14:paraId="1B404399" w14:textId="765E2051" w:rsidR="00DF2968" w:rsidRDefault="00DF2968" w:rsidP="003351B0">
      <w:pPr>
        <w:spacing w:after="40"/>
      </w:pPr>
      <w:r>
        <w:t>se sídlem:</w:t>
      </w:r>
      <w:r>
        <w:tab/>
      </w:r>
      <w:r w:rsidR="00D21FD8">
        <w:tab/>
      </w:r>
      <w:r w:rsidR="00D21FD8">
        <w:tab/>
      </w:r>
      <w:r>
        <w:t>Na Vápence 915/14, 130 00 Praha 3 - Žižkov</w:t>
      </w:r>
    </w:p>
    <w:p w14:paraId="0B6E0BFE" w14:textId="7B677029" w:rsidR="00DF2968" w:rsidRDefault="00DF2968" w:rsidP="003351B0">
      <w:pPr>
        <w:spacing w:after="40"/>
      </w:pPr>
      <w:r>
        <w:t>zastoupená:</w:t>
      </w:r>
      <w:r>
        <w:tab/>
      </w:r>
      <w:r w:rsidR="00D21FD8">
        <w:tab/>
      </w:r>
      <w:r w:rsidR="00D21FD8">
        <w:tab/>
      </w:r>
      <w:r>
        <w:t xml:space="preserve">Ing. Martinem </w:t>
      </w:r>
      <w:proofErr w:type="spellStart"/>
      <w:r>
        <w:t>Mesršmídem</w:t>
      </w:r>
      <w:proofErr w:type="spellEnd"/>
      <w:r>
        <w:t xml:space="preserve">, ředitelem </w:t>
      </w:r>
    </w:p>
    <w:p w14:paraId="17CEC6B9" w14:textId="55C595BA" w:rsidR="00DF2968" w:rsidRDefault="00DF2968" w:rsidP="003351B0">
      <w:pPr>
        <w:spacing w:after="40"/>
      </w:pPr>
      <w:r>
        <w:t>IČO:</w:t>
      </w:r>
      <w:r>
        <w:tab/>
      </w:r>
      <w:r w:rsidR="00D21FD8">
        <w:tab/>
      </w:r>
      <w:r w:rsidR="00D21FD8">
        <w:tab/>
      </w:r>
      <w:r w:rsidR="00D21FD8">
        <w:tab/>
      </w:r>
      <w:r>
        <w:t xml:space="preserve">17651921 </w:t>
      </w:r>
    </w:p>
    <w:p w14:paraId="72AA6A91" w14:textId="63DD4ABC" w:rsidR="00DF2968" w:rsidRDefault="00DF2968" w:rsidP="003351B0">
      <w:pPr>
        <w:spacing w:after="40"/>
      </w:pPr>
      <w:r>
        <w:t>DIČ:</w:t>
      </w:r>
      <w:r>
        <w:tab/>
      </w:r>
      <w:r w:rsidR="00D21FD8">
        <w:tab/>
      </w:r>
      <w:r w:rsidR="00D21FD8">
        <w:tab/>
      </w:r>
      <w:r w:rsidR="00D21FD8">
        <w:tab/>
      </w:r>
      <w:r>
        <w:t xml:space="preserve">CZ17651921 </w:t>
      </w:r>
    </w:p>
    <w:p w14:paraId="0EC721D5" w14:textId="77777777" w:rsidR="00DF2968" w:rsidRDefault="00DF2968" w:rsidP="003351B0">
      <w:pPr>
        <w:spacing w:after="40"/>
      </w:pPr>
      <w:r>
        <w:t xml:space="preserve">ID datové schránky: </w:t>
      </w:r>
      <w:r>
        <w:tab/>
        <w:t xml:space="preserve">yukd8p7 </w:t>
      </w:r>
    </w:p>
    <w:p w14:paraId="0869A440" w14:textId="3B88F10E" w:rsidR="00DF2968" w:rsidRDefault="00DF2968" w:rsidP="003351B0">
      <w:pPr>
        <w:spacing w:after="40"/>
      </w:pPr>
      <w:r>
        <w:t xml:space="preserve">Bankovní spojení: </w:t>
      </w:r>
      <w:r>
        <w:tab/>
      </w:r>
      <w:r w:rsidR="00D21FD8">
        <w:tab/>
      </w:r>
      <w:r>
        <w:t xml:space="preserve">Česká národní banka </w:t>
      </w:r>
    </w:p>
    <w:p w14:paraId="57CEE3BF" w14:textId="76876469" w:rsidR="00DF2968" w:rsidRDefault="00DF2968" w:rsidP="00DF2968">
      <w:r>
        <w:t xml:space="preserve">Číslo účtu: </w:t>
      </w:r>
      <w:r>
        <w:tab/>
      </w:r>
      <w:r w:rsidR="00D21FD8">
        <w:tab/>
      </w:r>
      <w:r w:rsidR="00D21FD8">
        <w:tab/>
      </w:r>
      <w:r>
        <w:t xml:space="preserve">6326001/0710 </w:t>
      </w:r>
    </w:p>
    <w:p w14:paraId="3703EE94" w14:textId="77777777" w:rsidR="00DF2968" w:rsidRDefault="00DF2968" w:rsidP="00DF2968">
      <w:r>
        <w:t>(dále jen „</w:t>
      </w:r>
      <w:r w:rsidRPr="001F5FB0">
        <w:rPr>
          <w:b/>
          <w:bCs/>
        </w:rPr>
        <w:t>Objednatel</w:t>
      </w:r>
      <w:r>
        <w:t>“)</w:t>
      </w:r>
    </w:p>
    <w:p w14:paraId="7E73ED9A" w14:textId="77777777" w:rsidR="0024549D" w:rsidRDefault="0024549D" w:rsidP="0024549D">
      <w:pPr>
        <w:spacing w:before="0" w:after="0"/>
      </w:pPr>
    </w:p>
    <w:p w14:paraId="2CE47597" w14:textId="114AD256" w:rsidR="00DF2968" w:rsidRDefault="00DF2968" w:rsidP="0024549D">
      <w:pPr>
        <w:spacing w:before="0" w:after="0"/>
      </w:pPr>
      <w:r>
        <w:t>a</w:t>
      </w:r>
    </w:p>
    <w:p w14:paraId="044EFAB1" w14:textId="77777777" w:rsidR="0024549D" w:rsidRDefault="0024549D" w:rsidP="00D87956">
      <w:pPr>
        <w:pStyle w:val="Podnadpis"/>
        <w:rPr>
          <w:highlight w:val="yellow"/>
        </w:rPr>
      </w:pPr>
    </w:p>
    <w:p w14:paraId="0D1E99EC" w14:textId="77777777" w:rsidR="0064463C" w:rsidRDefault="0064463C" w:rsidP="003351B0">
      <w:pPr>
        <w:spacing w:after="40"/>
        <w:rPr>
          <w:rFonts w:ascii="Azeret Mono" w:hAnsi="Azeret Mono" w:cs="Azeret Mono"/>
          <w:b/>
          <w:bCs/>
          <w:caps/>
          <w:color w:val="368537"/>
        </w:rPr>
      </w:pPr>
      <w:r w:rsidRPr="0064463C">
        <w:rPr>
          <w:rFonts w:ascii="Azeret Mono" w:hAnsi="Azeret Mono" w:cs="Azeret Mono"/>
          <w:b/>
          <w:bCs/>
          <w:caps/>
          <w:color w:val="368537"/>
        </w:rPr>
        <w:t xml:space="preserve">Servodata a.s. </w:t>
      </w:r>
    </w:p>
    <w:p w14:paraId="595ACCE5" w14:textId="77777777" w:rsidR="00435CAC" w:rsidRPr="00774B17" w:rsidRDefault="00435CAC" w:rsidP="00435CAC">
      <w:pPr>
        <w:spacing w:after="40"/>
        <w:rPr>
          <w:rFonts w:cs="Arial"/>
        </w:rPr>
      </w:pPr>
      <w:r w:rsidRPr="00774B17">
        <w:rPr>
          <w:rFonts w:cs="Arial"/>
        </w:rPr>
        <w:t xml:space="preserve">zapsaný/á v obchodním rejstříku vedeném Městským soudem v Praze, pod </w:t>
      </w:r>
      <w:proofErr w:type="spellStart"/>
      <w:r w:rsidRPr="00774B17">
        <w:rPr>
          <w:rFonts w:cs="Arial"/>
        </w:rPr>
        <w:t>sp</w:t>
      </w:r>
      <w:proofErr w:type="spellEnd"/>
      <w:r w:rsidRPr="00774B17">
        <w:rPr>
          <w:rFonts w:cs="Arial"/>
        </w:rPr>
        <w:t>. zn. B 4593</w:t>
      </w:r>
    </w:p>
    <w:p w14:paraId="60F1F4D1" w14:textId="55DADB9A" w:rsidR="009E6631" w:rsidRPr="00774B17" w:rsidRDefault="009E6631" w:rsidP="009E6631">
      <w:pPr>
        <w:spacing w:after="40"/>
        <w:rPr>
          <w:rFonts w:cs="Arial"/>
        </w:rPr>
      </w:pPr>
      <w:r w:rsidRPr="00774B17">
        <w:rPr>
          <w:rFonts w:cs="Arial"/>
        </w:rPr>
        <w:t>se sídlem:</w:t>
      </w:r>
      <w:r w:rsidRPr="00774B17">
        <w:rPr>
          <w:rFonts w:cs="Arial"/>
        </w:rPr>
        <w:tab/>
      </w:r>
      <w:r w:rsidRPr="00774B17">
        <w:rPr>
          <w:rFonts w:cs="Arial"/>
        </w:rPr>
        <w:tab/>
      </w:r>
      <w:r w:rsidRPr="00774B17">
        <w:rPr>
          <w:rFonts w:cs="Arial"/>
        </w:rPr>
        <w:tab/>
        <w:t>Karolinská 661/4, 186 00</w:t>
      </w:r>
      <w:r w:rsidRPr="009E6631">
        <w:rPr>
          <w:rFonts w:cs="Arial"/>
        </w:rPr>
        <w:t xml:space="preserve"> </w:t>
      </w:r>
      <w:r w:rsidRPr="00774B17">
        <w:rPr>
          <w:rFonts w:cs="Arial"/>
        </w:rPr>
        <w:t>Praha 8</w:t>
      </w:r>
      <w:r>
        <w:rPr>
          <w:rFonts w:cs="Arial"/>
        </w:rPr>
        <w:t xml:space="preserve"> -</w:t>
      </w:r>
      <w:r w:rsidRPr="00774B17">
        <w:rPr>
          <w:rFonts w:cs="Arial"/>
        </w:rPr>
        <w:t xml:space="preserve"> Karlín</w:t>
      </w:r>
    </w:p>
    <w:p w14:paraId="3D49CE44" w14:textId="77777777" w:rsidR="009E6631" w:rsidRPr="00774B17" w:rsidRDefault="009E6631" w:rsidP="009E6631">
      <w:pPr>
        <w:spacing w:after="40"/>
        <w:rPr>
          <w:rFonts w:cs="Arial"/>
        </w:rPr>
      </w:pPr>
      <w:r w:rsidRPr="00774B17">
        <w:rPr>
          <w:rFonts w:cs="Arial"/>
        </w:rPr>
        <w:t>zastoupený/á:</w:t>
      </w:r>
      <w:r w:rsidRPr="00774B17">
        <w:rPr>
          <w:rFonts w:cs="Arial"/>
        </w:rPr>
        <w:tab/>
      </w:r>
      <w:r w:rsidRPr="00774B17">
        <w:rPr>
          <w:rFonts w:cs="Arial"/>
        </w:rPr>
        <w:tab/>
        <w:t xml:space="preserve">Ing. Miloslavem Rutem, předsedou představenstva </w:t>
      </w:r>
    </w:p>
    <w:p w14:paraId="537AE676" w14:textId="2CCB89A0" w:rsidR="009E6631" w:rsidRPr="00774B17" w:rsidRDefault="009E6631" w:rsidP="009E6631">
      <w:pPr>
        <w:spacing w:after="40"/>
        <w:rPr>
          <w:rFonts w:cs="Arial"/>
        </w:rPr>
      </w:pPr>
      <w:r w:rsidRPr="00774B17">
        <w:rPr>
          <w:rFonts w:cs="Arial"/>
        </w:rPr>
        <w:t>IČO:</w:t>
      </w:r>
      <w:r w:rsidRPr="00774B17">
        <w:rPr>
          <w:rFonts w:cs="Arial"/>
        </w:rPr>
        <w:tab/>
      </w:r>
      <w:r w:rsidRPr="00774B17">
        <w:rPr>
          <w:rFonts w:cs="Arial"/>
        </w:rPr>
        <w:tab/>
      </w:r>
      <w:r w:rsidRPr="00774B17">
        <w:rPr>
          <w:rFonts w:cs="Arial"/>
        </w:rPr>
        <w:tab/>
      </w:r>
      <w:r w:rsidRPr="00774B17">
        <w:rPr>
          <w:rFonts w:cs="Arial"/>
        </w:rPr>
        <w:tab/>
        <w:t>25112775</w:t>
      </w:r>
    </w:p>
    <w:p w14:paraId="2CE81BF4" w14:textId="77777777" w:rsidR="009E6631" w:rsidRPr="00774B17" w:rsidRDefault="009E6631" w:rsidP="009E6631">
      <w:pPr>
        <w:spacing w:after="40"/>
        <w:rPr>
          <w:rFonts w:cs="Arial"/>
        </w:rPr>
      </w:pPr>
      <w:r w:rsidRPr="00774B17">
        <w:rPr>
          <w:rFonts w:cs="Arial"/>
        </w:rPr>
        <w:t>DIČ:</w:t>
      </w:r>
      <w:r w:rsidRPr="00774B17">
        <w:rPr>
          <w:rFonts w:cs="Arial"/>
        </w:rPr>
        <w:tab/>
      </w:r>
      <w:r w:rsidRPr="00774B17">
        <w:rPr>
          <w:rFonts w:cs="Arial"/>
        </w:rPr>
        <w:tab/>
      </w:r>
      <w:r w:rsidRPr="00774B17">
        <w:rPr>
          <w:rFonts w:cs="Arial"/>
        </w:rPr>
        <w:tab/>
      </w:r>
      <w:r w:rsidRPr="00774B17">
        <w:rPr>
          <w:rFonts w:cs="Arial"/>
        </w:rPr>
        <w:tab/>
        <w:t>CZ25112775</w:t>
      </w:r>
    </w:p>
    <w:p w14:paraId="5F85265F" w14:textId="77777777" w:rsidR="009E6631" w:rsidRPr="00774B17" w:rsidRDefault="009E6631" w:rsidP="009E6631">
      <w:pPr>
        <w:spacing w:after="40"/>
        <w:rPr>
          <w:rFonts w:cs="Arial"/>
        </w:rPr>
      </w:pPr>
      <w:r w:rsidRPr="00774B17">
        <w:rPr>
          <w:rFonts w:cs="Arial"/>
        </w:rPr>
        <w:t>ID datové schránky:</w:t>
      </w:r>
      <w:r w:rsidRPr="00774B17">
        <w:rPr>
          <w:rFonts w:cs="Arial"/>
        </w:rPr>
        <w:tab/>
        <w:t>r3vf9e4</w:t>
      </w:r>
    </w:p>
    <w:p w14:paraId="121DF656" w14:textId="77777777" w:rsidR="009E6631" w:rsidRPr="00774B17" w:rsidRDefault="009E6631" w:rsidP="009E6631">
      <w:pPr>
        <w:spacing w:after="40"/>
        <w:rPr>
          <w:rFonts w:cs="Arial"/>
        </w:rPr>
      </w:pPr>
      <w:r w:rsidRPr="00774B17">
        <w:rPr>
          <w:rFonts w:cs="Arial"/>
        </w:rPr>
        <w:t>Bankovní spojení:</w:t>
      </w:r>
      <w:r w:rsidRPr="00774B17">
        <w:rPr>
          <w:rFonts w:cs="Arial"/>
        </w:rPr>
        <w:tab/>
      </w:r>
      <w:r w:rsidRPr="00774B17">
        <w:rPr>
          <w:rFonts w:cs="Arial"/>
        </w:rPr>
        <w:tab/>
        <w:t>Raiffeisenbank a.s.</w:t>
      </w:r>
    </w:p>
    <w:p w14:paraId="57DCB0B9" w14:textId="77777777" w:rsidR="009E6631" w:rsidRDefault="009E6631" w:rsidP="009E6631">
      <w:r w:rsidRPr="00774B17">
        <w:rPr>
          <w:rFonts w:cs="Arial"/>
        </w:rPr>
        <w:t>Číslo účtu:</w:t>
      </w:r>
      <w:r w:rsidRPr="00774B17">
        <w:rPr>
          <w:rFonts w:cs="Arial"/>
        </w:rPr>
        <w:tab/>
      </w:r>
      <w:r w:rsidRPr="00774B17">
        <w:rPr>
          <w:rFonts w:cs="Arial"/>
        </w:rPr>
        <w:tab/>
      </w:r>
      <w:r w:rsidRPr="00774B17">
        <w:rPr>
          <w:rFonts w:cs="Arial"/>
        </w:rPr>
        <w:tab/>
        <w:t>1799898003/5500</w:t>
      </w:r>
      <w:r>
        <w:t xml:space="preserve"> </w:t>
      </w:r>
    </w:p>
    <w:p w14:paraId="7FC850B0" w14:textId="7F9A2725" w:rsidR="00DF2968" w:rsidRDefault="00DF2968" w:rsidP="009E6631">
      <w:r>
        <w:t>(dále jen „</w:t>
      </w:r>
      <w:r w:rsidRPr="00D87956">
        <w:rPr>
          <w:b/>
          <w:bCs/>
        </w:rPr>
        <w:t>Poskytovatel</w:t>
      </w:r>
      <w:r>
        <w:t>“)</w:t>
      </w:r>
    </w:p>
    <w:p w14:paraId="19AB52F6" w14:textId="77777777" w:rsidR="00D87956" w:rsidRDefault="00D87956" w:rsidP="00DF2968"/>
    <w:p w14:paraId="42CC5C22" w14:textId="77777777" w:rsidR="00DF2968" w:rsidRDefault="00DF2968" w:rsidP="00DF2968">
      <w:r>
        <w:t>(Objednatel a Poskytovatel dále jednotlivě též jen „</w:t>
      </w:r>
      <w:r w:rsidRPr="00203697">
        <w:rPr>
          <w:b/>
          <w:bCs/>
        </w:rPr>
        <w:t>Smluvní strana</w:t>
      </w:r>
      <w:r>
        <w:t>“ nebo společně „</w:t>
      </w:r>
      <w:r w:rsidRPr="00203697">
        <w:rPr>
          <w:b/>
          <w:bCs/>
        </w:rPr>
        <w:t>Smluvní strany</w:t>
      </w:r>
      <w:r>
        <w:t>“)</w:t>
      </w:r>
    </w:p>
    <w:p w14:paraId="7FF65429" w14:textId="77777777" w:rsidR="0024549D" w:rsidRDefault="0024549D" w:rsidP="0024549D"/>
    <w:p w14:paraId="4A844385" w14:textId="77777777" w:rsidR="0024549D" w:rsidRDefault="00DF2968" w:rsidP="0024549D">
      <w:r>
        <w:t>uzavírají v souladu s ustanovením § 1746 odst. 2 a násl. zákona č. 89/2012 Sb., občanský zákoník, ve znění pozdějších předpisů (dále jen „</w:t>
      </w:r>
      <w:r w:rsidRPr="00203697">
        <w:rPr>
          <w:b/>
          <w:bCs/>
        </w:rPr>
        <w:t>OZ</w:t>
      </w:r>
      <w:r>
        <w:t>“) a příslušnými ustanoveními zákona č. 134/2016 Sb., o zadávání veřejných zakázek, ve znění pozdějších předpisů (dále jen „</w:t>
      </w:r>
      <w:r w:rsidRPr="00203697">
        <w:rPr>
          <w:b/>
          <w:bCs/>
        </w:rPr>
        <w:t>ZZVZ</w:t>
      </w:r>
      <w:r>
        <w:t>“) tuto</w:t>
      </w:r>
      <w:r w:rsidR="0024549D">
        <w:t xml:space="preserve"> </w:t>
      </w:r>
    </w:p>
    <w:p w14:paraId="128EBC56" w14:textId="2807B3AA" w:rsidR="00DF2968" w:rsidRDefault="00DF2968" w:rsidP="0024549D">
      <w:pPr>
        <w:jc w:val="center"/>
      </w:pPr>
      <w:r>
        <w:t>Smlouvu</w:t>
      </w:r>
    </w:p>
    <w:p w14:paraId="08DBE62B" w14:textId="77777777" w:rsidR="00DF2968" w:rsidRDefault="00DF2968" w:rsidP="00DF2968">
      <w:r>
        <w:t> </w:t>
      </w:r>
    </w:p>
    <w:p w14:paraId="7719B890" w14:textId="77777777" w:rsidR="00DF2968" w:rsidRPr="002324EC" w:rsidRDefault="00DF2968" w:rsidP="003E0EA6">
      <w:pPr>
        <w:pStyle w:val="Nadpis4"/>
        <w:rPr>
          <w:sz w:val="22"/>
          <w:szCs w:val="22"/>
        </w:rPr>
      </w:pPr>
      <w:r w:rsidRPr="002324EC">
        <w:rPr>
          <w:sz w:val="22"/>
          <w:szCs w:val="22"/>
        </w:rPr>
        <w:lastRenderedPageBreak/>
        <w:t>Preambule</w:t>
      </w:r>
    </w:p>
    <w:p w14:paraId="4BAF9458" w14:textId="00E308B8" w:rsidR="002F0D82" w:rsidRDefault="00DF2968" w:rsidP="00DF2968">
      <w:r>
        <w:t>Objednatel provedl zadávací řízení na zavedení dynamického nákupního systému dle § 138 a 139 ZZVZ s názvem „</w:t>
      </w:r>
      <w:r w:rsidRPr="00112BE0">
        <w:rPr>
          <w:rStyle w:val="Zdraznnjemn"/>
        </w:rPr>
        <w:t>DNS na zajištění ICT odborných rolí</w:t>
      </w:r>
      <w:r>
        <w:t>“ (dále jen „</w:t>
      </w:r>
      <w:r w:rsidRPr="0030760F">
        <w:rPr>
          <w:b/>
          <w:bCs/>
        </w:rPr>
        <w:t>Zadávací řízení</w:t>
      </w:r>
      <w:r>
        <w:t>“ nebo „</w:t>
      </w:r>
      <w:r w:rsidRPr="0030760F">
        <w:rPr>
          <w:b/>
          <w:bCs/>
        </w:rPr>
        <w:t>DNS</w:t>
      </w:r>
      <w:r>
        <w:t>“). V rámci DNS následně Objednatel učinil výzvu k podání nabídek za účelem uzavření této Smlouvy na veřejnou zakázku s názvem „</w:t>
      </w:r>
      <w:r w:rsidRPr="00112BE0">
        <w:rPr>
          <w:rStyle w:val="Zdraznnjemn"/>
        </w:rPr>
        <w:t xml:space="preserve">Zajištění ICT odborných rolí – výzva č. </w:t>
      </w:r>
      <w:r w:rsidR="00AB7D4E" w:rsidRPr="0033619E">
        <w:rPr>
          <w:rStyle w:val="Zdraznnjemn"/>
          <w:color w:val="auto"/>
        </w:rPr>
        <w:t>11</w:t>
      </w:r>
      <w:r w:rsidR="002F73EE">
        <w:rPr>
          <w:rStyle w:val="Zdraznnjemn"/>
        </w:rPr>
        <w:t>A</w:t>
      </w:r>
      <w:r>
        <w:t>“ (dále jen „</w:t>
      </w:r>
      <w:r w:rsidRPr="0030760F">
        <w:rPr>
          <w:b/>
          <w:bCs/>
        </w:rPr>
        <w:t>Výzva</w:t>
      </w:r>
      <w:r>
        <w:t>“). Tato Smlouva je uzavřena s Poskytovatelem na základě výsledku vyhodnocení nabídek dodavatelů podaných na základě Výzvy. Objednatel tímto ve smyslu ustanovení § 1740 odst. 3 OZ předem vylučuje přijetí nabídky na uzavření této Smlouvy s dodatkem nebo odchylkou.</w:t>
      </w:r>
    </w:p>
    <w:p w14:paraId="30CA6E50" w14:textId="6157D165" w:rsidR="00DF2968" w:rsidRDefault="002F0D82" w:rsidP="00DF2968">
      <w:r>
        <w:t>Poskytovatel</w:t>
      </w:r>
      <w:r w:rsidRPr="002F0D82">
        <w:t xml:space="preserve"> bere na vědomí, že předmět plnění této </w:t>
      </w:r>
      <w:r>
        <w:t>Smlouvy</w:t>
      </w:r>
      <w:r w:rsidRPr="002F0D82">
        <w:t xml:space="preserve">, resp. dílčí plnění na základě </w:t>
      </w:r>
      <w:r>
        <w:t>S</w:t>
      </w:r>
      <w:r w:rsidRPr="002F0D82">
        <w:t>mlouvy, budou spolufinancovány z fondů Evropské unie, konkrétně z programu Národní plán obnovy (dále jen „</w:t>
      </w:r>
      <w:r w:rsidRPr="002F0D82">
        <w:rPr>
          <w:b/>
          <w:bCs/>
        </w:rPr>
        <w:t>NPO</w:t>
      </w:r>
      <w:r w:rsidRPr="002F0D82">
        <w:t>“), pro projekt s názvem Zajištění podmínek pro kvalitní správu datového fondu a zajištění řízeného přístupu k datům, registrační číslo projektu: CZ.31.1.01/MV/23_62/0000062, produkt v projektu IV. Podpora datového managementu (dále také jen „</w:t>
      </w:r>
      <w:r w:rsidRPr="002F0D82">
        <w:rPr>
          <w:b/>
          <w:bCs/>
        </w:rPr>
        <w:t>projekt</w:t>
      </w:r>
      <w:r w:rsidRPr="002F0D82">
        <w:t>“).</w:t>
      </w:r>
      <w:r w:rsidR="00DC74E7">
        <w:t xml:space="preserve"> </w:t>
      </w:r>
    </w:p>
    <w:p w14:paraId="6D9D0FAF" w14:textId="5C23C385" w:rsidR="003E0EA6" w:rsidRDefault="00D82D23" w:rsidP="00DF2968">
      <w:r>
        <w:t xml:space="preserve"> </w:t>
      </w:r>
    </w:p>
    <w:p w14:paraId="60F6D298" w14:textId="604E4F2C" w:rsidR="00DF2968" w:rsidRPr="002324EC" w:rsidRDefault="00DF2968" w:rsidP="00112BE0">
      <w:pPr>
        <w:pStyle w:val="Nadpis4"/>
        <w:numPr>
          <w:ilvl w:val="0"/>
          <w:numId w:val="32"/>
        </w:numPr>
        <w:ind w:left="567" w:hanging="578"/>
        <w:rPr>
          <w:sz w:val="22"/>
          <w:szCs w:val="22"/>
        </w:rPr>
      </w:pPr>
      <w:r w:rsidRPr="002324EC">
        <w:rPr>
          <w:sz w:val="22"/>
          <w:szCs w:val="22"/>
        </w:rPr>
        <w:t>ÚČEL A PŘEDMĚT SMLOUVY</w:t>
      </w:r>
    </w:p>
    <w:p w14:paraId="77FA01C2" w14:textId="224063E0" w:rsidR="00DF2968" w:rsidRDefault="00DF2968" w:rsidP="00F32BA7">
      <w:pPr>
        <w:pStyle w:val="Odstavecseseznamem"/>
        <w:numPr>
          <w:ilvl w:val="1"/>
          <w:numId w:val="32"/>
        </w:numPr>
        <w:ind w:left="567"/>
        <w:jc w:val="both"/>
      </w:pPr>
      <w:r>
        <w:t>Účelem této Smlouvy je zajištění odborných kapacit, zejména z oblasti informačních a komunikačních technologií (dále jen „</w:t>
      </w:r>
      <w:r w:rsidRPr="00F32BA7">
        <w:rPr>
          <w:b/>
          <w:bCs/>
        </w:rPr>
        <w:t>ICT</w:t>
      </w:r>
      <w:r>
        <w:t>“), architektury vývoje a realizace řešení, odborných konzultací apod., a to pro interní potřeby Objednatele (dále jen „</w:t>
      </w:r>
      <w:r w:rsidRPr="00F32BA7">
        <w:rPr>
          <w:b/>
          <w:bCs/>
        </w:rPr>
        <w:t>Odborné role</w:t>
      </w:r>
      <w:r>
        <w:t>“).</w:t>
      </w:r>
    </w:p>
    <w:p w14:paraId="4D2268EF" w14:textId="5313FDCA" w:rsidR="00DF2968" w:rsidRDefault="00DF2968" w:rsidP="00F32BA7">
      <w:pPr>
        <w:pStyle w:val="Odstavecseseznamem"/>
        <w:numPr>
          <w:ilvl w:val="1"/>
          <w:numId w:val="32"/>
        </w:numPr>
        <w:ind w:left="567"/>
        <w:jc w:val="both"/>
      </w:pPr>
      <w:r>
        <w:t>Předmětem smlouvy je závazek Poskytovatele zajistit Objednateli poskytování odborných kapacit pro Odborné role a poskytování projektových a ICT služeb v rozsahu a dle specifikace uvedené v Příloze č. 1 této Smlouvy prostřednictvím Odborných rolí, to vše v souladu s dalšími požadavky Objednatele definovanými touto Smlouvou (dále jen „</w:t>
      </w:r>
      <w:r w:rsidRPr="00F32BA7">
        <w:rPr>
          <w:b/>
          <w:bCs/>
        </w:rPr>
        <w:t>Předmět plnění</w:t>
      </w:r>
      <w:r>
        <w:t>“).</w:t>
      </w:r>
    </w:p>
    <w:p w14:paraId="3C208399" w14:textId="021475BA" w:rsidR="00DF2968" w:rsidRDefault="00DF2968" w:rsidP="00F32BA7">
      <w:pPr>
        <w:pStyle w:val="Odstavecseseznamem"/>
        <w:numPr>
          <w:ilvl w:val="1"/>
          <w:numId w:val="32"/>
        </w:numPr>
        <w:ind w:left="567"/>
        <w:jc w:val="both"/>
      </w:pPr>
      <w:r>
        <w:t>Předmětem plnění dle této Smlouvy je tedy především zajištění odborných kapacit v rozsahu Objednatelem nadefinovaných Odborných rolí uvedených v Příloze č. 1 této Smlouvy. Vyplývá-li z Přílohy č. 1 této Smlouvy, že některé nebo všechny Požadavky (jak je tento pojem definován v odst. 2.1 Smlouvy) dle této Smlouvy mohou pro plnění vyžadovat dodržování ustanovení zákona č. 412/2005 Sb., o ochraně utajovaných informací a bezpečnostní způsobilosti, ve znění pozdějších předpisů (dále jen „</w:t>
      </w:r>
      <w:r w:rsidRPr="00F32BA7">
        <w:rPr>
          <w:b/>
          <w:bCs/>
        </w:rPr>
        <w:t>ZOUI</w:t>
      </w:r>
      <w:r>
        <w:t>") nebo v Příloze č. 1 této Smlouvy stanovené povinnosti týkající se bezpečnosti informací či přístupů do objektu, prohlašuje Poskytovatel, že tyto požadavky v rozsahu uvedeném v  Příloze č. 1 této Smlouvy náležitě zohlednil v nabídkové ceně.</w:t>
      </w:r>
    </w:p>
    <w:p w14:paraId="46655834" w14:textId="40FAE2F4" w:rsidR="00DF2968" w:rsidRDefault="00DF2968" w:rsidP="00F32BA7">
      <w:pPr>
        <w:pStyle w:val="Odstavecseseznamem"/>
        <w:numPr>
          <w:ilvl w:val="1"/>
          <w:numId w:val="32"/>
        </w:numPr>
        <w:ind w:left="567"/>
        <w:jc w:val="both"/>
      </w:pPr>
      <w:r>
        <w:t>Předmětem Smlouvy je zároveň závazek Objednatele zaplatit Poskytovateli za řádné poskytnutí Předmětu plnění cenu dle čl. IV Smlouvy.</w:t>
      </w:r>
    </w:p>
    <w:p w14:paraId="38F591A4" w14:textId="6CFEAC9E" w:rsidR="00DF2968" w:rsidRDefault="00DF2968" w:rsidP="00F32BA7">
      <w:pPr>
        <w:pStyle w:val="Odstavecseseznamem"/>
        <w:numPr>
          <w:ilvl w:val="1"/>
          <w:numId w:val="32"/>
        </w:numPr>
        <w:ind w:left="567"/>
        <w:jc w:val="both"/>
      </w:pPr>
      <w:r>
        <w:t>Objednatel se zavazuje poskytnout Poskytovateli veškerou součinnost, příp. zajistit součinnost třetích stran, pokud bude nutná, nezbytnou pro řádné splnění Smlouvy ze strany Poskytovatele.</w:t>
      </w:r>
    </w:p>
    <w:p w14:paraId="3FE116BF" w14:textId="3B4EC7E6" w:rsidR="00DF2968" w:rsidRDefault="00DF2968" w:rsidP="00F32BA7">
      <w:pPr>
        <w:pStyle w:val="Odstavecseseznamem"/>
        <w:numPr>
          <w:ilvl w:val="1"/>
          <w:numId w:val="32"/>
        </w:numPr>
        <w:ind w:left="567"/>
        <w:jc w:val="both"/>
      </w:pPr>
      <w:r>
        <w:t>Poskytovatel prohlašuje, že disponuje veškerými dalšími potřebnými oprávněními pro zajištění Odborných rolí.</w:t>
      </w:r>
    </w:p>
    <w:p w14:paraId="6CDAB728" w14:textId="4A7EAE06" w:rsidR="009B5FCD" w:rsidRDefault="00DF2968" w:rsidP="0077059B">
      <w:pPr>
        <w:pStyle w:val="Odstavecseseznamem"/>
        <w:numPr>
          <w:ilvl w:val="1"/>
          <w:numId w:val="32"/>
        </w:numPr>
        <w:ind w:left="567"/>
        <w:jc w:val="both"/>
      </w:pPr>
      <w:r>
        <w:t xml:space="preserve">Poskytovatel prohlašuje, že si je vědom skutečnosti, že Objednatel má zájem na realizaci předmětu této Smlouvy v souladu se zásadami odpovědného zadávání veřejných zakázek dle § 6 odst. 4 ZZVZ. </w:t>
      </w:r>
      <w:r w:rsidR="009B5FCD">
        <w:t>Poskytovatel se zavazuje zajistit:</w:t>
      </w:r>
    </w:p>
    <w:p w14:paraId="1DB15FA9" w14:textId="77777777" w:rsidR="009B5FCD" w:rsidRDefault="009B5FCD" w:rsidP="0077059B">
      <w:pPr>
        <w:pStyle w:val="Odstavecseseznamem"/>
        <w:numPr>
          <w:ilvl w:val="2"/>
          <w:numId w:val="32"/>
        </w:numPr>
        <w:ind w:left="1276" w:hanging="708"/>
        <w:jc w:val="both"/>
      </w:pPr>
      <w:r>
        <w:lastRenderedPageBreak/>
        <w:t>důstojné pracovní podmínky, bezpečnost práce a dodržování veškerých pracovněprávních předpisů, zejména dle zákona č. 262/2006 Sb., zákoník práce, ve znění pozdějších předpisů (odměňování, pracovní doba, doba odpočinku mezi směnami, placené přesčasy), a zákona č. 435/2004 Sb., o zaměstnanosti, ve znění pozdějších předpisů, a to vůči všem osobám, které se na plnění Smlouvy budou podílet;</w:t>
      </w:r>
    </w:p>
    <w:p w14:paraId="38AFA00D" w14:textId="77777777" w:rsidR="009B5FCD" w:rsidRDefault="009B5FCD" w:rsidP="0077059B">
      <w:pPr>
        <w:pStyle w:val="Odstavecseseznamem"/>
        <w:numPr>
          <w:ilvl w:val="2"/>
          <w:numId w:val="32"/>
        </w:numPr>
        <w:ind w:left="1276" w:hanging="708"/>
        <w:jc w:val="both"/>
      </w:pPr>
      <w:r>
        <w:t xml:space="preserve">dodržování veškerých povinností zaměstnavatele vztahujících se k jeho zaměstnancům a příslušným institucím a vyplývajících ze zákona č. 48/1997 Sb., o 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 </w:t>
      </w:r>
    </w:p>
    <w:p w14:paraId="449BDB67" w14:textId="77777777" w:rsidR="009B5FCD" w:rsidRDefault="009B5FCD" w:rsidP="0077059B">
      <w:pPr>
        <w:pStyle w:val="Odstavecseseznamem"/>
        <w:numPr>
          <w:ilvl w:val="2"/>
          <w:numId w:val="32"/>
        </w:numPr>
        <w:ind w:left="1276" w:hanging="708"/>
        <w:jc w:val="both"/>
      </w:pPr>
      <w:r>
        <w:t>férové vztahy v dodavatelsko-odběratelském řetězci, tj. zejména ve vztahu k poddodavatelům;</w:t>
      </w:r>
    </w:p>
    <w:p w14:paraId="2A3CDF9A" w14:textId="77777777" w:rsidR="009B5FCD" w:rsidRDefault="009B5FCD" w:rsidP="0077059B">
      <w:pPr>
        <w:pStyle w:val="Odstavecseseznamem"/>
        <w:numPr>
          <w:ilvl w:val="2"/>
          <w:numId w:val="32"/>
        </w:numPr>
        <w:ind w:left="1276" w:hanging="708"/>
        <w:jc w:val="both"/>
      </w:pPr>
      <w:r>
        <w:t>v maximální možné míře zajišťovat digitalizaci jakýchkoliv úkonů, služeb a agend souvisejících s plněním Smlouvy;</w:t>
      </w:r>
    </w:p>
    <w:p w14:paraId="7C5AE0F9" w14:textId="77777777" w:rsidR="009B5FCD" w:rsidRDefault="009B5FCD" w:rsidP="0077059B">
      <w:pPr>
        <w:pStyle w:val="Odstavecseseznamem"/>
        <w:numPr>
          <w:ilvl w:val="2"/>
          <w:numId w:val="32"/>
        </w:numPr>
        <w:ind w:left="1276" w:hanging="708"/>
        <w:jc w:val="both"/>
      </w:pPr>
      <w:r>
        <w:t>upřednostnění elektronické komunikace, a to i ve vztahu k fakturaci a platbám;</w:t>
      </w:r>
    </w:p>
    <w:p w14:paraId="45759BFB" w14:textId="77777777" w:rsidR="009B5FCD" w:rsidRDefault="009B5FCD" w:rsidP="0077059B">
      <w:pPr>
        <w:pStyle w:val="Odstavecseseznamem"/>
        <w:numPr>
          <w:ilvl w:val="2"/>
          <w:numId w:val="32"/>
        </w:numPr>
        <w:ind w:left="1276" w:hanging="708"/>
        <w:jc w:val="both"/>
      </w:pPr>
      <w:r>
        <w:t xml:space="preserve">snížit negativní dopad své činnosti na životní prostředí, a to zejména: </w:t>
      </w:r>
    </w:p>
    <w:p w14:paraId="4BEDB8D6" w14:textId="77777777" w:rsidR="009B5FCD" w:rsidRDefault="009B5FCD" w:rsidP="0077059B">
      <w:pPr>
        <w:pStyle w:val="Odstavecseseznamem"/>
        <w:numPr>
          <w:ilvl w:val="1"/>
          <w:numId w:val="36"/>
        </w:numPr>
        <w:ind w:left="1843" w:hanging="426"/>
        <w:jc w:val="both"/>
      </w:pPr>
      <w:r>
        <w:t xml:space="preserve">využíváním nízkoemisních automobilů, má-li je Poskytovatel k dispozici; </w:t>
      </w:r>
    </w:p>
    <w:p w14:paraId="79D8BC9C" w14:textId="77777777" w:rsidR="009B5FCD" w:rsidRDefault="009B5FCD" w:rsidP="0077059B">
      <w:pPr>
        <w:pStyle w:val="Odstavecseseznamem"/>
        <w:numPr>
          <w:ilvl w:val="1"/>
          <w:numId w:val="36"/>
        </w:numPr>
        <w:ind w:left="1843" w:hanging="426"/>
        <w:jc w:val="both"/>
      </w:pPr>
      <w:r>
        <w:t xml:space="preserve">tiskem veškerých listinných výstupů, odevzdávaných Objednateli v průběhu Smlouvy na papír, který je šetrný k životnímu prostředí, pokud zvláštní použití pro specifické účely nevyžaduje jiný druh papíru; </w:t>
      </w:r>
    </w:p>
    <w:p w14:paraId="0AC8A8D5" w14:textId="77777777" w:rsidR="009B5FCD" w:rsidRDefault="009B5FCD" w:rsidP="0077059B">
      <w:pPr>
        <w:pStyle w:val="Odstavecseseznamem"/>
        <w:numPr>
          <w:ilvl w:val="1"/>
          <w:numId w:val="36"/>
        </w:numPr>
        <w:ind w:left="1843" w:hanging="426"/>
        <w:jc w:val="both"/>
      </w:pPr>
      <w:r>
        <w:t>motivováním pracovníků k efektivnímu/úspornému tisku;</w:t>
      </w:r>
    </w:p>
    <w:p w14:paraId="4F01A61B" w14:textId="77777777" w:rsidR="009B5FCD" w:rsidRDefault="009B5FCD" w:rsidP="0077059B">
      <w:pPr>
        <w:pStyle w:val="Odstavecseseznamem"/>
        <w:numPr>
          <w:ilvl w:val="1"/>
          <w:numId w:val="36"/>
        </w:numPr>
        <w:ind w:left="1843" w:hanging="426"/>
        <w:jc w:val="both"/>
      </w:pPr>
      <w:r>
        <w:t>předcházením znečišťování ovzduší a snižováním úrovně znečišťování, může-li je během plnění Smlouvy Poskytovatel způsobit;</w:t>
      </w:r>
    </w:p>
    <w:p w14:paraId="393272E1" w14:textId="09B524F4" w:rsidR="00DF2968" w:rsidRDefault="009B5FCD" w:rsidP="0077059B">
      <w:pPr>
        <w:pStyle w:val="Odstavecseseznamem"/>
        <w:numPr>
          <w:ilvl w:val="1"/>
          <w:numId w:val="36"/>
        </w:numPr>
        <w:ind w:left="1843" w:hanging="426"/>
        <w:jc w:val="both"/>
      </w:pPr>
      <w:r>
        <w:t>předcházením vzniku odpadů, stanovením hierarchie nakládání s nimi a prosazováním základních principů ochrany životního prostředí a zdraví lidí při nakládání s odpady, je-li to možné a vhodné</w:t>
      </w:r>
      <w:r w:rsidR="00DF2968">
        <w:t>.</w:t>
      </w:r>
    </w:p>
    <w:p w14:paraId="5F6E053E" w14:textId="458755B2" w:rsidR="00DF2968" w:rsidRDefault="00DF2968" w:rsidP="00F32BA7">
      <w:pPr>
        <w:pStyle w:val="Odstavecseseznamem"/>
        <w:numPr>
          <w:ilvl w:val="1"/>
          <w:numId w:val="32"/>
        </w:numPr>
        <w:ind w:left="567"/>
        <w:jc w:val="both"/>
      </w:pPr>
      <w:r>
        <w:t>Poskytovatel se zavazuje Předmět plnění poskytovat sám nebo s využitím poddodavatelů uvedených v Příloze č. 3 této Smlouvy.</w:t>
      </w:r>
    </w:p>
    <w:p w14:paraId="1ACBFDC2" w14:textId="5CD1BFC3" w:rsidR="00DF2968" w:rsidRDefault="00DF2968" w:rsidP="00F32BA7">
      <w:pPr>
        <w:pStyle w:val="Odstavecseseznamem"/>
        <w:numPr>
          <w:ilvl w:val="1"/>
          <w:numId w:val="32"/>
        </w:numPr>
        <w:ind w:left="567"/>
        <w:jc w:val="both"/>
      </w:pPr>
      <w: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 Poskytovatel se zavazuje realizovat část plnění poddodavatelem, pomocí kterého prokázal splnění části kvalifikace anebo dalších podmínek pro uzavření smlouvy dle § 104 ZZVZ v Zadávacím řízení, a to alespoň v takovém rozsahu, v jakém tento poddodavatel prokázal kvalifikaci anebo splnění dalších podmínek pro uzavření smlouvy dle § 104 ZZVZ za Poskytovatele.</w:t>
      </w:r>
    </w:p>
    <w:p w14:paraId="1ED2B3FA" w14:textId="5A50F4B3" w:rsidR="00DF2968" w:rsidRDefault="00DF2968" w:rsidP="00F32BA7">
      <w:pPr>
        <w:pStyle w:val="Odstavecseseznamem"/>
        <w:numPr>
          <w:ilvl w:val="1"/>
          <w:numId w:val="32"/>
        </w:numPr>
        <w:ind w:left="567"/>
        <w:jc w:val="both"/>
      </w:pPr>
      <w:r>
        <w:t xml:space="preserve">Poskytovatel prohlašuje, že v souladu s varováním Národního úřadu pro kybernetickou a informační bezpečnost vydaným podle § 12 odst. 1 zákona č. 181/2014 Sb., o kybernetické </w:t>
      </w:r>
      <w:r>
        <w:lastRenderedPageBreak/>
        <w:t xml:space="preserve">bezpečnosti a o změně souvisejících zákonů, ve znění pozdějších předpisů, ze dne 21. 3. 2022, </w:t>
      </w:r>
      <w:proofErr w:type="spellStart"/>
      <w:r>
        <w:t>sp</w:t>
      </w:r>
      <w:proofErr w:type="spellEnd"/>
      <w:r>
        <w:t xml:space="preserve">. zn. 350–401/2022, č. j. 3381/2022-NÚKIB-E/350, nemá významný vztah k Ruské federaci, tj.: </w:t>
      </w:r>
    </w:p>
    <w:p w14:paraId="144F2FA7" w14:textId="73C286A9" w:rsidR="00DF2968" w:rsidRDefault="00DF2968" w:rsidP="00DE6937">
      <w:pPr>
        <w:pStyle w:val="Odstavecseseznamem"/>
        <w:numPr>
          <w:ilvl w:val="2"/>
          <w:numId w:val="32"/>
        </w:numPr>
        <w:ind w:left="1276"/>
        <w:jc w:val="both"/>
      </w:pPr>
      <w:r>
        <w:t xml:space="preserve">nemá sídlo v Ruské federaci; </w:t>
      </w:r>
    </w:p>
    <w:p w14:paraId="3CE3C520" w14:textId="5072318F" w:rsidR="00DF2968" w:rsidRDefault="00DF2968" w:rsidP="00DE6937">
      <w:pPr>
        <w:pStyle w:val="Odstavecseseznamem"/>
        <w:numPr>
          <w:ilvl w:val="2"/>
          <w:numId w:val="32"/>
        </w:numPr>
        <w:ind w:left="1276"/>
        <w:jc w:val="both"/>
      </w:pPr>
      <w:r>
        <w:t>není závislý na dodávkách z území Ruské federace;</w:t>
      </w:r>
    </w:p>
    <w:p w14:paraId="090E43F4" w14:textId="2F3310DF" w:rsidR="00DF2968" w:rsidRDefault="00DF2968" w:rsidP="00DE6937">
      <w:pPr>
        <w:pStyle w:val="Odstavecseseznamem"/>
        <w:numPr>
          <w:ilvl w:val="2"/>
          <w:numId w:val="32"/>
        </w:numPr>
        <w:ind w:left="1276"/>
        <w:jc w:val="both"/>
      </w:pPr>
      <w:r>
        <w:t>plnění dle Smlouvy nebude dodáváno prostřednictvím pobočky Poskytovatele v Ruské federaci;</w:t>
      </w:r>
    </w:p>
    <w:p w14:paraId="0351ADA1" w14:textId="1571F55F" w:rsidR="00DF2968" w:rsidRDefault="00DF2968" w:rsidP="00DE6937">
      <w:pPr>
        <w:pStyle w:val="Odstavecseseznamem"/>
        <w:numPr>
          <w:ilvl w:val="2"/>
          <w:numId w:val="32"/>
        </w:numPr>
        <w:ind w:left="1276"/>
        <w:jc w:val="both"/>
      </w:pPr>
      <w:r>
        <w:t>plnění dle Smlouvy nemá svůj vývoj či výrobu lokalizovanou v Ruské federaci;</w:t>
      </w:r>
    </w:p>
    <w:p w14:paraId="6F7E9FA0" w14:textId="279EBB36" w:rsidR="00DF2968" w:rsidRDefault="00DF2968" w:rsidP="00DE6937">
      <w:pPr>
        <w:pStyle w:val="Odstavecseseznamem"/>
        <w:numPr>
          <w:ilvl w:val="2"/>
          <w:numId w:val="32"/>
        </w:numPr>
        <w:ind w:left="1276"/>
        <w:jc w:val="both"/>
      </w:pPr>
      <w:r>
        <w:t>jeho významní dodavatelé ve smyslu § 2 písm. n) vyhlášky Národního úřadu pro kybernetickou a informační bezpečnost č. 82/2018 Sb., o bezpečnostních opatřeních, kybernetických bezpečnostních incidentech, reaktivních opatřeních, náležitostech podání v oblasti kybernetické bezpečnosti a likvidaci dat (dále jen „</w:t>
      </w:r>
      <w:proofErr w:type="spellStart"/>
      <w:r w:rsidRPr="00DE6937">
        <w:rPr>
          <w:b/>
          <w:bCs/>
        </w:rPr>
        <w:t>VoKB</w:t>
      </w:r>
      <w:proofErr w:type="spellEnd"/>
      <w:r>
        <w:t>“) nepoužívají ICT služby či produkty závislé na dodavatelích s významným vztahem k Ruské federaci.</w:t>
      </w:r>
    </w:p>
    <w:p w14:paraId="67BEA86C" w14:textId="0A3C4F54" w:rsidR="00DF2968" w:rsidRDefault="00DF2968" w:rsidP="00D308AC">
      <w:pPr>
        <w:pStyle w:val="Odstavecseseznamem"/>
        <w:numPr>
          <w:ilvl w:val="1"/>
          <w:numId w:val="32"/>
        </w:numPr>
        <w:ind w:left="567"/>
        <w:jc w:val="both"/>
      </w:pPr>
      <w:r>
        <w:t xml:space="preserve">Poskytovatel dále prohlašuje, že v souladu s čl. 5k Nařízení Rady (EU) 2022/576 ze dne 8. dubna 2022, kterým se mění nařízení (EU) č. 833/2014 o omezujících opatřeních vzhledem k činnostem Ruska destabilizujícím situaci na Ukrajině, není: </w:t>
      </w:r>
    </w:p>
    <w:p w14:paraId="18502C5A" w14:textId="4FCC3C9A" w:rsidR="00DF2968" w:rsidRDefault="00DF2968" w:rsidP="00D308AC">
      <w:pPr>
        <w:pStyle w:val="Odstavecseseznamem"/>
        <w:numPr>
          <w:ilvl w:val="2"/>
          <w:numId w:val="32"/>
        </w:numPr>
        <w:ind w:left="1276"/>
        <w:jc w:val="both"/>
      </w:pPr>
      <w:r>
        <w:t xml:space="preserve">ruským státním příslušníkem, fyzickou či právnickou osobou nebo subjektem či orgánem se sídlem v Rusku, </w:t>
      </w:r>
      <w:r>
        <w:tab/>
      </w:r>
    </w:p>
    <w:p w14:paraId="56C22880" w14:textId="6A082C23" w:rsidR="00DF2968" w:rsidRDefault="00DF2968" w:rsidP="00D308AC">
      <w:pPr>
        <w:pStyle w:val="Odstavecseseznamem"/>
        <w:numPr>
          <w:ilvl w:val="2"/>
          <w:numId w:val="32"/>
        </w:numPr>
        <w:ind w:left="1276"/>
        <w:jc w:val="both"/>
      </w:pPr>
      <w:r>
        <w:t xml:space="preserve">právnickou osobou, subjektem nebo orgánem, které jsou z více než 50 % přímo či nepřímo vlastněny některým ze subjektů uvedených v </w:t>
      </w:r>
      <w:proofErr w:type="spellStart"/>
      <w:r>
        <w:t>pododst</w:t>
      </w:r>
      <w:proofErr w:type="spellEnd"/>
      <w:r>
        <w:t>. 1.11.1 tohoto odstavce, nebo</w:t>
      </w:r>
    </w:p>
    <w:p w14:paraId="71988BFE" w14:textId="13C26ABB" w:rsidR="00DF2968" w:rsidRDefault="00DF2968" w:rsidP="00D308AC">
      <w:pPr>
        <w:pStyle w:val="Odstavecseseznamem"/>
        <w:numPr>
          <w:ilvl w:val="2"/>
          <w:numId w:val="32"/>
        </w:numPr>
        <w:ind w:left="1276"/>
        <w:jc w:val="both"/>
      </w:pPr>
      <w:r>
        <w:t xml:space="preserve">fyzickou nebo právnickou osobou, subjektem nebo orgánem, které jednají jménem nebo na pokyn některého ze subjektů uvedených v </w:t>
      </w:r>
      <w:proofErr w:type="spellStart"/>
      <w:r>
        <w:t>pododst</w:t>
      </w:r>
      <w:proofErr w:type="spellEnd"/>
      <w:r>
        <w:t>. 1.11.1 nebo 1.11.2 tohoto odstavce,</w:t>
      </w:r>
    </w:p>
    <w:p w14:paraId="043F72C8" w14:textId="77777777" w:rsidR="00DF2968" w:rsidRDefault="00DF2968" w:rsidP="00D308AC">
      <w:pPr>
        <w:ind w:left="567"/>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pododstavců 1.11.1 až 1.11.3 tohoto odstavce, zavazuje se Poskytovatel bezodkladně o této skutečnosti písemně informovat Objednatele.</w:t>
      </w:r>
    </w:p>
    <w:p w14:paraId="11231E87" w14:textId="1C36022D" w:rsidR="00DF2968" w:rsidRDefault="00DF2968" w:rsidP="00EB7955">
      <w:pPr>
        <w:pStyle w:val="Odstavecseseznamem"/>
        <w:numPr>
          <w:ilvl w:val="1"/>
          <w:numId w:val="32"/>
        </w:numPr>
        <w:ind w:left="567"/>
        <w:jc w:val="both"/>
      </w:pPr>
      <w:r>
        <w:t>Dále Poskytovatel prohlašuje, že ve smyslu čl. 2 odst. 2 Nařízení Rady (EU) č. 269/2014 ze dne 17. března 2014 o omezujících opatřeních vzhledem k činnostem narušujícím nebo ohrožujícím územní celistvost, svrchovanost a nezávislost Ukrajiny (dále jen „</w:t>
      </w:r>
      <w:r w:rsidRPr="00EB7955">
        <w:rPr>
          <w:b/>
          <w:bCs/>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odstavce, zavazuje se Poskytovatel bezodkladně o této skutečnosti písemně informovat Objednatele.</w:t>
      </w:r>
    </w:p>
    <w:p w14:paraId="0B56D98B" w14:textId="320AC6FE" w:rsidR="00DF2968" w:rsidRPr="002324EC" w:rsidRDefault="00DF2968" w:rsidP="002324EC">
      <w:pPr>
        <w:pStyle w:val="Nadpis4"/>
        <w:numPr>
          <w:ilvl w:val="0"/>
          <w:numId w:val="32"/>
        </w:numPr>
        <w:ind w:left="567" w:hanging="578"/>
        <w:rPr>
          <w:sz w:val="22"/>
          <w:szCs w:val="22"/>
        </w:rPr>
      </w:pPr>
      <w:r w:rsidRPr="002324EC">
        <w:rPr>
          <w:sz w:val="22"/>
          <w:szCs w:val="22"/>
        </w:rPr>
        <w:lastRenderedPageBreak/>
        <w:t>POSTUP PŘI PLNĚNÍ SMLOUVY</w:t>
      </w:r>
    </w:p>
    <w:p w14:paraId="1DE45B53" w14:textId="2F68A6A6" w:rsidR="00DF2968" w:rsidRDefault="00DF2968" w:rsidP="002A1177">
      <w:pPr>
        <w:pStyle w:val="Odstavecseseznamem"/>
        <w:numPr>
          <w:ilvl w:val="1"/>
          <w:numId w:val="32"/>
        </w:numPr>
        <w:ind w:left="567"/>
        <w:jc w:val="both"/>
      </w:pPr>
      <w:r>
        <w:t>Realizace Předmětu plnění bude probíhat na základě jednotlivých písemných požadavků na plnění, na základě kterých bude Poskytovatel dodávat / poskytovat Objednateli plnění podle konkrétních potřeb Objednatele (dále jen „</w:t>
      </w:r>
      <w:r w:rsidRPr="002A1177">
        <w:rPr>
          <w:b/>
          <w:bCs/>
        </w:rPr>
        <w:t>Plnění</w:t>
      </w:r>
      <w:r>
        <w:t>“), přičemž druh a množství Plnění budou vždy blíže specifikovány v požadavku zaslaném prostřednictvím e-mailové zprávy Oprávněné osobě Poskytovatele (to vše dále jen „</w:t>
      </w:r>
      <w:r w:rsidRPr="002A1177">
        <w:rPr>
          <w:b/>
          <w:bCs/>
        </w:rPr>
        <w:t>Požadavek</w:t>
      </w:r>
      <w:r>
        <w:t>“) a písemným potvrzením přijetí Požadavku ze strany Oprávněné osoby Poskytovatele zaslaným prostřednictvím e mailu Oprávněné osobě Objednatele (dále jen „</w:t>
      </w:r>
      <w:r w:rsidRPr="002A1177">
        <w:rPr>
          <w:b/>
          <w:bCs/>
        </w:rPr>
        <w:t>Potvrzení Požadavku</w:t>
      </w:r>
      <w:r>
        <w:t>“). Požadavek musí obsahovat zejména tyto náležitosti:</w:t>
      </w:r>
    </w:p>
    <w:p w14:paraId="5C9050F9" w14:textId="04DF22AD" w:rsidR="00DF2968" w:rsidRDefault="00DF2968" w:rsidP="00406559">
      <w:pPr>
        <w:pStyle w:val="Odstavecseseznamem"/>
        <w:numPr>
          <w:ilvl w:val="2"/>
          <w:numId w:val="32"/>
        </w:numPr>
        <w:ind w:left="1276"/>
        <w:jc w:val="both"/>
      </w:pPr>
      <w:r>
        <w:t>identifikační údaje Objednatele a Poskytovatele;</w:t>
      </w:r>
    </w:p>
    <w:p w14:paraId="277F47C9" w14:textId="2D5483CD" w:rsidR="00DF2968" w:rsidRDefault="00DF2968" w:rsidP="00406559">
      <w:pPr>
        <w:pStyle w:val="Odstavecseseznamem"/>
        <w:numPr>
          <w:ilvl w:val="2"/>
          <w:numId w:val="32"/>
        </w:numPr>
        <w:ind w:left="1276"/>
        <w:jc w:val="both"/>
      </w:pPr>
      <w:r>
        <w:t>rozsah a specifikaci způsobu Plnění ve smyslu odst. 2.12. tohoto článku Smlouvy (Ad-Hoc nebo úkol), přehled Odborných rolí a přehled člověkodnů / MD (jak je tento pojem definován v odst. 4.6 této Smlouvy) u jednotlivých Odborných rolí;</w:t>
      </w:r>
    </w:p>
    <w:p w14:paraId="58F1B000" w14:textId="2756CE20" w:rsidR="00DF2968" w:rsidRDefault="00DF2968" w:rsidP="00406559">
      <w:pPr>
        <w:pStyle w:val="Odstavecseseznamem"/>
        <w:numPr>
          <w:ilvl w:val="2"/>
          <w:numId w:val="32"/>
        </w:numPr>
        <w:ind w:left="1276"/>
        <w:jc w:val="both"/>
      </w:pPr>
      <w:r>
        <w:t>místo poskytnutí Plnění;</w:t>
      </w:r>
    </w:p>
    <w:p w14:paraId="4AF9E2DD" w14:textId="122825D1" w:rsidR="00DF2968" w:rsidRDefault="00DF2968" w:rsidP="00406559">
      <w:pPr>
        <w:pStyle w:val="Odstavecseseznamem"/>
        <w:numPr>
          <w:ilvl w:val="2"/>
          <w:numId w:val="32"/>
        </w:numPr>
        <w:ind w:left="1276"/>
        <w:jc w:val="both"/>
      </w:pPr>
      <w:r>
        <w:t>termín/y poskytování Plnění, ledaže má být poskytnuto bez stanovení termínu;</w:t>
      </w:r>
    </w:p>
    <w:p w14:paraId="6F812394" w14:textId="40BE4B89" w:rsidR="00DF2968" w:rsidRDefault="00DF2968" w:rsidP="00406559">
      <w:pPr>
        <w:pStyle w:val="Odstavecseseznamem"/>
        <w:numPr>
          <w:ilvl w:val="2"/>
          <w:numId w:val="32"/>
        </w:numPr>
        <w:ind w:left="1276"/>
        <w:jc w:val="both"/>
      </w:pPr>
      <w:r>
        <w:t>celkovou cenu Plnění dle příslušného Požadavku (tato cena bude stanovena postupem dle odst. 4.1 této Smlouvy);</w:t>
      </w:r>
    </w:p>
    <w:p w14:paraId="46DF2549" w14:textId="239B23B0" w:rsidR="006D5E58" w:rsidRDefault="006D5E58" w:rsidP="00406559">
      <w:pPr>
        <w:pStyle w:val="Odstavecseseznamem"/>
        <w:numPr>
          <w:ilvl w:val="2"/>
          <w:numId w:val="32"/>
        </w:numPr>
        <w:ind w:left="1276"/>
        <w:jc w:val="both"/>
      </w:pPr>
      <w:r>
        <w:t>informaci</w:t>
      </w:r>
      <w:r w:rsidRPr="006D5E58">
        <w:t>, že předmět dílčí</w:t>
      </w:r>
      <w:r>
        <w:t>ho</w:t>
      </w:r>
      <w:r w:rsidRPr="006D5E58">
        <w:t xml:space="preserve"> plnění </w:t>
      </w:r>
      <w:r>
        <w:t xml:space="preserve">bude </w:t>
      </w:r>
      <w:r w:rsidRPr="006D5E58">
        <w:t>spolufinancován z fondů Evropské unie, konkrétně z programu NPO, pro projekt s názvem Zajištění podmínek pro kvalitní správu datového fondu a zajištění řízeného přístupu k datům, registrační číslo projektu: CZ.31.1.01/MV/23_62/0000062</w:t>
      </w:r>
      <w:r>
        <w:t>;</w:t>
      </w:r>
    </w:p>
    <w:p w14:paraId="483EE92A" w14:textId="4E405CEA" w:rsidR="00DF2968" w:rsidRDefault="00DF2968" w:rsidP="00406559">
      <w:pPr>
        <w:pStyle w:val="Odstavecseseznamem"/>
        <w:numPr>
          <w:ilvl w:val="2"/>
          <w:numId w:val="32"/>
        </w:numPr>
        <w:ind w:left="1276"/>
        <w:jc w:val="both"/>
      </w:pPr>
      <w:r>
        <w:t>podpis Oprávněné osoby Objednatele.</w:t>
      </w:r>
    </w:p>
    <w:p w14:paraId="3083C899" w14:textId="7B6F6D83" w:rsidR="00DF2968" w:rsidRDefault="00DF2968" w:rsidP="00406559">
      <w:pPr>
        <w:pStyle w:val="Odstavecseseznamem"/>
        <w:numPr>
          <w:ilvl w:val="1"/>
          <w:numId w:val="32"/>
        </w:numPr>
        <w:ind w:left="567"/>
      </w:pPr>
      <w:r>
        <w:t>Dále může Objednatel specifikovat mj. v Požadavku:</w:t>
      </w:r>
    </w:p>
    <w:p w14:paraId="4AB37557" w14:textId="1AE01620" w:rsidR="00DF2968" w:rsidRDefault="00DF2968" w:rsidP="00406559">
      <w:pPr>
        <w:pStyle w:val="Odstavecseseznamem"/>
        <w:numPr>
          <w:ilvl w:val="2"/>
          <w:numId w:val="32"/>
        </w:numPr>
        <w:ind w:left="1276"/>
      </w:pPr>
      <w:r>
        <w:t>kritéria akceptační procedury, jejichž splnění je pro akceptaci Plnění požadováno;</w:t>
      </w:r>
    </w:p>
    <w:p w14:paraId="61A969B0" w14:textId="4EE24ADD" w:rsidR="00DF2968" w:rsidRDefault="00DF2968" w:rsidP="00406559">
      <w:pPr>
        <w:pStyle w:val="Odstavecseseznamem"/>
        <w:numPr>
          <w:ilvl w:val="2"/>
          <w:numId w:val="32"/>
        </w:numPr>
        <w:ind w:left="1276"/>
      </w:pPr>
      <w:r>
        <w:t>případně další požadavky vztahující se k poskytování Plnění.</w:t>
      </w:r>
    </w:p>
    <w:p w14:paraId="3B487209" w14:textId="2B045248" w:rsidR="00DF2968" w:rsidRDefault="00DF2968" w:rsidP="00406559">
      <w:pPr>
        <w:pStyle w:val="Odstavecseseznamem"/>
        <w:numPr>
          <w:ilvl w:val="1"/>
          <w:numId w:val="32"/>
        </w:numPr>
        <w:ind w:left="567"/>
        <w:jc w:val="both"/>
      </w:pPr>
      <w:r>
        <w:t xml:space="preserve">Poskytovatel se zavazuje provést Potvrzení Požadavku ve lhůtě 5 pracovních dnů ode dne doručení Požadavku, popř. ve stejné lhůtě požádat Objednatele o doplnění či upřesnění chybějících náležitostí dle odst. 2.1 a/nebo 2.2 tohoto článku, nestanoví-li Objednatel v Požadavku lhůtu jinou. Potvrzením Požadavku Poskytovatel vyjadřuje souhlas s obsahem Požadavku a že nepožaduje doplnění či upřesnění chybějících náležitostí a jako takový jej akceptuje. </w:t>
      </w:r>
    </w:p>
    <w:p w14:paraId="654B88BA" w14:textId="5A0B72C8" w:rsidR="00DF2968" w:rsidRDefault="00DF2968" w:rsidP="00406559">
      <w:pPr>
        <w:pStyle w:val="Odstavecseseznamem"/>
        <w:numPr>
          <w:ilvl w:val="1"/>
          <w:numId w:val="32"/>
        </w:numPr>
        <w:ind w:left="567"/>
        <w:jc w:val="both"/>
      </w:pPr>
      <w:r>
        <w:t>Požádá-li Poskytovatel o doplnění či upřesnění chybějících náležitostí, staví se lhůta pro Potvrzení Požadavku do okamžiku zaslání řádně doplněného nového Požadavku. To neplatí, je-li žádost zcela zjevně účelová. Poskytovatel není oprávněn Požadavek jakýmkoliv způsobem doplňovat či měnit a zavazuje se Požadavek potvrdit bez výhrad nebo požádat o doplnění či upřesnění podle tohoto odstavce. Potvrzení Požadavku s výhradou se nepovažuje za Potvrzení Požadavku ve smyslu odst. 2.1 tohoto článku, není-li ve Smlouvě stanoveno jinak.</w:t>
      </w:r>
    </w:p>
    <w:p w14:paraId="1DC93006" w14:textId="19E59CB5" w:rsidR="00DF2968" w:rsidRDefault="00DF2968" w:rsidP="00406559">
      <w:pPr>
        <w:pStyle w:val="Odstavecseseznamem"/>
        <w:numPr>
          <w:ilvl w:val="1"/>
          <w:numId w:val="32"/>
        </w:numPr>
        <w:ind w:left="567"/>
        <w:jc w:val="both"/>
      </w:pPr>
      <w:r>
        <w:lastRenderedPageBreak/>
        <w:t xml:space="preserve">Objednatel může zadávat Poskytovateli Požadavky podle svých potřeb po celou dobu účinnosti Smlouvy, a to postupem a za podmínek stanovených tímto článkem. </w:t>
      </w:r>
    </w:p>
    <w:p w14:paraId="4A441199" w14:textId="7A955BAC" w:rsidR="00DF2968" w:rsidRDefault="00DF2968" w:rsidP="00406559">
      <w:pPr>
        <w:pStyle w:val="Odstavecseseznamem"/>
        <w:numPr>
          <w:ilvl w:val="1"/>
          <w:numId w:val="32"/>
        </w:numPr>
        <w:ind w:left="567"/>
        <w:jc w:val="both"/>
      </w:pPr>
      <w:r>
        <w:t xml:space="preserve">Poskytovatel se zavazuje začít poskytovat Plnění specifikované v Požadavku bezodkladně po doručení Požadavku, pokud nebude v Požadavku Objednatelem stanoveno jinak, a to v požadovaném rozsahu, kvalitě a čase, přičemž práva a povinnosti Smluvních stran dle tohoto Požadavku odpovídají v celém rozsahu právům a povinnostem Objednatele a Poskytovatele stanoveným touto Smlouvou. </w:t>
      </w:r>
    </w:p>
    <w:p w14:paraId="3063F5FF" w14:textId="0A718185" w:rsidR="00DF2968" w:rsidRDefault="00DF2968" w:rsidP="00406559">
      <w:pPr>
        <w:pStyle w:val="Odstavecseseznamem"/>
        <w:numPr>
          <w:ilvl w:val="1"/>
          <w:numId w:val="32"/>
        </w:numPr>
        <w:ind w:left="567"/>
        <w:jc w:val="both"/>
      </w:pPr>
      <w:r>
        <w:t>Objednatel při uzavírání Smlouvy negarantuje žádný minimální objem plnění, který bude zadán v průběhu její účinnosti. Objednatel uzpůsobuje rozsah poptávaného plnění svým aktuálním potřebám, které jsou v čase proměnlivé. Poskytovatel se přes výše uvedené zavazuje být připraven poskytnout plnění v rozsahu Předmětu plnění poptávaném Objednatelem dle podmínek Smlouvy.</w:t>
      </w:r>
    </w:p>
    <w:p w14:paraId="05E10232" w14:textId="0B3C0640" w:rsidR="00DF2968" w:rsidRDefault="00DF2968" w:rsidP="00406559">
      <w:pPr>
        <w:pStyle w:val="Odstavecseseznamem"/>
        <w:numPr>
          <w:ilvl w:val="1"/>
          <w:numId w:val="32"/>
        </w:numPr>
        <w:ind w:left="567"/>
        <w:jc w:val="both"/>
      </w:pPr>
      <w:r>
        <w:t>Poskytovatel se zavazuje poskytovat Objednateli Plnění za podmínek uvedených v této Smlouvě a Požadavcích, ve sjednané specifikaci, jakosti, čase, množství a sjednaným způsobem. Poskytovatel se zavazuje dodat Plnění v co nejlepším provedení a jakosti odpovídající aktuálnímu stavu technologického vývoje a poznání v dané oblasti a kategorii produktů, jakož i požadavkům Objednatele vymezeným v Příloze č. 1 této Smlouvy a příslušných Požadavcích.</w:t>
      </w:r>
    </w:p>
    <w:p w14:paraId="241DE160" w14:textId="5C785BF7" w:rsidR="00DF2968" w:rsidRDefault="00DF2968" w:rsidP="00406559">
      <w:pPr>
        <w:pStyle w:val="Odstavecseseznamem"/>
        <w:numPr>
          <w:ilvl w:val="1"/>
          <w:numId w:val="32"/>
        </w:numPr>
        <w:ind w:left="567"/>
        <w:jc w:val="both"/>
      </w:pPr>
      <w:r>
        <w:t xml:space="preserve">Objednatel se zavazuje za řádně a včas poskytnuté Plnění v souladu s touto Smlouvou zaplatit dohodnutou cenu způsobem ve Smlouvě definovaným. </w:t>
      </w:r>
    </w:p>
    <w:p w14:paraId="295BF5F8" w14:textId="47F9C4AD" w:rsidR="00DF2968" w:rsidRDefault="00DF2968" w:rsidP="00406559">
      <w:pPr>
        <w:pStyle w:val="Odstavecseseznamem"/>
        <w:numPr>
          <w:ilvl w:val="1"/>
          <w:numId w:val="32"/>
        </w:numPr>
        <w:ind w:left="567"/>
        <w:jc w:val="both"/>
      </w:pPr>
      <w:r>
        <w:t>Plnění v podobě hmotných či nehmotných výstupů poskytovaných služeb se Objednatel zavazuje převzít a zaplatit za něj dohodnutou cenu způsobem ve Smlouvě definovaným, bude-li dodáno řádně a včas v souladu s touto Smlouvou.</w:t>
      </w:r>
    </w:p>
    <w:p w14:paraId="47F7F99E" w14:textId="7E357FC0" w:rsidR="00DF2968" w:rsidRDefault="00DF2968" w:rsidP="00406559">
      <w:pPr>
        <w:pStyle w:val="Odstavecseseznamem"/>
        <w:numPr>
          <w:ilvl w:val="1"/>
          <w:numId w:val="32"/>
        </w:numPr>
        <w:ind w:left="567"/>
        <w:jc w:val="both"/>
      </w:pPr>
      <w:r>
        <w:t>Počet Požadavků učiněných Objednatelem není omezený. Současně platí, že Objednatel není povinen učinit</w:t>
      </w:r>
      <w:r w:rsidR="00EB035A">
        <w:t>,</w:t>
      </w:r>
      <w:r>
        <w:t xml:space="preserve"> byť jediný Požadavek nebo objednat jakékoliv Plnění.</w:t>
      </w:r>
    </w:p>
    <w:p w14:paraId="0F300A07" w14:textId="7D40CD3A" w:rsidR="00DF2968" w:rsidRDefault="00DF2968" w:rsidP="00406559">
      <w:pPr>
        <w:pStyle w:val="Odstavecseseznamem"/>
        <w:numPr>
          <w:ilvl w:val="1"/>
          <w:numId w:val="32"/>
        </w:numPr>
        <w:ind w:left="567"/>
        <w:jc w:val="both"/>
      </w:pPr>
      <w:r>
        <w:t>Pro vyloučení pochybností Smluvní strany uvádějí a souhlasí s tím, že vzhledem k předmětu a účelu této Smlouvy se předpokládá poskytování Předmětu plnění zejména dvěma základními způsoby, a to:</w:t>
      </w:r>
    </w:p>
    <w:p w14:paraId="40FD6A09" w14:textId="6D3F7071" w:rsidR="00DF2968" w:rsidRDefault="00DF2968" w:rsidP="000979E7">
      <w:pPr>
        <w:pStyle w:val="Odstavecseseznamem"/>
        <w:numPr>
          <w:ilvl w:val="2"/>
          <w:numId w:val="32"/>
        </w:numPr>
        <w:ind w:left="1276"/>
        <w:jc w:val="both"/>
      </w:pPr>
      <w:r>
        <w:t>poskytování Plnění tzv. „Ad hoc“ charakteru, kdy budou členové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 v členění dle jednotlivých Rolí podepsaného Oprávněnou osobou Objednatele bez výhrad (dále jen „</w:t>
      </w:r>
      <w:r w:rsidRPr="000979E7">
        <w:rPr>
          <w:b/>
          <w:bCs/>
        </w:rPr>
        <w:t>Výkaz</w:t>
      </w:r>
      <w:r>
        <w:t>“), přičemž vzor Výkazu je součástí Přílohy č. 2 Smlouvy;</w:t>
      </w:r>
    </w:p>
    <w:p w14:paraId="54D9BDA6" w14:textId="46EC9C50" w:rsidR="00DF2968" w:rsidRDefault="00DF2968" w:rsidP="000979E7">
      <w:pPr>
        <w:pStyle w:val="Odstavecseseznamem"/>
        <w:numPr>
          <w:ilvl w:val="2"/>
          <w:numId w:val="32"/>
        </w:numPr>
        <w:ind w:left="1276"/>
        <w:jc w:val="both"/>
      </w:pPr>
      <w:r>
        <w:t>poskytování Plnění, kdy budou členové Realizačního týmu na základě pokynů Objednatele poskytovat Plnění vymezené v popisu poskytované Odborné role. U tohoto typu Plnění bude stanoven Požadavkem maximální počet MD pro jednotlivé Odborné role v rámci Realizačního týmu pro Plnění, na základě</w:t>
      </w:r>
      <w:r w:rsidR="00EB035A">
        <w:t>,</w:t>
      </w:r>
      <w:r>
        <w:t xml:space="preserve"> kterého bude vypočtena maximální cena. Cena bude placena dle skutečně poskytnutého množství Plnění na základě Výkazu buď průběžně každý měsíc, nebo jiným způsobem dle požadavku </w:t>
      </w:r>
      <w:r>
        <w:lastRenderedPageBreak/>
        <w:t>Objednatele. Platební podmínky u tohoto typu poskytování Plnění budou vždy stanoveny v příslušném Požadavku.</w:t>
      </w:r>
    </w:p>
    <w:p w14:paraId="404D761A" w14:textId="2AABFA61" w:rsidR="00DF2968" w:rsidRDefault="00DF2968" w:rsidP="00630FF2">
      <w:pPr>
        <w:pStyle w:val="Odstavecseseznamem"/>
        <w:numPr>
          <w:ilvl w:val="1"/>
          <w:numId w:val="32"/>
        </w:numPr>
        <w:ind w:left="567"/>
        <w:jc w:val="both"/>
      </w:pPr>
      <w:r>
        <w:t>Ukončení či splnění jednotlivého Plnění nemá vliv na povinnost plnění dle jiného Požadavku nebo této Smlouvy.</w:t>
      </w:r>
    </w:p>
    <w:p w14:paraId="4FC3C1BC" w14:textId="77777777" w:rsidR="00630FF2" w:rsidRDefault="00630FF2" w:rsidP="00DF2968"/>
    <w:p w14:paraId="76B89364" w14:textId="26324F25" w:rsidR="00DF2968" w:rsidRPr="002324EC" w:rsidRDefault="00DF2968" w:rsidP="00630FF2">
      <w:pPr>
        <w:pStyle w:val="Nadpis4"/>
        <w:numPr>
          <w:ilvl w:val="0"/>
          <w:numId w:val="32"/>
        </w:numPr>
        <w:ind w:left="567" w:hanging="567"/>
        <w:rPr>
          <w:sz w:val="22"/>
          <w:szCs w:val="22"/>
        </w:rPr>
      </w:pPr>
      <w:r w:rsidRPr="002324EC">
        <w:rPr>
          <w:sz w:val="22"/>
          <w:szCs w:val="22"/>
        </w:rPr>
        <w:t>TERMÍN, MÍSTO A ZPŮSOB PLNĚNÍ</w:t>
      </w:r>
    </w:p>
    <w:p w14:paraId="21FB5C44" w14:textId="2C6DBEAC" w:rsidR="00DF2968" w:rsidRDefault="00DF2968" w:rsidP="00630FF2">
      <w:pPr>
        <w:pStyle w:val="Odstavecseseznamem"/>
        <w:numPr>
          <w:ilvl w:val="1"/>
          <w:numId w:val="32"/>
        </w:numPr>
        <w:ind w:left="567"/>
        <w:jc w:val="both"/>
      </w:pPr>
      <w:r>
        <w:t>Místem plnění je Česká republika. Konkrétní místo a termín plnění budou stanoveny v Požadavku. Termín a místo plnění lze následně změnit jen s předchozím písemným souhlasem Smluvních stran.  Pokud to povaha dané části Plnění umožňuje, je Poskytovatel oprávněn poskytovat plnění dle této Smlouvy také vzdáleným přístupem, není-li nezbytné nebo vhodné výkon takového plnění zajistit on-</w:t>
      </w:r>
      <w:proofErr w:type="spellStart"/>
      <w:r>
        <w:t>site</w:t>
      </w:r>
      <w:proofErr w:type="spellEnd"/>
      <w:r>
        <w:t>.</w:t>
      </w:r>
    </w:p>
    <w:p w14:paraId="430F56C6" w14:textId="16AD4AA4" w:rsidR="00DF2968" w:rsidRDefault="00DF2968" w:rsidP="00630FF2">
      <w:pPr>
        <w:pStyle w:val="Odstavecseseznamem"/>
        <w:numPr>
          <w:ilvl w:val="1"/>
          <w:numId w:val="32"/>
        </w:numPr>
        <w:ind w:left="567"/>
        <w:jc w:val="both"/>
      </w:pPr>
      <w:r>
        <w:t>Poskytování Plnění dle bodu 2.12.1 a 2.12.2 této Smlouvy bude potvrzeno formou Výkazu, který bude obsahovat počet člověkohodin vynaložených k plnění Požadavku v daném kalendářním měsíci, nebo v případě poskytování plnění dle bodu 2.12.2 této Smlouvy v jiném období, jednotlivými členy Realizačního týmu vč. uvedení činností poskytovaných v dané člověkohodiny danými členy Realizačního týmu v rámci daných Odborných rolí.</w:t>
      </w:r>
    </w:p>
    <w:p w14:paraId="3E80BB01" w14:textId="1D1B7670" w:rsidR="00DF2968" w:rsidRDefault="00DF2968" w:rsidP="00630FF2">
      <w:pPr>
        <w:pStyle w:val="Odstavecseseznamem"/>
        <w:numPr>
          <w:ilvl w:val="1"/>
          <w:numId w:val="32"/>
        </w:numPr>
        <w:ind w:left="567"/>
        <w:jc w:val="both"/>
      </w:pPr>
      <w:r>
        <w:t xml:space="preserve">Poskytovatel se zavazuje vystavit a zaslat Výkaz Objednateli nejpozději do 5. dne kalendářního měsíce následujícího po kalendářním měsíci, v </w:t>
      </w:r>
      <w:proofErr w:type="gramStart"/>
      <w:r>
        <w:t>rámci</w:t>
      </w:r>
      <w:proofErr w:type="gramEnd"/>
      <w:r>
        <w:t xml:space="preserve">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(dále jen „</w:t>
      </w:r>
      <w:r w:rsidRPr="00630FF2">
        <w:rPr>
          <w:b/>
          <w:bCs/>
        </w:rPr>
        <w:t>ZSVD</w:t>
      </w:r>
      <w:r>
        <w:t>“).</w:t>
      </w:r>
    </w:p>
    <w:p w14:paraId="6B92DD5E" w14:textId="707B226D" w:rsidR="00DF2968" w:rsidRDefault="00DF2968" w:rsidP="00630FF2">
      <w:pPr>
        <w:pStyle w:val="Odstavecseseznamem"/>
        <w:numPr>
          <w:ilvl w:val="1"/>
          <w:numId w:val="32"/>
        </w:numPr>
        <w:ind w:left="567"/>
        <w:jc w:val="both"/>
      </w:pPr>
      <w:r>
        <w:t>Objednatel se zavazuje Výkaz bez zbytečného odkladu svým podpisem schválit (v případě Výkazu vyhotoveného v elektronické podobě s elektronickými podpisem v souladu se ZSVD), případně k němu písemně uvést veškeré výhrady prostřednictvím e-mailu Oprávněné osobě Poskytovatele. Poskytovatel se zavazuje vypořádat případné výhrady nejpozději do 5 dnů od podpisu Výkazu Objednatelem a výsledek sdělit písemně prostřednictvím e-mailu Oprávněné osobě Objednatele.</w:t>
      </w:r>
    </w:p>
    <w:p w14:paraId="7C434E57" w14:textId="05F6697A" w:rsidR="00DF2968" w:rsidRDefault="00DF2968" w:rsidP="00630FF2">
      <w:pPr>
        <w:pStyle w:val="Odstavecseseznamem"/>
        <w:numPr>
          <w:ilvl w:val="1"/>
          <w:numId w:val="32"/>
        </w:numPr>
        <w:ind w:left="567"/>
        <w:jc w:val="both"/>
      </w:pPr>
      <w:r>
        <w:t xml:space="preserve">Po odstranění všech případných výhrad Smluvní strany </w:t>
      </w:r>
      <w:proofErr w:type="gramStart"/>
      <w:r>
        <w:t>podepíší</w:t>
      </w:r>
      <w:proofErr w:type="gramEnd"/>
      <w:r>
        <w:t xml:space="preserve"> nový Výkaz bez výhrad. V případě, že Výkaz bude vyhotoven v listinné podobě, zavazuje se jej Poskytovatel vyhotovit ve 2 stejnopisech, přičemž jeden bude přenechán Objednateli.</w:t>
      </w:r>
    </w:p>
    <w:p w14:paraId="3D214EBA" w14:textId="3811A5C2" w:rsidR="00DF2968" w:rsidRDefault="00DF2968" w:rsidP="00630FF2">
      <w:pPr>
        <w:pStyle w:val="Odstavecseseznamem"/>
        <w:numPr>
          <w:ilvl w:val="1"/>
          <w:numId w:val="32"/>
        </w:numPr>
        <w:ind w:left="567"/>
        <w:jc w:val="both"/>
      </w:pPr>
      <w:r>
        <w:t>Poskytovatel prohlašuje, že vlastnické právo a nebezpečí škody na věci ke všem hmotným a nehmotným součástem Plnění, zejm. výstupům v rámci daného Požadavku předaným Poskytovatelem Objednateli přechází na Objednatele dnem podpisu příslušného Výkazu stvrzujícího převzetí bez ohledu na případné výhrady.</w:t>
      </w:r>
    </w:p>
    <w:p w14:paraId="41D5F76F" w14:textId="04482EBA" w:rsidR="00DF2968" w:rsidRDefault="00DF2968" w:rsidP="00630FF2">
      <w:pPr>
        <w:pStyle w:val="Odstavecseseznamem"/>
        <w:numPr>
          <w:ilvl w:val="1"/>
          <w:numId w:val="32"/>
        </w:numPr>
        <w:ind w:left="567"/>
        <w:jc w:val="both"/>
      </w:pPr>
      <w:r>
        <w:t>Poskytovatel je Objednateli povinen předat veškeré další případné dokumenty nezbytné pro řádné provedení Plnění (dále jen „</w:t>
      </w:r>
      <w:r w:rsidRPr="00703A53">
        <w:rPr>
          <w:b/>
          <w:bCs/>
        </w:rPr>
        <w:t>Dokumentace</w:t>
      </w:r>
      <w:r>
        <w:t>“). Nestanoví-li Požadavek jinak, bude nedílnou součástí Výkazu následující Dokumentace:</w:t>
      </w:r>
    </w:p>
    <w:p w14:paraId="48822A33" w14:textId="5019C8EE" w:rsidR="00DF2968" w:rsidRDefault="00DF2968" w:rsidP="00A5267B">
      <w:pPr>
        <w:pStyle w:val="Odstavecseseznamem"/>
        <w:numPr>
          <w:ilvl w:val="2"/>
          <w:numId w:val="32"/>
        </w:numPr>
        <w:ind w:left="1276"/>
        <w:jc w:val="both"/>
      </w:pPr>
      <w:r>
        <w:t xml:space="preserve">veškerá dokumentace vztahující se k předmětnému Plnění, zejména veškeré návody (manuály) k použití, doklady a dokumenty, jež jsou obvyklé, nutné (právními předpisy vyžadované) či vhodné k převzetí a k využití Plnění, uživatelská dokumentace, provozní </w:t>
      </w:r>
      <w:r>
        <w:lastRenderedPageBreak/>
        <w:t>dokumentace, bezpečnostní dokumentace, administrátorská dokumentace, protokoly o provedení kontroly atp. Veškeré návody (manuály) k použití, záruční listy, funkční specifikace, doklady a dokumenty budou v českém jazyce. Objednatel s ohledem na Plnění připouští po předchozí vzájemné písemné domluvě obou Smluvních stran také dodání uvedených dokumentů v anglickém jazyce vyjma licenčních podmínek, které budou vždy dodávány výhradně v českém jazyce;</w:t>
      </w:r>
    </w:p>
    <w:p w14:paraId="4499CE4E" w14:textId="226FF48F" w:rsidR="00DF2968" w:rsidRDefault="00DF2968" w:rsidP="00A5267B">
      <w:pPr>
        <w:pStyle w:val="Odstavecseseznamem"/>
        <w:numPr>
          <w:ilvl w:val="2"/>
          <w:numId w:val="32"/>
        </w:numPr>
        <w:ind w:left="1276"/>
        <w:jc w:val="both"/>
      </w:pPr>
      <w:r>
        <w:t>vždy aktuální verze zdrojových kódů včetně aktuálních verzí veškeré související dokumentace, bude-li Poskytovatel povinen tyto zdrojové kódy a související dokumentaci v souladu s touto Smlouvou a Požadavkem poskytnout;</w:t>
      </w:r>
    </w:p>
    <w:p w14:paraId="5B8C4FC4" w14:textId="45C7031B" w:rsidR="00DF2968" w:rsidRDefault="00DF2968" w:rsidP="00A5267B">
      <w:pPr>
        <w:pStyle w:val="Odstavecseseznamem"/>
        <w:numPr>
          <w:ilvl w:val="2"/>
          <w:numId w:val="32"/>
        </w:numPr>
        <w:ind w:left="1276"/>
        <w:jc w:val="both"/>
      </w:pPr>
      <w:r>
        <w:t xml:space="preserve">jakékoli další materiály vztahující se k předmětnému Plnění.  </w:t>
      </w:r>
    </w:p>
    <w:p w14:paraId="30DCEC58" w14:textId="2FB8FB6C" w:rsidR="00DF2968" w:rsidRDefault="00DF2968" w:rsidP="00A5267B">
      <w:pPr>
        <w:pStyle w:val="Odstavecseseznamem"/>
        <w:numPr>
          <w:ilvl w:val="1"/>
          <w:numId w:val="32"/>
        </w:numPr>
        <w:ind w:left="567"/>
        <w:jc w:val="both"/>
      </w:pPr>
      <w:r>
        <w:t xml:space="preserve">V případě, že Objednatel bude požadovat výstup v podobě písemného dokumentu, bude tento výstup předán Poskytovatelem Objednateli v českém jazyce, a to tak, že Poskytovatel jej předá Objednateli spolu s Výkazem v listinné formě vytištěné a podepsané ve dvou (2) originálech nebo v elektronické formě ve formátu Microsoft Word nebo v případě obrazových výstupů ve formátu PDF (Portable </w:t>
      </w:r>
      <w:proofErr w:type="spellStart"/>
      <w:r>
        <w:t>Document</w:t>
      </w:r>
      <w:proofErr w:type="spellEnd"/>
      <w:r>
        <w:t xml:space="preserve"> </w:t>
      </w:r>
      <w:proofErr w:type="spellStart"/>
      <w:r>
        <w:t>Format</w:t>
      </w:r>
      <w:proofErr w:type="spellEnd"/>
      <w:r>
        <w:t>) nebo v běžně používaných grafických formátech (BMP, JPG, GIF) na nosiči dat, CD nebo DVD, nedohodnou-li se Smluvní strany písemně jinak.</w:t>
      </w:r>
    </w:p>
    <w:p w14:paraId="2663B327" w14:textId="60F0ED28" w:rsidR="00DF2968" w:rsidRDefault="00DF2968" w:rsidP="00A5267B">
      <w:pPr>
        <w:pStyle w:val="Odstavecseseznamem"/>
        <w:numPr>
          <w:ilvl w:val="1"/>
          <w:numId w:val="32"/>
        </w:numPr>
        <w:ind w:left="567"/>
        <w:jc w:val="both"/>
      </w:pPr>
      <w:r>
        <w:t>Místem předání všech dokumentů uvedených v tomto článku Smlouvy je sídlo Objednatele, pokud nebude Objednatelem stanoveno jinak.</w:t>
      </w:r>
    </w:p>
    <w:p w14:paraId="59DCA812" w14:textId="247FB601" w:rsidR="00DF2968" w:rsidRDefault="00DF2968" w:rsidP="00A5267B">
      <w:pPr>
        <w:pStyle w:val="Odstavecseseznamem"/>
        <w:numPr>
          <w:ilvl w:val="1"/>
          <w:numId w:val="32"/>
        </w:numPr>
        <w:ind w:left="567"/>
        <w:jc w:val="both"/>
      </w:pPr>
      <w:r>
        <w:t xml:space="preserve">Objednatel si vyhrazuje právo využít služeb soudního znalce v příslušném oboru, a to za účelem nezávislého posouzení Výkazu předloženého Poskytovatelem, zejména z pohledu adekvátnosti rozsahu vykazovaných člověkohodin členů Realizačního týmu v jednotlivých Odborných rolích ve vztahu ke skutečně poskytnutému Plnění. V případě, že bude skutečný počet Poskytovatelem vykázaných člověkohodin pro dané Plnění přesahovat o více než 10 % (deset procent) počet člověkohodin určený pro dané Plnění soudním znalcem, je Objednatel oprávněn vrátit Výkaz Poskytovateli k přepracování a Poskytovatel je povinen vrácený Výkaz upravit v souladu se stanoviskem soudního znalce. </w:t>
      </w:r>
    </w:p>
    <w:p w14:paraId="0128B0A1" w14:textId="7D4031A5" w:rsidR="00DF2968" w:rsidRDefault="00DF2968" w:rsidP="00A5267B">
      <w:pPr>
        <w:pStyle w:val="Odstavecseseznamem"/>
        <w:numPr>
          <w:ilvl w:val="1"/>
          <w:numId w:val="32"/>
        </w:numPr>
        <w:ind w:left="567"/>
        <w:jc w:val="both"/>
      </w:pPr>
      <w:r>
        <w:t>Spolu s předáním výstupu se Poskytovatel zavazuje vrátit Objednateli veškeré doklady, dokumenty a podklady, které Poskytovatel od Objednatele v této souvislosti převzal.</w:t>
      </w:r>
    </w:p>
    <w:p w14:paraId="110CCE28" w14:textId="1F4EE35D" w:rsidR="00DF2968" w:rsidRDefault="00DF2968" w:rsidP="00A5267B">
      <w:pPr>
        <w:pStyle w:val="Odstavecseseznamem"/>
        <w:numPr>
          <w:ilvl w:val="1"/>
          <w:numId w:val="32"/>
        </w:numPr>
        <w:ind w:left="567"/>
        <w:jc w:val="both"/>
      </w:pPr>
      <w:r>
        <w:t>Poskytovatel se zavazuje předat Objednateli zdrojový kód každé úpravy software nebo každého jednotlivého dílčího plnění v rámci Plnění, které je počítačovým programem ve smyslu zákona č. 121/2000 Sb., o právu autorském, o právech souvisejících s právem autorským a o změně některých zákonů (autorský zákon) (dále jen „</w:t>
      </w:r>
      <w:r w:rsidRPr="00FB52C3">
        <w:rPr>
          <w:b/>
          <w:bCs/>
        </w:rPr>
        <w:t>Autorský zákon</w:t>
      </w:r>
      <w:r>
        <w:t>“) (to vše dále jen „</w:t>
      </w:r>
      <w:r w:rsidRPr="00FB52C3">
        <w:rPr>
          <w:b/>
          <w:bCs/>
        </w:rPr>
        <w:t>Autorské dílo</w:t>
      </w:r>
      <w:r>
        <w:t>“).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w:t>
      </w:r>
      <w:r w:rsidR="00F72197">
        <w:t>,</w:t>
      </w:r>
      <w:r>
        <w:t xml:space="preserve"> které bude běžný kvalifikovaný pracovník Objednatele schopen pochopit veškeré funkce a vnitřní vazby software a zasahovat do něj. </w:t>
      </w:r>
    </w:p>
    <w:p w14:paraId="334D9AD1" w14:textId="7BD3AA8F" w:rsidR="00DF2968" w:rsidRDefault="00DF2968" w:rsidP="00A5267B">
      <w:pPr>
        <w:pStyle w:val="Odstavecseseznamem"/>
        <w:numPr>
          <w:ilvl w:val="1"/>
          <w:numId w:val="32"/>
        </w:numPr>
        <w:ind w:left="567"/>
        <w:jc w:val="both"/>
      </w:pPr>
      <w:r>
        <w:t>Povinnost Poskytovatele uvedená v odst. 3.12. této Smlouvy se přiměřeně použije i pro jakékoli opravy, změny, doplnění, upgrade nebo update zdrojového kódu jednotlivého dílčího plnění, k nimž dojde při plnění této Smlouvy nebo v rámci záručních oprav (dále jen „</w:t>
      </w:r>
      <w:r w:rsidRPr="00784A2B">
        <w:rPr>
          <w:b/>
          <w:bCs/>
        </w:rPr>
        <w:t xml:space="preserve">Změna zdrojového </w:t>
      </w:r>
      <w:r w:rsidRPr="00784A2B">
        <w:rPr>
          <w:b/>
          <w:bCs/>
        </w:rPr>
        <w:lastRenderedPageBreak/>
        <w:t>kódu</w:t>
      </w:r>
      <w:r>
        <w:t>“). Dokumentace Změny zdrojového kódu musí obsahovat podrobný popis a komentář každého zásahu do zdrojového kódu.</w:t>
      </w:r>
    </w:p>
    <w:p w14:paraId="43391170" w14:textId="45C9153B" w:rsidR="00DF2968" w:rsidRDefault="00DF2968" w:rsidP="00A5267B">
      <w:pPr>
        <w:pStyle w:val="Odstavecseseznamem"/>
        <w:numPr>
          <w:ilvl w:val="1"/>
          <w:numId w:val="32"/>
        </w:numPr>
        <w:ind w:left="567"/>
        <w:jc w:val="both"/>
      </w:pPr>
      <w:r>
        <w:t>Objednatel v rámci své součinnosti poskytne Poskytovateli s přiměřeným použitím ostatních ustanovení tohoto článku Smlouvy do 5 dnů ode dne účinnosti příslušné Smlouvy aktuální dokumentované zdrojové kódy ke všem součástem software, jejichž poskytnutí Poskytovateli je nezbytné pro provádění Plnění dle této Smlouvy, jež je Objednatel oprávněn upravovat a 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7F5EDF25" w14:textId="36F3D40B" w:rsidR="00DF2968" w:rsidRDefault="00DF2968" w:rsidP="00A5267B">
      <w:pPr>
        <w:pStyle w:val="Odstavecseseznamem"/>
        <w:numPr>
          <w:ilvl w:val="1"/>
          <w:numId w:val="32"/>
        </w:numPr>
        <w:ind w:left="567"/>
        <w:jc w:val="both"/>
      </w:pPr>
      <w:r>
        <w:t xml:space="preserve">Požaduje-li Objednatel kromě vypracování výstupu i ústní prezentaci Plnění, nebo faktické provedení poskytne Poskytovatel ústní prezentaci nebo faktické provedení kdykoliv na základě požadavku Objednatele v Místě plnění požadovaném Objednatelem. </w:t>
      </w:r>
    </w:p>
    <w:p w14:paraId="75A394B6" w14:textId="7B0A2678" w:rsidR="00DF2968" w:rsidRDefault="00DF2968" w:rsidP="00A5267B">
      <w:pPr>
        <w:pStyle w:val="Odstavecseseznamem"/>
        <w:numPr>
          <w:ilvl w:val="1"/>
          <w:numId w:val="32"/>
        </w:numPr>
        <w:ind w:left="567"/>
        <w:jc w:val="both"/>
      </w:pPr>
      <w:r>
        <w:t xml:space="preserve">O případných závažných dílčích zjištěních je Poskytovatel povinen informovat Objednatele průběžně. </w:t>
      </w:r>
    </w:p>
    <w:p w14:paraId="1F8CF724" w14:textId="5B8985EB" w:rsidR="00DF2968" w:rsidRDefault="00DF2968" w:rsidP="00A5267B">
      <w:pPr>
        <w:pStyle w:val="Odstavecseseznamem"/>
        <w:numPr>
          <w:ilvl w:val="1"/>
          <w:numId w:val="32"/>
        </w:numPr>
        <w:ind w:left="567"/>
        <w:jc w:val="both"/>
      </w:pPr>
      <w:r>
        <w:t>Poskytovatel se zavazuje poskytovat Odborné role za podmínek stanovených touto Smlouvou a v souladu s platnými právními předpisy.</w:t>
      </w:r>
    </w:p>
    <w:p w14:paraId="70FC944C" w14:textId="77777777" w:rsidR="00784A2B" w:rsidRDefault="00784A2B" w:rsidP="00DF2968"/>
    <w:p w14:paraId="7DF1DEA4" w14:textId="5EB57A03" w:rsidR="00DF2968" w:rsidRPr="002324EC" w:rsidRDefault="00DF2968" w:rsidP="00784A2B">
      <w:pPr>
        <w:pStyle w:val="Nadpis4"/>
        <w:numPr>
          <w:ilvl w:val="0"/>
          <w:numId w:val="32"/>
        </w:numPr>
        <w:ind w:left="567" w:hanging="567"/>
        <w:rPr>
          <w:sz w:val="22"/>
          <w:szCs w:val="22"/>
        </w:rPr>
      </w:pPr>
      <w:r w:rsidRPr="002324EC">
        <w:rPr>
          <w:sz w:val="22"/>
          <w:szCs w:val="22"/>
        </w:rPr>
        <w:t>CENA</w:t>
      </w:r>
    </w:p>
    <w:p w14:paraId="42F72D1E" w14:textId="1CD29F91" w:rsidR="00DF2968" w:rsidRDefault="00DF2968" w:rsidP="00784A2B">
      <w:pPr>
        <w:pStyle w:val="Odstavecseseznamem"/>
        <w:numPr>
          <w:ilvl w:val="1"/>
          <w:numId w:val="32"/>
        </w:numPr>
        <w:ind w:left="567"/>
        <w:jc w:val="both"/>
      </w:pPr>
      <w:r>
        <w:t>Cena za Plnění (dále jen „</w:t>
      </w:r>
      <w:r w:rsidRPr="00784A2B">
        <w:rPr>
          <w:b/>
          <w:bCs/>
        </w:rPr>
        <w:t>Cena za Plnění</w:t>
      </w:r>
      <w:r>
        <w:t>“) dle konkrétního Požadavku je tvořena součtem jednotkových cen bez DPH dle Přílohy č. 4 této Smlouvy za všechny člověkohodiny v jednotlivých Odborných rolích dle Přílohy č. 1 této Smlouvy poskytnuté Poskytovatelem Objednateli na základě daného Požadavku.</w:t>
      </w:r>
    </w:p>
    <w:p w14:paraId="1F8AB556" w14:textId="40B85AD5" w:rsidR="00DF2968" w:rsidRDefault="00DF2968" w:rsidP="00784A2B">
      <w:pPr>
        <w:pStyle w:val="Odstavecseseznamem"/>
        <w:numPr>
          <w:ilvl w:val="1"/>
          <w:numId w:val="32"/>
        </w:numPr>
        <w:ind w:left="567"/>
        <w:jc w:val="both"/>
      </w:pPr>
      <w:r>
        <w:t xml:space="preserve">Zároveň se Smluvní strany dohodly, že Poskytovatel nesmí v rámci poskytování Předmětu plnění po celou dobu trvání Smlouvy vyfakturovat více než stanovenou Maximální souhrnnou cenu (jak je definováno v bodě 4.4 Smlouvy). </w:t>
      </w:r>
    </w:p>
    <w:p w14:paraId="275B6B20" w14:textId="13D7E732" w:rsidR="00DF2968" w:rsidRDefault="00DF2968" w:rsidP="00784A2B">
      <w:pPr>
        <w:pStyle w:val="Odstavecseseznamem"/>
        <w:numPr>
          <w:ilvl w:val="1"/>
          <w:numId w:val="32"/>
        </w:numPr>
        <w:ind w:left="567"/>
        <w:jc w:val="both"/>
      </w:pPr>
      <w:r>
        <w:t>Jednotkové ceny pro jednotlivé Odborné role uvedené v Příloze č. 4 Smlouvy vycházejí z jednotkových cen uvedených v nabídce Poskytovatele v rámci Zadávacího řízení a jsou považovány za ceny nejvýše přípustné a nepřekročitelné po celou dobu plnění Smlouvy, zahrnující veškeré náklady spojené s realizací Předmětu plnění, zejm. náklady související s dopravou do Místa plnění, případný tisk výstupů, datové nosiče, zajištění uznávaného elektronického podpisu, pojištění a další náklady ve Smlouvě výslovně neuvedené, které souvisejí s Odbornými rolemi.</w:t>
      </w:r>
    </w:p>
    <w:p w14:paraId="79297E04" w14:textId="1EBF3ADE" w:rsidR="00DF2968" w:rsidRDefault="00DF2968" w:rsidP="00784A2B">
      <w:pPr>
        <w:pStyle w:val="Odstavecseseznamem"/>
        <w:numPr>
          <w:ilvl w:val="1"/>
          <w:numId w:val="32"/>
        </w:numPr>
        <w:ind w:left="567"/>
        <w:jc w:val="both"/>
      </w:pPr>
      <w:r>
        <w:t xml:space="preserve">Smluvní strany se dohodly, že celkový souhrn plnění dle této Smlouvy nesmí přesáhnout částku ve výši </w:t>
      </w:r>
      <w:r w:rsidR="000206DC" w:rsidRPr="000206DC">
        <w:rPr>
          <w:b/>
          <w:bCs/>
        </w:rPr>
        <w:t>1 939 200</w:t>
      </w:r>
      <w:r w:rsidRPr="00165034">
        <w:rPr>
          <w:b/>
          <w:bCs/>
        </w:rPr>
        <w:t>,- Kč bez DPH</w:t>
      </w:r>
      <w:r>
        <w:t xml:space="preserve"> (dále jen „</w:t>
      </w:r>
      <w:r w:rsidRPr="00784A2B">
        <w:rPr>
          <w:b/>
          <w:bCs/>
        </w:rPr>
        <w:t>Maximální souhrnná cena</w:t>
      </w:r>
      <w:r>
        <w:t>“).</w:t>
      </w:r>
    </w:p>
    <w:p w14:paraId="47D46606" w14:textId="5001D80F" w:rsidR="00DF2968" w:rsidRDefault="00DF2968" w:rsidP="00784A2B">
      <w:pPr>
        <w:pStyle w:val="Odstavecseseznamem"/>
        <w:numPr>
          <w:ilvl w:val="1"/>
          <w:numId w:val="32"/>
        </w:numPr>
        <w:ind w:left="567"/>
        <w:jc w:val="both"/>
      </w:pPr>
      <w:r>
        <w:t>Veškeré ceny jsou uvedeny v Kč bez DPH. K Ceně za Plnění bude připočítána DPH dle příslušných předpisů ve výši platné a účinné ke dni uskutečnění zdanitelného plnění.</w:t>
      </w:r>
    </w:p>
    <w:p w14:paraId="3A5AD6B6" w14:textId="23B199B3" w:rsidR="00DF2968" w:rsidRDefault="00DF2968" w:rsidP="00784A2B">
      <w:pPr>
        <w:pStyle w:val="Odstavecseseznamem"/>
        <w:numPr>
          <w:ilvl w:val="1"/>
          <w:numId w:val="32"/>
        </w:numPr>
        <w:ind w:left="567"/>
        <w:jc w:val="both"/>
      </w:pPr>
      <w:r>
        <w:t>Jedním člověkodnem (dále jen „</w:t>
      </w:r>
      <w:r w:rsidRPr="00784A2B">
        <w:rPr>
          <w:b/>
          <w:bCs/>
        </w:rPr>
        <w:t>MD</w:t>
      </w:r>
      <w:r>
        <w:t xml:space="preserve">“) se pro účely této Smlouvy rozumí osm (8) člověkohodin odborných služeb poskytovaných osobou v jedné Odborné roli, které nemusí být poskytovány </w:t>
      </w:r>
      <w:r>
        <w:lastRenderedPageBreak/>
        <w:t>ve stejný den. Členové Realizačního týmu budou evidovat svoji práci s přesností na dokončenou ½ člověkohodiny.</w:t>
      </w:r>
    </w:p>
    <w:p w14:paraId="7F925012" w14:textId="77777777" w:rsidR="00165034" w:rsidRDefault="00165034" w:rsidP="00DF2968"/>
    <w:p w14:paraId="49EBD87C" w14:textId="1751ED3A" w:rsidR="00DF2968" w:rsidRPr="002324EC" w:rsidRDefault="00DF2968" w:rsidP="00165034">
      <w:pPr>
        <w:pStyle w:val="Nadpis4"/>
        <w:numPr>
          <w:ilvl w:val="0"/>
          <w:numId w:val="32"/>
        </w:numPr>
        <w:ind w:left="567" w:hanging="567"/>
        <w:rPr>
          <w:sz w:val="22"/>
          <w:szCs w:val="22"/>
        </w:rPr>
      </w:pPr>
      <w:r w:rsidRPr="002324EC">
        <w:rPr>
          <w:sz w:val="22"/>
          <w:szCs w:val="22"/>
        </w:rPr>
        <w:t>PLATEBNÍ PODMÍNKY</w:t>
      </w:r>
    </w:p>
    <w:p w14:paraId="77DCFB1D" w14:textId="7140BC7C" w:rsidR="00DF2968" w:rsidRDefault="00DF2968" w:rsidP="00165034">
      <w:pPr>
        <w:pStyle w:val="Odstavecseseznamem"/>
        <w:numPr>
          <w:ilvl w:val="1"/>
          <w:numId w:val="32"/>
        </w:numPr>
        <w:ind w:left="567"/>
        <w:jc w:val="both"/>
      </w:pPr>
      <w:r>
        <w:t>Cena za Plnění na základě příslušného Požadavku bude hrazena na základě daňového dokladu (faktury) vystaveného Poskytovatelem, a to měsíčně, nebo v případě Plnění dle bodu 2.12.2 Smlouvy také v jiném časovém intervalu, a to na základě Výkazu podepsaného Objednatelem bez výhrad. Kopie Objednatelem podepsaného Výkazu bez výhrad bude tvořit přílohu faktury. Poskytovatel je oprávněn fakturovat Cenu za Plnění nejdříve po podpisu Výkazu bez výhrad oběma Smluvními stranami.</w:t>
      </w:r>
    </w:p>
    <w:p w14:paraId="739A8137" w14:textId="2439C6FA" w:rsidR="00DF2968" w:rsidRDefault="00DF2968" w:rsidP="00165034">
      <w:pPr>
        <w:pStyle w:val="Odstavecseseznamem"/>
        <w:numPr>
          <w:ilvl w:val="1"/>
          <w:numId w:val="32"/>
        </w:numPr>
        <w:ind w:left="567"/>
        <w:jc w:val="both"/>
      </w:pPr>
      <w:r>
        <w:t>Faktura musí obsahovat zejména:</w:t>
      </w:r>
    </w:p>
    <w:p w14:paraId="095C1A96" w14:textId="33C07C2F" w:rsidR="00DF2968" w:rsidRDefault="00DF2968" w:rsidP="00165034">
      <w:pPr>
        <w:pStyle w:val="Odstavecseseznamem"/>
        <w:numPr>
          <w:ilvl w:val="2"/>
          <w:numId w:val="32"/>
        </w:numPr>
        <w:ind w:left="1276"/>
        <w:jc w:val="both"/>
      </w:pPr>
      <w:r>
        <w:t>číslo Smlouvy a identifikaci Požadavku;</w:t>
      </w:r>
    </w:p>
    <w:p w14:paraId="2D74ACDB" w14:textId="7C0DBDCC" w:rsidR="00DF2968" w:rsidRDefault="00DF2968" w:rsidP="00165034">
      <w:pPr>
        <w:pStyle w:val="Odstavecseseznamem"/>
        <w:numPr>
          <w:ilvl w:val="2"/>
          <w:numId w:val="32"/>
        </w:numPr>
        <w:ind w:left="1276"/>
        <w:jc w:val="both"/>
      </w:pPr>
      <w:r>
        <w:t>uvedení názvu veřejné zakázky;</w:t>
      </w:r>
    </w:p>
    <w:p w14:paraId="70182885" w14:textId="57EC9D82" w:rsidR="00DF2968" w:rsidRDefault="00DF2968" w:rsidP="00165034">
      <w:pPr>
        <w:pStyle w:val="Odstavecseseznamem"/>
        <w:numPr>
          <w:ilvl w:val="2"/>
          <w:numId w:val="32"/>
        </w:numPr>
        <w:ind w:left="1276"/>
        <w:jc w:val="both"/>
      </w:pPr>
      <w:r>
        <w:t>specifikaci Plnění, spolu s uvedením počtu MD, za které je fakturováno, přičemž nejmenší fakturovaná jednotka činí ½ člověkohodiny;</w:t>
      </w:r>
    </w:p>
    <w:p w14:paraId="69D763C9" w14:textId="5045DA0D" w:rsidR="00DF2968" w:rsidRDefault="00DF2968" w:rsidP="00165034">
      <w:pPr>
        <w:pStyle w:val="Odstavecseseznamem"/>
        <w:numPr>
          <w:ilvl w:val="2"/>
          <w:numId w:val="32"/>
        </w:numPr>
        <w:ind w:left="1276"/>
        <w:jc w:val="both"/>
      </w:pPr>
      <w:r>
        <w:t>fakturovanou cenu za Plnění bez DPH a s DPH, vč. období, za které se fakturuje;</w:t>
      </w:r>
    </w:p>
    <w:p w14:paraId="130169A6" w14:textId="16819B93" w:rsidR="00F13CBD" w:rsidRDefault="00F13CBD" w:rsidP="00165034">
      <w:pPr>
        <w:pStyle w:val="Odstavecseseznamem"/>
        <w:numPr>
          <w:ilvl w:val="2"/>
          <w:numId w:val="32"/>
        </w:numPr>
        <w:ind w:left="1276"/>
        <w:jc w:val="both"/>
      </w:pPr>
      <w:r>
        <w:t>informaci, že jde o projekt</w:t>
      </w:r>
      <w:r w:rsidRPr="00F13CBD">
        <w:t xml:space="preserve"> spolufinancov</w:t>
      </w:r>
      <w:r>
        <w:t>a</w:t>
      </w:r>
      <w:r w:rsidRPr="00F13CBD">
        <w:t>n</w:t>
      </w:r>
      <w:r>
        <w:t>ý</w:t>
      </w:r>
      <w:r w:rsidRPr="00F13CBD">
        <w:t xml:space="preserve"> z fondů Evropské unie, konkrétně z NP</w:t>
      </w:r>
      <w:r>
        <w:t>O</w:t>
      </w:r>
      <w:r w:rsidRPr="00F13CBD">
        <w:t>, pro projekt s názvem Zajištění podmínek pro kvalitní správu datového fondu a zajištění řízeného přístupu k datům, registrační číslo projektu: CZ.31.1.01/MV/23_62/0000062</w:t>
      </w:r>
      <w:r>
        <w:t>;</w:t>
      </w:r>
    </w:p>
    <w:p w14:paraId="071BFE66" w14:textId="247FFF15" w:rsidR="00DF2968" w:rsidRDefault="00DF2968" w:rsidP="00165034">
      <w:pPr>
        <w:pStyle w:val="Odstavecseseznamem"/>
        <w:numPr>
          <w:ilvl w:val="2"/>
          <w:numId w:val="32"/>
        </w:numPr>
        <w:ind w:left="1276"/>
        <w:jc w:val="both"/>
      </w:pPr>
      <w:r>
        <w:t>platební podmínky v souladu se Smlouvou;</w:t>
      </w:r>
    </w:p>
    <w:p w14:paraId="57FB4381" w14:textId="4D71B086" w:rsidR="00DF2968" w:rsidRDefault="00DF2968" w:rsidP="00165034">
      <w:pPr>
        <w:pStyle w:val="Odstavecseseznamem"/>
        <w:numPr>
          <w:ilvl w:val="2"/>
          <w:numId w:val="32"/>
        </w:numPr>
        <w:ind w:left="1276"/>
        <w:jc w:val="both"/>
      </w:pPr>
      <w:r>
        <w:t>úplné bankovní spojení Poskytovatele s tím, že číslo účtu musí odpovídat číslu účtu uvedenému v záhlaví Smlouvy nebo (v případě, že Poskytovatel je nebo se stane plátcem DPH) číslu účtu v registru plátců DPH, popř. číslu účtu oznámenému postupem dle odst. 15.5 Smlouvy;</w:t>
      </w:r>
    </w:p>
    <w:p w14:paraId="5D598B65" w14:textId="24F4B949" w:rsidR="00DF2968" w:rsidRDefault="00DF2968" w:rsidP="00165034">
      <w:pPr>
        <w:pStyle w:val="Odstavecseseznamem"/>
        <w:numPr>
          <w:ilvl w:val="2"/>
          <w:numId w:val="32"/>
        </w:numPr>
        <w:ind w:left="1276"/>
        <w:jc w:val="both"/>
      </w:pPr>
      <w:r>
        <w:t>veškeré náležitosti dle § 29 zákona č. 235/2004 Sb., o dani z přidané hodnoty, ve znění pozdějších předpisů, v případě, že se jedná o daňový doklad;</w:t>
      </w:r>
    </w:p>
    <w:p w14:paraId="4F45923C" w14:textId="6E4F75E9" w:rsidR="00DF2968" w:rsidRDefault="00DF2968" w:rsidP="00165034">
      <w:pPr>
        <w:pStyle w:val="Odstavecseseznamem"/>
        <w:numPr>
          <w:ilvl w:val="2"/>
          <w:numId w:val="32"/>
        </w:numPr>
        <w:ind w:left="1276"/>
        <w:jc w:val="both"/>
      </w:pPr>
      <w:r>
        <w:t>náležitosti obchodní listiny uvedené v § 435 odst. 1 OZ.</w:t>
      </w:r>
    </w:p>
    <w:p w14:paraId="3B07DAE5" w14:textId="605CEAC5" w:rsidR="00DF2968" w:rsidRDefault="00DF2968" w:rsidP="00741A4C">
      <w:pPr>
        <w:pStyle w:val="Odstavecseseznamem"/>
        <w:numPr>
          <w:ilvl w:val="1"/>
          <w:numId w:val="32"/>
        </w:numPr>
        <w:ind w:left="567"/>
        <w:jc w:val="both"/>
      </w:pPr>
      <w:r>
        <w:t>Faktury jsou splatné ve lhůtě 30 kalendářních dnů ode dne řádného doručení Objednateli.</w:t>
      </w:r>
      <w:r w:rsidR="00F637BB">
        <w:t xml:space="preserve"> V případě doručení faktury </w:t>
      </w:r>
      <w:r w:rsidR="006D02E2">
        <w:t xml:space="preserve">v měsíci prosinci, bude splatnost faktury činit 60 kalendářních dnů ode dne řádného doručení </w:t>
      </w:r>
      <w:r w:rsidR="004F5831">
        <w:t>Objednateli.</w:t>
      </w:r>
    </w:p>
    <w:p w14:paraId="37654787" w14:textId="6D235D53" w:rsidR="00DF2968" w:rsidRDefault="00DF2968" w:rsidP="00741A4C">
      <w:pPr>
        <w:pStyle w:val="Odstavecseseznamem"/>
        <w:numPr>
          <w:ilvl w:val="1"/>
          <w:numId w:val="32"/>
        </w:numPr>
        <w:ind w:left="567"/>
        <w:jc w:val="both"/>
      </w:pPr>
      <w:r>
        <w:t>Poskytovatel bude faktury doručovat elektronicky prostřednictvím datové schránky Objednatele.</w:t>
      </w:r>
    </w:p>
    <w:p w14:paraId="4375D2B2" w14:textId="730B6813" w:rsidR="00DF2968" w:rsidRDefault="00DF2968" w:rsidP="00741A4C">
      <w:pPr>
        <w:pStyle w:val="Odstavecseseznamem"/>
        <w:numPr>
          <w:ilvl w:val="1"/>
          <w:numId w:val="32"/>
        </w:numPr>
        <w:ind w:left="567"/>
        <w:jc w:val="both"/>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1A20C98A" w14:textId="34E175E4" w:rsidR="00DF2968" w:rsidRDefault="00DF2968" w:rsidP="00741A4C">
      <w:pPr>
        <w:pStyle w:val="Odstavecseseznamem"/>
        <w:numPr>
          <w:ilvl w:val="1"/>
          <w:numId w:val="32"/>
        </w:numPr>
        <w:ind w:left="567"/>
        <w:jc w:val="both"/>
      </w:pPr>
      <w:r>
        <w:lastRenderedPageBreak/>
        <w:t>Platby dle této Smlouvy budou probíhat výhradně v korunách českých a rovněž veškeré cenové údaje budou uvedeny v této měně.</w:t>
      </w:r>
    </w:p>
    <w:p w14:paraId="76E0628F" w14:textId="2B457D9B" w:rsidR="00DF2968" w:rsidRDefault="00DF2968" w:rsidP="00741A4C">
      <w:pPr>
        <w:pStyle w:val="Odstavecseseznamem"/>
        <w:numPr>
          <w:ilvl w:val="1"/>
          <w:numId w:val="32"/>
        </w:numPr>
        <w:ind w:left="567"/>
        <w:jc w:val="both"/>
      </w:pPr>
      <w:r>
        <w:t>Poskytovatel bere na vědomí, že Objednatel neposkytuje zálohy na poskytnutí Odborných rolí.</w:t>
      </w:r>
    </w:p>
    <w:p w14:paraId="19320754" w14:textId="2DB28147" w:rsidR="00DF2968" w:rsidRDefault="00DF2968" w:rsidP="00741A4C">
      <w:pPr>
        <w:pStyle w:val="Odstavecseseznamem"/>
        <w:numPr>
          <w:ilvl w:val="1"/>
          <w:numId w:val="32"/>
        </w:numPr>
        <w:ind w:left="567"/>
        <w:jc w:val="both"/>
      </w:pPr>
      <w:r>
        <w:t>Poskytovatel prohlašuje, že správce daně před uzavřením Smlouvy nerozhodl o tom, že Poskytovatel je nespolehlivým plátcem ve smyslu § 106a zákona o DPH (dále jen „</w:t>
      </w:r>
      <w:r w:rsidRPr="00741A4C">
        <w:rPr>
          <w:b/>
          <w:bCs/>
        </w:rPr>
        <w:t>Nespolehlivý plátce</w:t>
      </w:r>
      <w:r>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 písemném doložení Poskytovatele o jeho úhradě této DPH příslušnému správci daně.</w:t>
      </w:r>
    </w:p>
    <w:p w14:paraId="2F4FF344" w14:textId="4FCFBC5A" w:rsidR="00DF2968" w:rsidRDefault="00DF2968" w:rsidP="00741A4C">
      <w:pPr>
        <w:pStyle w:val="Odstavecseseznamem"/>
        <w:numPr>
          <w:ilvl w:val="1"/>
          <w:numId w:val="32"/>
        </w:numPr>
        <w:ind w:left="567"/>
        <w:jc w:val="both"/>
      </w:pPr>
      <w:r>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 Objednatele za konkrétní Plnění, resp. jeho část.</w:t>
      </w:r>
    </w:p>
    <w:p w14:paraId="295352B3" w14:textId="77777777" w:rsidR="00962BD3" w:rsidRDefault="00962BD3" w:rsidP="00B40BFD">
      <w:pPr>
        <w:pStyle w:val="Odstavecseseznamem"/>
        <w:numPr>
          <w:ilvl w:val="1"/>
          <w:numId w:val="32"/>
        </w:numPr>
        <w:ind w:left="567" w:hanging="567"/>
        <w:jc w:val="both"/>
      </w:pPr>
      <w:r>
        <w:t>Objednatel je oprávněn provést platby přímo konkrétnímu poddodavateli Poskytovatele. Předpokladem provedení přímé platby poddodavateli je jeho žádost o platbu, spolu s čestným prohlášením poddodavatele o tom, že Poskytovatel je v prodlení s úhradou ceny za poddodavatelské plnění provedené na základě příslušné Smlouvy o více než 60 kalendářních dnů, přičemž přílohou čestného prohlášení bude příslušný daňový doklad (faktura) vystavený poddodavatelem a potvrzení o jeho doručení Poskytovateli. Pro provedení přímé platby platí stejná pravidla jako pro platby Poskytovateli uvedená výše. Provedením přímé platby poddodavateli se Objednatel nemůže dostat do prodlení s úhradou Ceny dle této Smlouvy, neboť provedením přímé platby poddodavateli závazek Objednatele vůči Poskytovateli v rozsahu částky fakturované poddodavatelem Poskytovatele zaniká splněním (poddodavatel se tedy považuje za platební místo).</w:t>
      </w:r>
    </w:p>
    <w:p w14:paraId="7C9867CD" w14:textId="77777777" w:rsidR="00962BD3" w:rsidRDefault="00962BD3" w:rsidP="00B40BFD">
      <w:pPr>
        <w:pStyle w:val="Odstavecseseznamem"/>
        <w:numPr>
          <w:ilvl w:val="1"/>
          <w:numId w:val="32"/>
        </w:numPr>
        <w:ind w:left="567" w:hanging="567"/>
        <w:jc w:val="both"/>
      </w:pPr>
      <w:r>
        <w:t>V případě, že plnění, o jehož přímou úhradu žádá poddodavatel Poskytovatele, již bylo Objednatelem Poskytovateli uhrazeno, Objednatel může dle vlastního uvážení uhradit poddodavateli částku k přímé úhradě a o tuto částku bude snížena následující platba nebo platby, které mají být hrazeny Objednatelem Poskytovateli na základě této Smlouvy (poddodavatel se tedy považuje za platební místo pro danou část ceny).</w:t>
      </w:r>
    </w:p>
    <w:p w14:paraId="4AEB667A" w14:textId="771335B2" w:rsidR="00DF2968" w:rsidRDefault="00962BD3" w:rsidP="00B40BFD">
      <w:pPr>
        <w:pStyle w:val="Odstavecseseznamem"/>
        <w:numPr>
          <w:ilvl w:val="1"/>
          <w:numId w:val="32"/>
        </w:numPr>
        <w:ind w:left="567" w:hanging="567"/>
        <w:jc w:val="both"/>
      </w:pPr>
      <w:r>
        <w:t>O uhrazení části ceny k rukám poddodavatele, Objednatel Poskytovatele písemně informuje.  Objednatel je oprávněn za splnění výše uvedených podmínek uhradit přímou platbu poddodavateli, i pokud zbylá část ceny podle této Smlouvy (částečně) nedosahuje přímé platby poddodavateli. V takovém případě je Poskytovatel povinen na výzvu Objednatele uhradit Objednateli částku přímé platby převyšující cenu dle této Smlouvy; uhrazením této částky se automaticky postupuje jakýkoliv případný nárok Objednatele vůči poddodavateli související s přímou platbou na Poskytovatele (např. na vrácení bezdůvodného obohacení, nebyla-li pohledávka poddodavatele vůči Poskytovateli splatná nebo neexistovala)</w:t>
      </w:r>
      <w:r w:rsidR="00DF2968">
        <w:t>.</w:t>
      </w:r>
    </w:p>
    <w:p w14:paraId="37806633" w14:textId="77777777" w:rsidR="00741A4C" w:rsidRDefault="00741A4C" w:rsidP="00DF2968"/>
    <w:p w14:paraId="43C74524" w14:textId="2C1FC4E1" w:rsidR="00DF2968" w:rsidRPr="002324EC" w:rsidRDefault="00DF2968" w:rsidP="00741A4C">
      <w:pPr>
        <w:pStyle w:val="Nadpis4"/>
        <w:numPr>
          <w:ilvl w:val="0"/>
          <w:numId w:val="32"/>
        </w:numPr>
        <w:ind w:left="567" w:hanging="567"/>
        <w:jc w:val="both"/>
        <w:rPr>
          <w:sz w:val="22"/>
          <w:szCs w:val="22"/>
        </w:rPr>
      </w:pPr>
      <w:r w:rsidRPr="002324EC">
        <w:rPr>
          <w:sz w:val="22"/>
          <w:szCs w:val="22"/>
        </w:rPr>
        <w:lastRenderedPageBreak/>
        <w:t>PRÁVA A POVINNOSTI SMLUVNÍCH STRAN</w:t>
      </w:r>
    </w:p>
    <w:p w14:paraId="4EB4425B" w14:textId="15CD02E2" w:rsidR="00DF2968" w:rsidRDefault="00DF2968" w:rsidP="00741A4C">
      <w:pPr>
        <w:pStyle w:val="Odstavecseseznamem"/>
        <w:numPr>
          <w:ilvl w:val="1"/>
          <w:numId w:val="32"/>
        </w:numPr>
        <w:ind w:left="567" w:hanging="567"/>
        <w:jc w:val="both"/>
      </w:pPr>
      <w:r>
        <w:t>Objednatel dohodne s Poskytovatelem rozsah oprávnění Poskytovatele ke vstupu, a případně též k vjezdu, do objektů, ve kterých se nachází Místa plnění. Objednatel se zavazuje zajistit Poskytovateli doprovod pověřeného pracovníka Objednatele.</w:t>
      </w:r>
    </w:p>
    <w:p w14:paraId="74627373" w14:textId="14A33DC8" w:rsidR="00DF2968" w:rsidRDefault="00DF2968" w:rsidP="00741A4C">
      <w:pPr>
        <w:pStyle w:val="Odstavecseseznamem"/>
        <w:numPr>
          <w:ilvl w:val="1"/>
          <w:numId w:val="32"/>
        </w:numPr>
        <w:ind w:left="567" w:hanging="567"/>
        <w:jc w:val="both"/>
      </w:pPr>
      <w:r>
        <w:t>Objednatel je povinen před vstupem Poskytovatele na Místo plnění Poskytovatele prokazatelně seznámit se zvláštními bezpečnostními a požárními opatřeními Objednatele a zvláštními předpisy platnými pro objekty Objednatele, do kterých bude Poskytovatel vstupovat v souvislosti s prováděním Plnění. Poskytovatel se podpisem této Smlouvy zavazuje, že následně provede řádné seznámení všech pracovníků Poskytovatele a bude nést plnou odpovědnost za případné porušení výše uvedených opatření a předpisů pracovníky Poskytovatele.</w:t>
      </w:r>
    </w:p>
    <w:p w14:paraId="7FF3ED2C" w14:textId="0D65311A" w:rsidR="00DF2968" w:rsidRDefault="00DF2968" w:rsidP="00741A4C">
      <w:pPr>
        <w:pStyle w:val="Odstavecseseznamem"/>
        <w:numPr>
          <w:ilvl w:val="1"/>
          <w:numId w:val="32"/>
        </w:numPr>
        <w:ind w:left="567" w:hanging="567"/>
        <w:jc w:val="both"/>
      </w:pPr>
      <w:r>
        <w:t>Objednatel je oprávněn provádět průběžnou kontrolu poskytování Plnění prostřednictvím Oprávněných osob Objednatele.</w:t>
      </w:r>
    </w:p>
    <w:p w14:paraId="4BDEAE7D" w14:textId="6915C99F" w:rsidR="00DF2968" w:rsidRDefault="00DF2968" w:rsidP="00741A4C">
      <w:pPr>
        <w:pStyle w:val="Odstavecseseznamem"/>
        <w:numPr>
          <w:ilvl w:val="1"/>
          <w:numId w:val="32"/>
        </w:numPr>
        <w:ind w:left="567" w:hanging="567"/>
        <w:jc w:val="both"/>
      </w:pPr>
      <w:r>
        <w:t>Poskytovatel a Objednatel jsou povinni si poskytovat součinnost a vzájemně se informovat o všech skutečnostech důležitých pro řádné a včasné plnění Smlouvy. Objednatel se zavazuje poskytnout Poskytovateli řádně a včas veškeré informace a podklady, bez jejichž poskytnutí by Poskytovatel nemohl v souladu se Smlouvou plnit své povinnosti a poskytovat Odborné role.</w:t>
      </w:r>
    </w:p>
    <w:p w14:paraId="38D8D4D7" w14:textId="58710646" w:rsidR="00DF2968" w:rsidRDefault="00DF2968" w:rsidP="00741A4C">
      <w:pPr>
        <w:pStyle w:val="Odstavecseseznamem"/>
        <w:numPr>
          <w:ilvl w:val="1"/>
          <w:numId w:val="32"/>
        </w:numPr>
        <w:ind w:left="567" w:hanging="567"/>
        <w:jc w:val="both"/>
      </w:pPr>
      <w:r>
        <w:t>Objednatel se zavazuje za řádně a včas poskytnuté Plnění zaplatit Cenu za Plnění dle podmínek této Smlouvy.</w:t>
      </w:r>
    </w:p>
    <w:p w14:paraId="716A175E" w14:textId="7CC94023" w:rsidR="00DF2968" w:rsidRDefault="00DF2968" w:rsidP="00741A4C">
      <w:pPr>
        <w:pStyle w:val="Odstavecseseznamem"/>
        <w:numPr>
          <w:ilvl w:val="1"/>
          <w:numId w:val="32"/>
        </w:numPr>
        <w:ind w:left="567" w:hanging="567"/>
        <w:jc w:val="both"/>
      </w:pPr>
      <w:r>
        <w:t>Poskytovatel je povinen realizovat Plnění dle Smlouvy na své náklady a nebezpečí.</w:t>
      </w:r>
    </w:p>
    <w:p w14:paraId="0E0F5422" w14:textId="2C95B7FF" w:rsidR="00DF2968" w:rsidRDefault="00DF2968" w:rsidP="00741A4C">
      <w:pPr>
        <w:pStyle w:val="Odstavecseseznamem"/>
        <w:numPr>
          <w:ilvl w:val="1"/>
          <w:numId w:val="32"/>
        </w:numPr>
        <w:ind w:left="567" w:hanging="567"/>
        <w:jc w:val="both"/>
      </w:pPr>
      <w:r>
        <w:t xml:space="preserve">Poskytovatel se zavazuje poskytovat Plnění řádně a včas, s potřebnou odbornou péčí, podle pokynů Objednatele a v souladu se zájmy Objednatele, jakož i právními předpisy, při veškeré své činnosti je povinen dbát dobrého jména Objednatele a nedopustit se jednání, které by mohlo dobré jméno </w:t>
      </w:r>
      <w:proofErr w:type="gramStart"/>
      <w:r>
        <w:t>Objednatele</w:t>
      </w:r>
      <w:proofErr w:type="gramEnd"/>
      <w:r>
        <w:t xml:space="preserve"> jakkoliv ohrozit nebo poškodit.</w:t>
      </w:r>
    </w:p>
    <w:p w14:paraId="7D1B4DE0" w14:textId="2D89010A" w:rsidR="00DF2968" w:rsidRDefault="00DF2968" w:rsidP="00741A4C">
      <w:pPr>
        <w:pStyle w:val="Odstavecseseznamem"/>
        <w:numPr>
          <w:ilvl w:val="1"/>
          <w:numId w:val="32"/>
        </w:numPr>
        <w:ind w:left="567" w:hanging="567"/>
        <w:jc w:val="both"/>
      </w:pPr>
      <w:r>
        <w:t>Poskytovatel je subjektem plně odborně způsobilým k poskytování Plnění dle této Smlouvy a je schopen jednat se znalostí a pečlivostí, která je s touto odborností spojena ve smyslu § 5 odst. 1 OZ. V souladu s § 2950 OZ nahradí škodu, způsobí-li ji neúplnou nebo nesprávnou informací nebo škodlivou radou danou za odměnu v záležitosti svého vědění a dovednosti.</w:t>
      </w:r>
    </w:p>
    <w:p w14:paraId="1B878D0D" w14:textId="646E0558" w:rsidR="00DF2968" w:rsidRDefault="00DF2968" w:rsidP="00741A4C">
      <w:pPr>
        <w:pStyle w:val="Odstavecseseznamem"/>
        <w:numPr>
          <w:ilvl w:val="1"/>
          <w:numId w:val="32"/>
        </w:numPr>
        <w:ind w:left="567" w:hanging="567"/>
        <w:jc w:val="both"/>
      </w:pPr>
      <w:r>
        <w:t>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Poskytovatel na tuto skutečnost povinen Objednatele upozornit. Bude-li Objednatel na takovém pokynu trvat, bude Poskytovatel oprávněn splnění pokynu odmítnout.</w:t>
      </w:r>
    </w:p>
    <w:p w14:paraId="3A3AFD2C" w14:textId="0CB24659" w:rsidR="00DF2968" w:rsidRDefault="00DF2968" w:rsidP="00741A4C">
      <w:pPr>
        <w:pStyle w:val="Odstavecseseznamem"/>
        <w:numPr>
          <w:ilvl w:val="1"/>
          <w:numId w:val="32"/>
        </w:numPr>
        <w:ind w:left="567" w:hanging="567"/>
        <w:jc w:val="both"/>
      </w:pPr>
      <w:r>
        <w:t>Poskytovatel se zavazuje poskytovat Plnění v souladu s touto Smlouvou (vč. všech příloh) a Požadavky (vč. všech eventuálních příloh), jakož i dokumenty zadávacího řízení. V případě rozporu vyjmenovaných podkladů mají přednost ustanovení Smlouvy (vč. příloh). V případě rozporu Požadavků (vč. příloh) a dokumentů Zadávacího řízení nebo dokumenty Výzvy mají přednost ustanovení Požadavků. V případě rozporu příloh a smluv mají přednost ustanovení smluv.</w:t>
      </w:r>
    </w:p>
    <w:p w14:paraId="040F4579" w14:textId="36FFF489" w:rsidR="00DF2968" w:rsidRDefault="00DF2968" w:rsidP="00741A4C">
      <w:pPr>
        <w:pStyle w:val="Odstavecseseznamem"/>
        <w:numPr>
          <w:ilvl w:val="1"/>
          <w:numId w:val="32"/>
        </w:numPr>
        <w:ind w:left="567" w:hanging="567"/>
        <w:jc w:val="both"/>
      </w:pPr>
      <w:r>
        <w:lastRenderedPageBreak/>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w:t>
      </w:r>
      <w:r w:rsidR="009B2E62">
        <w:t>4</w:t>
      </w:r>
      <w:r w:rsidR="002324EC">
        <w:t> 000 000</w:t>
      </w:r>
      <w:r>
        <w:t>,- Kč. Na požádání je Poskytovatel povinen Objednateli takovou pojistnou smlouvu nebo pojistný certifikát osvědčující uzavření takové pojistné smlouvy bezodkladně předložit.</w:t>
      </w:r>
    </w:p>
    <w:p w14:paraId="58E8E72E" w14:textId="5AFDAC9E" w:rsidR="00DF2968" w:rsidRDefault="00DF2968" w:rsidP="00741A4C">
      <w:pPr>
        <w:pStyle w:val="Odstavecseseznamem"/>
        <w:numPr>
          <w:ilvl w:val="1"/>
          <w:numId w:val="32"/>
        </w:numPr>
        <w:ind w:left="567" w:hanging="567"/>
        <w:jc w:val="both"/>
      </w:pPr>
      <w:r>
        <w:t>Poskytovatel se zavazuje nezměnit poddodavatele, prostřednictvím kterého prokazoval v Zadávacím řízení kvalifikaci anebo splnění dalších podmínek pro uzavření smlouvy dle § 104 ZZVZ,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anebo splnění dalších podmínek pro uzavření smlouvy dle § 104 ZZVZ) je Poskytovatel povinen doložit doklady prokazující ze strany nově navrhovaného poddodavatele kvalifikaci anebo kvality odpovídající kvalifikaci anebo kvalitám nahrazovaného poddodavatele, nebo alespoň takové kvality, aby Poskytovatel i po změně poddodavatele, popř. doplnění dalšího poddodavatele nadále naplňoval minimální úroveň kvalifikačních předpokladů dle anebo požadavků podle § 104 ZZVZ.</w:t>
      </w:r>
    </w:p>
    <w:p w14:paraId="79F9C0B3" w14:textId="4A8D37E0" w:rsidR="00DF2968" w:rsidRDefault="00DF2968" w:rsidP="00741A4C">
      <w:pPr>
        <w:pStyle w:val="Odstavecseseznamem"/>
        <w:numPr>
          <w:ilvl w:val="1"/>
          <w:numId w:val="32"/>
        </w:numPr>
        <w:ind w:left="567" w:hanging="567"/>
        <w:jc w:val="both"/>
      </w:pPr>
      <w:r>
        <w:t xml:space="preserve">Poskytovatel se zavazuje, že pracovníci Poskytovatele budou při plnění této Smlouvy dodržovat obecně závazné právní předpisy vztahující se k vykonávané činnosti, a budou se řídit organizačními pokyny Oprávněných osob Objednatele. Poskytovatel se dále zavazuje při poskytování plnění zajistit dodržování pracovně-právních předpisů dle Zákoníku práce a zákona č. 435/2004 Sb., o zaměstnanosti, a z nich vyplývajících povinností zejména ve vztahu k dodržování pravidel odměňování, pracovní doby, doby odpočinku mezi směnami, placené práce přesčas a dodržování podmínek bezpečnosti a ochrany zdraví při práci, a to pro všechny osoby, které se budou na plnění podílet, včetně poddodavatelů. Objednatel je oprávněn po Poskytovateli požadovat potvrzení o proškolení ve vztahu k bezpečnosti a ochrany zdraví při práci, včetně potvrzení od poddodavatelů a čestné prohlášení ve vztahu k dodržování pravidel odměňování, pracovní doby, doby odpočinku mezi směnami, placené práce přesčas. </w:t>
      </w:r>
    </w:p>
    <w:p w14:paraId="7B7E564C" w14:textId="464D21AE" w:rsidR="002B35F3" w:rsidRDefault="002B35F3" w:rsidP="00741A4C">
      <w:pPr>
        <w:pStyle w:val="Odstavecseseznamem"/>
        <w:numPr>
          <w:ilvl w:val="1"/>
          <w:numId w:val="32"/>
        </w:numPr>
        <w:ind w:left="567" w:hanging="567"/>
        <w:jc w:val="both"/>
      </w:pPr>
      <w:r w:rsidRPr="002B35F3">
        <w:t xml:space="preserve">Poskytovatel je povinen dokumenty související s poskytováním </w:t>
      </w:r>
      <w:r>
        <w:t>plnění</w:t>
      </w:r>
      <w:r w:rsidRPr="002B35F3">
        <w:t xml:space="preserve"> dle této </w:t>
      </w:r>
      <w:r>
        <w:t>Smlouvy</w:t>
      </w:r>
      <w:r w:rsidRPr="002B35F3">
        <w:t xml:space="preserve"> uchovávat nejméně po dobu deseti (10) let ode dne schválení závěrečné zprávy o </w:t>
      </w:r>
      <w:r>
        <w:t>P</w:t>
      </w:r>
      <w:r w:rsidRPr="002B35F3">
        <w:t xml:space="preserve">rojektu, s tím, že o datu jejího schválení bude Poskytovatel Objednatelem informován po skončení </w:t>
      </w:r>
      <w:r>
        <w:t>P</w:t>
      </w:r>
      <w:r w:rsidRPr="002B35F3">
        <w:t>rojektu, a to zejména pro účely kontroly oprávněnými kontrolními orgány.</w:t>
      </w:r>
    </w:p>
    <w:p w14:paraId="7D628FEE" w14:textId="77777777" w:rsidR="00DF2968" w:rsidRDefault="00DF2968" w:rsidP="00DF2968"/>
    <w:p w14:paraId="493895DF" w14:textId="3E77E985" w:rsidR="00DF2968" w:rsidRPr="00B24437" w:rsidRDefault="00DF2968" w:rsidP="00352DB3">
      <w:pPr>
        <w:pStyle w:val="Nadpis4"/>
        <w:numPr>
          <w:ilvl w:val="0"/>
          <w:numId w:val="32"/>
        </w:numPr>
        <w:ind w:left="567" w:hanging="567"/>
        <w:rPr>
          <w:sz w:val="22"/>
          <w:szCs w:val="22"/>
        </w:rPr>
      </w:pPr>
      <w:r w:rsidRPr="00B24437">
        <w:rPr>
          <w:sz w:val="22"/>
          <w:szCs w:val="22"/>
        </w:rPr>
        <w:t>NÁHRADA ÚJMY A PRÁVA TŘETÍCH OSOB</w:t>
      </w:r>
    </w:p>
    <w:p w14:paraId="1ADA61F5" w14:textId="417DECCB" w:rsidR="00DF2968" w:rsidRDefault="00DF2968" w:rsidP="00352DB3">
      <w:pPr>
        <w:pStyle w:val="Odstavecseseznamem"/>
        <w:numPr>
          <w:ilvl w:val="1"/>
          <w:numId w:val="32"/>
        </w:numPr>
        <w:ind w:left="567"/>
        <w:jc w:val="both"/>
      </w:pPr>
      <w:r>
        <w:t>Smluvní strany sjednávají, že náhrada újmy se bude řídit právními předpisy, není-li ve Smlouvě sjednáno jinak.</w:t>
      </w:r>
    </w:p>
    <w:p w14:paraId="46ECB498" w14:textId="4DD56CC7" w:rsidR="00DF2968" w:rsidRDefault="00DF2968" w:rsidP="00352DB3">
      <w:pPr>
        <w:pStyle w:val="Odstavecseseznamem"/>
        <w:numPr>
          <w:ilvl w:val="1"/>
          <w:numId w:val="32"/>
        </w:numPr>
        <w:ind w:left="567"/>
        <w:jc w:val="both"/>
      </w:pPr>
      <w:r>
        <w:t>Poskytovatel odpovídá za každé zaviněné porušení povinnosti.</w:t>
      </w:r>
    </w:p>
    <w:p w14:paraId="01D8F4BA" w14:textId="74A55609" w:rsidR="00DF2968" w:rsidRDefault="00DF2968" w:rsidP="00352DB3">
      <w:pPr>
        <w:pStyle w:val="Odstavecseseznamem"/>
        <w:numPr>
          <w:ilvl w:val="1"/>
          <w:numId w:val="32"/>
        </w:numPr>
        <w:ind w:left="567"/>
        <w:jc w:val="both"/>
      </w:pPr>
      <w:r>
        <w:t>Poskytovatel odpovídá mimo jiné za veškerou škodu, která vznikne v důsledku vadného poskytování Odborných rolí nebo v důsledku porušení jiné právní povinnosti Poskytovatele.</w:t>
      </w:r>
    </w:p>
    <w:p w14:paraId="7B313E50" w14:textId="36DDBCE9" w:rsidR="00DF2968" w:rsidRDefault="00DF2968" w:rsidP="00352DB3">
      <w:pPr>
        <w:pStyle w:val="Odstavecseseznamem"/>
        <w:numPr>
          <w:ilvl w:val="1"/>
          <w:numId w:val="32"/>
        </w:numPr>
        <w:ind w:left="567"/>
        <w:jc w:val="both"/>
      </w:pPr>
      <w:r>
        <w:t xml:space="preserve">Za újmu se přitom s ohledem na odst. 7.3 tohoto článku považuje i škoda vzniklá Objednateli porušením jeho vlastní povinnosti vůči některému jeho smluvnímu partnerovi, včetně sankce </w:t>
      </w:r>
      <w:r>
        <w:lastRenderedPageBreak/>
        <w:t>vyplacené smluvním partnerům Objednatele, jakákoliv sankce veřejnoprávní povahy uvalená na Objednatele, pokud Objednatel porušení své právní povinnosti nemohl z důvodu porušení povinnosti Poskytovatele zabránit. Újmou vzniklou porušením právní povinnosti Objednatele je i taková újma, která vznikne Objednateli oprávněným odstoupením Objednatele od Smlouvy nebo v jeho důsledku. Takovou újmou jsou mimo jiné náklady vzniklé Objednateli v souvislosti se zajištěním náhradního plnění.</w:t>
      </w:r>
    </w:p>
    <w:p w14:paraId="2B306C7E" w14:textId="3055D687" w:rsidR="00DF2968" w:rsidRDefault="00DF2968" w:rsidP="00352DB3">
      <w:pPr>
        <w:pStyle w:val="Odstavecseseznamem"/>
        <w:numPr>
          <w:ilvl w:val="1"/>
          <w:numId w:val="32"/>
        </w:numPr>
        <w:ind w:left="567"/>
        <w:jc w:val="both"/>
      </w:pPr>
      <w:r>
        <w:t>Újmu hradí škůdce v penězích, nepožaduje-li poškozený uvedení do předešlého stavu.</w:t>
      </w:r>
    </w:p>
    <w:p w14:paraId="7BBED7B1" w14:textId="4E31EE8E" w:rsidR="00DF2968" w:rsidRDefault="00DF2968" w:rsidP="00352DB3">
      <w:pPr>
        <w:pStyle w:val="Odstavecseseznamem"/>
        <w:numPr>
          <w:ilvl w:val="1"/>
          <w:numId w:val="32"/>
        </w:numPr>
        <w:ind w:left="567"/>
        <w:jc w:val="both"/>
      </w:pPr>
      <w:r>
        <w:t>Náhrada škody je splatná ve lhůtě třiceti (30) dnů od doručení písemné výzvy oprávněné Smluvní strany Smluvní straně povinné z náhrady škody.</w:t>
      </w:r>
    </w:p>
    <w:p w14:paraId="63658ACC" w14:textId="1C26F4D4" w:rsidR="00DF2968" w:rsidRDefault="00DF2968" w:rsidP="00352DB3">
      <w:pPr>
        <w:pStyle w:val="Odstavecseseznamem"/>
        <w:numPr>
          <w:ilvl w:val="1"/>
          <w:numId w:val="32"/>
        </w:numPr>
        <w:ind w:left="567"/>
        <w:jc w:val="both"/>
      </w:pPr>
      <w:r>
        <w:t>Poskytovatel prohlašuje, že výstupy Plnění budou bez právních vad, zejména, že nebudou zatíženy žádnými právy třetích osob, z nichž by pro Objednatele vyplynul finanční nebo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smluvní pokutu a náhradu škody zůstává nedotčeno.</w:t>
      </w:r>
    </w:p>
    <w:p w14:paraId="498AAAB8" w14:textId="50CC9086" w:rsidR="00DF2968" w:rsidRDefault="00DF2968" w:rsidP="00352DB3">
      <w:pPr>
        <w:pStyle w:val="Odstavecseseznamem"/>
        <w:numPr>
          <w:ilvl w:val="1"/>
          <w:numId w:val="32"/>
        </w:numPr>
        <w:ind w:left="567"/>
        <w:jc w:val="both"/>
      </w:pPr>
      <w:r>
        <w:t>Poskytovatel se zavazuje, že při plnění Smlouvy bude postupovat tak, aby nedošlo k neoprávněnému zásahu do práv třetích osob. V případě porušení tohoto závazku je Poskytovatel v plném rozsahu odpovědný za případné následky takového porušení, přičemž právo Objednatele na případnou náhradu škody a smluvní pokutu zůstává nedotčeno.</w:t>
      </w:r>
    </w:p>
    <w:p w14:paraId="29232A42" w14:textId="77777777" w:rsidR="00894D87" w:rsidRDefault="00894D87" w:rsidP="00DF2968"/>
    <w:p w14:paraId="67C44349" w14:textId="039D8630" w:rsidR="00DF2968" w:rsidRPr="00B24437" w:rsidRDefault="00DF2968" w:rsidP="00894D87">
      <w:pPr>
        <w:pStyle w:val="Nadpis4"/>
        <w:numPr>
          <w:ilvl w:val="0"/>
          <w:numId w:val="32"/>
        </w:numPr>
        <w:ind w:left="709" w:hanging="709"/>
        <w:rPr>
          <w:sz w:val="22"/>
          <w:szCs w:val="22"/>
        </w:rPr>
      </w:pPr>
      <w:r w:rsidRPr="00B24437">
        <w:rPr>
          <w:sz w:val="22"/>
          <w:szCs w:val="22"/>
        </w:rPr>
        <w:t>ODPOVĚDNOST ZA VADY</w:t>
      </w:r>
    </w:p>
    <w:p w14:paraId="6F563DAE" w14:textId="16C8227B" w:rsidR="00DF2968" w:rsidRDefault="00DF2968" w:rsidP="00894D87">
      <w:pPr>
        <w:pStyle w:val="Odstavecseseznamem"/>
        <w:numPr>
          <w:ilvl w:val="1"/>
          <w:numId w:val="32"/>
        </w:numPr>
        <w:ind w:left="567"/>
        <w:jc w:val="both"/>
      </w:pPr>
      <w:r>
        <w:t>Poskytovatel je povinen poskytovat Plnění v souladu s požadavky a při dodržení povinností sjednaných v této Smlouvě a postoupit na Objednatele oprávnění k výkonu majetkových práv k výstupům, a to na dobu trvání takových majetkových práv. Objednatel je povinen řádně a včas dodané Plnění převzít a zaplatit za ně a za případné postoupení oprávnění k výkonu majetkových práv k výstupům Cenu za Plnění v souladu s touto Smlouvou.</w:t>
      </w:r>
    </w:p>
    <w:p w14:paraId="5A892735" w14:textId="611EE2B9" w:rsidR="00DF2968" w:rsidRDefault="00DF2968" w:rsidP="00894D87">
      <w:pPr>
        <w:pStyle w:val="Odstavecseseznamem"/>
        <w:numPr>
          <w:ilvl w:val="1"/>
          <w:numId w:val="32"/>
        </w:numPr>
        <w:ind w:left="567"/>
        <w:jc w:val="both"/>
      </w:pPr>
      <w:r>
        <w:t>Poruší-li Poskytovatel povinnosti stanovené v odst. 8.1 tohoto článku, jedná se o vadné plnění.</w:t>
      </w:r>
    </w:p>
    <w:p w14:paraId="5AB204C7" w14:textId="7E9D8FD0" w:rsidR="00DF2968" w:rsidRDefault="00DF2968" w:rsidP="00894D87">
      <w:pPr>
        <w:pStyle w:val="Odstavecseseznamem"/>
        <w:numPr>
          <w:ilvl w:val="1"/>
          <w:numId w:val="32"/>
        </w:numPr>
        <w:ind w:left="567"/>
        <w:jc w:val="both"/>
      </w:pPr>
      <w:r>
        <w:t xml:space="preserve">Poskytovatel dále odpovídá za to, že veškeré návody, rady a doporučení, které v souvislosti s poskytováním Plnění Objednateli poskytl, vychází z nejaktuálnějších informací. </w:t>
      </w:r>
    </w:p>
    <w:p w14:paraId="7A6E2F0A" w14:textId="634649C4" w:rsidR="00DF2968" w:rsidRDefault="00DF2968" w:rsidP="00894D87">
      <w:pPr>
        <w:pStyle w:val="Odstavecseseznamem"/>
        <w:numPr>
          <w:ilvl w:val="1"/>
          <w:numId w:val="32"/>
        </w:numPr>
        <w:ind w:left="567"/>
        <w:jc w:val="both"/>
      </w:pPr>
      <w:r>
        <w:t>Poskytovatel odpovídá za to, že poskytování Plnění bude v souladu s touto Smlouvou, jakož i povinnostmi stanovenými právními předpisy.</w:t>
      </w:r>
    </w:p>
    <w:p w14:paraId="700F9049" w14:textId="419DCC84" w:rsidR="00DF2968" w:rsidRDefault="00DF2968" w:rsidP="00894D87">
      <w:pPr>
        <w:pStyle w:val="Odstavecseseznamem"/>
        <w:numPr>
          <w:ilvl w:val="1"/>
          <w:numId w:val="32"/>
        </w:numPr>
        <w:ind w:left="567"/>
        <w:jc w:val="both"/>
      </w:pPr>
      <w:r>
        <w:t>Objednatel je oprávněn uplatnit vadu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 převzetí. Ustanovení § 2618 OZ Smluvní strany vylučují.</w:t>
      </w:r>
    </w:p>
    <w:p w14:paraId="201F31E3" w14:textId="3B459030" w:rsidR="00DF2968" w:rsidRDefault="00DF2968" w:rsidP="00894D87">
      <w:pPr>
        <w:pStyle w:val="Odstavecseseznamem"/>
        <w:numPr>
          <w:ilvl w:val="1"/>
          <w:numId w:val="32"/>
        </w:numPr>
        <w:ind w:left="567"/>
        <w:jc w:val="both"/>
      </w:pPr>
      <w:r>
        <w:t>Ustanoveními tohoto článku Smlouvy nejsou dotčena ani omezena práva Objednatele z vadného plnění vyplývající z právních předpisů.</w:t>
      </w:r>
    </w:p>
    <w:p w14:paraId="117E3157" w14:textId="77777777" w:rsidR="00624A8D" w:rsidRDefault="00624A8D" w:rsidP="00DF2968"/>
    <w:p w14:paraId="67C9A48F" w14:textId="0A09AEAF" w:rsidR="00DF2968" w:rsidRPr="00167557" w:rsidRDefault="00DF2968" w:rsidP="00624A8D">
      <w:pPr>
        <w:pStyle w:val="Nadpis4"/>
        <w:numPr>
          <w:ilvl w:val="0"/>
          <w:numId w:val="32"/>
        </w:numPr>
        <w:ind w:left="567" w:hanging="567"/>
        <w:rPr>
          <w:sz w:val="22"/>
          <w:szCs w:val="22"/>
        </w:rPr>
      </w:pPr>
      <w:r w:rsidRPr="00167557">
        <w:rPr>
          <w:sz w:val="22"/>
          <w:szCs w:val="22"/>
        </w:rPr>
        <w:lastRenderedPageBreak/>
        <w:t>AUTORSKÁ PRÁVA</w:t>
      </w:r>
    </w:p>
    <w:p w14:paraId="3DBAECA6" w14:textId="3ABEE902" w:rsidR="00DF2968" w:rsidRDefault="00DF2968" w:rsidP="00624A8D">
      <w:pPr>
        <w:pStyle w:val="Odstavecseseznamem"/>
        <w:numPr>
          <w:ilvl w:val="1"/>
          <w:numId w:val="32"/>
        </w:numPr>
        <w:ind w:left="567"/>
        <w:jc w:val="both"/>
      </w:pPr>
      <w:r>
        <w:t xml:space="preserve">S ohledem na to, že součástí poskytování Odborných rolí je i plnění, které může naplňovat znaky autorského díla dle Autorského zákona, je k těmto součástem plnění poskytováno oprávnění k výkonu majetkových práv či je ze strany Poskytovatele udělena licence za podmínek sjednaných dále. </w:t>
      </w:r>
    </w:p>
    <w:p w14:paraId="471568F5" w14:textId="0B94BF96" w:rsidR="00DF2968" w:rsidRDefault="00DF2968" w:rsidP="00624A8D">
      <w:pPr>
        <w:pStyle w:val="Odstavecseseznamem"/>
        <w:numPr>
          <w:ilvl w:val="1"/>
          <w:numId w:val="32"/>
        </w:numPr>
        <w:ind w:left="567"/>
        <w:jc w:val="both"/>
      </w:pPr>
      <w:r>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autorů (zaměstnanců Poskytovatele) jednotlivých autorských děl s převedením oprávnění k výkonu majetkových práv na Objednatele.</w:t>
      </w:r>
    </w:p>
    <w:p w14:paraId="1B6851E1" w14:textId="536D9829" w:rsidR="00DF2968" w:rsidRDefault="00DF2968" w:rsidP="00624A8D">
      <w:pPr>
        <w:pStyle w:val="Odstavecseseznamem"/>
        <w:numPr>
          <w:ilvl w:val="1"/>
          <w:numId w:val="32"/>
        </w:numPr>
        <w:ind w:left="567"/>
        <w:jc w:val="both"/>
      </w:pPr>
      <w:r>
        <w:t xml:space="preserve">V případě, že pro povahu Autorského díla nelze na Objednatele převést oprávnění k výkonu majetkových práv podle předcházejícího článku, zavazuje se Poskytovatel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w:t>
      </w:r>
    </w:p>
    <w:p w14:paraId="0C19D42C" w14:textId="7D541956" w:rsidR="00DF2968" w:rsidRDefault="00DF2968" w:rsidP="00624A8D">
      <w:pPr>
        <w:pStyle w:val="Odstavecseseznamem"/>
        <w:numPr>
          <w:ilvl w:val="1"/>
          <w:numId w:val="32"/>
        </w:numPr>
        <w:ind w:left="567"/>
        <w:jc w:val="both"/>
      </w:pPr>
      <w:r>
        <w:t>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rozsahu, a to všemi v úvahu přicházejícími způsoby a s časovým rozsahem omezeným pouze dobou trvání majetkových autorských práv k takovémuto Autorskému dílu.</w:t>
      </w:r>
    </w:p>
    <w:p w14:paraId="55ED4EA3" w14:textId="2B0165D5" w:rsidR="00DF2968" w:rsidRDefault="00DF2968" w:rsidP="00624A8D">
      <w:pPr>
        <w:pStyle w:val="Odstavecseseznamem"/>
        <w:numPr>
          <w:ilvl w:val="1"/>
          <w:numId w:val="32"/>
        </w:numPr>
        <w:ind w:left="567"/>
        <w:jc w:val="both"/>
      </w:pPr>
      <w:r>
        <w:t>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w:t>
      </w:r>
    </w:p>
    <w:p w14:paraId="0BEE94F7" w14:textId="417D8685" w:rsidR="00DF2968" w:rsidRDefault="00DF2968" w:rsidP="00624A8D">
      <w:pPr>
        <w:pStyle w:val="Odstavecseseznamem"/>
        <w:numPr>
          <w:ilvl w:val="1"/>
          <w:numId w:val="32"/>
        </w:numPr>
        <w:ind w:left="567"/>
        <w:jc w:val="both"/>
      </w:pPr>
      <w:r>
        <w:t>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bylo Autorské dílo vytvořeno.</w:t>
      </w:r>
    </w:p>
    <w:p w14:paraId="5AD581B9" w14:textId="01673523" w:rsidR="00DF2968" w:rsidRDefault="00DF2968" w:rsidP="00624A8D">
      <w:pPr>
        <w:pStyle w:val="Odstavecseseznamem"/>
        <w:numPr>
          <w:ilvl w:val="1"/>
          <w:numId w:val="32"/>
        </w:numPr>
        <w:ind w:left="567"/>
        <w:jc w:val="both"/>
      </w:pPr>
      <w:r>
        <w:t>Licence k Autorskému dílu je poskytována jako výhradní nebo dle výše uvedeného jako nevýhradní. Objednatel není povinen licenci využít.</w:t>
      </w:r>
    </w:p>
    <w:p w14:paraId="4BDE86AD" w14:textId="63AD2530" w:rsidR="00DF2968" w:rsidRDefault="00DF2968" w:rsidP="00624A8D">
      <w:pPr>
        <w:pStyle w:val="Odstavecseseznamem"/>
        <w:numPr>
          <w:ilvl w:val="1"/>
          <w:numId w:val="32"/>
        </w:numPr>
        <w:ind w:left="567"/>
        <w:jc w:val="both"/>
      </w:pPr>
      <w:r>
        <w:t>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software nebo jiných informačních systémů upravených na základě této Smlouvy.</w:t>
      </w:r>
    </w:p>
    <w:p w14:paraId="32E166FA" w14:textId="7E35606D" w:rsidR="00DF2968" w:rsidRDefault="00DF2968" w:rsidP="00624A8D">
      <w:pPr>
        <w:pStyle w:val="Odstavecseseznamem"/>
        <w:numPr>
          <w:ilvl w:val="1"/>
          <w:numId w:val="32"/>
        </w:numPr>
        <w:ind w:left="567"/>
        <w:jc w:val="both"/>
      </w:pPr>
      <w:r>
        <w:t xml:space="preserve">Poskytovatel touto Smlouvou poskytuje Objednateli licenci k Autorským dílům, přičemž účinnost této licence nastává okamžikem akceptace součásti Plnění, které příslušné Autorské dílo </w:t>
      </w:r>
      <w:r>
        <w:lastRenderedPageBreak/>
        <w:t>obsahuje; do té doby je Objednatel oprávněn Autorské dílo užít v rozsahu a způsobem nezbytným k provedení akceptace příslušné součásti Plnění.</w:t>
      </w:r>
    </w:p>
    <w:p w14:paraId="0C384D48" w14:textId="7CEC53B7" w:rsidR="00DF2968" w:rsidRDefault="00DF2968" w:rsidP="00624A8D">
      <w:pPr>
        <w:pStyle w:val="Odstavecseseznamem"/>
        <w:numPr>
          <w:ilvl w:val="1"/>
          <w:numId w:val="32"/>
        </w:numPr>
        <w:ind w:left="567"/>
        <w:jc w:val="both"/>
      </w:pPr>
      <w:r>
        <w:t>Udělení licence a její účinnost trvá i po skončení účinnosti této Smlouvy.</w:t>
      </w:r>
    </w:p>
    <w:p w14:paraId="66F96911" w14:textId="75ACD5BC" w:rsidR="00DF2968" w:rsidRDefault="00DF2968" w:rsidP="00624A8D">
      <w:pPr>
        <w:pStyle w:val="Odstavecseseznamem"/>
        <w:numPr>
          <w:ilvl w:val="1"/>
          <w:numId w:val="32"/>
        </w:numPr>
        <w:ind w:left="567"/>
        <w:jc w:val="both"/>
      </w:pPr>
      <w:r>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w:t>
      </w:r>
    </w:p>
    <w:p w14:paraId="0940ADEF" w14:textId="3664E513" w:rsidR="00DF2968" w:rsidRDefault="00DF2968" w:rsidP="00624A8D">
      <w:pPr>
        <w:pStyle w:val="Odstavecseseznamem"/>
        <w:numPr>
          <w:ilvl w:val="1"/>
          <w:numId w:val="32"/>
        </w:numPr>
        <w:ind w:left="567"/>
        <w:jc w:val="both"/>
      </w:pPr>
      <w:r>
        <w:t>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nevzniknou v případě vytvoření díla spoluautorů žádné nové nároky na odměnu.</w:t>
      </w:r>
    </w:p>
    <w:p w14:paraId="115D6DDD" w14:textId="3CF9FF30" w:rsidR="00DF2968" w:rsidRDefault="00DF2968" w:rsidP="00624A8D">
      <w:pPr>
        <w:pStyle w:val="Odstavecseseznamem"/>
        <w:numPr>
          <w:ilvl w:val="1"/>
          <w:numId w:val="32"/>
        </w:numPr>
        <w:ind w:left="567"/>
        <w:jc w:val="both"/>
      </w:pPr>
      <w:r>
        <w:t>Bude-li Autorské dílo vytvořeno činností Poskytovatele, Smluvní strany činí nesporným, že takovéto Autorské dílo vzniklo z podnětu a pod vedením Objednatele.</w:t>
      </w:r>
    </w:p>
    <w:p w14:paraId="484C6810" w14:textId="0CBCDE23" w:rsidR="00DF2968" w:rsidRDefault="00DF2968" w:rsidP="00624A8D">
      <w:pPr>
        <w:pStyle w:val="Odstavecseseznamem"/>
        <w:numPr>
          <w:ilvl w:val="1"/>
          <w:numId w:val="32"/>
        </w:numPr>
        <w:ind w:left="567"/>
        <w:jc w:val="both"/>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641112B" w14:textId="71ADBE4C" w:rsidR="00DF2968" w:rsidRDefault="00DF2968" w:rsidP="00624A8D">
      <w:pPr>
        <w:pStyle w:val="Odstavecseseznamem"/>
        <w:numPr>
          <w:ilvl w:val="1"/>
          <w:numId w:val="32"/>
        </w:numPr>
        <w:ind w:left="567"/>
        <w:jc w:val="both"/>
      </w:pPr>
      <w:r>
        <w:t>Odměna za poskytnutí, zprostředkování nebo postoupení licence či za převedení oprávnění k výkonu majetkových práv k Autorskému dílu je zahrnuta v ceně za Plnění, při jehož dodání došlo k vytvoření Autorského díla.</w:t>
      </w:r>
    </w:p>
    <w:p w14:paraId="793C72EA" w14:textId="591FE809" w:rsidR="00DF2968" w:rsidRDefault="00DF2968" w:rsidP="00624A8D">
      <w:pPr>
        <w:pStyle w:val="Odstavecseseznamem"/>
        <w:numPr>
          <w:ilvl w:val="1"/>
          <w:numId w:val="32"/>
        </w:numPr>
        <w:ind w:left="567"/>
        <w:jc w:val="both"/>
      </w:pPr>
      <w:r>
        <w:t>Udělení veškerých práv uvedených v tomto článku Smlouvy nelze ze strany Poskytovatele vypovědět a na jejich udělení nemá vliv ukončení účinnosti Smlouvy, pokud nastalo po okamžiku rozhodném pro udělení předmětného práva.</w:t>
      </w:r>
    </w:p>
    <w:p w14:paraId="760E203E" w14:textId="77777777" w:rsidR="00307E63" w:rsidRDefault="00307E63" w:rsidP="00DF2968"/>
    <w:p w14:paraId="1F11621D" w14:textId="1F104DD7" w:rsidR="00DF2968" w:rsidRPr="00167557" w:rsidRDefault="00DF2968" w:rsidP="00307E63">
      <w:pPr>
        <w:pStyle w:val="Nadpis4"/>
        <w:numPr>
          <w:ilvl w:val="0"/>
          <w:numId w:val="32"/>
        </w:numPr>
        <w:ind w:left="567" w:hanging="567"/>
        <w:rPr>
          <w:sz w:val="22"/>
          <w:szCs w:val="22"/>
        </w:rPr>
      </w:pPr>
      <w:r w:rsidRPr="00167557">
        <w:rPr>
          <w:sz w:val="22"/>
          <w:szCs w:val="22"/>
        </w:rPr>
        <w:t>MLČENLIVOST</w:t>
      </w:r>
    </w:p>
    <w:p w14:paraId="78EDA39C" w14:textId="73EBE41F" w:rsidR="00DF2968" w:rsidRDefault="00DF2968" w:rsidP="00307E63">
      <w:pPr>
        <w:pStyle w:val="Odstavecseseznamem"/>
        <w:numPr>
          <w:ilvl w:val="1"/>
          <w:numId w:val="32"/>
        </w:numPr>
        <w:ind w:left="567"/>
        <w:jc w:val="both"/>
      </w:pPr>
      <w:r>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307E63">
        <w:rPr>
          <w:b/>
          <w:bCs/>
        </w:rPr>
        <w:t>Neveřejné informace</w:t>
      </w:r>
      <w:r>
        <w:t>“). Povinnost poskytovat informace podle zákona č. 106/1999 Sb., o svobodném přístupu k informacím, ve znění pozdějších předpisů, tím není dotčena. Za Neveřejné informace se považuji veškeré následující informace:</w:t>
      </w:r>
    </w:p>
    <w:p w14:paraId="4FAA96E6" w14:textId="23AB9E0C" w:rsidR="00DF2968" w:rsidRDefault="00DF2968" w:rsidP="00307E63">
      <w:pPr>
        <w:pStyle w:val="Odstavecseseznamem"/>
        <w:numPr>
          <w:ilvl w:val="2"/>
          <w:numId w:val="32"/>
        </w:numPr>
        <w:ind w:left="1276"/>
        <w:jc w:val="both"/>
      </w:pPr>
      <w:r>
        <w:t>veškeré informace poskytnuté Poskytovateli Objednatelem v souvislosti s plněním této Smlouvy, resp. jednotlivých Požadavků (pokud nejsou výslovně obsaženy ve znění Smlouvy zveřejňovaném dle odst. 15.6 Smlouvy;</w:t>
      </w:r>
    </w:p>
    <w:p w14:paraId="5E6BDFE0" w14:textId="444E01A6" w:rsidR="00DF2968" w:rsidRDefault="00DF2968" w:rsidP="00307E63">
      <w:pPr>
        <w:pStyle w:val="Odstavecseseznamem"/>
        <w:numPr>
          <w:ilvl w:val="2"/>
          <w:numId w:val="32"/>
        </w:numPr>
        <w:ind w:left="1276"/>
        <w:jc w:val="both"/>
      </w:pPr>
      <w:r>
        <w:t>informace, na které se vztahuje zákonem uložená povinnost mlčenlivosti;</w:t>
      </w:r>
    </w:p>
    <w:p w14:paraId="6B788AE9" w14:textId="775581AA" w:rsidR="00DF2968" w:rsidRDefault="00DF2968" w:rsidP="00307E63">
      <w:pPr>
        <w:pStyle w:val="Odstavecseseznamem"/>
        <w:numPr>
          <w:ilvl w:val="2"/>
          <w:numId w:val="32"/>
        </w:numPr>
        <w:ind w:left="1276"/>
        <w:jc w:val="both"/>
      </w:pPr>
      <w:r>
        <w:t>veškeré další informace, které budou Objednatelem označeny jako neveřejné.</w:t>
      </w:r>
    </w:p>
    <w:p w14:paraId="0A75F420" w14:textId="60F1149E" w:rsidR="00DF2968" w:rsidRDefault="00DF2968" w:rsidP="00E93013">
      <w:pPr>
        <w:pStyle w:val="Odstavecseseznamem"/>
        <w:numPr>
          <w:ilvl w:val="1"/>
          <w:numId w:val="32"/>
        </w:numPr>
        <w:ind w:left="567"/>
        <w:jc w:val="both"/>
      </w:pPr>
      <w:r>
        <w:lastRenderedPageBreak/>
        <w:t>Povinnost zachovávat mlčenlivost uvedená v odst. 10.1 tohoto článku se nevztahuje na informace:</w:t>
      </w:r>
    </w:p>
    <w:p w14:paraId="6A231D41" w14:textId="396D9233" w:rsidR="00DF2968" w:rsidRDefault="00DF2968" w:rsidP="00E93013">
      <w:pPr>
        <w:pStyle w:val="Odstavecseseznamem"/>
        <w:numPr>
          <w:ilvl w:val="2"/>
          <w:numId w:val="32"/>
        </w:numPr>
        <w:ind w:left="1276"/>
        <w:jc w:val="both"/>
      </w:pPr>
      <w:r>
        <w:t>které je Objednatel povinen poskytnout třetím osobám podle zákona č. 106/1999 Sb., o svobodném přístupu k informacím, ve znění pozdějších předpisů;</w:t>
      </w:r>
    </w:p>
    <w:p w14:paraId="60263834" w14:textId="38A5F809" w:rsidR="00DF2968" w:rsidRDefault="00DF2968" w:rsidP="00E93013">
      <w:pPr>
        <w:pStyle w:val="Odstavecseseznamem"/>
        <w:numPr>
          <w:ilvl w:val="2"/>
          <w:numId w:val="32"/>
        </w:numPr>
        <w:ind w:left="1276"/>
        <w:jc w:val="both"/>
      </w:pPr>
      <w:r>
        <w:t>jejichž sdělení vyžaduje jiný právní předpis;</w:t>
      </w:r>
    </w:p>
    <w:p w14:paraId="35470AD1" w14:textId="281B1D5D" w:rsidR="00DF2968" w:rsidRDefault="00DF2968" w:rsidP="00E93013">
      <w:pPr>
        <w:pStyle w:val="Odstavecseseznamem"/>
        <w:numPr>
          <w:ilvl w:val="2"/>
          <w:numId w:val="32"/>
        </w:numPr>
        <w:ind w:left="1276"/>
        <w:jc w:val="both"/>
      </w:pPr>
      <w:r>
        <w:t>které jsou nebo se stanou všeobecně a veřejně přístupnými jinak než porušením právních povinností ze strany některé ze Smluvních stran;</w:t>
      </w:r>
    </w:p>
    <w:p w14:paraId="0176CB4C" w14:textId="77FEC1ED" w:rsidR="00DF2968" w:rsidRDefault="00DF2968" w:rsidP="00E93013">
      <w:pPr>
        <w:pStyle w:val="Odstavecseseznamem"/>
        <w:numPr>
          <w:ilvl w:val="2"/>
          <w:numId w:val="32"/>
        </w:numPr>
        <w:ind w:left="1276"/>
        <w:jc w:val="both"/>
      </w:pPr>
      <w:r>
        <w:t>u nichž je Poskytovatel schopen prokázat, že mu byly známy ještě před přijetím těchto informací od Objednatele, avšak pouze za podmínky, že se na tyto informace nevztahuje povinnost mlčenlivosti z jiných důvodů;</w:t>
      </w:r>
    </w:p>
    <w:p w14:paraId="4561CE25" w14:textId="07DBFC71" w:rsidR="00DF2968" w:rsidRDefault="00DF2968" w:rsidP="00E93013">
      <w:pPr>
        <w:pStyle w:val="Odstavecseseznamem"/>
        <w:numPr>
          <w:ilvl w:val="2"/>
          <w:numId w:val="32"/>
        </w:numPr>
        <w:ind w:left="1276"/>
        <w:jc w:val="both"/>
      </w:pPr>
      <w:r>
        <w:t>které budou Poskytovateli po uzavření této Smlouvy sděleny bez závazku mlčenlivosti třetí stranou, jež rovněž není ve vztahu k těmto informacím nijak vázána.</w:t>
      </w:r>
    </w:p>
    <w:p w14:paraId="542E295F" w14:textId="4D0926EE" w:rsidR="00DF2968" w:rsidRDefault="00DF2968" w:rsidP="00E93013">
      <w:pPr>
        <w:pStyle w:val="Odstavecseseznamem"/>
        <w:numPr>
          <w:ilvl w:val="1"/>
          <w:numId w:val="32"/>
        </w:numPr>
        <w:ind w:left="567"/>
        <w:jc w:val="both"/>
      </w:pPr>
      <w:r>
        <w:t>Jako s Neveřejnými informacemi musí být nakládáno také s informacemi, které splňují podmínky uvedené v odst. 10.1 tohoto článku, i když byly získány náhodně nebo bez vědomí Objednatele a dále s veškerými informacemi získanými od jakékoliv třetí strany, pokud se týkají Objednatele nebo plnění této Smlouvy.</w:t>
      </w:r>
    </w:p>
    <w:p w14:paraId="09F61534" w14:textId="10D0B4A8" w:rsidR="00DF2968" w:rsidRDefault="00DF2968" w:rsidP="00E93013">
      <w:pPr>
        <w:pStyle w:val="Odstavecseseznamem"/>
        <w:numPr>
          <w:ilvl w:val="1"/>
          <w:numId w:val="32"/>
        </w:numPr>
        <w:ind w:left="567"/>
        <w:jc w:val="both"/>
      </w:pPr>
      <w:r>
        <w:t>Poskytovatel se zavazuje, že Neveřejné informace užije pouze za účelem plnění této Smlouvy. K jinému užití je zapotřebí písemného souhlasu Objednatele.</w:t>
      </w:r>
    </w:p>
    <w:p w14:paraId="409830C0" w14:textId="5E7C4B23" w:rsidR="00DF2968" w:rsidRDefault="00DF2968" w:rsidP="00E93013">
      <w:pPr>
        <w:pStyle w:val="Odstavecseseznamem"/>
        <w:numPr>
          <w:ilvl w:val="1"/>
          <w:numId w:val="32"/>
        </w:numPr>
        <w:ind w:left="567"/>
        <w:jc w:val="both"/>
      </w:pPr>
      <w:r>
        <w:t>Povinnost mlčenlivosti dle této Smlouvy trvá po dobu pěti (5) let od skončení Smlouvy bez ohledu na zánik ostatních závazků ze Smlouvy.</w:t>
      </w:r>
    </w:p>
    <w:p w14:paraId="29930CD2" w14:textId="3C5C8BA9" w:rsidR="00DF2968" w:rsidRDefault="00DF2968" w:rsidP="00E93013">
      <w:pPr>
        <w:pStyle w:val="Odstavecseseznamem"/>
        <w:numPr>
          <w:ilvl w:val="1"/>
          <w:numId w:val="32"/>
        </w:numPr>
        <w:ind w:left="567"/>
        <w:jc w:val="both"/>
      </w:pPr>
      <w:r>
        <w:t>Závazky vyplývající z tohoto článku není žádná ze Smluvních stran oprávněna vypovědět ani jiným způsobem jednostranně ukončit.</w:t>
      </w:r>
    </w:p>
    <w:p w14:paraId="095F8A51" w14:textId="79528FAC" w:rsidR="00DF2968" w:rsidRDefault="00DF2968" w:rsidP="00E93013">
      <w:pPr>
        <w:pStyle w:val="Odstavecseseznamem"/>
        <w:numPr>
          <w:ilvl w:val="1"/>
          <w:numId w:val="32"/>
        </w:numPr>
        <w:ind w:left="567"/>
        <w:jc w:val="both"/>
      </w:pPr>
      <w:r>
        <w:t>Poskytovatel se zavazuje zajistit při plnění Smlouvy ochranu osobních údajů, ke kterým má přístup. Smluvní strany se zavazují postupovat v souvislosti s plněním Smlouvy v souladu s platnými a 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149F77B" w14:textId="7E6FAE20" w:rsidR="00DF2968" w:rsidRDefault="00DF2968" w:rsidP="00E93013">
      <w:pPr>
        <w:pStyle w:val="Odstavecseseznamem"/>
        <w:numPr>
          <w:ilvl w:val="1"/>
          <w:numId w:val="32"/>
        </w:numPr>
        <w:ind w:left="567"/>
        <w:jc w:val="both"/>
      </w:pPr>
      <w:r>
        <w:t>Případné části Smlouvy představující obchodní tajemství či jiné údaje chráněné dle zvláštních předpisů budou před jejich uveřejněním zajištěny proti přečtení (začerněním apod.).</w:t>
      </w:r>
    </w:p>
    <w:p w14:paraId="1089CD24" w14:textId="77777777" w:rsidR="00E93013" w:rsidRDefault="00E93013" w:rsidP="00DF2968"/>
    <w:p w14:paraId="7DA7EA0B" w14:textId="2D787D74" w:rsidR="00DF2968" w:rsidRPr="0076621F" w:rsidRDefault="00DF2968" w:rsidP="00E93013">
      <w:pPr>
        <w:pStyle w:val="Nadpis4"/>
        <w:numPr>
          <w:ilvl w:val="0"/>
          <w:numId w:val="32"/>
        </w:numPr>
        <w:ind w:left="567" w:hanging="567"/>
        <w:rPr>
          <w:sz w:val="22"/>
          <w:szCs w:val="22"/>
        </w:rPr>
      </w:pPr>
      <w:r w:rsidRPr="0076621F">
        <w:rPr>
          <w:sz w:val="22"/>
          <w:szCs w:val="22"/>
        </w:rPr>
        <w:lastRenderedPageBreak/>
        <w:t>REALIZAČNÍ TÝM</w:t>
      </w:r>
    </w:p>
    <w:p w14:paraId="2DCAA953" w14:textId="42497F94" w:rsidR="00DF2968" w:rsidRDefault="00DF2968" w:rsidP="003C24A1">
      <w:pPr>
        <w:pStyle w:val="Odstavecseseznamem"/>
        <w:numPr>
          <w:ilvl w:val="1"/>
          <w:numId w:val="32"/>
        </w:numPr>
        <w:ind w:left="567"/>
        <w:jc w:val="both"/>
      </w:pPr>
      <w:r>
        <w:t>Poskytovatel se zavazuje poskytovat Předmět plnění dle této Smlouvy, resp. jednotlivých Požadavků prostřednictvím realizačního týmu, který se skládá z osob zastávajících Odborné role s kompetencemi dostatečnými k poskytování Předmětu plnění, a to ve struktuře, rozsahu a s odborností minimálně na úrovni požadované Objednatelem pro Odborné role (dále jen „</w:t>
      </w:r>
      <w:r w:rsidRPr="003C24A1">
        <w:rPr>
          <w:b/>
          <w:bCs/>
        </w:rPr>
        <w:t>Realizační tým</w:t>
      </w:r>
      <w:r>
        <w:t>“). Realizační tým je složen ze specializovaných a kvalifikovaných osob splňujících minimální vlastnosti pro dané Odborné role uvedené v Příloze č. 1 Smlouvy. Poskytovatel je povinen zajistit kontinuitu svých osob podílejících se na plnění dle této Smlouvy v celém průběhu plnění předmětu Smlouvy.</w:t>
      </w:r>
    </w:p>
    <w:p w14:paraId="52CE9C69" w14:textId="2899F73D" w:rsidR="00DF2968" w:rsidRDefault="00DF2968" w:rsidP="003C24A1">
      <w:pPr>
        <w:pStyle w:val="Odstavecseseznamem"/>
        <w:numPr>
          <w:ilvl w:val="1"/>
          <w:numId w:val="32"/>
        </w:numPr>
        <w:ind w:left="567"/>
        <w:jc w:val="both"/>
      </w:pPr>
      <w:r>
        <w:t>Poskytovatel se zavazuje zajistit, aby část Plnění vyžadující určitou odbornost či specializaci byla vždy prováděna takovými členy Realizačního týmu, kteří takovou odbornost či specializaci mají.</w:t>
      </w:r>
    </w:p>
    <w:p w14:paraId="5B533804" w14:textId="1E41E3C7" w:rsidR="00DF2968" w:rsidRDefault="00DF2968" w:rsidP="003C24A1">
      <w:pPr>
        <w:pStyle w:val="Odstavecseseznamem"/>
        <w:numPr>
          <w:ilvl w:val="1"/>
          <w:numId w:val="32"/>
        </w:numPr>
        <w:ind w:left="567"/>
        <w:jc w:val="both"/>
      </w:pPr>
      <w:r>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požadavky na vlastnosti uvedené v Příloze č. 1 Smlouvy na horší úrovní než vyměňovaný člen Realizačního týmu. </w:t>
      </w:r>
    </w:p>
    <w:p w14:paraId="2298E36C" w14:textId="6BD81589" w:rsidR="00DF2968" w:rsidRDefault="00DF2968" w:rsidP="003C24A1">
      <w:pPr>
        <w:pStyle w:val="Odstavecseseznamem"/>
        <w:numPr>
          <w:ilvl w:val="1"/>
          <w:numId w:val="32"/>
        </w:numPr>
        <w:ind w:left="567"/>
        <w:jc w:val="both"/>
      </w:pPr>
      <w:r>
        <w:t>V případě nově doplňovaného člena Realizačního týmu, tj. nikoliv v případě výměny, musí nově doplňovaný člen Realizačního týmu splňovat požadavky na vlastnosti uvedené v Příloze č. 1 Smlouvy pro danou Odbornou roli minimálně v rozsahu jako stávající člen Realizačního týmu zastávající danou Odbornou roli.</w:t>
      </w:r>
    </w:p>
    <w:p w14:paraId="5E596446" w14:textId="046FA2E3" w:rsidR="00DF2968" w:rsidRDefault="00DF2968" w:rsidP="003C24A1">
      <w:pPr>
        <w:pStyle w:val="Odstavecseseznamem"/>
        <w:numPr>
          <w:ilvl w:val="1"/>
          <w:numId w:val="32"/>
        </w:numPr>
        <w:ind w:left="567"/>
        <w:jc w:val="both"/>
      </w:pPr>
      <w:r>
        <w:t>Počet členů Realizačního týmu však nikdy nesmí být nižší, než počet uvedený v Příloze č. 1 Smlouvy, a to vždy při zachování minimálního počtu jednotlivých Odborných rolí členů Realizačního týmu uvedených v Příloze č. 1 Smlouvy.</w:t>
      </w:r>
    </w:p>
    <w:p w14:paraId="2668BA8E" w14:textId="662B8F34" w:rsidR="00DF2968" w:rsidRDefault="00DF2968" w:rsidP="003C24A1">
      <w:pPr>
        <w:pStyle w:val="Odstavecseseznamem"/>
        <w:numPr>
          <w:ilvl w:val="1"/>
          <w:numId w:val="32"/>
        </w:numPr>
        <w:ind w:left="567"/>
        <w:jc w:val="both"/>
      </w:pPr>
      <w:r>
        <w:t>Poskytovatel souhlasí s tím, že Objednatel smí v odůvodněných případech požádat o změnu člena Realizačního týmu a Poskytovatel má v takovém případě povinnost mu vyhovět.</w:t>
      </w:r>
    </w:p>
    <w:p w14:paraId="1AC9AD5C" w14:textId="4F096C72" w:rsidR="00DF2968" w:rsidRDefault="00DF2968" w:rsidP="003C24A1">
      <w:pPr>
        <w:pStyle w:val="Odstavecseseznamem"/>
        <w:numPr>
          <w:ilvl w:val="1"/>
          <w:numId w:val="32"/>
        </w:numPr>
        <w:ind w:left="567"/>
        <w:jc w:val="both"/>
      </w:pPr>
      <w:r>
        <w:t>Pro případ jakékoliv změny členů Realizačního týmu se Smluvní strany dohodly, že není potřeba uzavírat tomu odpovídající dodatek Smlouvy a taková změna je účinná dnem doručení písemného souhlasu Objednatele Poskytovateli, resp. v případě odst. 11.6. tohoto článku doručením písemného souhlasu Poskytovatele Objednateli.</w:t>
      </w:r>
    </w:p>
    <w:p w14:paraId="460C58BF" w14:textId="24399D86" w:rsidR="00DF2968" w:rsidRDefault="00DF2968" w:rsidP="003C24A1">
      <w:pPr>
        <w:pStyle w:val="Odstavecseseznamem"/>
        <w:numPr>
          <w:ilvl w:val="1"/>
          <w:numId w:val="32"/>
        </w:numPr>
        <w:ind w:left="567"/>
        <w:jc w:val="both"/>
      </w:pPr>
      <w:r>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B5654F" w14:textId="4731ABB6" w:rsidR="00DF2968" w:rsidRDefault="00DF2968" w:rsidP="003C24A1">
      <w:pPr>
        <w:pStyle w:val="Odstavecseseznamem"/>
        <w:numPr>
          <w:ilvl w:val="1"/>
          <w:numId w:val="32"/>
        </w:numPr>
        <w:ind w:left="567"/>
        <w:jc w:val="both"/>
      </w:pPr>
      <w:r>
        <w:t>Objednatel může Poskytovatele, resp. členy Realizačního týmu vyzvat k poskytování Plnění na základě Požadavku prostřednictvím e-mailu nebo telefonicky. Tato výzva k poskytování Plnění dle Požadavku musí obsahovat termín či termíny požadované Objednatelem pro poskytování daného Plnění dle Požadavku.</w:t>
      </w:r>
    </w:p>
    <w:p w14:paraId="63FC844E" w14:textId="4FE4AF09" w:rsidR="00DF2968" w:rsidRDefault="00DF2968" w:rsidP="003C24A1">
      <w:pPr>
        <w:pStyle w:val="Odstavecseseznamem"/>
        <w:numPr>
          <w:ilvl w:val="1"/>
          <w:numId w:val="32"/>
        </w:numPr>
        <w:ind w:left="567"/>
        <w:jc w:val="both"/>
      </w:pPr>
      <w:r>
        <w:t xml:space="preserve">Příslušný člen či členové Realizačního týmu musí reagovat na výzvu k poskytování Plnění dle odst. 11.9. tohoto článku Smlouvy nejpozději do dvou (2) pracovních dnů po jejím odeslání </w:t>
      </w:r>
      <w:r>
        <w:lastRenderedPageBreak/>
        <w:t>Objednatelem, nedohodnou-li se Smluvní strany jinak (dále jen „</w:t>
      </w:r>
      <w:r w:rsidRPr="003C24A1">
        <w:rPr>
          <w:b/>
          <w:bCs/>
        </w:rPr>
        <w:t>Reakční doba</w:t>
      </w:r>
      <w:r>
        <w:t>“). V závažných případech může Objednatel po domluvě s Poskytovatelem požadovat kratší Reakční dobu.</w:t>
      </w:r>
    </w:p>
    <w:p w14:paraId="224365F2" w14:textId="77777777" w:rsidR="0082357F" w:rsidRDefault="0082357F" w:rsidP="00DF2968"/>
    <w:p w14:paraId="696C80CC" w14:textId="321F01B8" w:rsidR="00DF2968" w:rsidRPr="0076621F" w:rsidRDefault="00DF2968" w:rsidP="0082357F">
      <w:pPr>
        <w:pStyle w:val="Nadpis4"/>
        <w:numPr>
          <w:ilvl w:val="0"/>
          <w:numId w:val="32"/>
        </w:numPr>
        <w:ind w:left="567" w:hanging="567"/>
        <w:rPr>
          <w:sz w:val="22"/>
          <w:szCs w:val="22"/>
        </w:rPr>
      </w:pPr>
      <w:r w:rsidRPr="0076621F">
        <w:rPr>
          <w:sz w:val="22"/>
          <w:szCs w:val="22"/>
        </w:rPr>
        <w:t>SANKCE</w:t>
      </w:r>
    </w:p>
    <w:p w14:paraId="0295F17F" w14:textId="42F60735" w:rsidR="00DF2968" w:rsidRDefault="00DF2968" w:rsidP="0082357F">
      <w:pPr>
        <w:pStyle w:val="Odstavecseseznamem"/>
        <w:numPr>
          <w:ilvl w:val="1"/>
          <w:numId w:val="32"/>
        </w:numPr>
        <w:ind w:left="567"/>
        <w:jc w:val="both"/>
      </w:pPr>
      <w:r>
        <w:t>V případě prodlení Poskytovatele se zahájením poskytování Plnění dle odst. 11.10 Smlouvy, má Objednatel právo uplatnit vůči Poskytovateli smluvní pokutu ve výši 5 000 Kč, a to za každý započatý den prodlení za každého člena Realizačního týmu.</w:t>
      </w:r>
    </w:p>
    <w:p w14:paraId="4D5E5161" w14:textId="211ED186" w:rsidR="00DF2968" w:rsidRDefault="00DF2968" w:rsidP="0082357F">
      <w:pPr>
        <w:pStyle w:val="Odstavecseseznamem"/>
        <w:numPr>
          <w:ilvl w:val="1"/>
          <w:numId w:val="32"/>
        </w:numPr>
        <w:ind w:left="567"/>
        <w:jc w:val="both"/>
      </w:pPr>
      <w:r>
        <w:t>V případě prodlení Poskytovatele s poskytnutím Plnění dle příslušného Požadavku, má Objednatel právo uplatnit vůči Poskytovateli smluvní pokutu ve výši 0,5 % z Ceny za Plnění bez DPH dle příslušného Požadavku stanovené dle odst. 4.1 této Smlouvy, a to za každý započatý den prodlení.</w:t>
      </w:r>
    </w:p>
    <w:p w14:paraId="3664D194" w14:textId="5A2936AE" w:rsidR="00DF2968" w:rsidRDefault="00DF2968" w:rsidP="0082357F">
      <w:pPr>
        <w:pStyle w:val="Odstavecseseznamem"/>
        <w:numPr>
          <w:ilvl w:val="1"/>
          <w:numId w:val="32"/>
        </w:numPr>
        <w:ind w:left="567"/>
        <w:jc w:val="both"/>
      </w:pPr>
      <w:r>
        <w:t>V případě porušení některé z povinností stanovených v odst. 5.9 Smlouvy ze strany Poskytovatele má Objednatel právo uplatnit vůči Poskytovateli smluvní pokutu ve výši 50 000 Kč, a to za každý jednotlivý případ porušení.</w:t>
      </w:r>
    </w:p>
    <w:p w14:paraId="54C8F55A" w14:textId="162AD41B" w:rsidR="00DF2968" w:rsidRDefault="00DF2968" w:rsidP="0082357F">
      <w:pPr>
        <w:pStyle w:val="Odstavecseseznamem"/>
        <w:numPr>
          <w:ilvl w:val="1"/>
          <w:numId w:val="32"/>
        </w:numPr>
        <w:ind w:left="567"/>
        <w:jc w:val="both"/>
      </w:pPr>
      <w:r>
        <w:t>V případě porušení některé z povinností stanovených v odst. 6.11 Smlouvy ze strany Poskytovatele má Objednatel právo uplatnit vůči Poskytovateli smluvní pokutu ve výši 100 000 Kč, a to za každý jednotlivý případ porušení.</w:t>
      </w:r>
    </w:p>
    <w:p w14:paraId="3C796EB0" w14:textId="382BB4B9" w:rsidR="00DF2968" w:rsidRDefault="00DF2968" w:rsidP="0082357F">
      <w:pPr>
        <w:pStyle w:val="Odstavecseseznamem"/>
        <w:numPr>
          <w:ilvl w:val="1"/>
          <w:numId w:val="32"/>
        </w:numPr>
        <w:ind w:left="567"/>
        <w:jc w:val="both"/>
      </w:pPr>
      <w:r>
        <w:t>V případě prodlení Poskytovatele s poskytnutím dokumentů či informací dle požadavků Objednatele v rámci exitové součinnosti dle odst. 14.15 této Smlouvy, má Objednatel právo uplatnit vůči Poskytovateli smluvní pokutu ve výši 50 000 Kč, a to za každý i započatý den takového prodlení.</w:t>
      </w:r>
    </w:p>
    <w:p w14:paraId="19982C7B" w14:textId="516F7FAD" w:rsidR="00DF2968" w:rsidRDefault="00DF2968" w:rsidP="0082357F">
      <w:pPr>
        <w:pStyle w:val="Odstavecseseznamem"/>
        <w:numPr>
          <w:ilvl w:val="1"/>
          <w:numId w:val="32"/>
        </w:numPr>
        <w:ind w:left="567"/>
        <w:jc w:val="both"/>
      </w:pPr>
      <w:r>
        <w:t>V případě, že Poskytovatel bude k poskytování Plnění využívat poddodavatele nebo členy Realizačního týmu v rozporu se Smlouvou, má Objednatel právo uplatnit vůči Poskytovateli smluvní pokutu ve výši 0,5 % z Ceny za Plnění bez DPH dle příslušného Požadavku stanovené dle odst. 4.1 této Smlouvy za každý jednotlivý případ porušení.</w:t>
      </w:r>
    </w:p>
    <w:p w14:paraId="7DEF3CA7" w14:textId="1ED8D895" w:rsidR="00DF2968" w:rsidRDefault="00DF2968" w:rsidP="0082357F">
      <w:pPr>
        <w:pStyle w:val="Odstavecseseznamem"/>
        <w:numPr>
          <w:ilvl w:val="1"/>
          <w:numId w:val="32"/>
        </w:numPr>
        <w:ind w:left="567"/>
        <w:jc w:val="both"/>
      </w:pPr>
      <w:r>
        <w:t>V případě porušení některé z povinností stanovených v odst. 3.12 až odst. 3.14, a/nebo odst. 7.7 a/nebo 7.8, a/nebo čl. IX a/nebo odst. 15.11 Smlouvy ze strany Poskytovatele má Objednatel právo uplatnit vůči Poskytovateli smluvní pokutu ve výši 100 000 Kč, a to za každý jednotlivý případ porušení.</w:t>
      </w:r>
    </w:p>
    <w:p w14:paraId="5DF6C7EE" w14:textId="175822F2" w:rsidR="00DF2968" w:rsidRDefault="00DF2968" w:rsidP="0082357F">
      <w:pPr>
        <w:pStyle w:val="Odstavecseseznamem"/>
        <w:numPr>
          <w:ilvl w:val="1"/>
          <w:numId w:val="32"/>
        </w:numPr>
        <w:ind w:left="567"/>
        <w:jc w:val="both"/>
      </w:pPr>
      <w:r>
        <w:t>V případě, že bude počet Poskytovatelem vykázaných člověkohodin pro dané Plnění přesahovat o více než 10 % počet člověkohodin určený pro dané Plnění soudním znalcem dle odst. 3.10 této Smlouvy, má Objednatel právo uplatnit vůči Poskytovateli smluvní pokutu ve výši 20 000 Kč za každý jednotlivý případ takového porušení této Smlouvy.</w:t>
      </w:r>
    </w:p>
    <w:p w14:paraId="5F60D9A3" w14:textId="4532A893" w:rsidR="00DF2968" w:rsidRDefault="00DF2968" w:rsidP="0082357F">
      <w:pPr>
        <w:pStyle w:val="Odstavecseseznamem"/>
        <w:numPr>
          <w:ilvl w:val="1"/>
          <w:numId w:val="32"/>
        </w:numPr>
        <w:ind w:left="567"/>
        <w:jc w:val="both"/>
      </w:pPr>
      <w:r>
        <w:t xml:space="preserve">V případě nedodržení či porušení povinností Poskytovatele vyplývajících ze </w:t>
      </w:r>
      <w:proofErr w:type="spellStart"/>
      <w:r>
        <w:t>ZoKB</w:t>
      </w:r>
      <w:proofErr w:type="spellEnd"/>
      <w:r>
        <w:t xml:space="preserve"> a </w:t>
      </w:r>
      <w:proofErr w:type="spellStart"/>
      <w:r>
        <w:t>VoKB</w:t>
      </w:r>
      <w:proofErr w:type="spellEnd"/>
      <w:r>
        <w:t xml:space="preserve"> a uvedených v Příloze č. 5 Smlouvy, má Objednatel právo uplatnit vůči Poskytovateli smluvní pokutu ve výši 200 000 Kč, za každý jednotlivý případ porušení těchto povinností.</w:t>
      </w:r>
    </w:p>
    <w:p w14:paraId="218A3CCD" w14:textId="5C9453E7" w:rsidR="00DF2968" w:rsidRDefault="00DF2968" w:rsidP="0082357F">
      <w:pPr>
        <w:pStyle w:val="Odstavecseseznamem"/>
        <w:numPr>
          <w:ilvl w:val="1"/>
          <w:numId w:val="32"/>
        </w:numPr>
        <w:ind w:left="567"/>
        <w:jc w:val="both"/>
      </w:pPr>
      <w:r>
        <w:t xml:space="preserve">V případě, že Poskytovatel podstatným způsobem poruší svoji povinnost postupovat při plnění této Smlouvy v souladu s interními dokumenty Objednatele, se kterými byl prokazatelně </w:t>
      </w:r>
      <w:r>
        <w:lastRenderedPageBreak/>
        <w:t>seznámen, má Objednatel právo uplatnit vůči Poskytovateli smluvní pokutu ve výši 50 000 Kč za každé jednotlivé porušení této povinnosti.</w:t>
      </w:r>
    </w:p>
    <w:p w14:paraId="4F4B3E3E" w14:textId="035C61A0" w:rsidR="00DF2968" w:rsidRDefault="00DF2968" w:rsidP="0082357F">
      <w:pPr>
        <w:pStyle w:val="Odstavecseseznamem"/>
        <w:numPr>
          <w:ilvl w:val="1"/>
          <w:numId w:val="32"/>
        </w:numPr>
        <w:ind w:left="567"/>
        <w:jc w:val="both"/>
      </w:pPr>
      <w:r>
        <w:t>V případě porušení povinnosti stanovené v odst. 1.10, 1.11 a/nebo 1.12 ze strany Poskytovatele má Objednatel právo uplatnit vůči Poskytovateli smluvní pokutu ve výši 100 000 Kč, a to za každý jednotlivý případ porušení.</w:t>
      </w:r>
    </w:p>
    <w:p w14:paraId="149FAC17" w14:textId="5B912D16" w:rsidR="00DF2968" w:rsidRDefault="00DF2968" w:rsidP="0082357F">
      <w:pPr>
        <w:pStyle w:val="Odstavecseseznamem"/>
        <w:numPr>
          <w:ilvl w:val="1"/>
          <w:numId w:val="32"/>
        </w:numPr>
        <w:ind w:left="567"/>
        <w:jc w:val="both"/>
      </w:pPr>
      <w:r>
        <w:t>Pro případ prodlení Objednatele se zaplacením řádně vystavené a doručené faktury je Poskytovatel oprávněn požadovat zaplacení úroku z prodlení ve výši stanovené právními předpisy.</w:t>
      </w:r>
    </w:p>
    <w:p w14:paraId="4C99A07B" w14:textId="45A77600" w:rsidR="00DF2968" w:rsidRDefault="00DF2968" w:rsidP="0082357F">
      <w:pPr>
        <w:pStyle w:val="Odstavecseseznamem"/>
        <w:numPr>
          <w:ilvl w:val="1"/>
          <w:numId w:val="32"/>
        </w:numPr>
        <w:ind w:left="567"/>
        <w:jc w:val="both"/>
      </w:pPr>
      <w:r>
        <w:t>V případě, že některá ze Smluvních stran poruší některou z povinností dle čl. X této Smlouvy, je druhá Smluvní strana oprávněna požadovat smluvní pokutu ve výši 100 000 Kč, a to za každý jednotlivý případ porušení.</w:t>
      </w:r>
    </w:p>
    <w:p w14:paraId="3CAE7C61" w14:textId="3EA06F7C" w:rsidR="00DF2968" w:rsidRDefault="00DF2968" w:rsidP="0082357F">
      <w:pPr>
        <w:pStyle w:val="Odstavecseseznamem"/>
        <w:numPr>
          <w:ilvl w:val="1"/>
          <w:numId w:val="32"/>
        </w:numPr>
        <w:ind w:left="567"/>
        <w:jc w:val="both"/>
      </w:pPr>
      <w:r>
        <w:t>Smluvní pokuta a zákonný úrok z prodlení jsou splatné ve lhůtě třiceti (30) dnů ode dne doručení písemné výzvy oprávněné Smluvní strany Smluvní straně povinné ze smluvní pokuty nebo ze zákonného úroku z prodlení.</w:t>
      </w:r>
    </w:p>
    <w:p w14:paraId="0CE66C15" w14:textId="5096D8E4" w:rsidR="00DF2968" w:rsidRDefault="00DF2968" w:rsidP="0082357F">
      <w:pPr>
        <w:pStyle w:val="Odstavecseseznamem"/>
        <w:numPr>
          <w:ilvl w:val="1"/>
          <w:numId w:val="32"/>
        </w:numPr>
        <w:ind w:left="567"/>
        <w:jc w:val="both"/>
      </w:pPr>
      <w:r>
        <w:t>Objednatel je oprávněn uplatňovat vůči Poskytovateli veškeré smluvní pokuty, na které mu bude z porušení Smlouvy vyplývat nárok dle tohoto článku, tj. i v případě kumulace smluvních pokut.</w:t>
      </w:r>
    </w:p>
    <w:p w14:paraId="7ECD291B" w14:textId="26E946ED" w:rsidR="00DF2968" w:rsidRDefault="00DF2968" w:rsidP="0082357F">
      <w:pPr>
        <w:pStyle w:val="Odstavecseseznamem"/>
        <w:numPr>
          <w:ilvl w:val="1"/>
          <w:numId w:val="32"/>
        </w:numPr>
        <w:ind w:left="567"/>
        <w:jc w:val="both"/>
      </w:pPr>
      <w:r>
        <w:t>Ujednáním o smluvní pokutě není dotčeno právo poškozené Smluvní strany domáhat se náhrady škody ve výši převyšující nárok na smluvní pokutu.</w:t>
      </w:r>
    </w:p>
    <w:p w14:paraId="1FAEFBF4" w14:textId="6BCCF354" w:rsidR="00DF2968" w:rsidRDefault="00DF2968" w:rsidP="0082357F">
      <w:pPr>
        <w:pStyle w:val="Odstavecseseznamem"/>
        <w:numPr>
          <w:ilvl w:val="1"/>
          <w:numId w:val="32"/>
        </w:numPr>
        <w:ind w:left="567"/>
        <w:jc w:val="both"/>
      </w:pPr>
      <w:r>
        <w:t>Zaplacení smluvní pokuty nezbavuje Poskytovatele povinnosti splnit závazek utvrzený smluvní pokutou.</w:t>
      </w:r>
    </w:p>
    <w:p w14:paraId="1D89A5B0" w14:textId="77777777" w:rsidR="007B6298" w:rsidRDefault="007B6298" w:rsidP="007B6298">
      <w:pPr>
        <w:ind w:left="-3"/>
      </w:pPr>
    </w:p>
    <w:p w14:paraId="17047EF5" w14:textId="7918F280" w:rsidR="00DF2968" w:rsidRPr="0076621F" w:rsidRDefault="00DF2968" w:rsidP="007B6298">
      <w:pPr>
        <w:pStyle w:val="Nadpis4"/>
        <w:numPr>
          <w:ilvl w:val="0"/>
          <w:numId w:val="32"/>
        </w:numPr>
        <w:ind w:left="709" w:hanging="709"/>
        <w:rPr>
          <w:sz w:val="22"/>
          <w:szCs w:val="22"/>
        </w:rPr>
      </w:pPr>
      <w:r w:rsidRPr="0076621F">
        <w:rPr>
          <w:sz w:val="22"/>
          <w:szCs w:val="22"/>
        </w:rPr>
        <w:t>SOUČINNOST</w:t>
      </w:r>
    </w:p>
    <w:p w14:paraId="22874324" w14:textId="673B0C5E" w:rsidR="00DF2968" w:rsidRDefault="00DF2968" w:rsidP="007B6298">
      <w:pPr>
        <w:pStyle w:val="Odstavecseseznamem"/>
        <w:numPr>
          <w:ilvl w:val="1"/>
          <w:numId w:val="32"/>
        </w:numPr>
        <w:ind w:left="567"/>
        <w:jc w:val="both"/>
      </w:pPr>
      <w:r>
        <w:t>Smluvní strany se zavazují vzájemně spolupracovat a poskytovat si součinnost nezbytnou pro řádné plnění Smlouvy. Smluvní strany jsou povinny informovat bezodkladně druhou Smluvní stranu o veškerých skutečnostech, které jsou nebo mohou být důležité pro řádné plnění.</w:t>
      </w:r>
    </w:p>
    <w:p w14:paraId="3A277027" w14:textId="127518F6" w:rsidR="00DF2968" w:rsidRDefault="00DF2968" w:rsidP="007B6298">
      <w:pPr>
        <w:pStyle w:val="Odstavecseseznamem"/>
        <w:numPr>
          <w:ilvl w:val="1"/>
          <w:numId w:val="32"/>
        </w:numPr>
        <w:ind w:left="567"/>
        <w:jc w:val="both"/>
      </w:pPr>
      <w:r>
        <w:t>V případě prokazatelného prodlení Smluvní strany s poskytnutím součinnosti není povinná Smluvní strana v prodlení s plněním závazku, jehož splnění nedostatek součinnosti brání. Lhůta pro splnění takového závazku se prodlužuje o prokazatelné prodlení druhé Smluvní strany s poskytnutím součinnosti. To neplatí v případech, kdy prodlení druhé Smluvní strany s poskytnutím součinnosti bylo vyvoláno povinnou Smluvní stranou.</w:t>
      </w:r>
    </w:p>
    <w:p w14:paraId="16066B3A" w14:textId="4CD18817" w:rsidR="00DF2968" w:rsidRDefault="00DF2968" w:rsidP="007B6298">
      <w:pPr>
        <w:pStyle w:val="Odstavecseseznamem"/>
        <w:numPr>
          <w:ilvl w:val="1"/>
          <w:numId w:val="32"/>
        </w:numPr>
        <w:ind w:left="567"/>
        <w:jc w:val="both"/>
      </w:pPr>
      <w:r>
        <w:t>Pokud Objednatel neposkytne Poskytovateli součinnost nezbytnou pro pokračování s plněním (části) Plnění, bude postupováno následovně:</w:t>
      </w:r>
    </w:p>
    <w:p w14:paraId="0F4C487F" w14:textId="47088F85" w:rsidR="00DF2968" w:rsidRDefault="00DF2968" w:rsidP="00460D34">
      <w:pPr>
        <w:pStyle w:val="Odstavecseseznamem"/>
        <w:numPr>
          <w:ilvl w:val="0"/>
          <w:numId w:val="34"/>
        </w:numPr>
        <w:ind w:left="851" w:hanging="287"/>
        <w:jc w:val="both"/>
      </w:pPr>
      <w:r>
        <w:t>Poskytovatel bez zbytečného prodlení vyzve e-mailem Oprávněnou osobu (jak je tento pojem definován v odst. 15.3 Smlouvy) Objednatele k poskytnutí součinnosti;</w:t>
      </w:r>
    </w:p>
    <w:p w14:paraId="7C85DAFE" w14:textId="66A5FF0D" w:rsidR="00DF2968" w:rsidRDefault="00DF2968" w:rsidP="00460D34">
      <w:pPr>
        <w:pStyle w:val="Odstavecseseznamem"/>
        <w:numPr>
          <w:ilvl w:val="0"/>
          <w:numId w:val="34"/>
        </w:numPr>
        <w:ind w:left="851" w:hanging="287"/>
        <w:jc w:val="both"/>
      </w:pPr>
      <w:r>
        <w:t>pokud Objednatel v přiměřené době po první výzvě neposkytne součinnost ani nepodnikne konkrétní kroky k poskytnutí takové součinnosti, Poskytovatel je povinen vyzvat Objednatele k poskytnutí součinnosti písemně v listinné podobě nebo prostřednictvím datové schránky; a</w:t>
      </w:r>
    </w:p>
    <w:p w14:paraId="362F3E95" w14:textId="38FA6E80" w:rsidR="00DF2968" w:rsidRDefault="00DF2968" w:rsidP="00460D34">
      <w:pPr>
        <w:pStyle w:val="Odstavecseseznamem"/>
        <w:numPr>
          <w:ilvl w:val="0"/>
          <w:numId w:val="34"/>
        </w:numPr>
        <w:ind w:left="851" w:hanging="287"/>
        <w:jc w:val="both"/>
      </w:pPr>
      <w:r>
        <w:lastRenderedPageBreak/>
        <w:t>výzvy Poskytovatele k poskytnutí součinnosti musí obsahovat nezbytné informace, a to zejména: (i) vymezení části Plnění, kterému je bráněno, (</w:t>
      </w:r>
      <w:proofErr w:type="spellStart"/>
      <w:r>
        <w:t>ii</w:t>
      </w:r>
      <w:proofErr w:type="spellEnd"/>
      <w:r>
        <w:t>) dostatečně určitý popis součinnosti, který je od Objednatele vyžadován. Písemná výzva podle písm. b) tohoto odstavce musí obsahovat také (</w:t>
      </w:r>
      <w:proofErr w:type="spellStart"/>
      <w:r>
        <w:t>iii</w:t>
      </w:r>
      <w:proofErr w:type="spellEnd"/>
      <w:r>
        <w:t>) informaci o tom, kdy a prostřednictvím jaké osoby Objednatele vyzval Poskytovatel k součinnosti podle písm. a) tohoto odstavce.</w:t>
      </w:r>
    </w:p>
    <w:p w14:paraId="4D809ACB" w14:textId="47F4F61C" w:rsidR="00DF2968" w:rsidRDefault="00DF2968" w:rsidP="00992139">
      <w:pPr>
        <w:pStyle w:val="Odstavecseseznamem"/>
        <w:numPr>
          <w:ilvl w:val="1"/>
          <w:numId w:val="32"/>
        </w:numPr>
        <w:ind w:left="567"/>
        <w:jc w:val="both"/>
      </w:pPr>
      <w:r>
        <w:t>Objednatel nebude v prodlení s poskytnutím své součinnosti, pokud Poskytovatel nedodrží zde stanovený postup pro vyzvání k poskytnutí součinnosti.</w:t>
      </w:r>
    </w:p>
    <w:p w14:paraId="59BF2E38" w14:textId="31E60744" w:rsidR="00DF2968" w:rsidRDefault="00DF2968" w:rsidP="00992139">
      <w:pPr>
        <w:pStyle w:val="Odstavecseseznamem"/>
        <w:numPr>
          <w:ilvl w:val="1"/>
          <w:numId w:val="32"/>
        </w:numPr>
        <w:ind w:left="567"/>
        <w:jc w:val="both"/>
      </w:pPr>
      <w:r>
        <w:t>Poskytovatel není oprávněn si bez souhlasu Objednatele podle ustanovení § 2591 a § 2597 odst. 2 OZ při nedostatku součinnosti obstarat náhradní plnění na náklady Objednatele od třetí osoby; ani uplatnit ustanovení § 2609 OZ o svémocném prodeji.</w:t>
      </w:r>
    </w:p>
    <w:p w14:paraId="0B3CAE07" w14:textId="77777777" w:rsidR="00992139" w:rsidRDefault="00992139" w:rsidP="00DF2968"/>
    <w:p w14:paraId="165CF755" w14:textId="2D2B6FD9" w:rsidR="00DF2968" w:rsidRPr="0076621F" w:rsidRDefault="00DF2968" w:rsidP="00992139">
      <w:pPr>
        <w:pStyle w:val="Nadpis4"/>
        <w:numPr>
          <w:ilvl w:val="0"/>
          <w:numId w:val="32"/>
        </w:numPr>
        <w:ind w:left="567" w:hanging="567"/>
        <w:rPr>
          <w:sz w:val="22"/>
          <w:szCs w:val="22"/>
        </w:rPr>
      </w:pPr>
      <w:r w:rsidRPr="0076621F">
        <w:rPr>
          <w:sz w:val="22"/>
          <w:szCs w:val="22"/>
        </w:rPr>
        <w:t xml:space="preserve">DOBA TRVÁNÍ SMLOUVY A UKONČENÍ SMLOUVY </w:t>
      </w:r>
    </w:p>
    <w:p w14:paraId="07893B51" w14:textId="71933FBE" w:rsidR="00DF2968" w:rsidRDefault="00DF2968" w:rsidP="00992139">
      <w:pPr>
        <w:pStyle w:val="Odstavecseseznamem"/>
        <w:numPr>
          <w:ilvl w:val="1"/>
          <w:numId w:val="32"/>
        </w:numPr>
        <w:ind w:left="567"/>
        <w:jc w:val="both"/>
      </w:pPr>
      <w:r>
        <w:t xml:space="preserve">Smlouva se uzavírá na dobu určitou, a to </w:t>
      </w:r>
      <w:r w:rsidR="001A51AD">
        <w:t>do 31. 12. 2025</w:t>
      </w:r>
      <w:r>
        <w:t xml:space="preserve"> nebo do okamžiku, kdy </w:t>
      </w:r>
      <w:r w:rsidRPr="00997F04">
        <w:rPr>
          <w:b/>
          <w:bCs/>
        </w:rPr>
        <w:t>celková hodnota plnění</w:t>
      </w:r>
      <w:r>
        <w:t xml:space="preserve"> za základě této Smlouvy </w:t>
      </w:r>
      <w:r w:rsidRPr="00997F04">
        <w:rPr>
          <w:b/>
          <w:bCs/>
        </w:rPr>
        <w:t>dosáhne Maximální souhrnné ceny</w:t>
      </w:r>
      <w:r>
        <w:t xml:space="preserve"> podle toho, která ze skutečností nastane dříve.</w:t>
      </w:r>
    </w:p>
    <w:p w14:paraId="36B5582F" w14:textId="7D775BC2" w:rsidR="00DF2968" w:rsidRDefault="00DF2968" w:rsidP="00992139">
      <w:pPr>
        <w:pStyle w:val="Odstavecseseznamem"/>
        <w:numPr>
          <w:ilvl w:val="1"/>
          <w:numId w:val="32"/>
        </w:numPr>
        <w:ind w:left="567"/>
        <w:jc w:val="both"/>
      </w:pPr>
      <w:r>
        <w:t xml:space="preserve">Smlouvu lze ukončit písemnou dohodou Smluvních stran podepsanou osobami oprávněnými jednat za Smluvní strany, přičemž účinky ukončení Smlouvy nastanou k okamžiku stanovenému v takové dohodě. </w:t>
      </w:r>
    </w:p>
    <w:p w14:paraId="6604E108" w14:textId="20D07129" w:rsidR="00DF2968" w:rsidRDefault="00DF2968" w:rsidP="00992139">
      <w:pPr>
        <w:pStyle w:val="Odstavecseseznamem"/>
        <w:numPr>
          <w:ilvl w:val="1"/>
          <w:numId w:val="32"/>
        </w:numPr>
        <w:ind w:left="567"/>
        <w:jc w:val="both"/>
      </w:pPr>
      <w:r>
        <w:t>Každá ze Smluvních stran je oprávněna Smlouvu vypovědět, a to i bez udání důvodu. Výpovědní doba činí dva (2) měsíce a počíná běžet prvním dnem měsíce následujícího po měsíci, ve kterém bylo písemné vyhotovení výpovědi prokazatelně doručeno druhé Smluvní straně.</w:t>
      </w:r>
    </w:p>
    <w:p w14:paraId="6439E791" w14:textId="06DF2465" w:rsidR="00DF2968" w:rsidRDefault="00DF2968" w:rsidP="00992139">
      <w:pPr>
        <w:pStyle w:val="Odstavecseseznamem"/>
        <w:numPr>
          <w:ilvl w:val="1"/>
          <w:numId w:val="32"/>
        </w:numPr>
        <w:ind w:left="567"/>
        <w:jc w:val="both"/>
      </w:pPr>
      <w:r>
        <w:t xml:space="preserve">Smlouva může zaniknout odstoupením příslušné Smluvní strany, nastanou-li okolnosti předvídané § 2002 OZ. </w:t>
      </w:r>
    </w:p>
    <w:p w14:paraId="1C758297" w14:textId="3DD0F7CF" w:rsidR="00DF2968" w:rsidRDefault="00DF2968" w:rsidP="00992139">
      <w:pPr>
        <w:pStyle w:val="Odstavecseseznamem"/>
        <w:numPr>
          <w:ilvl w:val="1"/>
          <w:numId w:val="32"/>
        </w:numPr>
        <w:ind w:left="567"/>
        <w:jc w:val="both"/>
      </w:pPr>
      <w:r>
        <w:t xml:space="preserve">Odstoupením se závazek založený touto Smlouvou zrušuje pouze ohledně nesplněného zbytku plnění (tj. ex </w:t>
      </w:r>
      <w:proofErr w:type="spellStart"/>
      <w:r>
        <w:t>nunc</w:t>
      </w:r>
      <w:proofErr w:type="spellEnd"/>
      <w:r>
        <w:t>). Smluvní strany si jsou povinny vyrovnat dosavadní vzájemné závazky ze Smlouvy, a to bez zbytečného odkladu, nejpozději však do třiceti (30) dnů od doručení oznámení Smluvní strany o odstoupení od Smlouvy druhé Smluvní straně.</w:t>
      </w:r>
    </w:p>
    <w:p w14:paraId="631F9752" w14:textId="1E4BDD23" w:rsidR="00DF2968" w:rsidRDefault="00DF2968" w:rsidP="00992139">
      <w:pPr>
        <w:pStyle w:val="Odstavecseseznamem"/>
        <w:numPr>
          <w:ilvl w:val="1"/>
          <w:numId w:val="32"/>
        </w:numPr>
        <w:ind w:left="567"/>
        <w:jc w:val="both"/>
      </w:pPr>
      <w:r>
        <w:t xml:space="preserve">Objednatel může od Smlouvy odstoupit také ohledně celého plnění. V takovém případě se závazek založený touto Smlouvou zrušuje od počátku (tj. ex </w:t>
      </w:r>
      <w:proofErr w:type="spellStart"/>
      <w:r>
        <w:t>tunc</w:t>
      </w:r>
      <w:proofErr w:type="spellEnd"/>
      <w:r>
        <w:t>) a Smluvní strany jsou povinny si vrátit vše, co si plnily, a to bez zbytečného odkladu, nejpozději však do třiceti (30) dnů od doručení oznámení Objednatele o odstoupení od této Smlouvy Poskytovateli.</w:t>
      </w:r>
    </w:p>
    <w:p w14:paraId="4DFD1508" w14:textId="2562FAFE" w:rsidR="00DF2968" w:rsidRDefault="00DF2968" w:rsidP="00992139">
      <w:pPr>
        <w:pStyle w:val="Odstavecseseznamem"/>
        <w:numPr>
          <w:ilvl w:val="1"/>
          <w:numId w:val="32"/>
        </w:numPr>
        <w:ind w:left="567"/>
        <w:jc w:val="both"/>
      </w:pPr>
      <w:r>
        <w:t>Za podstatné porušení Smlouvy Poskytovatelem se považuje zejména:</w:t>
      </w:r>
    </w:p>
    <w:p w14:paraId="011CB17F" w14:textId="67A16939" w:rsidR="00DF2968" w:rsidRDefault="00DF2968" w:rsidP="00997F04">
      <w:pPr>
        <w:pStyle w:val="Odstavecseseznamem"/>
        <w:numPr>
          <w:ilvl w:val="2"/>
          <w:numId w:val="32"/>
        </w:numPr>
        <w:ind w:left="1276"/>
        <w:jc w:val="both"/>
      </w:pPr>
      <w:r>
        <w:t>prodlení Poskytovatele s plněním jakýchkoliv lhůt ze Smlouvy nebo Požadavku o více než patnáct (15) kalendářních dnů;</w:t>
      </w:r>
    </w:p>
    <w:p w14:paraId="44D20398" w14:textId="40717614" w:rsidR="00DF2968" w:rsidRDefault="00DF2968" w:rsidP="00997F04">
      <w:pPr>
        <w:pStyle w:val="Odstavecseseznamem"/>
        <w:numPr>
          <w:ilvl w:val="2"/>
          <w:numId w:val="32"/>
        </w:numPr>
        <w:ind w:left="1276"/>
        <w:jc w:val="both"/>
      </w:pPr>
      <w:r>
        <w:t>opakované porušování smluvních či jiných právních povinností v souvislosti s plněním Smlouvy nebo Požadavku;</w:t>
      </w:r>
    </w:p>
    <w:p w14:paraId="47E0A95F" w14:textId="7302B884" w:rsidR="00DF2968" w:rsidRDefault="00DF2968" w:rsidP="00997F04">
      <w:pPr>
        <w:pStyle w:val="Odstavecseseznamem"/>
        <w:numPr>
          <w:ilvl w:val="2"/>
          <w:numId w:val="32"/>
        </w:numPr>
        <w:ind w:left="1276"/>
        <w:jc w:val="both"/>
      </w:pPr>
      <w:r>
        <w:lastRenderedPageBreak/>
        <w:t>jakékoliv jiné porušení povinnosti Poskytovatelem, které nebude odstraněno či napraveno ani do patnácti (15) kalendářních dnů ode dne doručení výzvy Objednatele k nápravě (popř. od uplynutí lhůty ve výzvě stanovené), je-li náprava možná;</w:t>
      </w:r>
    </w:p>
    <w:p w14:paraId="10CE8DF0" w14:textId="1284EC4F" w:rsidR="00DF2968" w:rsidRDefault="00DF2968" w:rsidP="00997F04">
      <w:pPr>
        <w:pStyle w:val="Odstavecseseznamem"/>
        <w:numPr>
          <w:ilvl w:val="2"/>
          <w:numId w:val="32"/>
        </w:numPr>
        <w:ind w:left="1276"/>
        <w:jc w:val="both"/>
      </w:pPr>
      <w:r>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odst. 1.8 Smlouvy, a k němuž došlo při plnění této Smlouvy, resp. jednotlivých Požadavků nebo v souvislosti s ním;</w:t>
      </w:r>
    </w:p>
    <w:p w14:paraId="5F27DD4B" w14:textId="7B4C1274" w:rsidR="00DF2968" w:rsidRDefault="00DF2968" w:rsidP="00997F04">
      <w:pPr>
        <w:pStyle w:val="Odstavecseseznamem"/>
        <w:numPr>
          <w:ilvl w:val="2"/>
          <w:numId w:val="32"/>
        </w:numPr>
        <w:ind w:left="1276"/>
        <w:jc w:val="both"/>
      </w:pPr>
      <w:r>
        <w:t>prohlášení Poskytovatele dle odst. 1.11 Smlouvy o neexistenci významného vztahu k Ruské federaci se ukáže jako nepravdivé.</w:t>
      </w:r>
    </w:p>
    <w:p w14:paraId="17616D6D" w14:textId="248CFAC8" w:rsidR="00DF2968" w:rsidRDefault="00DF2968" w:rsidP="00997F04">
      <w:pPr>
        <w:pStyle w:val="Odstavecseseznamem"/>
        <w:numPr>
          <w:ilvl w:val="1"/>
          <w:numId w:val="32"/>
        </w:numPr>
        <w:ind w:left="567"/>
        <w:jc w:val="both"/>
      </w:pPr>
      <w:r>
        <w:t>Termínem opakovaně se pro účely tohoto ustanovení rozumí více než dvakrát po dobu trvání Smlouvy.</w:t>
      </w:r>
    </w:p>
    <w:p w14:paraId="0FAFA6A6" w14:textId="6809068A" w:rsidR="00DF2968" w:rsidRDefault="00DF2968" w:rsidP="00997F04">
      <w:pPr>
        <w:pStyle w:val="Odstavecseseznamem"/>
        <w:numPr>
          <w:ilvl w:val="1"/>
          <w:numId w:val="32"/>
        </w:numPr>
        <w:ind w:left="567"/>
        <w:jc w:val="both"/>
      </w:pPr>
      <w:r>
        <w:t>Dosáhne-li plnění z této Smlouvy takové výše, že Odborné role, resp. Plnění není možné poskytovat bez překročení Maximální souhrnné ceny, má každá Smluvní strana právo od Smlouvy odstoupit. Ustanovení odst. 14.13 tohoto článku se použije obdobně. Poskytovatel se zavazuje, že neučiní Potvrzení Požadavku nad rámec Maximální souhrnné ceny.</w:t>
      </w:r>
    </w:p>
    <w:p w14:paraId="6098DCAF" w14:textId="6E41F5CF" w:rsidR="00DF2968" w:rsidRDefault="00DF2968" w:rsidP="00997F04">
      <w:pPr>
        <w:pStyle w:val="Odstavecseseznamem"/>
        <w:numPr>
          <w:ilvl w:val="1"/>
          <w:numId w:val="32"/>
        </w:numPr>
        <w:ind w:left="567"/>
        <w:jc w:val="both"/>
      </w:pPr>
      <w:r>
        <w:t>Za podstatné porušení Smlouvy Objednatelem ve smyslu § 2002 OZ se považuje zejména prodlení Objednatele s úhradou faktury o více než třicet (30) kalendářních dnů.</w:t>
      </w:r>
    </w:p>
    <w:p w14:paraId="6357101F" w14:textId="24CCE2D4" w:rsidR="00DF2968" w:rsidRDefault="00DF2968" w:rsidP="00997F04">
      <w:pPr>
        <w:pStyle w:val="Odstavecseseznamem"/>
        <w:numPr>
          <w:ilvl w:val="1"/>
          <w:numId w:val="32"/>
        </w:numPr>
        <w:ind w:left="567"/>
        <w:jc w:val="both"/>
      </w:pPr>
      <w:r>
        <w:t>Objednatel je dále oprávněn od Smlouvy odstoupit v případě, že:</w:t>
      </w:r>
    </w:p>
    <w:p w14:paraId="1E125A58" w14:textId="41FBBDC8" w:rsidR="00DF2968" w:rsidRDefault="00DF2968" w:rsidP="00997F04">
      <w:pPr>
        <w:pStyle w:val="Odstavecseseznamem"/>
        <w:numPr>
          <w:ilvl w:val="2"/>
          <w:numId w:val="32"/>
        </w:numPr>
        <w:tabs>
          <w:tab w:val="clear" w:pos="2768"/>
        </w:tabs>
        <w:ind w:left="1418" w:hanging="862"/>
        <w:jc w:val="both"/>
      </w:pPr>
      <w:r>
        <w:t>bude rozhodnuto o likvidaci Poskytovatele;</w:t>
      </w:r>
    </w:p>
    <w:p w14:paraId="412096B8" w14:textId="081D76AC" w:rsidR="00DF2968" w:rsidRDefault="00DF2968" w:rsidP="00997F04">
      <w:pPr>
        <w:pStyle w:val="Odstavecseseznamem"/>
        <w:numPr>
          <w:ilvl w:val="2"/>
          <w:numId w:val="32"/>
        </w:numPr>
        <w:tabs>
          <w:tab w:val="clear" w:pos="2768"/>
        </w:tabs>
        <w:ind w:left="1418" w:hanging="862"/>
        <w:jc w:val="both"/>
      </w:pPr>
      <w:r>
        <w:t>Poskytovatel podá insolvenční návrh ohledně své osoby, bude rozhodnuto o úpadku Poskytovatele nebo bude ve vztahu k Poskytovateli vydáno jiné rozhodnutí s obdobnými účinky;</w:t>
      </w:r>
    </w:p>
    <w:p w14:paraId="1A42E5E4" w14:textId="3D28F6AA" w:rsidR="00DF2968" w:rsidRDefault="00DF2968" w:rsidP="00997F04">
      <w:pPr>
        <w:pStyle w:val="Odstavecseseznamem"/>
        <w:numPr>
          <w:ilvl w:val="2"/>
          <w:numId w:val="32"/>
        </w:numPr>
        <w:tabs>
          <w:tab w:val="clear" w:pos="2768"/>
        </w:tabs>
        <w:ind w:left="1418" w:hanging="862"/>
        <w:jc w:val="both"/>
      </w:pPr>
      <w:r>
        <w:t>Poskytovatel bude pravomocně odsouzen za úmyslný majetkový nebo hospodářský trestný čin;</w:t>
      </w:r>
    </w:p>
    <w:p w14:paraId="137A1587" w14:textId="1E63747E" w:rsidR="00DF2968" w:rsidRDefault="00DF2968" w:rsidP="00997F04">
      <w:pPr>
        <w:pStyle w:val="Odstavecseseznamem"/>
        <w:numPr>
          <w:ilvl w:val="2"/>
          <w:numId w:val="32"/>
        </w:numPr>
        <w:tabs>
          <w:tab w:val="clear" w:pos="2768"/>
        </w:tabs>
        <w:ind w:left="1418" w:hanging="862"/>
        <w:jc w:val="both"/>
      </w:pPr>
      <w:r>
        <w:t>Poskytovatel se stane Nespolehlivým plátcem;</w:t>
      </w:r>
    </w:p>
    <w:p w14:paraId="4D988A46" w14:textId="71F19E54" w:rsidR="00DF2968" w:rsidRDefault="00DF2968" w:rsidP="00997F04">
      <w:pPr>
        <w:pStyle w:val="Odstavecseseznamem"/>
        <w:numPr>
          <w:ilvl w:val="2"/>
          <w:numId w:val="32"/>
        </w:numPr>
        <w:tabs>
          <w:tab w:val="clear" w:pos="2768"/>
        </w:tabs>
        <w:ind w:left="1418" w:hanging="862"/>
        <w:jc w:val="both"/>
      </w:pPr>
      <w:r>
        <w:t xml:space="preserve">dojde k významné změně kontroly nad Poskytovatelem, přičemž kontrolou se zde rozumí vliv, ovládání či řízení dle </w:t>
      </w:r>
      <w:proofErr w:type="spellStart"/>
      <w:r>
        <w:t>ust</w:t>
      </w:r>
      <w:proofErr w:type="spellEnd"/>
      <w:r>
        <w:t>. § 71 a násl. zákona č. 90/2012 Sb., o obchodních společnostech a družstvech (zákon o obchodních korporacích) (dále jen „</w:t>
      </w:r>
      <w:r w:rsidRPr="00997F04">
        <w:rPr>
          <w:b/>
          <w:bCs/>
        </w:rPr>
        <w:t>ZOK</w:t>
      </w:r>
      <w:r>
        <w:t>“), či ekvivalentní postavení;</w:t>
      </w:r>
    </w:p>
    <w:p w14:paraId="6FFD7C0A" w14:textId="0E25DEE9" w:rsidR="00DF2968" w:rsidRDefault="00DF2968" w:rsidP="00997F04">
      <w:pPr>
        <w:pStyle w:val="Odstavecseseznamem"/>
        <w:numPr>
          <w:ilvl w:val="2"/>
          <w:numId w:val="32"/>
        </w:numPr>
        <w:tabs>
          <w:tab w:val="clear" w:pos="2768"/>
        </w:tabs>
        <w:ind w:left="1418" w:hanging="862"/>
        <w:jc w:val="both"/>
      </w:pPr>
      <w:r>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14:paraId="6A8C78F3" w14:textId="1400A639" w:rsidR="00DF2968" w:rsidRDefault="00DF2968" w:rsidP="00997F04">
      <w:pPr>
        <w:pStyle w:val="Odstavecseseznamem"/>
        <w:numPr>
          <w:ilvl w:val="1"/>
          <w:numId w:val="32"/>
        </w:numPr>
        <w:ind w:left="567"/>
        <w:jc w:val="both"/>
      </w:pPr>
      <w:r>
        <w:t xml:space="preserve">Nastane-li některý z případů uvedených v pododstavci 14.11.1 až 14.11.6 tohoto článku Smlouvy, je Poskytovatel povinen informovat o této skutečnosti Objednatele písemně do dvou (2) dnů od jejího vzniku, společně s informací o tom, o kterou skutečnost jde, s uvedením bližších </w:t>
      </w:r>
      <w:r>
        <w:lastRenderedPageBreak/>
        <w:t>údajů, které by Objednatel mohl v této souvislosti potřebovat pro své rozhodnutí o odstoupení od Smlouvy. Nedodržení této povinnosti je podstatným porušením Smlouvy.</w:t>
      </w:r>
    </w:p>
    <w:p w14:paraId="2A090315" w14:textId="2721A842" w:rsidR="00DF2968" w:rsidRDefault="00DF2968" w:rsidP="00997F04">
      <w:pPr>
        <w:pStyle w:val="Odstavecseseznamem"/>
        <w:numPr>
          <w:ilvl w:val="1"/>
          <w:numId w:val="32"/>
        </w:numPr>
        <w:ind w:left="567"/>
        <w:jc w:val="both"/>
      </w:pPr>
      <w:r>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36C7F952" w14:textId="41F42BB8" w:rsidR="00DF2968" w:rsidRDefault="00DF2968" w:rsidP="00997F04">
      <w:pPr>
        <w:pStyle w:val="Odstavecseseznamem"/>
        <w:numPr>
          <w:ilvl w:val="1"/>
          <w:numId w:val="32"/>
        </w:numPr>
        <w:ind w:left="567"/>
        <w:jc w:val="both"/>
      </w:pPr>
      <w:r>
        <w:t xml:space="preserve">Ukončením Smlouvy nejsou dotčena práva z poskytnutí licencí a převodu oprávnění k výkonu majetkových práv, práva na zaplacení smluvní pokuty nebo zákonného úroku z prodlení, pokud už dospěl, práva na náhradu škody, práva a povinnosti dle čl. X Smlouvy, práva z odpovědnosti za vady a záruky ani další ujednání, z jejichž povahy vyplývá, že mají zavazovat Smluvní strany i po zániku účinnosti této Smlouvy. </w:t>
      </w:r>
    </w:p>
    <w:p w14:paraId="1C0DE1A1" w14:textId="31E54368" w:rsidR="00DF2968" w:rsidRDefault="00DF2968" w:rsidP="00DF2968">
      <w:pPr>
        <w:pStyle w:val="Odstavecseseznamem"/>
        <w:numPr>
          <w:ilvl w:val="1"/>
          <w:numId w:val="32"/>
        </w:numPr>
        <w:ind w:left="567"/>
        <w:jc w:val="both"/>
      </w:pPr>
      <w:r>
        <w:t>V případě řádného i předčasného zániku účinnosti této Smlouvy je Poskytovatel povinen poskytnout Objednateli na jeho vyžádání dokumenty a informace vztahující se k poskytnutému Plnění, a to ve lhůtě čtrnácti (14) pracovních dnů ode dne odeslání takového požadavku Objednatelem a minimálně v následujícím rozsahu:</w:t>
      </w:r>
      <w:r w:rsidR="001C72EC">
        <w:t xml:space="preserve"> </w:t>
      </w:r>
      <w:r>
        <w:t>aktuální stav vyčerpané alokace ke dni skončení účinnosti této Smlouvy v rozpisu dle jednotlivých Odborných rolí a popis odvedené činnosti u daných Odborných rolí v rámci příslušných Požadavků v porovnání s předpokladem stanoveným pro danou Odbornou roli v příslušném Požadavku.</w:t>
      </w:r>
    </w:p>
    <w:p w14:paraId="5B958D11" w14:textId="38CCC2FA" w:rsidR="00DF2968" w:rsidRDefault="00DF2968" w:rsidP="00104FAA">
      <w:pPr>
        <w:pStyle w:val="Odstavecseseznamem"/>
        <w:numPr>
          <w:ilvl w:val="1"/>
          <w:numId w:val="32"/>
        </w:numPr>
        <w:ind w:left="567"/>
        <w:jc w:val="both"/>
      </w:pPr>
      <w:r>
        <w:t>Smluvní strany se dohodly, že cena za poskytnutí v odstavci výše uvedené exitové součinnosti dle tohoto odstavce Smlouvy je již zahrnuta v ceně dle čl. IV Smlouvy, přičemž Poskytovatel nemá nárok na náhradu nákladů spojených s plněním této povinnosti.</w:t>
      </w:r>
    </w:p>
    <w:p w14:paraId="1351AC21" w14:textId="395B8A6E" w:rsidR="00DF2968" w:rsidRDefault="00DF2968" w:rsidP="00104FAA">
      <w:pPr>
        <w:pStyle w:val="Odstavecseseznamem"/>
        <w:numPr>
          <w:ilvl w:val="1"/>
          <w:numId w:val="32"/>
        </w:numPr>
        <w:ind w:left="567"/>
        <w:jc w:val="both"/>
      </w:pPr>
      <w:r>
        <w:t>Poskytovatel se zavazuje i po ukončení účinnosti této Smlouvy, pokud Objednatel nestanoví odlišně, poskytovat bez přerušení Plnění až do kompletního převzetí daného Plnění novým poskytovatelem, popř. Objednatelem, a to za podmínek stanovených touto Smlouvou, to vše maximálně po dobu tří (3) měsíců. Podrobné podmínky poskytování Plnění pro toto období včetně cenových podmínek budou stanoveny v příslušném Požadavku, který je Poskytovatel povinen vystavit nejpozději v poslední den účinnosti této Smlouvy.</w:t>
      </w:r>
    </w:p>
    <w:p w14:paraId="3F45377E" w14:textId="0129CB94" w:rsidR="00DF2968" w:rsidRDefault="00DF2968" w:rsidP="00104FAA">
      <w:pPr>
        <w:pStyle w:val="Odstavecseseznamem"/>
        <w:numPr>
          <w:ilvl w:val="1"/>
          <w:numId w:val="32"/>
        </w:numPr>
        <w:ind w:left="567"/>
        <w:jc w:val="both"/>
      </w:pPr>
      <w:r>
        <w:t>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dle odst. 14.7 a 14.11 tohoto článku Smlouvy.</w:t>
      </w:r>
    </w:p>
    <w:p w14:paraId="5512268D" w14:textId="77777777" w:rsidR="00D37603" w:rsidRDefault="00D37603" w:rsidP="00DF2968"/>
    <w:p w14:paraId="5D6EBDE1" w14:textId="5FF2BAA5" w:rsidR="00DF2968" w:rsidRPr="0076621F" w:rsidRDefault="00DF2968" w:rsidP="00D37603">
      <w:pPr>
        <w:pStyle w:val="Nadpis4"/>
        <w:numPr>
          <w:ilvl w:val="0"/>
          <w:numId w:val="32"/>
        </w:numPr>
        <w:ind w:left="567" w:hanging="567"/>
        <w:rPr>
          <w:sz w:val="22"/>
          <w:szCs w:val="22"/>
        </w:rPr>
      </w:pPr>
      <w:r w:rsidRPr="0076621F">
        <w:rPr>
          <w:sz w:val="22"/>
          <w:szCs w:val="22"/>
        </w:rPr>
        <w:t>ZÁVĚREČNÁ USTANOVENÍ</w:t>
      </w:r>
    </w:p>
    <w:p w14:paraId="7C774A29" w14:textId="42D056E8" w:rsidR="00DF2968" w:rsidRDefault="00DF2968" w:rsidP="00D37603">
      <w:pPr>
        <w:pStyle w:val="Odstavecseseznamem"/>
        <w:numPr>
          <w:ilvl w:val="1"/>
          <w:numId w:val="32"/>
        </w:numPr>
        <w:ind w:left="567"/>
        <w:jc w:val="both"/>
      </w:pPr>
      <w:r>
        <w:t>Jakékoliv úkony směřující k ukončení této Smlouvy a oznámení o změně bankovních údajů musí být doručeny příslušné Smluvní straně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ve Smlouvě jinak:</w:t>
      </w:r>
    </w:p>
    <w:p w14:paraId="0764F68B" w14:textId="77777777" w:rsidR="00DF2968" w:rsidRPr="00D74172" w:rsidRDefault="00DF2968" w:rsidP="00D74172">
      <w:pPr>
        <w:ind w:left="567"/>
        <w:rPr>
          <w:b/>
          <w:bCs/>
        </w:rPr>
      </w:pPr>
      <w:r w:rsidRPr="00D74172">
        <w:rPr>
          <w:b/>
          <w:bCs/>
        </w:rPr>
        <w:lastRenderedPageBreak/>
        <w:t>Objednatel:</w:t>
      </w:r>
    </w:p>
    <w:p w14:paraId="4752D87C" w14:textId="2565D9AE" w:rsidR="00DF2968" w:rsidRDefault="00DF2968" w:rsidP="00D74172">
      <w:pPr>
        <w:spacing w:after="40"/>
        <w:ind w:left="567"/>
      </w:pPr>
      <w:r>
        <w:t xml:space="preserve">Název: </w:t>
      </w:r>
      <w:r w:rsidR="004652D8">
        <w:tab/>
      </w:r>
      <w:r w:rsidR="004652D8">
        <w:tab/>
      </w:r>
      <w:r>
        <w:t>Česká republika – Digitální a informační agentura</w:t>
      </w:r>
    </w:p>
    <w:p w14:paraId="5047EA68" w14:textId="28C1945F" w:rsidR="00DF2968" w:rsidRDefault="00DF2968" w:rsidP="00D74172">
      <w:pPr>
        <w:spacing w:after="40"/>
        <w:ind w:left="567"/>
      </w:pPr>
      <w:r>
        <w:t xml:space="preserve">Adresa: </w:t>
      </w:r>
      <w:r w:rsidR="004652D8">
        <w:tab/>
      </w:r>
      <w:r w:rsidR="004652D8">
        <w:tab/>
      </w:r>
      <w:r>
        <w:t>Na Vápence 915/14, 130 00 Praha 3</w:t>
      </w:r>
    </w:p>
    <w:p w14:paraId="71F87E0E" w14:textId="68E80981" w:rsidR="00DF2968" w:rsidRDefault="00DF2968" w:rsidP="00D74172">
      <w:pPr>
        <w:spacing w:after="40"/>
        <w:ind w:left="567"/>
      </w:pPr>
      <w:r>
        <w:t xml:space="preserve">K rukám: </w:t>
      </w:r>
      <w:r w:rsidR="004652D8">
        <w:tab/>
      </w:r>
      <w:r w:rsidR="004652D8">
        <w:tab/>
      </w:r>
      <w:r>
        <w:t>jméno Oprávněné osoby Objednatele</w:t>
      </w:r>
    </w:p>
    <w:p w14:paraId="6508DCF7" w14:textId="76745B86" w:rsidR="00DF2968" w:rsidRDefault="00DF2968" w:rsidP="00D74172">
      <w:pPr>
        <w:ind w:left="567"/>
      </w:pPr>
      <w:r>
        <w:t xml:space="preserve">Datová schránka: </w:t>
      </w:r>
      <w:r w:rsidR="004652D8">
        <w:tab/>
      </w:r>
      <w:r>
        <w:t>yukd8p7</w:t>
      </w:r>
    </w:p>
    <w:p w14:paraId="2011CF91" w14:textId="77777777" w:rsidR="00DF2968" w:rsidRPr="00D74172" w:rsidRDefault="00DF2968" w:rsidP="00D74172">
      <w:pPr>
        <w:ind w:left="567"/>
        <w:rPr>
          <w:b/>
          <w:bCs/>
        </w:rPr>
      </w:pPr>
      <w:r w:rsidRPr="00D74172">
        <w:rPr>
          <w:b/>
          <w:bCs/>
        </w:rPr>
        <w:t>Poskytovatel:</w:t>
      </w:r>
    </w:p>
    <w:p w14:paraId="6654AD5D" w14:textId="34151652" w:rsidR="00DF2968" w:rsidRDefault="00DF2968" w:rsidP="00D74172">
      <w:pPr>
        <w:spacing w:after="40"/>
        <w:ind w:left="567"/>
      </w:pPr>
      <w:r>
        <w:t xml:space="preserve">Název: </w:t>
      </w:r>
      <w:r w:rsidR="004652D8">
        <w:tab/>
      </w:r>
      <w:r w:rsidR="004652D8">
        <w:tab/>
      </w:r>
      <w:proofErr w:type="spellStart"/>
      <w:r w:rsidR="0055314A" w:rsidRPr="0055314A">
        <w:t>Servodata</w:t>
      </w:r>
      <w:proofErr w:type="spellEnd"/>
      <w:r w:rsidR="0055314A" w:rsidRPr="0055314A">
        <w:t xml:space="preserve"> a.s.</w:t>
      </w:r>
    </w:p>
    <w:p w14:paraId="598BB1C2" w14:textId="68276116" w:rsidR="00DF2968" w:rsidRDefault="00DF2968" w:rsidP="007866A2">
      <w:pPr>
        <w:spacing w:after="40"/>
        <w:ind w:left="567"/>
      </w:pPr>
      <w:r>
        <w:t xml:space="preserve">Adresa: </w:t>
      </w:r>
      <w:r w:rsidR="004652D8">
        <w:tab/>
      </w:r>
      <w:r w:rsidR="004652D8">
        <w:tab/>
      </w:r>
      <w:r w:rsidR="007866A2">
        <w:t>Karolinská 661/4, 186 00 Praha 8</w:t>
      </w:r>
    </w:p>
    <w:p w14:paraId="5F2F4BAC" w14:textId="64646FF7" w:rsidR="00DF2968" w:rsidRDefault="00DF2968" w:rsidP="00D74172">
      <w:pPr>
        <w:spacing w:after="40"/>
        <w:ind w:left="567"/>
      </w:pPr>
      <w:r>
        <w:t xml:space="preserve">K rukám: </w:t>
      </w:r>
      <w:r w:rsidR="004652D8">
        <w:tab/>
      </w:r>
      <w:r w:rsidR="004652D8">
        <w:tab/>
      </w:r>
      <w:r>
        <w:t>jméno Oprávněné osoby Poskytovatele</w:t>
      </w:r>
    </w:p>
    <w:p w14:paraId="3476EA6A" w14:textId="27126A47" w:rsidR="00DF2968" w:rsidRDefault="00DF2968" w:rsidP="00D74172">
      <w:pPr>
        <w:ind w:left="567"/>
      </w:pPr>
      <w:r>
        <w:t xml:space="preserve">Datová schránka: </w:t>
      </w:r>
      <w:r w:rsidR="004652D8">
        <w:tab/>
      </w:r>
      <w:r w:rsidR="00AF757C" w:rsidRPr="00AF757C">
        <w:t>r3vf9e4</w:t>
      </w:r>
    </w:p>
    <w:p w14:paraId="510BB1AF" w14:textId="541F9B66" w:rsidR="00DF2968" w:rsidRDefault="00DF2968" w:rsidP="00D74172">
      <w:pPr>
        <w:pStyle w:val="Odstavecseseznamem"/>
        <w:numPr>
          <w:ilvl w:val="1"/>
          <w:numId w:val="32"/>
        </w:numPr>
        <w:ind w:left="567"/>
        <w:jc w:val="both"/>
      </w:pPr>
      <w:r>
        <w:t>Účinnost oznámení nastává v pracovní den následující po dni doručení tohoto oznámení druhé Smluvní straně, není-li ve Smlouvě v konkrétním případě stanoveno jinak.</w:t>
      </w:r>
    </w:p>
    <w:p w14:paraId="48AC63DC" w14:textId="75B3EBEA" w:rsidR="00DF2968" w:rsidRDefault="00DF2968" w:rsidP="00D74172">
      <w:pPr>
        <w:pStyle w:val="Odstavecseseznamem"/>
        <w:numPr>
          <w:ilvl w:val="1"/>
          <w:numId w:val="32"/>
        </w:numPr>
        <w:ind w:left="567"/>
        <w:jc w:val="both"/>
      </w:pPr>
      <w:r>
        <w:t>Smluvní strany se dohodly na určení oprávněné osoby za každou Smluvní stranu (dále jen „</w:t>
      </w:r>
      <w:r w:rsidRPr="00D74172">
        <w:rPr>
          <w:b/>
          <w:bCs/>
        </w:rPr>
        <w:t>Oprávněná osoba</w:t>
      </w:r>
      <w:r>
        <w:t>“). Oprávněné osoby jsou oprávněné ke všem jednáním týkajícím se této Smlouvy, není-li ve Smlouvě stanoveno jinak, s výjimkou změn nebo zrušení Smlouvy a oznámení o změně bankovních údajů. V případě, že Smluvní strana má více Oprávněných osob, zasílají se veškeré e-mailové zprávy na adresy všech oprávněných osob v kopii:</w:t>
      </w:r>
    </w:p>
    <w:p w14:paraId="187FCE3C" w14:textId="77777777" w:rsidR="00DF2968" w:rsidRPr="005F0274" w:rsidRDefault="00DF2968" w:rsidP="00D74172">
      <w:pPr>
        <w:ind w:left="567"/>
        <w:rPr>
          <w:b/>
          <w:bCs/>
        </w:rPr>
      </w:pPr>
      <w:r w:rsidRPr="005F0274">
        <w:rPr>
          <w:b/>
          <w:bCs/>
        </w:rPr>
        <w:t>Oprávněnou osobou Objednatele je:</w:t>
      </w:r>
    </w:p>
    <w:p w14:paraId="7A178911" w14:textId="5322445E" w:rsidR="00DF2968" w:rsidRDefault="00DF2968" w:rsidP="00D74172">
      <w:pPr>
        <w:spacing w:after="40"/>
        <w:ind w:left="567"/>
      </w:pPr>
      <w:r>
        <w:t xml:space="preserve">Jméno: </w:t>
      </w:r>
      <w:r w:rsidR="00D74172">
        <w:tab/>
      </w:r>
      <w:r w:rsidR="00D74172">
        <w:tab/>
      </w:r>
      <w:proofErr w:type="spellStart"/>
      <w:r w:rsidR="00F72197">
        <w:t>xxxxx</w:t>
      </w:r>
      <w:proofErr w:type="spellEnd"/>
    </w:p>
    <w:p w14:paraId="73F256FF" w14:textId="2EF71E34" w:rsidR="00DF2968" w:rsidRDefault="00DF2968" w:rsidP="00D74172">
      <w:pPr>
        <w:spacing w:after="40"/>
        <w:ind w:left="567"/>
      </w:pPr>
      <w:r>
        <w:t xml:space="preserve">E-mail: </w:t>
      </w:r>
      <w:r w:rsidR="00D74172">
        <w:tab/>
      </w:r>
      <w:r w:rsidR="00D74172">
        <w:tab/>
      </w:r>
      <w:hyperlink r:id="rId11" w:history="1">
        <w:proofErr w:type="spellStart"/>
        <w:r w:rsidR="00F72197">
          <w:rPr>
            <w:rStyle w:val="Hypertextovodkaz"/>
            <w:rFonts w:cstheme="minorBidi"/>
            <w:sz w:val="20"/>
            <w:szCs w:val="20"/>
          </w:rPr>
          <w:t>xxxxx</w:t>
        </w:r>
        <w:proofErr w:type="spellEnd"/>
      </w:hyperlink>
      <w:r w:rsidR="00FF231D">
        <w:t xml:space="preserve"> </w:t>
      </w:r>
    </w:p>
    <w:p w14:paraId="33005E5D" w14:textId="617E950C" w:rsidR="00DF2968" w:rsidRDefault="00DF2968" w:rsidP="00D74172">
      <w:pPr>
        <w:ind w:left="567"/>
      </w:pPr>
      <w:r>
        <w:t xml:space="preserve">Telefon: </w:t>
      </w:r>
      <w:r w:rsidR="00D74172">
        <w:tab/>
      </w:r>
      <w:r w:rsidR="00D74172">
        <w:tab/>
      </w:r>
      <w:proofErr w:type="spellStart"/>
      <w:r w:rsidR="00F72197">
        <w:t>xxxxx</w:t>
      </w:r>
      <w:proofErr w:type="spellEnd"/>
    </w:p>
    <w:p w14:paraId="3030D4A7" w14:textId="77777777" w:rsidR="00DF2968" w:rsidRPr="005F0274" w:rsidRDefault="00DF2968" w:rsidP="00D74172">
      <w:pPr>
        <w:ind w:left="567"/>
        <w:rPr>
          <w:b/>
          <w:bCs/>
        </w:rPr>
      </w:pPr>
      <w:r w:rsidRPr="005F0274">
        <w:rPr>
          <w:b/>
          <w:bCs/>
        </w:rPr>
        <w:t>Oprávněnou osobou Poskytovatele je:</w:t>
      </w:r>
    </w:p>
    <w:p w14:paraId="5C5ACD5A" w14:textId="662B0F5F" w:rsidR="00DF2968" w:rsidRDefault="00DF2968" w:rsidP="00D74172">
      <w:pPr>
        <w:spacing w:after="40"/>
        <w:ind w:left="567"/>
      </w:pPr>
      <w:r>
        <w:t xml:space="preserve">Jméno: </w:t>
      </w:r>
      <w:r w:rsidR="00D74172">
        <w:tab/>
      </w:r>
      <w:r w:rsidR="00D74172">
        <w:tab/>
      </w:r>
      <w:proofErr w:type="spellStart"/>
      <w:r w:rsidR="00F72197">
        <w:t>xxxx</w:t>
      </w:r>
      <w:proofErr w:type="spellEnd"/>
    </w:p>
    <w:p w14:paraId="2284E8DD" w14:textId="421EACA5" w:rsidR="00DF2968" w:rsidRDefault="00DF2968" w:rsidP="00D74172">
      <w:pPr>
        <w:spacing w:after="40"/>
        <w:ind w:left="567"/>
      </w:pPr>
      <w:r>
        <w:t xml:space="preserve">E-mail: </w:t>
      </w:r>
      <w:r w:rsidR="00D74172">
        <w:tab/>
      </w:r>
      <w:r w:rsidR="00D74172">
        <w:tab/>
      </w:r>
      <w:hyperlink r:id="rId12" w:history="1">
        <w:proofErr w:type="spellStart"/>
        <w:r w:rsidR="00F72197">
          <w:rPr>
            <w:rStyle w:val="Hypertextovodkaz"/>
            <w:rFonts w:cstheme="minorBidi"/>
            <w:sz w:val="20"/>
            <w:szCs w:val="20"/>
          </w:rPr>
          <w:t>xxxx</w:t>
        </w:r>
        <w:proofErr w:type="spellEnd"/>
      </w:hyperlink>
      <w:r w:rsidR="00A25305">
        <w:t xml:space="preserve"> </w:t>
      </w:r>
    </w:p>
    <w:p w14:paraId="5FE620BA" w14:textId="3B20742A" w:rsidR="00DF2968" w:rsidRDefault="00DF2968" w:rsidP="00D74172">
      <w:pPr>
        <w:ind w:left="567"/>
      </w:pPr>
      <w:r>
        <w:t xml:space="preserve">Telefon: </w:t>
      </w:r>
      <w:r w:rsidR="00D74172">
        <w:tab/>
      </w:r>
      <w:r w:rsidR="00D74172">
        <w:tab/>
      </w:r>
      <w:proofErr w:type="spellStart"/>
      <w:r w:rsidR="00F72197">
        <w:t>xxxx</w:t>
      </w:r>
      <w:proofErr w:type="spellEnd"/>
    </w:p>
    <w:p w14:paraId="1A82737D" w14:textId="6CF940C5" w:rsidR="00DF2968" w:rsidRDefault="00DF2968" w:rsidP="005F0274">
      <w:pPr>
        <w:pStyle w:val="Odstavecseseznamem"/>
        <w:numPr>
          <w:ilvl w:val="1"/>
          <w:numId w:val="32"/>
        </w:numPr>
        <w:ind w:left="567"/>
        <w:jc w:val="both"/>
      </w:pPr>
      <w:r>
        <w:t>Ke změně nebo ukončení Smlouvy a k oznámení o změně bankovních údajů je za Objednatele oprávněn ředitel a dále osoby pověřené ředitelem. Ke změně nebo ukončení Smlouvy a k oznámení o změně bankovních údajů je za Poskytovatele oprávněn Poskytovatel sám (je-li fyzickou osobou podnikající) nebo statutární orgán Poskytovatele, příp. prokurista, a to dle způsobu jednání uvedeném v obchodním rejstříku. Jiné osoby mohou tato právní jednání činit pouze s písemným pověřením osoby či orgánů vymezených v předchozích větách (dále jen „</w:t>
      </w:r>
      <w:r w:rsidRPr="005F0274">
        <w:rPr>
          <w:b/>
          <w:bCs/>
        </w:rPr>
        <w:t>Odpovědné osoby pro věci smluvní</w:t>
      </w:r>
      <w:r>
        <w:t>“). Odpovědné osoby pro věci smluvní mají současně všechna oprávnění Oprávněných osob.</w:t>
      </w:r>
    </w:p>
    <w:p w14:paraId="199535D0" w14:textId="55DC0F6C" w:rsidR="00DF2968" w:rsidRDefault="00DF2968" w:rsidP="005F0274">
      <w:pPr>
        <w:pStyle w:val="Odstavecseseznamem"/>
        <w:numPr>
          <w:ilvl w:val="1"/>
          <w:numId w:val="32"/>
        </w:numPr>
        <w:ind w:left="567"/>
        <w:jc w:val="both"/>
      </w:pPr>
      <w:r>
        <w:t>Jakékoliv změny kontaktních údajů, bankovních údajů a Oprávněných osob je příslušná Smluvní strana oprávněna provádět jednostranně a je povinna tyto změny neprodleně písemně oznámit druhé Smluvní straně.</w:t>
      </w:r>
    </w:p>
    <w:p w14:paraId="0C3E3745" w14:textId="60F7B896" w:rsidR="00DF2968" w:rsidRDefault="00DF2968" w:rsidP="005F0274">
      <w:pPr>
        <w:pStyle w:val="Odstavecseseznamem"/>
        <w:numPr>
          <w:ilvl w:val="1"/>
          <w:numId w:val="32"/>
        </w:numPr>
        <w:ind w:left="567"/>
        <w:jc w:val="both"/>
      </w:pPr>
      <w:r>
        <w:t xml:space="preserve">Obě Smluvní strany souhlasí s tím, že podepsaná Smlouva (včetně příloh), jakož i jejich text, mohou být v elektronické formě zveřejněny na profilu Objednatele ve smyslu ZZVZ, a dále v </w:t>
      </w:r>
      <w:r>
        <w:lastRenderedPageBreak/>
        <w:t>souladu s povinnostmi vyplývajícími z právních předpisů, a to bez časového omezení. Objednatel se zavazuje, že Smlouvu v souladu se Zákonem č. 340/2015 Sb., o zvláštních podmínkách účinnosti některých smluv, uveřejňování těchto smluv a o registru smluv (zákon o registru smluv), ve znění pozdějších předpisů (dále jen „</w:t>
      </w:r>
      <w:proofErr w:type="spellStart"/>
      <w:r w:rsidRPr="005F0274">
        <w:rPr>
          <w:b/>
          <w:bCs/>
        </w:rPr>
        <w:t>ZoRS</w:t>
      </w:r>
      <w:proofErr w:type="spellEnd"/>
      <w:r>
        <w:t xml:space="preserve">“), uveřejní v registru smluv. </w:t>
      </w:r>
    </w:p>
    <w:p w14:paraId="49DB0937" w14:textId="3CA490BA" w:rsidR="00DF2968" w:rsidRDefault="00DF2968" w:rsidP="005F0274">
      <w:pPr>
        <w:pStyle w:val="Odstavecseseznamem"/>
        <w:numPr>
          <w:ilvl w:val="1"/>
          <w:numId w:val="32"/>
        </w:numPr>
        <w:ind w:left="567"/>
        <w:jc w:val="both"/>
      </w:pPr>
      <w:r>
        <w:t>Tato Smlouva se řídí OZ a dalšími příslušnými právními předpisy České republiky, není-li ve Smlouvě stanoveno jinak. Strany vylučují aplikaci ustanovení § 558 odst. 2 OZ na tuto Smlouvu a na veškerá práva a veškeré povinnosti Smluvních stran vzniklé na základě této Smlouvy.</w:t>
      </w:r>
    </w:p>
    <w:p w14:paraId="72FD50D4" w14:textId="49335EAF" w:rsidR="00DF2968" w:rsidRDefault="00DF2968" w:rsidP="005F0274">
      <w:pPr>
        <w:pStyle w:val="Odstavecseseznamem"/>
        <w:numPr>
          <w:ilvl w:val="1"/>
          <w:numId w:val="32"/>
        </w:numPr>
        <w:ind w:left="567"/>
        <w:jc w:val="both"/>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B12CAA6" w14:textId="320789EE" w:rsidR="00DF2968" w:rsidRDefault="00DF2968" w:rsidP="005F0274">
      <w:pPr>
        <w:pStyle w:val="Odstavecseseznamem"/>
        <w:numPr>
          <w:ilvl w:val="1"/>
          <w:numId w:val="32"/>
        </w:numPr>
        <w:ind w:left="567"/>
        <w:jc w:val="both"/>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AF54967" w14:textId="354A17F2" w:rsidR="00DF2968" w:rsidRDefault="00DF2968" w:rsidP="005F0274">
      <w:pPr>
        <w:pStyle w:val="Odstavecseseznamem"/>
        <w:numPr>
          <w:ilvl w:val="1"/>
          <w:numId w:val="32"/>
        </w:numPr>
        <w:ind w:left="567"/>
        <w:jc w:val="both"/>
      </w:pPr>
      <w:r>
        <w:t>Rozsah plnění na základě Požadavků bude dán skutečnými potřebami Objednatele. Poskytovatel bere na vědomí a souhlasí s tím, že Objednatel nemá na základě této Smlouvy povinnost provádět Požadavky. Poskytovatel se nemůže vůči Objednateli domáhat jakéhokoliv Požadavku v souvislosti s touto Smlouvou.</w:t>
      </w:r>
    </w:p>
    <w:p w14:paraId="4F0DBB13" w14:textId="5371E369" w:rsidR="00DF2968" w:rsidRDefault="00DF2968" w:rsidP="005F0274">
      <w:pPr>
        <w:pStyle w:val="Odstavecseseznamem"/>
        <w:numPr>
          <w:ilvl w:val="1"/>
          <w:numId w:val="32"/>
        </w:numPr>
        <w:ind w:left="567"/>
        <w:jc w:val="both"/>
      </w:pPr>
      <w:r>
        <w:t>Poskytovatel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5CCEACC1" w14:textId="67A7DBD6" w:rsidR="00DF2968" w:rsidRDefault="00DF2968" w:rsidP="005F0274">
      <w:pPr>
        <w:pStyle w:val="Odstavecseseznamem"/>
        <w:numPr>
          <w:ilvl w:val="1"/>
          <w:numId w:val="32"/>
        </w:numPr>
        <w:ind w:left="567"/>
        <w:jc w:val="both"/>
      </w:pPr>
      <w:r>
        <w:t>Změny nebo doplňky této Smlouvy včetně příloh musejí být vyhotoveny písemně formou dodatku, datovány a podepsány oběma Smluvními stranami, ledaže Smlouva v konkrétním případě stanoví jinak.</w:t>
      </w:r>
    </w:p>
    <w:p w14:paraId="7FC654AE" w14:textId="5EA90BDA" w:rsidR="00DF2968" w:rsidRDefault="00DF2968" w:rsidP="005F0274">
      <w:pPr>
        <w:pStyle w:val="Odstavecseseznamem"/>
        <w:numPr>
          <w:ilvl w:val="1"/>
          <w:numId w:val="32"/>
        </w:numPr>
        <w:ind w:left="567"/>
        <w:jc w:val="both"/>
      </w:pPr>
      <w:r>
        <w:t>Smluvní strany se dohodly, že veškeré spory vyplývající z této Smlouvy nebo spory o existenci této Smlouvy (včetně otázky vzniku a platnosti Smlouvy) budou řešit především dohodou. Nedojde-li k dohodě ani do šedesáti (60) dnů ode dne zahájení jednání o dohodě, bude předmětný spor rozhodován s konečnou platností před věcně a místně příslušným soudem České republiky, přičemž rozhodným právem je právo české.</w:t>
      </w:r>
    </w:p>
    <w:p w14:paraId="76AB9EFA" w14:textId="4C2C9AD6" w:rsidR="00DF2968" w:rsidRDefault="00DF2968" w:rsidP="005F0274">
      <w:pPr>
        <w:pStyle w:val="Odstavecseseznamem"/>
        <w:numPr>
          <w:ilvl w:val="1"/>
          <w:numId w:val="32"/>
        </w:numPr>
        <w:ind w:left="567"/>
        <w:jc w:val="both"/>
      </w:pPr>
      <w:r>
        <w:t xml:space="preserve">Smluvní strany si ve smyslu ustanovení § 1765 odst. 2 OZ ujednaly, že Poskytovatel na sebe přebírá nebezpečí změny okolností.  </w:t>
      </w:r>
    </w:p>
    <w:p w14:paraId="30FEE21E" w14:textId="7CC971C9" w:rsidR="00DF2968" w:rsidRDefault="00DF2968" w:rsidP="005F0274">
      <w:pPr>
        <w:pStyle w:val="Odstavecseseznamem"/>
        <w:numPr>
          <w:ilvl w:val="1"/>
          <w:numId w:val="32"/>
        </w:numPr>
        <w:ind w:left="567"/>
        <w:jc w:val="both"/>
      </w:pPr>
      <w:r>
        <w:t>Smluvní strany se dohodly, že v rámci této Smlouvy vylučují aplikaci § 557 OZ.</w:t>
      </w:r>
    </w:p>
    <w:p w14:paraId="3D357822" w14:textId="2F4658B7" w:rsidR="00DF2968" w:rsidRDefault="00DF2968" w:rsidP="005F0274">
      <w:pPr>
        <w:pStyle w:val="Odstavecseseznamem"/>
        <w:numPr>
          <w:ilvl w:val="1"/>
          <w:numId w:val="32"/>
        </w:numPr>
        <w:ind w:left="567"/>
        <w:jc w:val="both"/>
      </w:pPr>
      <w:r>
        <w:t>Tato Smlouva představuje úplnou dohodu mezi Smluvními stranami, která nahrazuje veškeré předchozí ujednání a závazky vztahující se k předmětu plnění této Smlouvy.</w:t>
      </w:r>
    </w:p>
    <w:p w14:paraId="474E8505" w14:textId="5F736B41" w:rsidR="00DF2968" w:rsidRDefault="00DF2968" w:rsidP="005F0274">
      <w:pPr>
        <w:pStyle w:val="Odstavecseseznamem"/>
        <w:numPr>
          <w:ilvl w:val="1"/>
          <w:numId w:val="32"/>
        </w:numPr>
        <w:ind w:left="567"/>
        <w:jc w:val="both"/>
      </w:pPr>
      <w:r>
        <w:lastRenderedPageBreak/>
        <w:t>Poskytovatel výslovně prohlašuje, že se podrobně seznámil se všemi dokumenty týkajícími se Odborných rolí vč. opatření, a že žádné z ustanovení tam uvedených nepovažuje za takové, které by nemohl rozumně předpokládat.</w:t>
      </w:r>
    </w:p>
    <w:p w14:paraId="2A51F466" w14:textId="20F87299" w:rsidR="00DF2968" w:rsidRDefault="00DF2968" w:rsidP="005F0274">
      <w:pPr>
        <w:pStyle w:val="Odstavecseseznamem"/>
        <w:numPr>
          <w:ilvl w:val="1"/>
          <w:numId w:val="32"/>
        </w:numPr>
        <w:ind w:left="567"/>
        <w:jc w:val="both"/>
      </w:pPr>
      <w:r>
        <w:t xml:space="preserve">Smlouva nabývá platnosti dnem podpisu oběma Smluvními stranami a účinnosti dnem uveřejnění Smlouvy v registru smluv dle </w:t>
      </w:r>
      <w:proofErr w:type="spellStart"/>
      <w:r>
        <w:t>ZoRS</w:t>
      </w:r>
      <w:proofErr w:type="spellEnd"/>
      <w:r>
        <w:t>.</w:t>
      </w:r>
    </w:p>
    <w:p w14:paraId="2519AFE5" w14:textId="53D9239B" w:rsidR="00DF2968" w:rsidRDefault="00DF2968" w:rsidP="005F0274">
      <w:pPr>
        <w:pStyle w:val="Odstavecseseznamem"/>
        <w:numPr>
          <w:ilvl w:val="1"/>
          <w:numId w:val="32"/>
        </w:numPr>
        <w:ind w:left="567"/>
        <w:jc w:val="both"/>
      </w:pPr>
      <w:r>
        <w:t xml:space="preserve">Smlouva je vyhotovena v elektronické podobě v 1 vyhotovení v českém jazyce s elektronickými podpisy obou Smluvních stran v souladu se ZSVD. </w:t>
      </w:r>
    </w:p>
    <w:p w14:paraId="657D9890" w14:textId="54CC22A3" w:rsidR="00DF2968" w:rsidRDefault="00DF2968" w:rsidP="005F0274">
      <w:pPr>
        <w:pStyle w:val="Odstavecseseznamem"/>
        <w:numPr>
          <w:ilvl w:val="1"/>
          <w:numId w:val="32"/>
        </w:numPr>
        <w:ind w:left="567"/>
        <w:jc w:val="both"/>
      </w:pPr>
      <w:r>
        <w:t>Smluvní strany níže svým podpisem stvrzují, že v průběhu vyjednávání o této Smlouvě vždy jednaly čestně a transparentně a současně se zavazují, že takto budou jednat i při plnění této Smlouvy, a to po celou dobu její účinnosti.</w:t>
      </w:r>
    </w:p>
    <w:p w14:paraId="1E52CB3E" w14:textId="3EE615A4" w:rsidR="00DF2968" w:rsidRDefault="00DF2968" w:rsidP="005F0274">
      <w:pPr>
        <w:pStyle w:val="Odstavecseseznamem"/>
        <w:numPr>
          <w:ilvl w:val="1"/>
          <w:numId w:val="32"/>
        </w:numPr>
        <w:ind w:left="567"/>
        <w:jc w:val="both"/>
      </w:pPr>
      <w:r>
        <w:t>Každá ze Smluvních stran prohlašuje:</w:t>
      </w:r>
    </w:p>
    <w:p w14:paraId="694BD7D2" w14:textId="3A6BEB87" w:rsidR="00DF2968" w:rsidRDefault="00DF2968" w:rsidP="00E96EF5">
      <w:pPr>
        <w:pStyle w:val="Odstavecseseznamem"/>
        <w:numPr>
          <w:ilvl w:val="2"/>
          <w:numId w:val="32"/>
        </w:numPr>
        <w:ind w:left="1418" w:hanging="862"/>
        <w:jc w:val="both"/>
      </w:pPr>
      <w:r>
        <w:t>že se nepodílí a ani v minulosti nepodílela na páchání trestné činnosti v jakékoli formě ve smyslu zákona č. 418/2011 Sb., o trestní odpovědnosti právnických osob a řízení proti nim, v platném znění (dále jen „</w:t>
      </w:r>
      <w:r w:rsidRPr="00E96EF5">
        <w:rPr>
          <w:b/>
          <w:bCs/>
        </w:rPr>
        <w:t>ZTOPO</w:t>
      </w:r>
      <w:r>
        <w:t>“),</w:t>
      </w:r>
    </w:p>
    <w:p w14:paraId="1DA38C60" w14:textId="5F3DB83C" w:rsidR="00DF2968" w:rsidRDefault="00DF2968" w:rsidP="00E96EF5">
      <w:pPr>
        <w:pStyle w:val="Odstavecseseznamem"/>
        <w:numPr>
          <w:ilvl w:val="2"/>
          <w:numId w:val="32"/>
        </w:numPr>
        <w:ind w:left="1418" w:hanging="862"/>
        <w:jc w:val="both"/>
      </w:pPr>
      <w:r>
        <w:t>že zavedla potřebná opatření, aby nedošlo ke spáchání trestného činu v jakékoli formě, který by jí mohl být přičten podle ZTOPO,</w:t>
      </w:r>
    </w:p>
    <w:p w14:paraId="264D06BC" w14:textId="1CC52509" w:rsidR="00DF2968" w:rsidRDefault="00DF2968" w:rsidP="00E96EF5">
      <w:pPr>
        <w:pStyle w:val="Odstavecseseznamem"/>
        <w:numPr>
          <w:ilvl w:val="2"/>
          <w:numId w:val="32"/>
        </w:numPr>
        <w:ind w:left="1418" w:hanging="862"/>
        <w:jc w:val="both"/>
      </w:pPr>
      <w:r>
        <w:t>že zavedla náležitá kontrolní a jiná obdobná opatření nad činností svých zaměstnanců, aby nevznikla trestní odpovědnost fyzických osob podle zákona č. 40/2009 Sb., trestní zákoník, ve znění pozdějších předpisů,</w:t>
      </w:r>
    </w:p>
    <w:p w14:paraId="74081530" w14:textId="1ECCEC93" w:rsidR="00DF2968" w:rsidRDefault="00DF2968" w:rsidP="00E96EF5">
      <w:pPr>
        <w:pStyle w:val="Odstavecseseznamem"/>
        <w:numPr>
          <w:ilvl w:val="2"/>
          <w:numId w:val="32"/>
        </w:numPr>
        <w:ind w:left="1418" w:hanging="862"/>
        <w:jc w:val="both"/>
      </w:pPr>
      <w:r>
        <w:t>že učinila nezbytná opatření k zamezení nebo odvrácení případných následků spáchaného trestného činu,</w:t>
      </w:r>
    </w:p>
    <w:p w14:paraId="7521C9CC" w14:textId="7A5F31E6" w:rsidR="00DF2968" w:rsidRDefault="00DF2968" w:rsidP="00E96EF5">
      <w:pPr>
        <w:pStyle w:val="Odstavecseseznamem"/>
        <w:numPr>
          <w:ilvl w:val="2"/>
          <w:numId w:val="32"/>
        </w:numPr>
        <w:ind w:left="1418" w:hanging="862"/>
        <w:jc w:val="both"/>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w:t>
      </w:r>
    </w:p>
    <w:p w14:paraId="2C477E96" w14:textId="6E566DC5" w:rsidR="00DF2968" w:rsidRDefault="00DF2968" w:rsidP="00E96EF5">
      <w:pPr>
        <w:pStyle w:val="Odstavecseseznamem"/>
        <w:numPr>
          <w:ilvl w:val="1"/>
          <w:numId w:val="32"/>
        </w:numPr>
        <w:ind w:left="567"/>
        <w:jc w:val="both"/>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4DD0147C" w14:textId="796FD36E" w:rsidR="00DF2968" w:rsidRDefault="00DF2968" w:rsidP="00E96EF5">
      <w:pPr>
        <w:pStyle w:val="Odstavecseseznamem"/>
        <w:numPr>
          <w:ilvl w:val="1"/>
          <w:numId w:val="32"/>
        </w:numPr>
        <w:ind w:left="567"/>
        <w:jc w:val="both"/>
      </w:pPr>
      <w:r>
        <w:t>V této souvislosti se Smluvní strany zavazují si navzájem neprodleně oznámit důvodné podezření ohledně možného jednání, které je v rozporu se zásadami podle odst. 15.20 až 15.22 tohoto článku Smlouvy a mohlo by souviset s plněním této Smlouvy nebo s jejím uzavíráním.</w:t>
      </w:r>
    </w:p>
    <w:p w14:paraId="42AECAA3" w14:textId="1DA3B543" w:rsidR="00DF2968" w:rsidRDefault="00DF2968" w:rsidP="00E96EF5">
      <w:pPr>
        <w:pStyle w:val="Odstavecseseznamem"/>
        <w:numPr>
          <w:ilvl w:val="1"/>
          <w:numId w:val="32"/>
        </w:numPr>
        <w:ind w:left="567"/>
        <w:jc w:val="both"/>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 této Smlouvy.</w:t>
      </w:r>
    </w:p>
    <w:p w14:paraId="46A0B724" w14:textId="3C10AB53" w:rsidR="00DF2968" w:rsidRDefault="00DF2968" w:rsidP="00E96EF5">
      <w:pPr>
        <w:pStyle w:val="Odstavecseseznamem"/>
        <w:numPr>
          <w:ilvl w:val="1"/>
          <w:numId w:val="32"/>
        </w:numPr>
        <w:ind w:left="567"/>
        <w:jc w:val="both"/>
      </w:pPr>
      <w:r>
        <w:t>Smluvní strany prohlašují, že se se zněním Smlouvy podrobně seznámily a že ji na důkaz své svobodné a určité vůle a nikoli pod nátlakem, níže uvedeného dne podepisují.</w:t>
      </w:r>
    </w:p>
    <w:p w14:paraId="1E9EB772" w14:textId="74FEEFB0" w:rsidR="00DF2968" w:rsidRDefault="00DF2968" w:rsidP="00E96EF5">
      <w:pPr>
        <w:pStyle w:val="Odstavecseseznamem"/>
        <w:numPr>
          <w:ilvl w:val="1"/>
          <w:numId w:val="32"/>
        </w:numPr>
        <w:ind w:left="567"/>
        <w:jc w:val="both"/>
      </w:pPr>
      <w:r>
        <w:t>Nedílnou součást této Smlouvy tvoří tyto přílohy:</w:t>
      </w:r>
    </w:p>
    <w:p w14:paraId="49F0624F" w14:textId="0694DC79" w:rsidR="00DF2968" w:rsidRDefault="00DF2968" w:rsidP="000A39AF">
      <w:pPr>
        <w:pStyle w:val="Odstavecseseznamem"/>
        <w:numPr>
          <w:ilvl w:val="0"/>
          <w:numId w:val="35"/>
        </w:numPr>
        <w:ind w:left="993"/>
      </w:pPr>
      <w:r>
        <w:lastRenderedPageBreak/>
        <w:t xml:space="preserve">Příloha č. 1 – Specifikace Plnění vč. vymezení členů realizačního týmu a požadavků na jejich vlastnosti </w:t>
      </w:r>
    </w:p>
    <w:p w14:paraId="25F85EFF" w14:textId="77777777" w:rsidR="00DF2968" w:rsidRDefault="00DF2968" w:rsidP="000A39AF">
      <w:pPr>
        <w:pStyle w:val="Odstavecseseznamem"/>
        <w:numPr>
          <w:ilvl w:val="0"/>
          <w:numId w:val="35"/>
        </w:numPr>
        <w:ind w:left="993"/>
      </w:pPr>
      <w:r>
        <w:t>Příloha č. 2 – Vzor výkazu</w:t>
      </w:r>
    </w:p>
    <w:p w14:paraId="44611E80" w14:textId="48607BC2" w:rsidR="00DF2968" w:rsidRPr="000A39AF" w:rsidRDefault="00DF2968" w:rsidP="000A39AF">
      <w:pPr>
        <w:pStyle w:val="Odstavecseseznamem"/>
        <w:numPr>
          <w:ilvl w:val="0"/>
          <w:numId w:val="35"/>
        </w:numPr>
        <w:ind w:left="993"/>
      </w:pPr>
      <w:r w:rsidRPr="000A39AF">
        <w:t>Příloha č. 3 – Seznam poddodavatelů</w:t>
      </w:r>
    </w:p>
    <w:p w14:paraId="5CDBE160" w14:textId="3C390825" w:rsidR="00DF2968" w:rsidRDefault="00DF2968" w:rsidP="000A39AF">
      <w:pPr>
        <w:pStyle w:val="Odstavecseseznamem"/>
        <w:numPr>
          <w:ilvl w:val="0"/>
          <w:numId w:val="35"/>
        </w:numPr>
        <w:ind w:left="993"/>
      </w:pPr>
      <w:r>
        <w:t>Příloha č. 4 – Jednotkové ceny</w:t>
      </w:r>
    </w:p>
    <w:p w14:paraId="7A6207A6" w14:textId="77777777" w:rsidR="00DF2968" w:rsidRDefault="00DF2968" w:rsidP="000A39AF">
      <w:pPr>
        <w:pStyle w:val="Odstavecseseznamem"/>
        <w:numPr>
          <w:ilvl w:val="0"/>
          <w:numId w:val="35"/>
        </w:numPr>
        <w:ind w:left="993"/>
      </w:pPr>
      <w:r>
        <w:t>Příloha č. 5 – Požadavky na kybernetickou bezpečnost</w:t>
      </w:r>
    </w:p>
    <w:p w14:paraId="1DCC5B1A" w14:textId="77777777" w:rsidR="00DF2968" w:rsidRDefault="00DF2968" w:rsidP="00DF2968"/>
    <w:tbl>
      <w:tblPr>
        <w:tblW w:w="4900" w:type="pct"/>
        <w:tblInd w:w="2" w:type="dxa"/>
        <w:tblLook w:val="01E0" w:firstRow="1" w:lastRow="1" w:firstColumn="1" w:lastColumn="1" w:noHBand="0" w:noVBand="0"/>
      </w:tblPr>
      <w:tblGrid>
        <w:gridCol w:w="4191"/>
        <w:gridCol w:w="282"/>
        <w:gridCol w:w="4300"/>
      </w:tblGrid>
      <w:tr w:rsidR="00E42B2C" w:rsidRPr="00E42B2C" w14:paraId="4EE4FEAB" w14:textId="77777777" w:rsidTr="000F32FE">
        <w:tc>
          <w:tcPr>
            <w:tcW w:w="4251" w:type="dxa"/>
            <w:vAlign w:val="center"/>
          </w:tcPr>
          <w:p w14:paraId="3D414BBF" w14:textId="77777777" w:rsidR="00E42B2C" w:rsidRPr="00E42B2C" w:rsidRDefault="00E42B2C" w:rsidP="00E42B2C">
            <w:pPr>
              <w:spacing w:after="0"/>
              <w:rPr>
                <w:b/>
                <w:bCs/>
              </w:rPr>
            </w:pPr>
            <w:r w:rsidRPr="00E42B2C">
              <w:rPr>
                <w:b/>
                <w:bCs/>
              </w:rPr>
              <w:t>Za Objednatele:</w:t>
            </w:r>
          </w:p>
        </w:tc>
        <w:tc>
          <w:tcPr>
            <w:tcW w:w="283" w:type="dxa"/>
            <w:vAlign w:val="center"/>
          </w:tcPr>
          <w:p w14:paraId="0D03A220" w14:textId="77777777" w:rsidR="00E42B2C" w:rsidRPr="00E42B2C" w:rsidRDefault="00E42B2C" w:rsidP="00E42B2C">
            <w:pPr>
              <w:spacing w:after="0"/>
              <w:rPr>
                <w:b/>
                <w:bCs/>
              </w:rPr>
            </w:pPr>
          </w:p>
        </w:tc>
        <w:tc>
          <w:tcPr>
            <w:tcW w:w="4357" w:type="dxa"/>
            <w:vAlign w:val="center"/>
          </w:tcPr>
          <w:p w14:paraId="5F6F60E4" w14:textId="77777777" w:rsidR="00E42B2C" w:rsidRPr="00E42B2C" w:rsidRDefault="00E42B2C" w:rsidP="00E42B2C">
            <w:pPr>
              <w:spacing w:after="0"/>
              <w:rPr>
                <w:b/>
                <w:bCs/>
              </w:rPr>
            </w:pPr>
            <w:r w:rsidRPr="00E42B2C">
              <w:rPr>
                <w:b/>
                <w:bCs/>
              </w:rPr>
              <w:t>Za Poskytovatele:</w:t>
            </w:r>
          </w:p>
        </w:tc>
      </w:tr>
      <w:tr w:rsidR="00E42B2C" w:rsidRPr="00E42B2C" w14:paraId="1017B859" w14:textId="77777777" w:rsidTr="000F32FE">
        <w:tc>
          <w:tcPr>
            <w:tcW w:w="4251" w:type="dxa"/>
            <w:vAlign w:val="center"/>
          </w:tcPr>
          <w:p w14:paraId="420AB8EB" w14:textId="521FD6C7" w:rsidR="00E42B2C" w:rsidRPr="00E42B2C" w:rsidRDefault="00E42B2C" w:rsidP="00E42B2C">
            <w:r w:rsidRPr="00E42B2C">
              <w:t xml:space="preserve">V Praze dne </w:t>
            </w:r>
            <w:r w:rsidR="00F72197">
              <w:t>2. 3. 2025</w:t>
            </w:r>
          </w:p>
        </w:tc>
        <w:tc>
          <w:tcPr>
            <w:tcW w:w="283" w:type="dxa"/>
            <w:vAlign w:val="center"/>
          </w:tcPr>
          <w:p w14:paraId="3064DE32" w14:textId="77777777" w:rsidR="00E42B2C" w:rsidRPr="00E42B2C" w:rsidRDefault="00E42B2C" w:rsidP="00E42B2C"/>
        </w:tc>
        <w:tc>
          <w:tcPr>
            <w:tcW w:w="4357" w:type="dxa"/>
            <w:vAlign w:val="center"/>
          </w:tcPr>
          <w:p w14:paraId="28AD014D" w14:textId="7B67CEED" w:rsidR="00E42B2C" w:rsidRPr="00E42B2C" w:rsidRDefault="00E42B2C" w:rsidP="00E42B2C">
            <w:r w:rsidRPr="00E42B2C">
              <w:t xml:space="preserve">V </w:t>
            </w:r>
            <w:r w:rsidR="00941233">
              <w:t xml:space="preserve">Praze </w:t>
            </w:r>
            <w:r w:rsidRPr="00E42B2C">
              <w:t xml:space="preserve">dne </w:t>
            </w:r>
            <w:r w:rsidR="00F72197">
              <w:t>20. 2. 2025</w:t>
            </w:r>
          </w:p>
        </w:tc>
      </w:tr>
      <w:tr w:rsidR="00E42B2C" w:rsidRPr="00E42B2C" w14:paraId="1D2EAD4B" w14:textId="77777777" w:rsidTr="000F32FE">
        <w:tc>
          <w:tcPr>
            <w:tcW w:w="4251" w:type="dxa"/>
            <w:tcBorders>
              <w:bottom w:val="single" w:sz="4" w:space="0" w:color="auto"/>
            </w:tcBorders>
          </w:tcPr>
          <w:p w14:paraId="1A4DFC2C" w14:textId="77777777" w:rsidR="00E42B2C" w:rsidRDefault="00E42B2C" w:rsidP="00E42B2C"/>
          <w:p w14:paraId="0C899B8B" w14:textId="77777777" w:rsidR="009C5244" w:rsidRDefault="009C5244" w:rsidP="00E42B2C"/>
          <w:p w14:paraId="7907EBD8" w14:textId="77777777" w:rsidR="009C5244" w:rsidRPr="00E42B2C" w:rsidRDefault="009C5244" w:rsidP="00E42B2C"/>
        </w:tc>
        <w:tc>
          <w:tcPr>
            <w:tcW w:w="283" w:type="dxa"/>
          </w:tcPr>
          <w:p w14:paraId="3FEFC28B" w14:textId="77777777" w:rsidR="00E42B2C" w:rsidRPr="00E42B2C" w:rsidRDefault="00E42B2C" w:rsidP="00E42B2C"/>
        </w:tc>
        <w:tc>
          <w:tcPr>
            <w:tcW w:w="4357" w:type="dxa"/>
            <w:tcBorders>
              <w:bottom w:val="single" w:sz="4" w:space="0" w:color="auto"/>
            </w:tcBorders>
          </w:tcPr>
          <w:p w14:paraId="6C0718BF" w14:textId="77777777" w:rsidR="00E42B2C" w:rsidRPr="00E42B2C" w:rsidRDefault="00E42B2C" w:rsidP="00E42B2C"/>
          <w:p w14:paraId="674D57D0" w14:textId="77777777" w:rsidR="00E42B2C" w:rsidRPr="00E42B2C" w:rsidRDefault="00E42B2C" w:rsidP="00E42B2C"/>
        </w:tc>
      </w:tr>
      <w:tr w:rsidR="00E42B2C" w:rsidRPr="00E42B2C" w14:paraId="3AF0D24D" w14:textId="77777777" w:rsidTr="000F32FE">
        <w:tc>
          <w:tcPr>
            <w:tcW w:w="4251" w:type="dxa"/>
            <w:tcBorders>
              <w:top w:val="single" w:sz="4" w:space="0" w:color="auto"/>
            </w:tcBorders>
          </w:tcPr>
          <w:p w14:paraId="22BACAD9" w14:textId="77777777" w:rsidR="00E42B2C" w:rsidRPr="00E42B2C" w:rsidRDefault="00E42B2C" w:rsidP="006F5848">
            <w:pPr>
              <w:spacing w:before="60" w:after="60"/>
              <w:rPr>
                <w:b/>
                <w:bCs/>
              </w:rPr>
            </w:pPr>
            <w:r w:rsidRPr="00E42B2C">
              <w:rPr>
                <w:b/>
                <w:bCs/>
              </w:rPr>
              <w:t>Ing. Martin Mesršmíd</w:t>
            </w:r>
          </w:p>
          <w:p w14:paraId="7304ADF0" w14:textId="77777777" w:rsidR="00E42B2C" w:rsidRPr="00E42B2C" w:rsidRDefault="00E42B2C" w:rsidP="006F5848">
            <w:pPr>
              <w:spacing w:before="60" w:after="60"/>
            </w:pPr>
            <w:r w:rsidRPr="00E42B2C">
              <w:t>ředitel</w:t>
            </w:r>
          </w:p>
          <w:p w14:paraId="1591B87E" w14:textId="77777777" w:rsidR="00E42B2C" w:rsidRPr="00E42B2C" w:rsidRDefault="00E42B2C" w:rsidP="006F5848">
            <w:pPr>
              <w:spacing w:before="60" w:after="60"/>
              <w:jc w:val="left"/>
            </w:pPr>
            <w:r w:rsidRPr="00E42B2C">
              <w:t>Česká republika – Digitální a informační agentura</w:t>
            </w:r>
          </w:p>
        </w:tc>
        <w:tc>
          <w:tcPr>
            <w:tcW w:w="283" w:type="dxa"/>
          </w:tcPr>
          <w:p w14:paraId="125F6742" w14:textId="77777777" w:rsidR="00E42B2C" w:rsidRPr="00E42B2C" w:rsidRDefault="00E42B2C" w:rsidP="006F5848">
            <w:pPr>
              <w:spacing w:before="60" w:after="60"/>
            </w:pPr>
          </w:p>
        </w:tc>
        <w:tc>
          <w:tcPr>
            <w:tcW w:w="4357" w:type="dxa"/>
            <w:tcBorders>
              <w:top w:val="single" w:sz="4" w:space="0" w:color="auto"/>
            </w:tcBorders>
          </w:tcPr>
          <w:p w14:paraId="71090C44" w14:textId="4C75A51D" w:rsidR="00E42B2C" w:rsidRPr="00E42B2C" w:rsidRDefault="00E42493" w:rsidP="006F5848">
            <w:pPr>
              <w:spacing w:before="60" w:after="60"/>
              <w:jc w:val="left"/>
              <w:rPr>
                <w:b/>
                <w:bCs/>
                <w:highlight w:val="yellow"/>
              </w:rPr>
            </w:pPr>
            <w:r w:rsidRPr="00E42493">
              <w:rPr>
                <w:b/>
                <w:bCs/>
              </w:rPr>
              <w:t>Ing. Miloslav Rut</w:t>
            </w:r>
          </w:p>
          <w:p w14:paraId="03287CE0" w14:textId="5560872E" w:rsidR="00E42B2C" w:rsidRPr="00E42B2C" w:rsidRDefault="00BE461F" w:rsidP="006F5848">
            <w:pPr>
              <w:spacing w:before="60" w:after="60"/>
              <w:jc w:val="left"/>
              <w:rPr>
                <w:highlight w:val="yellow"/>
              </w:rPr>
            </w:pPr>
            <w:r w:rsidRPr="00BE461F">
              <w:t>Předseda představenstva</w:t>
            </w:r>
          </w:p>
          <w:p w14:paraId="434B4DB4" w14:textId="2EE3650A" w:rsidR="00E42B2C" w:rsidRPr="00E42B2C" w:rsidRDefault="009C5244" w:rsidP="006F5848">
            <w:pPr>
              <w:spacing w:before="60" w:after="60"/>
              <w:jc w:val="left"/>
            </w:pPr>
            <w:proofErr w:type="spellStart"/>
            <w:r w:rsidRPr="009C5244">
              <w:t>Servodata</w:t>
            </w:r>
            <w:proofErr w:type="spellEnd"/>
            <w:r w:rsidRPr="009C5244">
              <w:t xml:space="preserve"> a.s.</w:t>
            </w:r>
          </w:p>
        </w:tc>
      </w:tr>
    </w:tbl>
    <w:p w14:paraId="342BBD3E" w14:textId="77777777" w:rsidR="00E42B2C" w:rsidRDefault="00E42B2C" w:rsidP="00DF2968">
      <w:pPr>
        <w:rPr>
          <w:b/>
          <w:bCs/>
        </w:rPr>
      </w:pPr>
    </w:p>
    <w:p w14:paraId="2BE31020" w14:textId="77777777" w:rsidR="002F4DA6" w:rsidRDefault="002F4DA6" w:rsidP="00DF2968">
      <w:pPr>
        <w:rPr>
          <w:b/>
          <w:bCs/>
        </w:rPr>
      </w:pPr>
    </w:p>
    <w:p w14:paraId="0E418625" w14:textId="77777777" w:rsidR="002F4DA6" w:rsidRDefault="002F4DA6">
      <w:pPr>
        <w:spacing w:before="0" w:after="160" w:line="259" w:lineRule="auto"/>
        <w:jc w:val="left"/>
        <w:rPr>
          <w:b/>
          <w:bCs/>
        </w:rPr>
      </w:pPr>
      <w:r>
        <w:br w:type="page"/>
      </w:r>
    </w:p>
    <w:p w14:paraId="086AF95D" w14:textId="520112F8" w:rsidR="00DF2968" w:rsidRDefault="00DF2968" w:rsidP="00A45BAD">
      <w:pPr>
        <w:pStyle w:val="Nzev"/>
      </w:pPr>
      <w:r>
        <w:lastRenderedPageBreak/>
        <w:t>PŘÍLOHA Č. 1 SMLOUVY – SPECIFIKACE PLNĚNÍ VČ. VYMEZENÍ ČLENŮ REALIZAČNÍHO TÝMU A POŽADAVKŮ NA JEJICH VLASTNOSTI</w:t>
      </w:r>
    </w:p>
    <w:tbl>
      <w:tblPr>
        <w:tblW w:w="9067" w:type="dxa"/>
        <w:tblCellMar>
          <w:left w:w="70" w:type="dxa"/>
          <w:right w:w="70" w:type="dxa"/>
        </w:tblCellMar>
        <w:tblLook w:val="04A0" w:firstRow="1" w:lastRow="0" w:firstColumn="1" w:lastColumn="0" w:noHBand="0" w:noVBand="1"/>
      </w:tblPr>
      <w:tblGrid>
        <w:gridCol w:w="4390"/>
        <w:gridCol w:w="4677"/>
      </w:tblGrid>
      <w:tr w:rsidR="00B12C90" w:rsidRPr="00B12C90" w14:paraId="66361DB1" w14:textId="77777777" w:rsidTr="00B12C90">
        <w:trPr>
          <w:trHeight w:val="510"/>
        </w:trPr>
        <w:tc>
          <w:tcPr>
            <w:tcW w:w="9067"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3CC4D542" w14:textId="77777777" w:rsidR="00B12C90" w:rsidRPr="00B12C90" w:rsidRDefault="00B12C90" w:rsidP="00B12C90">
            <w:pPr>
              <w:spacing w:before="0" w:after="0" w:line="240" w:lineRule="auto"/>
              <w:jc w:val="center"/>
              <w:rPr>
                <w:rFonts w:eastAsia="Times New Roman" w:cs="Arial"/>
                <w:b/>
                <w:bCs/>
                <w:color w:val="FFFFFF"/>
                <w:sz w:val="18"/>
                <w:szCs w:val="18"/>
              </w:rPr>
            </w:pPr>
            <w:r w:rsidRPr="00B12C90">
              <w:rPr>
                <w:rFonts w:eastAsia="Times New Roman" w:cs="Arial"/>
                <w:b/>
                <w:bCs/>
                <w:color w:val="FFFFFF"/>
                <w:sz w:val="18"/>
                <w:szCs w:val="18"/>
              </w:rPr>
              <w:t>Odborná role</w:t>
            </w:r>
          </w:p>
        </w:tc>
      </w:tr>
      <w:tr w:rsidR="00B12C90" w:rsidRPr="00B12C90" w14:paraId="27E1D79D" w14:textId="77777777" w:rsidTr="00B12C90">
        <w:trPr>
          <w:trHeight w:val="60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DEB8A" w14:textId="77777777" w:rsidR="00B12C90" w:rsidRPr="00B12C90" w:rsidRDefault="00B12C90" w:rsidP="00B12C90">
            <w:pPr>
              <w:spacing w:before="0" w:after="0" w:line="240" w:lineRule="auto"/>
              <w:jc w:val="center"/>
              <w:rPr>
                <w:rFonts w:eastAsia="Times New Roman" w:cs="Arial"/>
                <w:sz w:val="18"/>
                <w:szCs w:val="18"/>
              </w:rPr>
            </w:pPr>
            <w:r w:rsidRPr="00B12C90">
              <w:rPr>
                <w:rFonts w:eastAsia="Times New Roman" w:cs="Arial"/>
                <w:sz w:val="18"/>
                <w:szCs w:val="18"/>
              </w:rPr>
              <w:t>Poskytovatel se zavazuje zajistit Objednateli poskytování odborné kapacity pro uvedenou Odbornou roli dle dále uvedených požadavků Objednatele níže specifikovanými členy realizačního týmu a současně čestně prohlašuje, že veškeré údaje uvedené v tomto dokumentu jsou pravdivé.</w:t>
            </w:r>
          </w:p>
        </w:tc>
      </w:tr>
      <w:tr w:rsidR="00B12C90" w:rsidRPr="00B12C90" w14:paraId="01280CE7"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1E196AA5"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Název Odborné role</w:t>
            </w:r>
          </w:p>
        </w:tc>
        <w:tc>
          <w:tcPr>
            <w:tcW w:w="4677" w:type="dxa"/>
            <w:tcBorders>
              <w:top w:val="nil"/>
              <w:left w:val="nil"/>
              <w:bottom w:val="single" w:sz="4" w:space="0" w:color="auto"/>
              <w:right w:val="single" w:sz="4" w:space="0" w:color="auto"/>
            </w:tcBorders>
            <w:shd w:val="clear" w:color="000000" w:fill="FFFFFF"/>
            <w:vAlign w:val="center"/>
            <w:hideMark/>
          </w:tcPr>
          <w:p w14:paraId="501CEFCB"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ICT Business Analytik senior</w:t>
            </w:r>
          </w:p>
        </w:tc>
      </w:tr>
      <w:tr w:rsidR="00B12C90" w:rsidRPr="00B12C90" w14:paraId="784C1282"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78839856"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Počet osob na Odbornou roli</w:t>
            </w:r>
          </w:p>
        </w:tc>
        <w:tc>
          <w:tcPr>
            <w:tcW w:w="4677" w:type="dxa"/>
            <w:tcBorders>
              <w:top w:val="nil"/>
              <w:left w:val="nil"/>
              <w:bottom w:val="single" w:sz="4" w:space="0" w:color="auto"/>
              <w:right w:val="single" w:sz="4" w:space="0" w:color="auto"/>
            </w:tcBorders>
            <w:shd w:val="clear" w:color="000000" w:fill="FFFFFF"/>
            <w:vAlign w:val="center"/>
            <w:hideMark/>
          </w:tcPr>
          <w:p w14:paraId="6B7811B4"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1</w:t>
            </w:r>
          </w:p>
        </w:tc>
      </w:tr>
      <w:tr w:rsidR="00B12C90" w:rsidRPr="00B12C90" w14:paraId="177E0FFE"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196F09A1"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Jméno a příjmení 1. člena realizačního týmu pro Odbornou roli</w:t>
            </w:r>
          </w:p>
        </w:tc>
        <w:tc>
          <w:tcPr>
            <w:tcW w:w="4677" w:type="dxa"/>
            <w:tcBorders>
              <w:top w:val="nil"/>
              <w:left w:val="nil"/>
              <w:bottom w:val="single" w:sz="4" w:space="0" w:color="auto"/>
              <w:right w:val="single" w:sz="4" w:space="0" w:color="auto"/>
            </w:tcBorders>
            <w:shd w:val="clear" w:color="000000" w:fill="FFFF00"/>
            <w:vAlign w:val="center"/>
            <w:hideMark/>
          </w:tcPr>
          <w:p w14:paraId="53D11777" w14:textId="5C5AA4B0" w:rsidR="00B12C90" w:rsidRPr="00B12C90" w:rsidRDefault="00F72197" w:rsidP="00B12C90">
            <w:pPr>
              <w:spacing w:before="0" w:after="0" w:line="240" w:lineRule="auto"/>
              <w:jc w:val="left"/>
              <w:rPr>
                <w:rFonts w:eastAsia="Times New Roman" w:cs="Arial"/>
                <w:b/>
                <w:bCs/>
                <w:color w:val="000000"/>
                <w:sz w:val="18"/>
                <w:szCs w:val="18"/>
              </w:rPr>
            </w:pPr>
            <w:proofErr w:type="spellStart"/>
            <w:r>
              <w:rPr>
                <w:rFonts w:eastAsia="Times New Roman" w:cs="Arial"/>
                <w:b/>
                <w:bCs/>
                <w:color w:val="000000"/>
                <w:sz w:val="18"/>
                <w:szCs w:val="18"/>
              </w:rPr>
              <w:t>xxxx</w:t>
            </w:r>
            <w:proofErr w:type="spellEnd"/>
          </w:p>
        </w:tc>
      </w:tr>
      <w:tr w:rsidR="00B12C90" w:rsidRPr="00B12C90" w14:paraId="6CE43DF8"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5A383BFE"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Datum narození 1. člena realizačního týmu pro Odbornou roli </w:t>
            </w:r>
          </w:p>
        </w:tc>
        <w:tc>
          <w:tcPr>
            <w:tcW w:w="4677" w:type="dxa"/>
            <w:tcBorders>
              <w:top w:val="nil"/>
              <w:left w:val="nil"/>
              <w:bottom w:val="single" w:sz="4" w:space="0" w:color="auto"/>
              <w:right w:val="single" w:sz="4" w:space="0" w:color="auto"/>
            </w:tcBorders>
            <w:shd w:val="clear" w:color="000000" w:fill="FFFF00"/>
            <w:vAlign w:val="center"/>
            <w:hideMark/>
          </w:tcPr>
          <w:p w14:paraId="3A626C5F" w14:textId="57A283CE" w:rsidR="00B12C90" w:rsidRPr="00B12C90" w:rsidRDefault="00F72197" w:rsidP="00B12C90">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w:t>
            </w:r>
            <w:proofErr w:type="spellEnd"/>
          </w:p>
        </w:tc>
      </w:tr>
      <w:tr w:rsidR="00B12C90" w:rsidRPr="00B12C90" w14:paraId="6E17AFF2"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0B2A3B8C"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Bydliště 1. člena realizačního týmu pro Odbornou roli </w:t>
            </w:r>
          </w:p>
        </w:tc>
        <w:tc>
          <w:tcPr>
            <w:tcW w:w="4677" w:type="dxa"/>
            <w:tcBorders>
              <w:top w:val="nil"/>
              <w:left w:val="nil"/>
              <w:bottom w:val="single" w:sz="4" w:space="0" w:color="auto"/>
              <w:right w:val="single" w:sz="4" w:space="0" w:color="auto"/>
            </w:tcBorders>
            <w:shd w:val="clear" w:color="000000" w:fill="FFFF00"/>
            <w:vAlign w:val="center"/>
            <w:hideMark/>
          </w:tcPr>
          <w:p w14:paraId="6E3B256D" w14:textId="2AB41725" w:rsidR="00B12C90" w:rsidRPr="00B12C90" w:rsidRDefault="00F72197" w:rsidP="00B12C90">
            <w:pPr>
              <w:spacing w:before="0" w:after="0" w:line="240" w:lineRule="auto"/>
              <w:jc w:val="left"/>
              <w:rPr>
                <w:rFonts w:eastAsia="Times New Roman" w:cs="Arial"/>
                <w:color w:val="000000"/>
                <w:sz w:val="18"/>
                <w:szCs w:val="18"/>
              </w:rPr>
            </w:pPr>
            <w:proofErr w:type="spellStart"/>
            <w:r>
              <w:rPr>
                <w:rFonts w:eastAsia="Times New Roman" w:cs="Arial"/>
                <w:color w:val="000000"/>
                <w:sz w:val="18"/>
                <w:szCs w:val="18"/>
              </w:rPr>
              <w:t>xxxx</w:t>
            </w:r>
            <w:proofErr w:type="spellEnd"/>
          </w:p>
        </w:tc>
      </w:tr>
      <w:tr w:rsidR="00B12C90" w:rsidRPr="00B12C90" w14:paraId="758F6B69"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1DC5BFBE"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Kontakt (email, telefon) 1. člena realizačního týmu pro Odbornou roli </w:t>
            </w:r>
          </w:p>
        </w:tc>
        <w:tc>
          <w:tcPr>
            <w:tcW w:w="4677" w:type="dxa"/>
            <w:tcBorders>
              <w:top w:val="nil"/>
              <w:left w:val="nil"/>
              <w:bottom w:val="single" w:sz="4" w:space="0" w:color="auto"/>
              <w:right w:val="single" w:sz="4" w:space="0" w:color="auto"/>
            </w:tcBorders>
            <w:shd w:val="clear" w:color="000000" w:fill="FFFF00"/>
            <w:vAlign w:val="center"/>
            <w:hideMark/>
          </w:tcPr>
          <w:p w14:paraId="465993FF" w14:textId="43D82810" w:rsidR="00B12C90" w:rsidRPr="00B12C90" w:rsidRDefault="00F72197" w:rsidP="00B12C90">
            <w:pPr>
              <w:spacing w:before="0" w:after="0" w:line="240" w:lineRule="auto"/>
              <w:jc w:val="left"/>
              <w:rPr>
                <w:rFonts w:eastAsia="Times New Roman" w:cs="Arial"/>
                <w:color w:val="000000"/>
                <w:sz w:val="18"/>
                <w:szCs w:val="18"/>
              </w:rPr>
            </w:pPr>
            <w:hyperlink r:id="rId13" w:history="1">
              <w:proofErr w:type="spellStart"/>
              <w:r>
                <w:rPr>
                  <w:rFonts w:eastAsia="Times New Roman" w:cs="Arial"/>
                  <w:color w:val="000000"/>
                  <w:sz w:val="18"/>
                  <w:szCs w:val="18"/>
                </w:rPr>
                <w:t>xxxx</w:t>
              </w:r>
              <w:proofErr w:type="spellEnd"/>
            </w:hyperlink>
          </w:p>
        </w:tc>
      </w:tr>
      <w:tr w:rsidR="00B12C90" w:rsidRPr="00B12C90" w14:paraId="55E45035" w14:textId="77777777" w:rsidTr="00B12C90">
        <w:trPr>
          <w:trHeight w:val="53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1A1889D1"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Vztah 1. člena realizačního týmu k Poskytovateli </w:t>
            </w:r>
          </w:p>
        </w:tc>
        <w:tc>
          <w:tcPr>
            <w:tcW w:w="4677" w:type="dxa"/>
            <w:tcBorders>
              <w:top w:val="nil"/>
              <w:left w:val="nil"/>
              <w:bottom w:val="single" w:sz="4" w:space="0" w:color="auto"/>
              <w:right w:val="single" w:sz="4" w:space="0" w:color="auto"/>
            </w:tcBorders>
            <w:shd w:val="clear" w:color="000000" w:fill="FFFF00"/>
            <w:vAlign w:val="center"/>
            <w:hideMark/>
          </w:tcPr>
          <w:p w14:paraId="3A6BD557" w14:textId="7D91471F" w:rsidR="00B12C90" w:rsidRPr="00B12C90" w:rsidRDefault="0077059B" w:rsidP="00B12C90">
            <w:pPr>
              <w:spacing w:before="0" w:after="0" w:line="240" w:lineRule="auto"/>
              <w:jc w:val="left"/>
              <w:rPr>
                <w:rFonts w:eastAsia="Times New Roman" w:cs="Arial"/>
                <w:color w:val="000000"/>
                <w:sz w:val="18"/>
                <w:szCs w:val="18"/>
              </w:rPr>
            </w:pPr>
            <w:hyperlink r:id="rId14" w:history="1">
              <w:proofErr w:type="spellStart"/>
              <w:r>
                <w:rPr>
                  <w:rFonts w:eastAsia="Times New Roman" w:cs="Arial"/>
                  <w:color w:val="000000"/>
                  <w:sz w:val="18"/>
                  <w:szCs w:val="18"/>
                </w:rPr>
                <w:t>xxxx</w:t>
              </w:r>
              <w:proofErr w:type="spellEnd"/>
            </w:hyperlink>
          </w:p>
        </w:tc>
      </w:tr>
      <w:tr w:rsidR="00B12C90" w:rsidRPr="00B12C90" w14:paraId="38D36537" w14:textId="77777777" w:rsidTr="00B12C90">
        <w:trPr>
          <w:trHeight w:val="620"/>
        </w:trPr>
        <w:tc>
          <w:tcPr>
            <w:tcW w:w="9067"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32E5E6C8" w14:textId="77777777" w:rsidR="00B12C90" w:rsidRPr="00B12C90" w:rsidRDefault="00B12C90" w:rsidP="00B12C90">
            <w:pPr>
              <w:spacing w:before="0" w:after="0" w:line="240" w:lineRule="auto"/>
              <w:jc w:val="center"/>
              <w:rPr>
                <w:rFonts w:eastAsia="Times New Roman" w:cs="Arial"/>
                <w:b/>
                <w:bCs/>
                <w:color w:val="FFFFFF"/>
                <w:sz w:val="18"/>
                <w:szCs w:val="18"/>
              </w:rPr>
            </w:pPr>
            <w:r w:rsidRPr="00B12C90">
              <w:rPr>
                <w:rFonts w:eastAsia="Times New Roman" w:cs="Arial"/>
                <w:b/>
                <w:bCs/>
                <w:color w:val="FFFFFF"/>
                <w:sz w:val="18"/>
                <w:szCs w:val="18"/>
              </w:rPr>
              <w:t>Obecný popis Odborné role</w:t>
            </w:r>
          </w:p>
        </w:tc>
      </w:tr>
      <w:tr w:rsidR="00B12C90" w:rsidRPr="00B12C90" w14:paraId="1F1E22B4" w14:textId="77777777" w:rsidTr="00B12C90">
        <w:trPr>
          <w:trHeight w:val="296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ED1AA"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Zajišťuje analytické činnosti z pohledu businessu i ICT. </w:t>
            </w:r>
            <w:r w:rsidRPr="00B12C90">
              <w:rPr>
                <w:rFonts w:eastAsia="Times New Roman" w:cs="Arial"/>
                <w:color w:val="000000"/>
                <w:sz w:val="18"/>
                <w:szCs w:val="18"/>
              </w:rPr>
              <w:br/>
              <w:t xml:space="preserve">Provádí sběr požadavků zákazníka/uživatele a jejich analýzu, vytváří a udržuje katalog požadavků. </w:t>
            </w:r>
            <w:r w:rsidRPr="00B12C90">
              <w:rPr>
                <w:rFonts w:eastAsia="Times New Roman" w:cs="Arial"/>
                <w:color w:val="000000"/>
                <w:sz w:val="18"/>
                <w:szCs w:val="18"/>
              </w:rPr>
              <w:br/>
              <w:t>Spolupracuje se zákazníkem/uživatelem při definování požadovaného řešení.</w:t>
            </w:r>
            <w:r w:rsidRPr="00B12C90">
              <w:rPr>
                <w:rFonts w:eastAsia="Times New Roman" w:cs="Arial"/>
                <w:color w:val="000000"/>
                <w:sz w:val="18"/>
                <w:szCs w:val="18"/>
              </w:rPr>
              <w:br/>
              <w:t>Připravuje časový odhad náročnosti zpracování daného analytického řešení.</w:t>
            </w:r>
            <w:r w:rsidRPr="00B12C90">
              <w:rPr>
                <w:rFonts w:eastAsia="Times New Roman" w:cs="Arial"/>
                <w:color w:val="000000"/>
                <w:sz w:val="18"/>
                <w:szCs w:val="18"/>
              </w:rPr>
              <w:br/>
              <w:t>Spolupracuje na návrhu a prezentaci analytického řešení (návrh datového modelu, procesní modely, UC diagramy apod.) pro koncové uživatele.</w:t>
            </w:r>
            <w:r w:rsidRPr="00B12C90">
              <w:rPr>
                <w:rFonts w:eastAsia="Times New Roman" w:cs="Arial"/>
                <w:color w:val="000000"/>
                <w:sz w:val="18"/>
                <w:szCs w:val="18"/>
              </w:rPr>
              <w:br/>
              <w:t>Zodpovídá za zpracování návrhu analytického řešení a za použití jednotné metodiky.</w:t>
            </w:r>
            <w:r w:rsidRPr="00B12C90">
              <w:rPr>
                <w:rFonts w:eastAsia="Times New Roman" w:cs="Arial"/>
                <w:color w:val="000000"/>
                <w:sz w:val="18"/>
                <w:szCs w:val="18"/>
              </w:rPr>
              <w:br/>
              <w:t>Prezentuje a obhajuje návrh analytického řešení vůči zákazníkovi/uživateli.</w:t>
            </w:r>
            <w:r w:rsidRPr="00B12C90">
              <w:rPr>
                <w:rFonts w:eastAsia="Times New Roman" w:cs="Arial"/>
                <w:color w:val="000000"/>
                <w:sz w:val="18"/>
                <w:szCs w:val="18"/>
              </w:rPr>
              <w:br/>
              <w:t>Koordinuje činnosti vykonávané podřazenými analytickými Odborná rolemi v rámci týmů.</w:t>
            </w:r>
            <w:r w:rsidRPr="00B12C90">
              <w:rPr>
                <w:rFonts w:eastAsia="Times New Roman" w:cs="Arial"/>
                <w:color w:val="000000"/>
                <w:sz w:val="18"/>
                <w:szCs w:val="18"/>
              </w:rPr>
              <w:br/>
              <w:t xml:space="preserve">Komunikuje vytvořené analytické podklady s dalšími členy projektových a realizačních týmů. </w:t>
            </w:r>
            <w:r w:rsidRPr="00B12C90">
              <w:rPr>
                <w:rFonts w:eastAsia="Times New Roman" w:cs="Arial"/>
                <w:color w:val="000000"/>
                <w:sz w:val="18"/>
                <w:szCs w:val="18"/>
              </w:rPr>
              <w:br/>
              <w:t>Podílí se na přípravě obchodní a technické dokumentace.</w:t>
            </w:r>
          </w:p>
        </w:tc>
      </w:tr>
      <w:tr w:rsidR="00B12C90" w:rsidRPr="00B12C90" w14:paraId="69AE2FA0" w14:textId="77777777" w:rsidTr="00B12C90">
        <w:trPr>
          <w:trHeight w:val="560"/>
        </w:trPr>
        <w:tc>
          <w:tcPr>
            <w:tcW w:w="9067"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622612DA" w14:textId="77777777" w:rsidR="00B12C90" w:rsidRPr="00B12C90" w:rsidRDefault="00B12C90" w:rsidP="00B12C90">
            <w:pPr>
              <w:spacing w:before="0" w:after="0" w:line="240" w:lineRule="auto"/>
              <w:jc w:val="center"/>
              <w:rPr>
                <w:rFonts w:eastAsia="Times New Roman" w:cs="Arial"/>
                <w:b/>
                <w:bCs/>
                <w:color w:val="FFFFFF"/>
                <w:sz w:val="18"/>
                <w:szCs w:val="18"/>
              </w:rPr>
            </w:pPr>
            <w:r w:rsidRPr="00B12C90">
              <w:rPr>
                <w:rFonts w:eastAsia="Times New Roman" w:cs="Arial"/>
                <w:b/>
                <w:bCs/>
                <w:color w:val="FFFFFF"/>
                <w:sz w:val="18"/>
                <w:szCs w:val="18"/>
              </w:rPr>
              <w:t xml:space="preserve">Specifikace plnění (vymezení využití </w:t>
            </w:r>
            <w:proofErr w:type="spellStart"/>
            <w:r w:rsidRPr="00B12C90">
              <w:rPr>
                <w:rFonts w:eastAsia="Times New Roman" w:cs="Arial"/>
                <w:b/>
                <w:bCs/>
                <w:color w:val="FFFFFF"/>
                <w:sz w:val="18"/>
                <w:szCs w:val="18"/>
              </w:rPr>
              <w:t>realizačného</w:t>
            </w:r>
            <w:proofErr w:type="spellEnd"/>
            <w:r w:rsidRPr="00B12C90">
              <w:rPr>
                <w:rFonts w:eastAsia="Times New Roman" w:cs="Arial"/>
                <w:b/>
                <w:bCs/>
                <w:color w:val="FFFFFF"/>
                <w:sz w:val="18"/>
                <w:szCs w:val="18"/>
              </w:rPr>
              <w:t xml:space="preserve"> týmu) </w:t>
            </w:r>
          </w:p>
        </w:tc>
      </w:tr>
      <w:tr w:rsidR="00B12C90" w:rsidRPr="00B12C90" w14:paraId="16F4EE62" w14:textId="77777777" w:rsidTr="00B12C90">
        <w:trPr>
          <w:trHeight w:val="56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6605AF"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Rozsah požadovaných činností pro Odbornou roli</w:t>
            </w:r>
          </w:p>
        </w:tc>
      </w:tr>
      <w:tr w:rsidR="00B12C90" w:rsidRPr="00B12C90" w14:paraId="7069298E" w14:textId="77777777" w:rsidTr="00B12C90">
        <w:trPr>
          <w:trHeight w:val="2250"/>
        </w:trPr>
        <w:tc>
          <w:tcPr>
            <w:tcW w:w="90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69D6FB"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lastRenderedPageBreak/>
              <w:t>• Předmětem projektu je zajištění podmínek pro kvalitní správu dat, tato konkrétní role se věnuje oblasti popisu dat.</w:t>
            </w:r>
            <w:r w:rsidRPr="00B12C90">
              <w:rPr>
                <w:rFonts w:eastAsia="Times New Roman" w:cs="Arial"/>
                <w:color w:val="000000"/>
                <w:sz w:val="18"/>
                <w:szCs w:val="18"/>
              </w:rPr>
              <w:br/>
              <w:t xml:space="preserve">• Pro tuto roli je předmětem práce konzultační a metodická podpora úřadů v oblasti správy a využívání dat ve veřejné správě, zejména v oblasti popisu dat. </w:t>
            </w:r>
            <w:r w:rsidRPr="00B12C90">
              <w:rPr>
                <w:rFonts w:eastAsia="Times New Roman" w:cs="Arial"/>
                <w:color w:val="000000"/>
                <w:sz w:val="18"/>
                <w:szCs w:val="18"/>
              </w:rPr>
              <w:br/>
              <w:t xml:space="preserve">• Práce spočívá zejména v tvorbě konceptuálních modelů a business slovníků - tj. ontologií, tezaurů, taxonomií apod. a v komunikaci, spolupráci a sdílení poznatků se zástupci úřadů i v rámci oddělení evidence a sdílení dat v DIA. </w:t>
            </w:r>
            <w:r w:rsidRPr="00B12C90">
              <w:rPr>
                <w:rFonts w:eastAsia="Times New Roman" w:cs="Arial"/>
                <w:color w:val="000000"/>
                <w:sz w:val="18"/>
                <w:szCs w:val="18"/>
              </w:rPr>
              <w:br/>
              <w:t>• Tyto konzultace probíhají mezi technicky i netechnickými založenými zástupci úřadů; v této roli je tedy potřeba schopnost komunikovat abstraktní koncepty pro spíše věcně založené publikum. Klíčový aspekt je také schopnost přenést doménovou znalost dané oblasti úřadu do konceptuálních modelů.</w:t>
            </w:r>
            <w:r w:rsidRPr="00B12C90">
              <w:rPr>
                <w:rFonts w:eastAsia="Times New Roman" w:cs="Arial"/>
                <w:color w:val="000000"/>
                <w:sz w:val="18"/>
                <w:szCs w:val="18"/>
              </w:rPr>
              <w:br/>
              <w:t>• Tento popis dat bude především probíhat ve specifických modelovacích nástrojích (</w:t>
            </w:r>
            <w:proofErr w:type="spellStart"/>
            <w:r w:rsidRPr="00B12C90">
              <w:rPr>
                <w:rFonts w:eastAsia="Times New Roman" w:cs="Arial"/>
                <w:color w:val="000000"/>
                <w:sz w:val="18"/>
                <w:szCs w:val="18"/>
              </w:rPr>
              <w:t>Archi</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Enterprise</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Architect</w:t>
            </w:r>
            <w:proofErr w:type="spellEnd"/>
            <w:r w:rsidRPr="00B12C90">
              <w:rPr>
                <w:rFonts w:eastAsia="Times New Roman" w:cs="Arial"/>
                <w:color w:val="000000"/>
                <w:sz w:val="18"/>
                <w:szCs w:val="18"/>
              </w:rPr>
              <w:t xml:space="preserve">), ale začínající úřady mohou začínat i s tabulkovým popisem tezauru. Součástí práce bude i sbírání a zpracovávání zpětné vazby z </w:t>
            </w:r>
            <w:r w:rsidRPr="00B12C90">
              <w:rPr>
                <w:rFonts w:eastAsia="Times New Roman" w:cs="Arial"/>
                <w:color w:val="000000"/>
                <w:sz w:val="18"/>
                <w:szCs w:val="18"/>
              </w:rPr>
              <w:br/>
              <w:t xml:space="preserve">• Součástí práce bude i sbírání a zpracovávání zpětné vazby jak z tvorby modelů a slovníků jako takových, tak i z používání výše zmíněných nástrojů pro tuto tvorbu. </w:t>
            </w:r>
          </w:p>
        </w:tc>
      </w:tr>
      <w:tr w:rsidR="00B12C90" w:rsidRPr="00B12C90" w14:paraId="09F95364" w14:textId="77777777" w:rsidTr="00B12C90">
        <w:trPr>
          <w:trHeight w:val="56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6C2CA4"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Poskytnutí Plnění dle odst. 2.12.1 Smlouvy</w:t>
            </w:r>
          </w:p>
        </w:tc>
      </w:tr>
      <w:tr w:rsidR="00B12C90" w:rsidRPr="00B12C90" w14:paraId="7FF4C713" w14:textId="77777777" w:rsidTr="00B12C90">
        <w:trPr>
          <w:trHeight w:val="56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D00E591"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Požadované výstupy plnění</w:t>
            </w:r>
          </w:p>
        </w:tc>
        <w:tc>
          <w:tcPr>
            <w:tcW w:w="4677" w:type="dxa"/>
            <w:tcBorders>
              <w:top w:val="nil"/>
              <w:left w:val="nil"/>
              <w:bottom w:val="single" w:sz="4" w:space="0" w:color="auto"/>
              <w:right w:val="single" w:sz="4" w:space="0" w:color="auto"/>
            </w:tcBorders>
            <w:shd w:val="clear" w:color="000000" w:fill="FFFFFF"/>
            <w:vAlign w:val="center"/>
            <w:hideMark/>
          </w:tcPr>
          <w:p w14:paraId="6673B507"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každý člen realizačního týmu předloží Výkaz</w:t>
            </w:r>
          </w:p>
        </w:tc>
      </w:tr>
      <w:tr w:rsidR="00B12C90" w:rsidRPr="00B12C90" w14:paraId="799A763A" w14:textId="77777777" w:rsidTr="00B12C90">
        <w:trPr>
          <w:trHeight w:val="56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C861591"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Akceptační kritéria požadovaných výstupů plnění</w:t>
            </w:r>
          </w:p>
        </w:tc>
        <w:tc>
          <w:tcPr>
            <w:tcW w:w="4677" w:type="dxa"/>
            <w:tcBorders>
              <w:top w:val="nil"/>
              <w:left w:val="nil"/>
              <w:bottom w:val="single" w:sz="4" w:space="0" w:color="auto"/>
              <w:right w:val="single" w:sz="4" w:space="0" w:color="auto"/>
            </w:tcBorders>
            <w:shd w:val="clear" w:color="000000" w:fill="FFFFFF"/>
            <w:vAlign w:val="center"/>
            <w:hideMark/>
          </w:tcPr>
          <w:p w14:paraId="6EF64AA4" w14:textId="77777777" w:rsidR="00B12C90" w:rsidRPr="00B12C90" w:rsidRDefault="00B12C90" w:rsidP="00B12C90">
            <w:pPr>
              <w:spacing w:before="0" w:after="0" w:line="240" w:lineRule="auto"/>
              <w:jc w:val="left"/>
              <w:rPr>
                <w:rFonts w:eastAsia="Times New Roman" w:cs="Arial"/>
                <w:sz w:val="18"/>
                <w:szCs w:val="18"/>
              </w:rPr>
            </w:pPr>
            <w:r w:rsidRPr="00B12C90">
              <w:rPr>
                <w:rFonts w:eastAsia="Times New Roman" w:cs="Arial"/>
                <w:sz w:val="18"/>
                <w:szCs w:val="18"/>
              </w:rPr>
              <w:t xml:space="preserve">budou specifikovány v Požadavku </w:t>
            </w:r>
          </w:p>
        </w:tc>
      </w:tr>
      <w:tr w:rsidR="00B12C90" w:rsidRPr="00B12C90" w14:paraId="5820F37C" w14:textId="77777777" w:rsidTr="00B12C90">
        <w:trPr>
          <w:trHeight w:val="295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5B68AA1"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Harmonogram činností</w:t>
            </w:r>
          </w:p>
        </w:tc>
        <w:tc>
          <w:tcPr>
            <w:tcW w:w="4677" w:type="dxa"/>
            <w:tcBorders>
              <w:top w:val="nil"/>
              <w:left w:val="nil"/>
              <w:bottom w:val="single" w:sz="4" w:space="0" w:color="auto"/>
              <w:right w:val="single" w:sz="4" w:space="0" w:color="auto"/>
            </w:tcBorders>
            <w:shd w:val="clear" w:color="000000" w:fill="FFFFFF"/>
            <w:vAlign w:val="center"/>
            <w:hideMark/>
          </w:tcPr>
          <w:p w14:paraId="36F10A32" w14:textId="77777777" w:rsidR="00B12C90" w:rsidRPr="00B12C90" w:rsidRDefault="00B12C90" w:rsidP="00B12C90">
            <w:pPr>
              <w:spacing w:before="0" w:after="0" w:line="240" w:lineRule="auto"/>
              <w:jc w:val="left"/>
              <w:rPr>
                <w:rFonts w:eastAsia="Times New Roman" w:cs="Arial"/>
                <w:sz w:val="18"/>
                <w:szCs w:val="18"/>
              </w:rPr>
            </w:pPr>
            <w:r w:rsidRPr="00B12C90">
              <w:rPr>
                <w:rFonts w:eastAsia="Times New Roman" w:cs="Arial"/>
                <w:sz w:val="18"/>
                <w:szCs w:val="18"/>
              </w:rPr>
              <w:t>Objednatel požaduje do 5 pracovních dnů od účinnosti této Smlouvy účast Poskytovatele a členů realizačního týmu na úvodním jednání (jednání bude probíhat v sídle Objednatele, pokud nebude dohodnuto mezi Oprávněnými osobami Objednatele a Poskytovatele jinak).</w:t>
            </w:r>
            <w:r w:rsidRPr="00B12C90">
              <w:rPr>
                <w:rFonts w:eastAsia="Times New Roman" w:cs="Arial"/>
                <w:sz w:val="18"/>
                <w:szCs w:val="18"/>
              </w:rPr>
              <w:br/>
              <w:t>Na úvodním jednání budou specifikovány:</w:t>
            </w:r>
            <w:r w:rsidRPr="00B12C90">
              <w:rPr>
                <w:rFonts w:eastAsia="Times New Roman" w:cs="Arial"/>
                <w:sz w:val="18"/>
                <w:szCs w:val="18"/>
              </w:rPr>
              <w:br/>
              <w:t>- detailní termíny poskytování Plnění,</w:t>
            </w:r>
            <w:r w:rsidRPr="00B12C90">
              <w:rPr>
                <w:rFonts w:eastAsia="Times New Roman" w:cs="Arial"/>
                <w:sz w:val="18"/>
                <w:szCs w:val="18"/>
              </w:rPr>
              <w:br/>
              <w:t>- podrobnosti k zadaným činnostem tvořící Plnění Realizačního týmu,</w:t>
            </w:r>
            <w:r w:rsidRPr="00B12C90">
              <w:rPr>
                <w:rFonts w:eastAsia="Times New Roman" w:cs="Arial"/>
                <w:sz w:val="18"/>
                <w:szCs w:val="18"/>
              </w:rPr>
              <w:br/>
              <w:t>- podklady pro poskytnutí Plnění,</w:t>
            </w:r>
            <w:r w:rsidRPr="00B12C90">
              <w:rPr>
                <w:rFonts w:eastAsia="Times New Roman" w:cs="Arial"/>
                <w:sz w:val="18"/>
                <w:szCs w:val="18"/>
              </w:rPr>
              <w:br/>
              <w:t>- plán schůzek jednání Realizační týmu a zástupců Objednatele.</w:t>
            </w:r>
            <w:r w:rsidRPr="00B12C90">
              <w:rPr>
                <w:rFonts w:eastAsia="Times New Roman" w:cs="Arial"/>
                <w:sz w:val="18"/>
                <w:szCs w:val="18"/>
              </w:rPr>
              <w:br/>
              <w:t>Na základě závěrů z úvodního jednání budou následně vystavovány Požadavky Objednatele.</w:t>
            </w:r>
          </w:p>
        </w:tc>
      </w:tr>
      <w:tr w:rsidR="00B12C90" w:rsidRPr="00B12C90" w14:paraId="721C982B" w14:textId="77777777" w:rsidTr="00B12C90">
        <w:trPr>
          <w:trHeight w:val="56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29B54A"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Poskytnutí Plnění dle odst. 2.12.2 Smlouvy</w:t>
            </w:r>
          </w:p>
        </w:tc>
      </w:tr>
      <w:tr w:rsidR="00B12C90" w:rsidRPr="00B12C90" w14:paraId="41DBDF5E" w14:textId="77777777" w:rsidTr="00B12C90">
        <w:trPr>
          <w:trHeight w:val="56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E06A3FB"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Požadované výstupy plnění</w:t>
            </w:r>
          </w:p>
        </w:tc>
        <w:tc>
          <w:tcPr>
            <w:tcW w:w="4677" w:type="dxa"/>
            <w:tcBorders>
              <w:top w:val="nil"/>
              <w:left w:val="nil"/>
              <w:bottom w:val="single" w:sz="4" w:space="0" w:color="auto"/>
              <w:right w:val="single" w:sz="4" w:space="0" w:color="auto"/>
            </w:tcBorders>
            <w:shd w:val="clear" w:color="000000" w:fill="FFFFFF"/>
            <w:vAlign w:val="center"/>
            <w:hideMark/>
          </w:tcPr>
          <w:p w14:paraId="6FCDB669"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V rámci Plnění této Smlouvy není požadováno.</w:t>
            </w:r>
          </w:p>
        </w:tc>
      </w:tr>
      <w:tr w:rsidR="00B12C90" w:rsidRPr="00B12C90" w14:paraId="3EEED8B5" w14:textId="77777777" w:rsidTr="00B12C90">
        <w:trPr>
          <w:trHeight w:val="56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B14F17E"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Akceptační kritéria požadovaných výstupů plnění</w:t>
            </w:r>
          </w:p>
        </w:tc>
        <w:tc>
          <w:tcPr>
            <w:tcW w:w="4677" w:type="dxa"/>
            <w:tcBorders>
              <w:top w:val="nil"/>
              <w:left w:val="nil"/>
              <w:bottom w:val="single" w:sz="4" w:space="0" w:color="auto"/>
              <w:right w:val="single" w:sz="4" w:space="0" w:color="auto"/>
            </w:tcBorders>
            <w:shd w:val="clear" w:color="000000" w:fill="FFFFFF"/>
            <w:vAlign w:val="center"/>
            <w:hideMark/>
          </w:tcPr>
          <w:p w14:paraId="5D81282B"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V rámci Plnění této Smlouvy není požadováno.</w:t>
            </w:r>
          </w:p>
        </w:tc>
      </w:tr>
      <w:tr w:rsidR="00B12C90" w:rsidRPr="00B12C90" w14:paraId="5F2B7B2C" w14:textId="77777777" w:rsidTr="00B12C90">
        <w:trPr>
          <w:trHeight w:val="65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BFC5E7C" w14:textId="77777777" w:rsidR="00B12C90" w:rsidRPr="00B12C90" w:rsidRDefault="00B12C90" w:rsidP="00B12C90">
            <w:pPr>
              <w:spacing w:before="0" w:after="0" w:line="240" w:lineRule="auto"/>
              <w:jc w:val="left"/>
              <w:rPr>
                <w:rFonts w:eastAsia="Times New Roman" w:cs="Arial"/>
                <w:b/>
                <w:bCs/>
                <w:color w:val="000000"/>
                <w:sz w:val="18"/>
                <w:szCs w:val="18"/>
              </w:rPr>
            </w:pPr>
            <w:r w:rsidRPr="00B12C90">
              <w:rPr>
                <w:rFonts w:eastAsia="Times New Roman" w:cs="Arial"/>
                <w:b/>
                <w:bCs/>
                <w:color w:val="000000"/>
                <w:sz w:val="18"/>
                <w:szCs w:val="18"/>
              </w:rPr>
              <w:t>Harmonogram činností</w:t>
            </w:r>
          </w:p>
        </w:tc>
        <w:tc>
          <w:tcPr>
            <w:tcW w:w="4677" w:type="dxa"/>
            <w:tcBorders>
              <w:top w:val="nil"/>
              <w:left w:val="nil"/>
              <w:bottom w:val="single" w:sz="4" w:space="0" w:color="auto"/>
              <w:right w:val="single" w:sz="4" w:space="0" w:color="auto"/>
            </w:tcBorders>
            <w:shd w:val="clear" w:color="000000" w:fill="FFFFFF"/>
            <w:vAlign w:val="center"/>
            <w:hideMark/>
          </w:tcPr>
          <w:p w14:paraId="4BC1A6DE"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V rámci Plnění této Smlouvy není požadováno.</w:t>
            </w:r>
          </w:p>
        </w:tc>
      </w:tr>
      <w:tr w:rsidR="00B12C90" w:rsidRPr="00B12C90" w14:paraId="6E311696" w14:textId="77777777" w:rsidTr="00B12C90">
        <w:trPr>
          <w:trHeight w:val="560"/>
        </w:trPr>
        <w:tc>
          <w:tcPr>
            <w:tcW w:w="9067" w:type="dxa"/>
            <w:gridSpan w:val="2"/>
            <w:tcBorders>
              <w:top w:val="single" w:sz="4" w:space="0" w:color="auto"/>
              <w:left w:val="single" w:sz="4" w:space="0" w:color="auto"/>
              <w:bottom w:val="single" w:sz="4" w:space="0" w:color="auto"/>
              <w:right w:val="single" w:sz="4" w:space="0" w:color="auto"/>
            </w:tcBorders>
            <w:shd w:val="clear" w:color="000000" w:fill="009EE0"/>
            <w:vAlign w:val="center"/>
            <w:hideMark/>
          </w:tcPr>
          <w:p w14:paraId="22212FBC" w14:textId="77777777" w:rsidR="00B12C90" w:rsidRPr="00B12C90" w:rsidRDefault="00B12C90" w:rsidP="00B12C90">
            <w:pPr>
              <w:spacing w:before="0" w:after="0" w:line="240" w:lineRule="auto"/>
              <w:jc w:val="center"/>
              <w:rPr>
                <w:rFonts w:eastAsia="Times New Roman" w:cs="Arial"/>
                <w:b/>
                <w:bCs/>
                <w:color w:val="FFFFFF"/>
                <w:sz w:val="18"/>
                <w:szCs w:val="18"/>
              </w:rPr>
            </w:pPr>
            <w:r w:rsidRPr="00B12C90">
              <w:rPr>
                <w:rFonts w:eastAsia="Times New Roman" w:cs="Arial"/>
                <w:b/>
                <w:bCs/>
                <w:color w:val="FFFFFF"/>
                <w:sz w:val="18"/>
                <w:szCs w:val="18"/>
              </w:rPr>
              <w:t>Požadavky Objednatele na vlastnosti Odborné role a jejich způsob splnění (prokázání)</w:t>
            </w:r>
          </w:p>
        </w:tc>
      </w:tr>
      <w:tr w:rsidR="00B12C90" w:rsidRPr="00B12C90" w14:paraId="447C6A77" w14:textId="77777777" w:rsidTr="00B12C90">
        <w:trPr>
          <w:trHeight w:val="590"/>
        </w:trPr>
        <w:tc>
          <w:tcPr>
            <w:tcW w:w="4390" w:type="dxa"/>
            <w:tcBorders>
              <w:top w:val="nil"/>
              <w:left w:val="single" w:sz="4" w:space="0" w:color="auto"/>
              <w:bottom w:val="single" w:sz="4" w:space="0" w:color="auto"/>
              <w:right w:val="single" w:sz="4" w:space="0" w:color="auto"/>
            </w:tcBorders>
            <w:shd w:val="clear" w:color="000000" w:fill="D9D9D9"/>
            <w:vAlign w:val="center"/>
            <w:hideMark/>
          </w:tcPr>
          <w:p w14:paraId="6C3C69C8" w14:textId="77777777" w:rsidR="00B12C90" w:rsidRPr="00B12C90" w:rsidRDefault="00B12C90" w:rsidP="00B12C90">
            <w:pPr>
              <w:spacing w:before="0" w:after="0" w:line="240" w:lineRule="auto"/>
              <w:jc w:val="center"/>
              <w:rPr>
                <w:rFonts w:eastAsia="Times New Roman" w:cs="Arial"/>
                <w:b/>
                <w:bCs/>
                <w:sz w:val="18"/>
                <w:szCs w:val="18"/>
              </w:rPr>
            </w:pPr>
            <w:r w:rsidRPr="00B12C90">
              <w:rPr>
                <w:rFonts w:eastAsia="Times New Roman" w:cs="Arial"/>
                <w:b/>
                <w:bCs/>
                <w:sz w:val="18"/>
                <w:szCs w:val="18"/>
              </w:rPr>
              <w:t xml:space="preserve">Požadavky Objednatele na vlastnosti Odborné role </w:t>
            </w:r>
            <w:r w:rsidRPr="00B12C90">
              <w:rPr>
                <w:rFonts w:eastAsia="Times New Roman" w:cs="Arial"/>
                <w:b/>
                <w:bCs/>
                <w:sz w:val="18"/>
                <w:szCs w:val="18"/>
              </w:rPr>
              <w:br/>
            </w:r>
            <w:r w:rsidRPr="00B12C90">
              <w:rPr>
                <w:rFonts w:eastAsia="Times New Roman" w:cs="Arial"/>
                <w:sz w:val="18"/>
                <w:szCs w:val="18"/>
              </w:rPr>
              <w:t>(Odborná role musí uvedené požadavky splňovat)</w:t>
            </w:r>
          </w:p>
        </w:tc>
        <w:tc>
          <w:tcPr>
            <w:tcW w:w="4677" w:type="dxa"/>
            <w:tcBorders>
              <w:top w:val="nil"/>
              <w:left w:val="nil"/>
              <w:bottom w:val="single" w:sz="4" w:space="0" w:color="auto"/>
              <w:right w:val="single" w:sz="4" w:space="0" w:color="auto"/>
            </w:tcBorders>
            <w:shd w:val="clear" w:color="000000" w:fill="D9D9D9"/>
            <w:vAlign w:val="center"/>
            <w:hideMark/>
          </w:tcPr>
          <w:p w14:paraId="64B31012" w14:textId="77777777" w:rsidR="00B12C90" w:rsidRPr="00B12C90" w:rsidRDefault="00B12C90" w:rsidP="00B12C90">
            <w:pPr>
              <w:spacing w:before="0" w:after="0" w:line="240" w:lineRule="auto"/>
              <w:jc w:val="center"/>
              <w:rPr>
                <w:rFonts w:eastAsia="Times New Roman" w:cs="Arial"/>
                <w:b/>
                <w:bCs/>
                <w:sz w:val="18"/>
                <w:szCs w:val="18"/>
              </w:rPr>
            </w:pPr>
            <w:r w:rsidRPr="00B12C90">
              <w:rPr>
                <w:rFonts w:eastAsia="Times New Roman" w:cs="Arial"/>
                <w:b/>
                <w:bCs/>
                <w:sz w:val="18"/>
                <w:szCs w:val="18"/>
              </w:rPr>
              <w:t>Způsob splnění (prokázání)</w:t>
            </w:r>
          </w:p>
        </w:tc>
      </w:tr>
      <w:tr w:rsidR="00B12C90" w:rsidRPr="00B12C90" w14:paraId="38C1757B" w14:textId="77777777" w:rsidTr="00B12C90">
        <w:trPr>
          <w:trHeight w:val="38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40D2E98"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Praxe</w:t>
            </w:r>
          </w:p>
        </w:tc>
      </w:tr>
      <w:tr w:rsidR="00B12C90" w:rsidRPr="00B12C90" w14:paraId="1CA2431C" w14:textId="77777777" w:rsidTr="00B12C90">
        <w:trPr>
          <w:trHeight w:val="763"/>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70C4B7B0"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lastRenderedPageBreak/>
              <w:t>Minimálně 3 roky praxe v roli ICT business analytika</w:t>
            </w:r>
          </w:p>
        </w:tc>
        <w:tc>
          <w:tcPr>
            <w:tcW w:w="4677" w:type="dxa"/>
            <w:tcBorders>
              <w:top w:val="nil"/>
              <w:left w:val="nil"/>
              <w:bottom w:val="single" w:sz="4" w:space="0" w:color="auto"/>
              <w:right w:val="single" w:sz="4" w:space="0" w:color="auto"/>
            </w:tcBorders>
            <w:shd w:val="clear" w:color="000000" w:fill="FFFF00"/>
            <w:vAlign w:val="center"/>
            <w:hideMark/>
          </w:tcPr>
          <w:p w14:paraId="45C7CA22" w14:textId="2C8CCC93" w:rsidR="00B12C90" w:rsidRPr="00B12C90" w:rsidRDefault="0077059B" w:rsidP="00B12C90">
            <w:pPr>
              <w:spacing w:before="0" w:after="0" w:line="240" w:lineRule="auto"/>
              <w:jc w:val="left"/>
              <w:rPr>
                <w:rFonts w:eastAsia="Times New Roman" w:cs="Arial"/>
                <w:color w:val="000000"/>
                <w:sz w:val="18"/>
                <w:szCs w:val="18"/>
              </w:rPr>
            </w:pPr>
            <w:r>
              <w:rPr>
                <w:rFonts w:eastAsia="Times New Roman" w:cs="Arial"/>
                <w:color w:val="000000"/>
                <w:sz w:val="18"/>
                <w:szCs w:val="18"/>
              </w:rPr>
              <w:t>XXX</w:t>
            </w:r>
          </w:p>
        </w:tc>
      </w:tr>
      <w:tr w:rsidR="00B12C90" w:rsidRPr="00B12C90" w14:paraId="778ABA53" w14:textId="77777777" w:rsidTr="00B12C90">
        <w:trPr>
          <w:trHeight w:val="763"/>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17F54AF6"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Minimálně 1 rok praxe s tvorbou modelů v jazyku UML</w:t>
            </w:r>
          </w:p>
        </w:tc>
        <w:tc>
          <w:tcPr>
            <w:tcW w:w="4677" w:type="dxa"/>
            <w:tcBorders>
              <w:top w:val="nil"/>
              <w:left w:val="nil"/>
              <w:bottom w:val="single" w:sz="4" w:space="0" w:color="auto"/>
              <w:right w:val="single" w:sz="4" w:space="0" w:color="auto"/>
            </w:tcBorders>
            <w:shd w:val="clear" w:color="000000" w:fill="FFFF00"/>
            <w:vAlign w:val="center"/>
            <w:hideMark/>
          </w:tcPr>
          <w:p w14:paraId="38498547" w14:textId="579E61C1" w:rsidR="00B12C90" w:rsidRPr="00B12C90" w:rsidRDefault="0077059B" w:rsidP="00B12C90">
            <w:pPr>
              <w:spacing w:before="0" w:after="0" w:line="240" w:lineRule="auto"/>
              <w:jc w:val="left"/>
              <w:rPr>
                <w:rFonts w:eastAsia="Times New Roman" w:cs="Arial"/>
                <w:color w:val="000000"/>
                <w:sz w:val="18"/>
                <w:szCs w:val="18"/>
              </w:rPr>
            </w:pPr>
            <w:r>
              <w:rPr>
                <w:rFonts w:eastAsia="Times New Roman" w:cs="Arial"/>
                <w:color w:val="000000"/>
                <w:sz w:val="18"/>
                <w:szCs w:val="18"/>
              </w:rPr>
              <w:t>XXX</w:t>
            </w:r>
          </w:p>
        </w:tc>
      </w:tr>
      <w:tr w:rsidR="00B12C90" w:rsidRPr="00B12C90" w14:paraId="0711CDB0" w14:textId="77777777" w:rsidTr="00B12C90">
        <w:trPr>
          <w:trHeight w:val="763"/>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201AF193"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Minimálně 1 rok praxe s tvorbou modelů v jazyku </w:t>
            </w:r>
            <w:proofErr w:type="spellStart"/>
            <w:r w:rsidRPr="00B12C90">
              <w:rPr>
                <w:rFonts w:eastAsia="Times New Roman" w:cs="Arial"/>
                <w:color w:val="000000"/>
                <w:sz w:val="18"/>
                <w:szCs w:val="18"/>
              </w:rPr>
              <w:t>ArchiMate</w:t>
            </w:r>
            <w:proofErr w:type="spellEnd"/>
          </w:p>
        </w:tc>
        <w:tc>
          <w:tcPr>
            <w:tcW w:w="4677" w:type="dxa"/>
            <w:tcBorders>
              <w:top w:val="nil"/>
              <w:left w:val="nil"/>
              <w:bottom w:val="single" w:sz="4" w:space="0" w:color="auto"/>
              <w:right w:val="single" w:sz="4" w:space="0" w:color="auto"/>
            </w:tcBorders>
            <w:shd w:val="clear" w:color="000000" w:fill="FFFF00"/>
            <w:vAlign w:val="center"/>
            <w:hideMark/>
          </w:tcPr>
          <w:p w14:paraId="44B24BC6" w14:textId="465947E1" w:rsidR="00B12C90" w:rsidRPr="00B12C90" w:rsidRDefault="0077059B" w:rsidP="00B12C90">
            <w:pPr>
              <w:spacing w:before="0" w:after="0" w:line="240" w:lineRule="auto"/>
              <w:jc w:val="left"/>
              <w:rPr>
                <w:rFonts w:eastAsia="Times New Roman" w:cs="Arial"/>
                <w:color w:val="000000"/>
                <w:sz w:val="18"/>
                <w:szCs w:val="18"/>
              </w:rPr>
            </w:pPr>
            <w:r>
              <w:rPr>
                <w:rFonts w:eastAsia="Times New Roman" w:cs="Arial"/>
                <w:color w:val="000000"/>
                <w:sz w:val="18"/>
                <w:szCs w:val="18"/>
              </w:rPr>
              <w:t>XXX</w:t>
            </w:r>
          </w:p>
        </w:tc>
      </w:tr>
      <w:tr w:rsidR="00B12C90" w:rsidRPr="00B12C90" w14:paraId="4E184394" w14:textId="77777777" w:rsidTr="00B12C90">
        <w:trPr>
          <w:trHeight w:val="853"/>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510C9BD9"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Minimálně řádně ukončené bakalářské studium</w:t>
            </w:r>
          </w:p>
        </w:tc>
        <w:tc>
          <w:tcPr>
            <w:tcW w:w="4677" w:type="dxa"/>
            <w:tcBorders>
              <w:top w:val="nil"/>
              <w:left w:val="nil"/>
              <w:bottom w:val="single" w:sz="4" w:space="0" w:color="auto"/>
              <w:right w:val="single" w:sz="4" w:space="0" w:color="auto"/>
            </w:tcBorders>
            <w:shd w:val="clear" w:color="000000" w:fill="FFFF00"/>
            <w:vAlign w:val="center"/>
            <w:hideMark/>
          </w:tcPr>
          <w:p w14:paraId="6BC3B589" w14:textId="032E6A68" w:rsidR="00B12C90" w:rsidRPr="00B12C90" w:rsidRDefault="0077059B" w:rsidP="00B12C90">
            <w:pPr>
              <w:spacing w:before="0" w:after="0" w:line="240" w:lineRule="auto"/>
              <w:jc w:val="left"/>
              <w:rPr>
                <w:rFonts w:eastAsia="Times New Roman" w:cs="Arial"/>
                <w:color w:val="000000"/>
                <w:sz w:val="18"/>
                <w:szCs w:val="18"/>
              </w:rPr>
            </w:pPr>
            <w:r>
              <w:rPr>
                <w:rFonts w:eastAsia="Times New Roman" w:cs="Arial"/>
                <w:color w:val="000000"/>
                <w:sz w:val="18"/>
                <w:szCs w:val="18"/>
              </w:rPr>
              <w:t>XXX</w:t>
            </w:r>
          </w:p>
        </w:tc>
      </w:tr>
      <w:tr w:rsidR="00B12C90" w:rsidRPr="00B12C90" w14:paraId="5FC1C51E" w14:textId="77777777" w:rsidTr="00B12C90">
        <w:trPr>
          <w:trHeight w:val="433"/>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3E55385"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Zkušenosti/Znalosti</w:t>
            </w:r>
          </w:p>
        </w:tc>
      </w:tr>
      <w:tr w:rsidR="00B12C90" w:rsidRPr="00B12C90" w14:paraId="7B8A65A0" w14:textId="77777777" w:rsidTr="00B12C90">
        <w:trPr>
          <w:trHeight w:val="8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7B40BC2" w14:textId="77777777" w:rsidR="00B12C90" w:rsidRPr="00B12C90" w:rsidRDefault="00B12C90" w:rsidP="00B12C90">
            <w:pPr>
              <w:spacing w:before="0" w:after="0" w:line="240" w:lineRule="auto"/>
              <w:jc w:val="left"/>
              <w:rPr>
                <w:rFonts w:eastAsia="Times New Roman" w:cs="Arial"/>
                <w:sz w:val="18"/>
                <w:szCs w:val="18"/>
              </w:rPr>
            </w:pPr>
            <w:r w:rsidRPr="00B12C90">
              <w:rPr>
                <w:rFonts w:eastAsia="Times New Roman" w:cs="Arial"/>
                <w:sz w:val="18"/>
                <w:szCs w:val="18"/>
              </w:rPr>
              <w:t>Znalost návrhu datového modelu, procesního modelu, diagramu tříd</w:t>
            </w:r>
          </w:p>
        </w:tc>
        <w:tc>
          <w:tcPr>
            <w:tcW w:w="4677" w:type="dxa"/>
            <w:tcBorders>
              <w:top w:val="nil"/>
              <w:left w:val="nil"/>
              <w:bottom w:val="single" w:sz="4" w:space="0" w:color="auto"/>
              <w:right w:val="single" w:sz="4" w:space="0" w:color="auto"/>
            </w:tcBorders>
            <w:shd w:val="clear" w:color="000000" w:fill="FFFF00"/>
            <w:vAlign w:val="center"/>
            <w:hideMark/>
          </w:tcPr>
          <w:p w14:paraId="4133CE9E"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7F688C3D"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0769B05A"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Znalost nástroje </w:t>
            </w:r>
            <w:proofErr w:type="spellStart"/>
            <w:r w:rsidRPr="00B12C90">
              <w:rPr>
                <w:rFonts w:eastAsia="Times New Roman" w:cs="Arial"/>
                <w:color w:val="000000"/>
                <w:sz w:val="18"/>
                <w:szCs w:val="18"/>
              </w:rPr>
              <w:t>Sparx</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Enterprise</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Architect</w:t>
            </w:r>
            <w:proofErr w:type="spellEnd"/>
          </w:p>
        </w:tc>
        <w:tc>
          <w:tcPr>
            <w:tcW w:w="4677" w:type="dxa"/>
            <w:tcBorders>
              <w:top w:val="nil"/>
              <w:left w:val="nil"/>
              <w:bottom w:val="single" w:sz="4" w:space="0" w:color="auto"/>
              <w:right w:val="single" w:sz="4" w:space="0" w:color="auto"/>
            </w:tcBorders>
            <w:shd w:val="clear" w:color="000000" w:fill="FFFF00"/>
            <w:vAlign w:val="center"/>
            <w:hideMark/>
          </w:tcPr>
          <w:p w14:paraId="7C9F1EAB"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77AE26E4"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68D905C1"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Znalost nástroje </w:t>
            </w:r>
            <w:proofErr w:type="spellStart"/>
            <w:r w:rsidRPr="00B12C90">
              <w:rPr>
                <w:rFonts w:eastAsia="Times New Roman" w:cs="Arial"/>
                <w:color w:val="000000"/>
                <w:sz w:val="18"/>
                <w:szCs w:val="18"/>
              </w:rPr>
              <w:t>Archi</w:t>
            </w:r>
            <w:proofErr w:type="spellEnd"/>
            <w:r w:rsidRPr="00B12C90">
              <w:rPr>
                <w:rFonts w:eastAsia="Times New Roman" w:cs="Arial"/>
                <w:color w:val="000000"/>
                <w:sz w:val="18"/>
                <w:szCs w:val="18"/>
              </w:rPr>
              <w:t xml:space="preserve"> (https://www.archimatetool.com/)</w:t>
            </w:r>
          </w:p>
        </w:tc>
        <w:tc>
          <w:tcPr>
            <w:tcW w:w="4677" w:type="dxa"/>
            <w:tcBorders>
              <w:top w:val="nil"/>
              <w:left w:val="nil"/>
              <w:bottom w:val="single" w:sz="4" w:space="0" w:color="auto"/>
              <w:right w:val="single" w:sz="4" w:space="0" w:color="auto"/>
            </w:tcBorders>
            <w:shd w:val="clear" w:color="000000" w:fill="FFFF00"/>
            <w:vAlign w:val="center"/>
            <w:hideMark/>
          </w:tcPr>
          <w:p w14:paraId="68BEB838"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0A221FAF"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6F16DDE7"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Znalost tvorby ontologií, tezaurů, taxonomií, glosářů </w:t>
            </w:r>
          </w:p>
        </w:tc>
        <w:tc>
          <w:tcPr>
            <w:tcW w:w="4677" w:type="dxa"/>
            <w:tcBorders>
              <w:top w:val="nil"/>
              <w:left w:val="nil"/>
              <w:bottom w:val="single" w:sz="4" w:space="0" w:color="auto"/>
              <w:right w:val="single" w:sz="4" w:space="0" w:color="auto"/>
            </w:tcBorders>
            <w:shd w:val="clear" w:color="000000" w:fill="FFFF00"/>
            <w:vAlign w:val="center"/>
            <w:hideMark/>
          </w:tcPr>
          <w:p w14:paraId="5B4BE878"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0944ECDB"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5A26391D"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Znalost tvorby konceptuálních modelů</w:t>
            </w:r>
          </w:p>
        </w:tc>
        <w:tc>
          <w:tcPr>
            <w:tcW w:w="4677" w:type="dxa"/>
            <w:tcBorders>
              <w:top w:val="nil"/>
              <w:left w:val="nil"/>
              <w:bottom w:val="single" w:sz="4" w:space="0" w:color="auto"/>
              <w:right w:val="single" w:sz="4" w:space="0" w:color="auto"/>
            </w:tcBorders>
            <w:shd w:val="clear" w:color="000000" w:fill="FFFF00"/>
            <w:vAlign w:val="center"/>
            <w:hideMark/>
          </w:tcPr>
          <w:p w14:paraId="076A04C0"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0C2B9CB9"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343F3C64"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Znalost formátu JSON-LD</w:t>
            </w:r>
          </w:p>
        </w:tc>
        <w:tc>
          <w:tcPr>
            <w:tcW w:w="4677" w:type="dxa"/>
            <w:tcBorders>
              <w:top w:val="nil"/>
              <w:left w:val="nil"/>
              <w:bottom w:val="single" w:sz="4" w:space="0" w:color="auto"/>
              <w:right w:val="single" w:sz="4" w:space="0" w:color="auto"/>
            </w:tcBorders>
            <w:shd w:val="clear" w:color="000000" w:fill="FFFF00"/>
            <w:vAlign w:val="center"/>
            <w:hideMark/>
          </w:tcPr>
          <w:p w14:paraId="78FC8FF5"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124DFC08"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00281C49"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Znalost základních principů otevřených dat v ČR: Otevřená formální norma, Národní katalog otevřených dat, datové sady, datová rozhraní</w:t>
            </w:r>
          </w:p>
        </w:tc>
        <w:tc>
          <w:tcPr>
            <w:tcW w:w="4677" w:type="dxa"/>
            <w:tcBorders>
              <w:top w:val="nil"/>
              <w:left w:val="nil"/>
              <w:bottom w:val="single" w:sz="4" w:space="0" w:color="auto"/>
              <w:right w:val="single" w:sz="4" w:space="0" w:color="auto"/>
            </w:tcBorders>
            <w:shd w:val="clear" w:color="000000" w:fill="FFFF00"/>
            <w:vAlign w:val="center"/>
            <w:hideMark/>
          </w:tcPr>
          <w:p w14:paraId="1DD1BD0A"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72894988"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54CA8723"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Znalost základních principů architektury eGovernmentu ČR, specificky Propojený datový fond a Registr Práv a Povinností </w:t>
            </w:r>
          </w:p>
        </w:tc>
        <w:tc>
          <w:tcPr>
            <w:tcW w:w="4677" w:type="dxa"/>
            <w:tcBorders>
              <w:top w:val="nil"/>
              <w:left w:val="nil"/>
              <w:bottom w:val="single" w:sz="4" w:space="0" w:color="auto"/>
              <w:right w:val="single" w:sz="4" w:space="0" w:color="auto"/>
            </w:tcBorders>
            <w:shd w:val="clear" w:color="000000" w:fill="FFFF00"/>
            <w:vAlign w:val="center"/>
            <w:hideMark/>
          </w:tcPr>
          <w:p w14:paraId="78AF2772"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5C99EA77"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17D6CFD5"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Znalost tvorby business slovníků</w:t>
            </w:r>
          </w:p>
        </w:tc>
        <w:tc>
          <w:tcPr>
            <w:tcW w:w="4677" w:type="dxa"/>
            <w:tcBorders>
              <w:top w:val="nil"/>
              <w:left w:val="nil"/>
              <w:bottom w:val="single" w:sz="4" w:space="0" w:color="auto"/>
              <w:right w:val="single" w:sz="4" w:space="0" w:color="auto"/>
            </w:tcBorders>
            <w:shd w:val="clear" w:color="000000" w:fill="FFFF00"/>
            <w:vAlign w:val="center"/>
            <w:hideMark/>
          </w:tcPr>
          <w:p w14:paraId="26EFE7BC"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27E3673D" w14:textId="77777777" w:rsidTr="00B12C90">
        <w:trPr>
          <w:trHeight w:val="86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17C4C8E6"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Znalost principů Sémantického </w:t>
            </w:r>
            <w:proofErr w:type="gramStart"/>
            <w:r w:rsidRPr="00B12C90">
              <w:rPr>
                <w:rFonts w:eastAsia="Times New Roman" w:cs="Arial"/>
                <w:color w:val="000000"/>
                <w:sz w:val="18"/>
                <w:szCs w:val="18"/>
              </w:rPr>
              <w:t>Webu</w:t>
            </w:r>
            <w:proofErr w:type="gramEnd"/>
            <w:r w:rsidRPr="00B12C90">
              <w:rPr>
                <w:rFonts w:eastAsia="Times New Roman" w:cs="Arial"/>
                <w:color w:val="000000"/>
                <w:sz w:val="18"/>
                <w:szCs w:val="18"/>
              </w:rPr>
              <w:t xml:space="preserve"> - </w:t>
            </w:r>
            <w:proofErr w:type="spellStart"/>
            <w:r w:rsidRPr="00B12C90">
              <w:rPr>
                <w:rFonts w:eastAsia="Times New Roman" w:cs="Arial"/>
                <w:color w:val="000000"/>
                <w:sz w:val="18"/>
                <w:szCs w:val="18"/>
              </w:rPr>
              <w:t>Linked</w:t>
            </w:r>
            <w:proofErr w:type="spellEnd"/>
            <w:r w:rsidRPr="00B12C90">
              <w:rPr>
                <w:rFonts w:eastAsia="Times New Roman" w:cs="Arial"/>
                <w:color w:val="000000"/>
                <w:sz w:val="18"/>
                <w:szCs w:val="18"/>
              </w:rPr>
              <w:t xml:space="preserve"> Open Data, </w:t>
            </w:r>
            <w:proofErr w:type="spellStart"/>
            <w:r w:rsidRPr="00B12C90">
              <w:rPr>
                <w:rFonts w:eastAsia="Times New Roman" w:cs="Arial"/>
                <w:color w:val="000000"/>
                <w:sz w:val="18"/>
                <w:szCs w:val="18"/>
              </w:rPr>
              <w:t>Resource</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Description</w:t>
            </w:r>
            <w:proofErr w:type="spellEnd"/>
            <w:r w:rsidRPr="00B12C90">
              <w:rPr>
                <w:rFonts w:eastAsia="Times New Roman" w:cs="Arial"/>
                <w:color w:val="000000"/>
                <w:sz w:val="18"/>
                <w:szCs w:val="18"/>
              </w:rPr>
              <w:t xml:space="preserve"> Framework, Web Ontology </w:t>
            </w:r>
            <w:proofErr w:type="spellStart"/>
            <w:r w:rsidRPr="00B12C90">
              <w:rPr>
                <w:rFonts w:eastAsia="Times New Roman" w:cs="Arial"/>
                <w:color w:val="000000"/>
                <w:sz w:val="18"/>
                <w:szCs w:val="18"/>
              </w:rPr>
              <w:t>Language</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Simple</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Knowledge</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Organization</w:t>
            </w:r>
            <w:proofErr w:type="spellEnd"/>
            <w:r w:rsidRPr="00B12C90">
              <w:rPr>
                <w:rFonts w:eastAsia="Times New Roman" w:cs="Arial"/>
                <w:color w:val="000000"/>
                <w:sz w:val="18"/>
                <w:szCs w:val="18"/>
              </w:rPr>
              <w:t xml:space="preserve"> </w:t>
            </w:r>
            <w:proofErr w:type="spellStart"/>
            <w:r w:rsidRPr="00B12C90">
              <w:rPr>
                <w:rFonts w:eastAsia="Times New Roman" w:cs="Arial"/>
                <w:color w:val="000000"/>
                <w:sz w:val="18"/>
                <w:szCs w:val="18"/>
              </w:rPr>
              <w:t>System</w:t>
            </w:r>
            <w:proofErr w:type="spellEnd"/>
          </w:p>
        </w:tc>
        <w:tc>
          <w:tcPr>
            <w:tcW w:w="4677" w:type="dxa"/>
            <w:tcBorders>
              <w:top w:val="nil"/>
              <w:left w:val="nil"/>
              <w:bottom w:val="single" w:sz="4" w:space="0" w:color="auto"/>
              <w:right w:val="single" w:sz="4" w:space="0" w:color="auto"/>
            </w:tcBorders>
            <w:shd w:val="clear" w:color="000000" w:fill="FFFF00"/>
            <w:vAlign w:val="center"/>
            <w:hideMark/>
          </w:tcPr>
          <w:p w14:paraId="735BE815"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ANO</w:t>
            </w:r>
          </w:p>
        </w:tc>
      </w:tr>
      <w:tr w:rsidR="00B12C90" w:rsidRPr="00B12C90" w14:paraId="4235839B" w14:textId="77777777" w:rsidTr="00B12C90">
        <w:trPr>
          <w:trHeight w:val="523"/>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9FC6181" w14:textId="6A612999"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lastRenderedPageBreak/>
              <w:t>Účast osoby pro Odborn</w:t>
            </w:r>
            <w:r w:rsidR="0077059B">
              <w:rPr>
                <w:rFonts w:eastAsia="Times New Roman" w:cs="Arial"/>
                <w:b/>
                <w:bCs/>
                <w:color w:val="000000"/>
                <w:sz w:val="18"/>
                <w:szCs w:val="18"/>
              </w:rPr>
              <w:t>o</w:t>
            </w:r>
            <w:r w:rsidRPr="00B12C90">
              <w:rPr>
                <w:rFonts w:eastAsia="Times New Roman" w:cs="Arial"/>
                <w:b/>
                <w:bCs/>
                <w:color w:val="000000"/>
                <w:sz w:val="18"/>
                <w:szCs w:val="18"/>
              </w:rPr>
              <w:t>u rol</w:t>
            </w:r>
            <w:r w:rsidR="0077059B">
              <w:rPr>
                <w:rFonts w:eastAsia="Times New Roman" w:cs="Arial"/>
                <w:b/>
                <w:bCs/>
                <w:color w:val="000000"/>
                <w:sz w:val="18"/>
                <w:szCs w:val="18"/>
              </w:rPr>
              <w:t>i</w:t>
            </w:r>
            <w:r w:rsidRPr="00B12C90">
              <w:rPr>
                <w:rFonts w:eastAsia="Times New Roman" w:cs="Arial"/>
                <w:b/>
                <w:bCs/>
                <w:color w:val="000000"/>
                <w:sz w:val="18"/>
                <w:szCs w:val="18"/>
              </w:rPr>
              <w:t xml:space="preserve"> na projektech</w:t>
            </w:r>
          </w:p>
        </w:tc>
      </w:tr>
      <w:tr w:rsidR="00B12C90" w:rsidRPr="00B12C90" w14:paraId="2ED0E6CD" w14:textId="77777777" w:rsidTr="00B12C90">
        <w:trPr>
          <w:trHeight w:val="230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1A06A0CF" w14:textId="78C5AE91"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Minimálně 5 ICT projektů, ve kterých se účastník účastnil v roli ICT business analytika, přičem</w:t>
            </w:r>
            <w:r w:rsidR="0077059B">
              <w:rPr>
                <w:rFonts w:eastAsia="Times New Roman" w:cs="Arial"/>
                <w:color w:val="000000"/>
                <w:sz w:val="18"/>
                <w:szCs w:val="18"/>
              </w:rPr>
              <w:t>ž</w:t>
            </w:r>
            <w:r w:rsidRPr="00B12C90">
              <w:rPr>
                <w:rFonts w:eastAsia="Times New Roman" w:cs="Arial"/>
                <w:color w:val="000000"/>
                <w:sz w:val="18"/>
                <w:szCs w:val="18"/>
              </w:rPr>
              <w:t xml:space="preserve"> účast na každém projektu trvala minimálně 3 měsíce a odpovídala rozsahu minimálně 10 člověkodnů.</w:t>
            </w:r>
          </w:p>
        </w:tc>
        <w:tc>
          <w:tcPr>
            <w:tcW w:w="4677" w:type="dxa"/>
            <w:tcBorders>
              <w:top w:val="nil"/>
              <w:left w:val="nil"/>
              <w:bottom w:val="single" w:sz="4" w:space="0" w:color="auto"/>
              <w:right w:val="single" w:sz="4" w:space="0" w:color="auto"/>
            </w:tcBorders>
            <w:shd w:val="clear" w:color="000000" w:fill="FFFF00"/>
            <w:vAlign w:val="center"/>
            <w:hideMark/>
          </w:tcPr>
          <w:p w14:paraId="68E89FD1" w14:textId="77777777" w:rsidR="0077059B" w:rsidRP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1. Zpracování procesního modelu systému parkovací</w:t>
            </w:r>
          </w:p>
          <w:p w14:paraId="3F4813C8" w14:textId="77777777" w:rsid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politiky města Olomouce;</w:t>
            </w:r>
          </w:p>
          <w:p w14:paraId="4DAC2432" w14:textId="77777777" w:rsidR="0077059B" w:rsidRPr="0077059B" w:rsidRDefault="0077059B" w:rsidP="0077059B">
            <w:pPr>
              <w:spacing w:before="0" w:after="0" w:line="240" w:lineRule="auto"/>
              <w:jc w:val="left"/>
              <w:rPr>
                <w:rFonts w:eastAsia="Times New Roman" w:cs="Arial"/>
                <w:color w:val="000000"/>
                <w:sz w:val="18"/>
                <w:szCs w:val="18"/>
              </w:rPr>
            </w:pPr>
          </w:p>
          <w:p w14:paraId="4B2BA6FD" w14:textId="77777777" w:rsidR="0077059B" w:rsidRP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2. Zajištění konzultačních služeb při zpracování</w:t>
            </w:r>
          </w:p>
          <w:p w14:paraId="64B20EC0" w14:textId="77777777" w:rsidR="0077059B" w:rsidRP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podkladů pro projekt ELVIZ (Elektronické vedení</w:t>
            </w:r>
          </w:p>
          <w:p w14:paraId="1DECC999" w14:textId="77777777" w:rsidR="0077059B" w:rsidRP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informací státního zastupitelství), včetně zajištění služeb</w:t>
            </w:r>
          </w:p>
          <w:p w14:paraId="1FFEB100" w14:textId="77777777" w:rsid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technického dozoru při vývoji a implementaci IS ELVIZ;</w:t>
            </w:r>
          </w:p>
          <w:p w14:paraId="65C16E16" w14:textId="77777777" w:rsidR="0077059B" w:rsidRPr="0077059B" w:rsidRDefault="0077059B" w:rsidP="0077059B">
            <w:pPr>
              <w:spacing w:before="0" w:after="0" w:line="240" w:lineRule="auto"/>
              <w:jc w:val="left"/>
              <w:rPr>
                <w:rFonts w:eastAsia="Times New Roman" w:cs="Arial"/>
                <w:color w:val="000000"/>
                <w:sz w:val="18"/>
                <w:szCs w:val="18"/>
              </w:rPr>
            </w:pPr>
          </w:p>
          <w:p w14:paraId="08D90C3E" w14:textId="77777777" w:rsid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hint="eastAsia"/>
                <w:color w:val="000000"/>
                <w:sz w:val="18"/>
                <w:szCs w:val="18"/>
              </w:rPr>
              <w:t>3. Tvorba to</w:t>
            </w:r>
            <w:r w:rsidRPr="0077059B">
              <w:rPr>
                <w:rFonts w:ascii="Cambria Math" w:eastAsia="Times New Roman" w:hAnsi="Cambria Math" w:cs="Cambria Math"/>
                <w:color w:val="000000"/>
                <w:sz w:val="18"/>
                <w:szCs w:val="18"/>
              </w:rPr>
              <w:t>‐</w:t>
            </w:r>
            <w:proofErr w:type="spellStart"/>
            <w:r w:rsidRPr="0077059B">
              <w:rPr>
                <w:rFonts w:eastAsia="Times New Roman" w:cs="Arial" w:hint="eastAsia"/>
                <w:color w:val="000000"/>
                <w:sz w:val="18"/>
                <w:szCs w:val="18"/>
              </w:rPr>
              <w:t>be</w:t>
            </w:r>
            <w:proofErr w:type="spellEnd"/>
            <w:r w:rsidRPr="0077059B">
              <w:rPr>
                <w:rFonts w:eastAsia="Times New Roman" w:cs="Arial" w:hint="eastAsia"/>
                <w:color w:val="000000"/>
                <w:sz w:val="18"/>
                <w:szCs w:val="18"/>
              </w:rPr>
              <w:t xml:space="preserve"> </w:t>
            </w:r>
            <w:proofErr w:type="spellStart"/>
            <w:r w:rsidRPr="0077059B">
              <w:rPr>
                <w:rFonts w:eastAsia="Times New Roman" w:cs="Arial" w:hint="eastAsia"/>
                <w:color w:val="000000"/>
                <w:sz w:val="18"/>
                <w:szCs w:val="18"/>
              </w:rPr>
              <w:t>enterprise</w:t>
            </w:r>
            <w:proofErr w:type="spellEnd"/>
            <w:r w:rsidRPr="0077059B">
              <w:rPr>
                <w:rFonts w:eastAsia="Times New Roman" w:cs="Arial" w:hint="eastAsia"/>
                <w:color w:val="000000"/>
                <w:sz w:val="18"/>
                <w:szCs w:val="18"/>
              </w:rPr>
              <w:t xml:space="preserve"> architektury ZZSSK;</w:t>
            </w:r>
          </w:p>
          <w:p w14:paraId="1AE288F3" w14:textId="77777777" w:rsidR="0077059B" w:rsidRPr="0077059B" w:rsidRDefault="0077059B" w:rsidP="0077059B">
            <w:pPr>
              <w:spacing w:before="0" w:after="0" w:line="240" w:lineRule="auto"/>
              <w:jc w:val="left"/>
              <w:rPr>
                <w:rFonts w:eastAsia="Times New Roman" w:cs="Arial"/>
                <w:color w:val="000000"/>
                <w:sz w:val="18"/>
                <w:szCs w:val="18"/>
              </w:rPr>
            </w:pPr>
          </w:p>
          <w:p w14:paraId="09B765B1" w14:textId="7FAC957C" w:rsid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 xml:space="preserve">4. SK </w:t>
            </w:r>
            <w:proofErr w:type="spellStart"/>
            <w:r w:rsidRPr="0077059B">
              <w:rPr>
                <w:rFonts w:eastAsia="Times New Roman" w:cs="Arial"/>
                <w:color w:val="000000"/>
                <w:sz w:val="18"/>
                <w:szCs w:val="18"/>
              </w:rPr>
              <w:t>Lexum</w:t>
            </w:r>
            <w:proofErr w:type="spellEnd"/>
            <w:r w:rsidRPr="0077059B">
              <w:rPr>
                <w:rFonts w:eastAsia="Times New Roman" w:cs="Arial"/>
                <w:color w:val="000000"/>
                <w:sz w:val="18"/>
                <w:szCs w:val="18"/>
              </w:rPr>
              <w:t xml:space="preserve"> Vision Unity Project</w:t>
            </w:r>
            <w:r>
              <w:rPr>
                <w:rFonts w:eastAsia="Times New Roman" w:cs="Arial"/>
                <w:color w:val="000000"/>
                <w:sz w:val="18"/>
                <w:szCs w:val="18"/>
              </w:rPr>
              <w:t>;</w:t>
            </w:r>
          </w:p>
          <w:p w14:paraId="78CAEB72" w14:textId="77777777" w:rsidR="0077059B" w:rsidRPr="0077059B" w:rsidRDefault="0077059B" w:rsidP="0077059B">
            <w:pPr>
              <w:spacing w:before="0" w:after="0" w:line="240" w:lineRule="auto"/>
              <w:jc w:val="left"/>
              <w:rPr>
                <w:rFonts w:eastAsia="Times New Roman" w:cs="Arial"/>
                <w:color w:val="000000"/>
                <w:sz w:val="18"/>
                <w:szCs w:val="18"/>
              </w:rPr>
            </w:pPr>
          </w:p>
          <w:p w14:paraId="5BC4EF7F" w14:textId="77777777" w:rsidR="0077059B" w:rsidRPr="0077059B"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5. Smlouva na dodávku systému IS VAK včetně zajištění</w:t>
            </w:r>
          </w:p>
          <w:p w14:paraId="0B53F454" w14:textId="2D24BDD2" w:rsidR="00B12C90" w:rsidRPr="00B12C90" w:rsidRDefault="0077059B" w:rsidP="0077059B">
            <w:pPr>
              <w:spacing w:before="0" w:after="0" w:line="240" w:lineRule="auto"/>
              <w:jc w:val="left"/>
              <w:rPr>
                <w:rFonts w:eastAsia="Times New Roman" w:cs="Arial"/>
                <w:color w:val="000000"/>
                <w:sz w:val="18"/>
                <w:szCs w:val="18"/>
              </w:rPr>
            </w:pPr>
            <w:r w:rsidRPr="0077059B">
              <w:rPr>
                <w:rFonts w:eastAsia="Times New Roman" w:cs="Arial"/>
                <w:color w:val="000000"/>
                <w:sz w:val="18"/>
                <w:szCs w:val="18"/>
              </w:rPr>
              <w:t>rozvoje a provozu</w:t>
            </w:r>
          </w:p>
        </w:tc>
      </w:tr>
      <w:tr w:rsidR="00B12C90" w:rsidRPr="00B12C90" w14:paraId="4DEC3E18" w14:textId="77777777" w:rsidTr="00B12C90">
        <w:trPr>
          <w:trHeight w:val="207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F33075D"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Objednatel projektu (jméno/název, IČO, sídlo/místo bydliště)</w:t>
            </w:r>
          </w:p>
        </w:tc>
        <w:tc>
          <w:tcPr>
            <w:tcW w:w="4677" w:type="dxa"/>
            <w:tcBorders>
              <w:top w:val="nil"/>
              <w:left w:val="nil"/>
              <w:bottom w:val="single" w:sz="4" w:space="0" w:color="auto"/>
              <w:right w:val="single" w:sz="4" w:space="0" w:color="auto"/>
            </w:tcBorders>
            <w:shd w:val="clear" w:color="000000" w:fill="FFFF00"/>
            <w:vAlign w:val="center"/>
            <w:hideMark/>
          </w:tcPr>
          <w:p w14:paraId="03AE39CE"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1. Statutární město Olomouc, Horní náměstí 583, 779 11 Olomouc, IČO: 00299308</w:t>
            </w:r>
            <w:r w:rsidRPr="00B12C90">
              <w:rPr>
                <w:rFonts w:eastAsia="Times New Roman" w:cs="Arial"/>
                <w:color w:val="000000"/>
                <w:sz w:val="18"/>
                <w:szCs w:val="18"/>
              </w:rPr>
              <w:br/>
            </w:r>
            <w:r w:rsidRPr="00B12C90">
              <w:rPr>
                <w:rFonts w:eastAsia="Times New Roman" w:cs="Arial"/>
                <w:color w:val="000000"/>
                <w:sz w:val="18"/>
                <w:szCs w:val="18"/>
              </w:rPr>
              <w:br/>
              <w:t>2. Česká republika – Ministerstvo spravedlnosti, Vyšehradská 16, Praha 2, 128 00, IČO: 00025429</w:t>
            </w:r>
            <w:r w:rsidRPr="00B12C90">
              <w:rPr>
                <w:rFonts w:eastAsia="Times New Roman" w:cs="Arial"/>
                <w:color w:val="000000"/>
                <w:sz w:val="18"/>
                <w:szCs w:val="18"/>
              </w:rPr>
              <w:br/>
            </w:r>
            <w:r w:rsidRPr="00B12C90">
              <w:rPr>
                <w:rFonts w:eastAsia="Times New Roman" w:cs="Arial"/>
                <w:color w:val="000000"/>
                <w:sz w:val="18"/>
                <w:szCs w:val="18"/>
              </w:rPr>
              <w:br/>
              <w:t>3. Zdravotnická záchranná služba Středočeského kraje, příspěvková organizace, Vančurova 1544, 272 01 Kladno, IČO: 75030926</w:t>
            </w:r>
            <w:r w:rsidRPr="00B12C90">
              <w:rPr>
                <w:rFonts w:eastAsia="Times New Roman" w:cs="Arial"/>
                <w:color w:val="000000"/>
                <w:sz w:val="18"/>
                <w:szCs w:val="18"/>
              </w:rPr>
              <w:br/>
            </w:r>
            <w:r w:rsidRPr="00B12C90">
              <w:rPr>
                <w:rFonts w:eastAsia="Times New Roman" w:cs="Arial"/>
                <w:color w:val="000000"/>
                <w:sz w:val="18"/>
                <w:szCs w:val="18"/>
              </w:rPr>
              <w:br/>
              <w:t xml:space="preserve">4. </w:t>
            </w:r>
            <w:proofErr w:type="spellStart"/>
            <w:r w:rsidRPr="00B12C90">
              <w:rPr>
                <w:rFonts w:eastAsia="Times New Roman" w:cs="Arial"/>
                <w:color w:val="000000"/>
                <w:sz w:val="18"/>
                <w:szCs w:val="18"/>
              </w:rPr>
              <w:t>Lexum</w:t>
            </w:r>
            <w:proofErr w:type="spellEnd"/>
            <w:r w:rsidRPr="00B12C90">
              <w:rPr>
                <w:rFonts w:eastAsia="Times New Roman" w:cs="Arial"/>
                <w:color w:val="000000"/>
                <w:sz w:val="18"/>
                <w:szCs w:val="18"/>
              </w:rPr>
              <w:t xml:space="preserve"> a.s., A. Staška 1670/80, 140 00 Praha 4 – Krč, IČO: 28398238, LEXUM Slovakia s.r.o, Jilemnického 532/2, 911 01 Trenčín, Slovensko, IČO: 45321078</w:t>
            </w:r>
            <w:r w:rsidRPr="00B12C90">
              <w:rPr>
                <w:rFonts w:eastAsia="Times New Roman" w:cs="Arial"/>
                <w:color w:val="000000"/>
                <w:sz w:val="18"/>
                <w:szCs w:val="18"/>
              </w:rPr>
              <w:br/>
            </w:r>
            <w:r w:rsidRPr="00B12C90">
              <w:rPr>
                <w:rFonts w:eastAsia="Times New Roman" w:cs="Arial"/>
                <w:color w:val="000000"/>
                <w:sz w:val="18"/>
                <w:szCs w:val="18"/>
              </w:rPr>
              <w:br/>
              <w:t xml:space="preserve">5. Česká republika – Ministerstvo zemědělství, </w:t>
            </w:r>
            <w:proofErr w:type="spellStart"/>
            <w:r w:rsidRPr="00B12C90">
              <w:rPr>
                <w:rFonts w:eastAsia="Times New Roman" w:cs="Arial"/>
                <w:color w:val="000000"/>
                <w:sz w:val="18"/>
                <w:szCs w:val="18"/>
              </w:rPr>
              <w:t>Těšnov</w:t>
            </w:r>
            <w:proofErr w:type="spellEnd"/>
            <w:r w:rsidRPr="00B12C90">
              <w:rPr>
                <w:rFonts w:eastAsia="Times New Roman" w:cs="Arial"/>
                <w:color w:val="000000"/>
                <w:sz w:val="18"/>
                <w:szCs w:val="18"/>
              </w:rPr>
              <w:t xml:space="preserve"> 65/17, Nové Město, (Praha 1), 110 00 Praha, IČO: 00020478</w:t>
            </w:r>
          </w:p>
        </w:tc>
      </w:tr>
      <w:tr w:rsidR="00B12C90" w:rsidRPr="00B12C90" w14:paraId="64C6975F" w14:textId="77777777" w:rsidTr="00B12C90">
        <w:trPr>
          <w:trHeight w:val="207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B1709A3"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Kontaktní osoba objednatele projektu</w:t>
            </w:r>
          </w:p>
        </w:tc>
        <w:tc>
          <w:tcPr>
            <w:tcW w:w="4677" w:type="dxa"/>
            <w:tcBorders>
              <w:top w:val="nil"/>
              <w:left w:val="nil"/>
              <w:bottom w:val="single" w:sz="4" w:space="0" w:color="auto"/>
              <w:right w:val="single" w:sz="4" w:space="0" w:color="auto"/>
            </w:tcBorders>
            <w:shd w:val="clear" w:color="000000" w:fill="FFFF00"/>
            <w:vAlign w:val="center"/>
            <w:hideMark/>
          </w:tcPr>
          <w:p w14:paraId="3DD9BA23" w14:textId="3A288CA5"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1.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br/>
            </w:r>
            <w:r w:rsidRPr="00B12C90">
              <w:rPr>
                <w:rFonts w:eastAsia="Times New Roman" w:cs="Arial"/>
                <w:color w:val="000000"/>
                <w:sz w:val="18"/>
                <w:szCs w:val="18"/>
              </w:rPr>
              <w:br/>
              <w:t xml:space="preserve">2. </w:t>
            </w:r>
            <w:proofErr w:type="spellStart"/>
            <w:r w:rsidR="00F72197">
              <w:rPr>
                <w:rFonts w:eastAsia="Times New Roman" w:cs="Arial"/>
                <w:color w:val="000000"/>
                <w:sz w:val="18"/>
                <w:szCs w:val="18"/>
              </w:rPr>
              <w:t>xxxx</w:t>
            </w:r>
            <w:proofErr w:type="spellEnd"/>
            <w:r w:rsidR="00F72197">
              <w:rPr>
                <w:rFonts w:eastAsia="Times New Roman" w:cs="Arial"/>
                <w:color w:val="000000"/>
                <w:sz w:val="18"/>
                <w:szCs w:val="18"/>
              </w:rPr>
              <w:t>,</w:t>
            </w:r>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br/>
            </w:r>
            <w:r w:rsidRPr="00B12C90">
              <w:rPr>
                <w:rFonts w:eastAsia="Times New Roman" w:cs="Arial"/>
                <w:color w:val="000000"/>
                <w:sz w:val="18"/>
                <w:szCs w:val="18"/>
              </w:rPr>
              <w:br/>
              <w:t xml:space="preserve">3.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br/>
            </w:r>
            <w:r w:rsidRPr="00B12C90">
              <w:rPr>
                <w:rFonts w:eastAsia="Times New Roman" w:cs="Arial"/>
                <w:color w:val="000000"/>
                <w:sz w:val="18"/>
                <w:szCs w:val="18"/>
              </w:rPr>
              <w:br/>
              <w:t xml:space="preserve">4.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br/>
            </w:r>
            <w:r w:rsidRPr="00B12C90">
              <w:rPr>
                <w:rFonts w:eastAsia="Times New Roman" w:cs="Arial"/>
                <w:color w:val="000000"/>
                <w:sz w:val="18"/>
                <w:szCs w:val="18"/>
              </w:rPr>
              <w:br/>
              <w:t xml:space="preserve">5.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r w:rsidRPr="00B12C90">
              <w:rPr>
                <w:rFonts w:eastAsia="Times New Roman" w:cs="Arial"/>
                <w:color w:val="000000"/>
                <w:sz w:val="18"/>
                <w:szCs w:val="18"/>
              </w:rPr>
              <w:t xml:space="preserve">, </w:t>
            </w:r>
            <w:proofErr w:type="spellStart"/>
            <w:r w:rsidR="00F72197">
              <w:rPr>
                <w:rFonts w:eastAsia="Times New Roman" w:cs="Arial"/>
                <w:color w:val="000000"/>
                <w:sz w:val="18"/>
                <w:szCs w:val="18"/>
              </w:rPr>
              <w:t>xxxx</w:t>
            </w:r>
            <w:proofErr w:type="spellEnd"/>
          </w:p>
        </w:tc>
      </w:tr>
      <w:tr w:rsidR="00B12C90" w:rsidRPr="00B12C90" w14:paraId="72074C76" w14:textId="77777777" w:rsidTr="00B12C90">
        <w:trPr>
          <w:trHeight w:val="48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1A9FC5E"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Telefonní číslo/e</w:t>
            </w:r>
            <w:r w:rsidRPr="00B12C90">
              <w:rPr>
                <w:rFonts w:eastAsia="Times New Roman" w:cs="Arial"/>
                <w:color w:val="000000"/>
                <w:sz w:val="18"/>
                <w:szCs w:val="18"/>
              </w:rPr>
              <w:noBreakHyphen/>
              <w:t>mail kontaktní osoby objednatele projektu</w:t>
            </w:r>
          </w:p>
        </w:tc>
        <w:tc>
          <w:tcPr>
            <w:tcW w:w="4677" w:type="dxa"/>
            <w:tcBorders>
              <w:top w:val="nil"/>
              <w:left w:val="nil"/>
              <w:bottom w:val="single" w:sz="4" w:space="0" w:color="auto"/>
              <w:right w:val="single" w:sz="4" w:space="0" w:color="auto"/>
              <w:tr2bl w:val="single" w:sz="4" w:space="0" w:color="auto"/>
            </w:tcBorders>
            <w:shd w:val="clear" w:color="000000" w:fill="FFFF00"/>
            <w:vAlign w:val="center"/>
            <w:hideMark/>
          </w:tcPr>
          <w:p w14:paraId="6143685B"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w:t>
            </w:r>
          </w:p>
        </w:tc>
      </w:tr>
      <w:tr w:rsidR="00B12C90" w:rsidRPr="00B12C90" w14:paraId="1CD5C872" w14:textId="77777777" w:rsidTr="00B12C90">
        <w:trPr>
          <w:trHeight w:val="8185"/>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D0D502B"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lastRenderedPageBreak/>
              <w:t>Předmět projektu</w:t>
            </w:r>
          </w:p>
        </w:tc>
        <w:tc>
          <w:tcPr>
            <w:tcW w:w="4677" w:type="dxa"/>
            <w:tcBorders>
              <w:top w:val="nil"/>
              <w:left w:val="nil"/>
              <w:bottom w:val="single" w:sz="4" w:space="0" w:color="auto"/>
              <w:right w:val="single" w:sz="4" w:space="0" w:color="auto"/>
            </w:tcBorders>
            <w:shd w:val="clear" w:color="000000" w:fill="FFFF00"/>
            <w:vAlign w:val="center"/>
            <w:hideMark/>
          </w:tcPr>
          <w:p w14:paraId="23AE38FF" w14:textId="688426A1" w:rsidR="00C12AAF"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1. </w:t>
            </w:r>
            <w:proofErr w:type="spellStart"/>
            <w:r w:rsidR="00C12AAF">
              <w:rPr>
                <w:rFonts w:eastAsia="Times New Roman" w:cs="Arial"/>
                <w:color w:val="000000"/>
                <w:sz w:val="18"/>
                <w:szCs w:val="18"/>
              </w:rPr>
              <w:t>xxxxx</w:t>
            </w:r>
            <w:proofErr w:type="spellEnd"/>
            <w:r w:rsidRPr="00B12C90">
              <w:rPr>
                <w:rFonts w:eastAsia="Times New Roman" w:cs="Arial"/>
                <w:color w:val="000000"/>
                <w:sz w:val="18"/>
                <w:szCs w:val="18"/>
              </w:rPr>
              <w:br/>
            </w:r>
            <w:r w:rsidRPr="00B12C90">
              <w:rPr>
                <w:rFonts w:eastAsia="Times New Roman" w:cs="Arial"/>
                <w:color w:val="000000"/>
                <w:sz w:val="18"/>
                <w:szCs w:val="18"/>
              </w:rPr>
              <w:br/>
            </w:r>
            <w:r w:rsidRPr="00B12C90">
              <w:rPr>
                <w:rFonts w:eastAsia="Times New Roman" w:cs="Arial"/>
                <w:color w:val="000000"/>
                <w:sz w:val="18"/>
                <w:szCs w:val="18"/>
              </w:rPr>
              <w:br/>
              <w:t xml:space="preserve">2. </w:t>
            </w:r>
            <w:proofErr w:type="spellStart"/>
            <w:r w:rsidR="00C12AAF">
              <w:rPr>
                <w:rFonts w:eastAsia="Times New Roman" w:cs="Arial"/>
                <w:color w:val="000000"/>
                <w:sz w:val="18"/>
                <w:szCs w:val="18"/>
              </w:rPr>
              <w:t>xxxxx</w:t>
            </w:r>
            <w:proofErr w:type="spellEnd"/>
            <w:r w:rsidRPr="00B12C90">
              <w:rPr>
                <w:rFonts w:eastAsia="Times New Roman" w:cs="Arial"/>
                <w:color w:val="000000"/>
                <w:sz w:val="18"/>
                <w:szCs w:val="18"/>
              </w:rPr>
              <w:br/>
            </w:r>
            <w:r w:rsidRPr="00B12C90">
              <w:rPr>
                <w:rFonts w:eastAsia="Times New Roman" w:cs="Arial"/>
                <w:color w:val="000000"/>
                <w:sz w:val="18"/>
                <w:szCs w:val="18"/>
              </w:rPr>
              <w:br/>
            </w:r>
            <w:r w:rsidRPr="00B12C90">
              <w:rPr>
                <w:rFonts w:eastAsia="Times New Roman" w:cs="Arial"/>
                <w:color w:val="000000"/>
                <w:sz w:val="18"/>
                <w:szCs w:val="18"/>
              </w:rPr>
              <w:br/>
              <w:t xml:space="preserve">3. </w:t>
            </w:r>
            <w:proofErr w:type="spellStart"/>
            <w:r w:rsidR="00C12AAF">
              <w:rPr>
                <w:rFonts w:eastAsia="Times New Roman" w:cs="Arial"/>
                <w:color w:val="000000"/>
                <w:sz w:val="18"/>
                <w:szCs w:val="18"/>
              </w:rPr>
              <w:t>xxxxx</w:t>
            </w:r>
            <w:proofErr w:type="spellEnd"/>
            <w:r w:rsidRPr="00B12C90">
              <w:rPr>
                <w:rFonts w:eastAsia="Times New Roman" w:cs="Arial"/>
                <w:color w:val="000000"/>
                <w:sz w:val="18"/>
                <w:szCs w:val="18"/>
              </w:rPr>
              <w:br/>
            </w:r>
          </w:p>
          <w:p w14:paraId="7A78F5A5" w14:textId="77777777" w:rsidR="00C12AAF" w:rsidRDefault="00C12AAF" w:rsidP="00B12C90">
            <w:pPr>
              <w:spacing w:before="0" w:after="0" w:line="240" w:lineRule="auto"/>
              <w:jc w:val="left"/>
              <w:rPr>
                <w:rFonts w:eastAsia="Times New Roman" w:cs="Arial"/>
                <w:color w:val="000000"/>
                <w:sz w:val="18"/>
                <w:szCs w:val="18"/>
              </w:rPr>
            </w:pPr>
          </w:p>
          <w:p w14:paraId="0AE379FD" w14:textId="77777777" w:rsidR="00C12AAF"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4. </w:t>
            </w:r>
            <w:proofErr w:type="spellStart"/>
            <w:r w:rsidR="00C12AAF">
              <w:rPr>
                <w:rFonts w:eastAsia="Times New Roman" w:cs="Arial"/>
                <w:color w:val="000000"/>
                <w:sz w:val="18"/>
                <w:szCs w:val="18"/>
              </w:rPr>
              <w:t>xxxxx</w:t>
            </w:r>
            <w:proofErr w:type="spellEnd"/>
          </w:p>
          <w:p w14:paraId="71960C1A" w14:textId="77777777" w:rsidR="00C12AAF" w:rsidRDefault="00C12AAF" w:rsidP="00B12C90">
            <w:pPr>
              <w:spacing w:before="0" w:after="0" w:line="240" w:lineRule="auto"/>
              <w:jc w:val="left"/>
              <w:rPr>
                <w:rFonts w:eastAsia="Times New Roman" w:cs="Arial"/>
                <w:color w:val="000000"/>
                <w:sz w:val="18"/>
                <w:szCs w:val="18"/>
              </w:rPr>
            </w:pPr>
          </w:p>
          <w:p w14:paraId="22C93A7E" w14:textId="67920985"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br/>
              <w:t xml:space="preserve">5. </w:t>
            </w:r>
            <w:proofErr w:type="spellStart"/>
            <w:r w:rsidR="00C12AAF">
              <w:rPr>
                <w:rFonts w:eastAsia="Times New Roman" w:cs="Arial"/>
                <w:color w:val="000000"/>
                <w:sz w:val="18"/>
                <w:szCs w:val="18"/>
              </w:rPr>
              <w:t>xxxxx</w:t>
            </w:r>
            <w:proofErr w:type="spellEnd"/>
            <w:r w:rsidRPr="00B12C90">
              <w:rPr>
                <w:rFonts w:eastAsia="Times New Roman" w:cs="Arial"/>
                <w:color w:val="000000"/>
                <w:sz w:val="18"/>
                <w:szCs w:val="18"/>
              </w:rPr>
              <w:t xml:space="preserve"> </w:t>
            </w:r>
          </w:p>
        </w:tc>
      </w:tr>
      <w:tr w:rsidR="00B12C90" w:rsidRPr="00B12C90" w14:paraId="5FD249AD" w14:textId="77777777" w:rsidTr="00B12C90">
        <w:trPr>
          <w:trHeight w:val="207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0777AA1"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Pozice Odborné role v daném projektu</w:t>
            </w:r>
          </w:p>
        </w:tc>
        <w:tc>
          <w:tcPr>
            <w:tcW w:w="4677" w:type="dxa"/>
            <w:tcBorders>
              <w:top w:val="nil"/>
              <w:left w:val="nil"/>
              <w:bottom w:val="single" w:sz="4" w:space="0" w:color="auto"/>
              <w:right w:val="single" w:sz="4" w:space="0" w:color="auto"/>
            </w:tcBorders>
            <w:shd w:val="clear" w:color="000000" w:fill="FFFF00"/>
            <w:vAlign w:val="center"/>
            <w:hideMark/>
          </w:tcPr>
          <w:p w14:paraId="12A85BB1"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1. Business analytik</w:t>
            </w:r>
            <w:r w:rsidRPr="00B12C90">
              <w:rPr>
                <w:rFonts w:eastAsia="Times New Roman" w:cs="Arial"/>
                <w:color w:val="000000"/>
                <w:sz w:val="18"/>
                <w:szCs w:val="18"/>
              </w:rPr>
              <w:br/>
            </w:r>
            <w:r w:rsidRPr="00B12C90">
              <w:rPr>
                <w:rFonts w:eastAsia="Times New Roman" w:cs="Arial"/>
                <w:color w:val="000000"/>
                <w:sz w:val="18"/>
                <w:szCs w:val="18"/>
              </w:rPr>
              <w:br/>
              <w:t>2. Business analytik</w:t>
            </w:r>
            <w:r w:rsidRPr="00B12C90">
              <w:rPr>
                <w:rFonts w:eastAsia="Times New Roman" w:cs="Arial"/>
                <w:color w:val="000000"/>
                <w:sz w:val="18"/>
                <w:szCs w:val="18"/>
              </w:rPr>
              <w:br/>
            </w:r>
            <w:r w:rsidRPr="00B12C90">
              <w:rPr>
                <w:rFonts w:eastAsia="Times New Roman" w:cs="Arial"/>
                <w:color w:val="000000"/>
                <w:sz w:val="18"/>
                <w:szCs w:val="18"/>
              </w:rPr>
              <w:br/>
              <w:t>3. Business analytik</w:t>
            </w:r>
            <w:r w:rsidRPr="00B12C90">
              <w:rPr>
                <w:rFonts w:eastAsia="Times New Roman" w:cs="Arial"/>
                <w:color w:val="000000"/>
                <w:sz w:val="18"/>
                <w:szCs w:val="18"/>
              </w:rPr>
              <w:br/>
            </w:r>
            <w:r w:rsidRPr="00B12C90">
              <w:rPr>
                <w:rFonts w:eastAsia="Times New Roman" w:cs="Arial"/>
                <w:color w:val="000000"/>
                <w:sz w:val="18"/>
                <w:szCs w:val="18"/>
              </w:rPr>
              <w:br/>
              <w:t>4. Business analytik</w:t>
            </w:r>
            <w:r w:rsidRPr="00B12C90">
              <w:rPr>
                <w:rFonts w:eastAsia="Times New Roman" w:cs="Arial"/>
                <w:color w:val="000000"/>
                <w:sz w:val="18"/>
                <w:szCs w:val="18"/>
              </w:rPr>
              <w:br/>
            </w:r>
            <w:r w:rsidRPr="00B12C90">
              <w:rPr>
                <w:rFonts w:eastAsia="Times New Roman" w:cs="Arial"/>
                <w:color w:val="000000"/>
                <w:sz w:val="18"/>
                <w:szCs w:val="18"/>
              </w:rPr>
              <w:br/>
              <w:t>5. Business analytik</w:t>
            </w:r>
          </w:p>
        </w:tc>
      </w:tr>
      <w:tr w:rsidR="00B12C90" w:rsidRPr="00B12C90" w14:paraId="75BCE1EB" w14:textId="77777777" w:rsidTr="00B12C90">
        <w:trPr>
          <w:trHeight w:val="207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1614A6A"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Finanční hodnota projektu</w:t>
            </w:r>
          </w:p>
        </w:tc>
        <w:tc>
          <w:tcPr>
            <w:tcW w:w="4677" w:type="dxa"/>
            <w:tcBorders>
              <w:top w:val="nil"/>
              <w:left w:val="nil"/>
              <w:bottom w:val="single" w:sz="4" w:space="0" w:color="auto"/>
              <w:right w:val="single" w:sz="4" w:space="0" w:color="auto"/>
            </w:tcBorders>
            <w:shd w:val="clear" w:color="000000" w:fill="FFFF00"/>
            <w:vAlign w:val="center"/>
            <w:hideMark/>
          </w:tcPr>
          <w:p w14:paraId="2C7092CF" w14:textId="26B4D034"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1. </w:t>
            </w:r>
            <w:proofErr w:type="spellStart"/>
            <w:r w:rsidR="00145791">
              <w:rPr>
                <w:rFonts w:eastAsia="Times New Roman" w:cs="Arial"/>
                <w:color w:val="000000"/>
                <w:sz w:val="18"/>
                <w:szCs w:val="18"/>
              </w:rPr>
              <w:t>xxxxx</w:t>
            </w:r>
            <w:r w:rsidR="0077059B">
              <w:rPr>
                <w:rFonts w:eastAsia="Times New Roman" w:cs="Arial"/>
                <w:color w:val="000000"/>
                <w:sz w:val="18"/>
                <w:szCs w:val="18"/>
              </w:rPr>
              <w:t>x</w:t>
            </w:r>
            <w:proofErr w:type="spellEnd"/>
            <w:r w:rsidRPr="00B12C90">
              <w:rPr>
                <w:rFonts w:eastAsia="Times New Roman" w:cs="Arial"/>
                <w:color w:val="000000"/>
                <w:sz w:val="18"/>
                <w:szCs w:val="18"/>
              </w:rPr>
              <w:t xml:space="preserve"> Kč bez DPH;</w:t>
            </w:r>
            <w:r w:rsidRPr="00B12C90">
              <w:rPr>
                <w:rFonts w:eastAsia="Times New Roman" w:cs="Arial"/>
                <w:color w:val="000000"/>
                <w:sz w:val="18"/>
                <w:szCs w:val="18"/>
              </w:rPr>
              <w:br/>
            </w:r>
            <w:r w:rsidRPr="00B12C90">
              <w:rPr>
                <w:rFonts w:eastAsia="Times New Roman" w:cs="Arial"/>
                <w:color w:val="000000"/>
                <w:sz w:val="18"/>
                <w:szCs w:val="18"/>
              </w:rPr>
              <w:br/>
              <w:t xml:space="preserve">2. </w:t>
            </w:r>
            <w:proofErr w:type="spellStart"/>
            <w:r w:rsidR="00145791">
              <w:rPr>
                <w:rFonts w:eastAsia="Times New Roman" w:cs="Arial"/>
                <w:color w:val="000000"/>
                <w:sz w:val="18"/>
                <w:szCs w:val="18"/>
              </w:rPr>
              <w:t>xxxxxx</w:t>
            </w:r>
            <w:proofErr w:type="spellEnd"/>
            <w:r w:rsidRPr="00B12C90">
              <w:rPr>
                <w:rFonts w:eastAsia="Times New Roman" w:cs="Arial"/>
                <w:color w:val="000000"/>
                <w:sz w:val="18"/>
                <w:szCs w:val="18"/>
              </w:rPr>
              <w:t xml:space="preserve"> Kč bez DPH;</w:t>
            </w:r>
            <w:r w:rsidRPr="00B12C90">
              <w:rPr>
                <w:rFonts w:eastAsia="Times New Roman" w:cs="Arial"/>
                <w:color w:val="000000"/>
                <w:sz w:val="18"/>
                <w:szCs w:val="18"/>
              </w:rPr>
              <w:br/>
            </w:r>
            <w:r w:rsidRPr="00B12C90">
              <w:rPr>
                <w:rFonts w:eastAsia="Times New Roman" w:cs="Arial"/>
                <w:color w:val="000000"/>
                <w:sz w:val="18"/>
                <w:szCs w:val="18"/>
              </w:rPr>
              <w:br/>
              <w:t xml:space="preserve">3. </w:t>
            </w:r>
            <w:proofErr w:type="spellStart"/>
            <w:r w:rsidR="00145791">
              <w:rPr>
                <w:rFonts w:eastAsia="Times New Roman" w:cs="Arial"/>
                <w:color w:val="000000"/>
                <w:sz w:val="18"/>
                <w:szCs w:val="18"/>
              </w:rPr>
              <w:t>xxxxxx</w:t>
            </w:r>
            <w:proofErr w:type="spellEnd"/>
            <w:r w:rsidRPr="00B12C90">
              <w:rPr>
                <w:rFonts w:eastAsia="Times New Roman" w:cs="Arial"/>
                <w:color w:val="000000"/>
                <w:sz w:val="18"/>
                <w:szCs w:val="18"/>
              </w:rPr>
              <w:t xml:space="preserve"> Kč bez DPH;</w:t>
            </w:r>
            <w:r w:rsidRPr="00B12C90">
              <w:rPr>
                <w:rFonts w:eastAsia="Times New Roman" w:cs="Arial"/>
                <w:color w:val="000000"/>
                <w:sz w:val="18"/>
                <w:szCs w:val="18"/>
              </w:rPr>
              <w:br/>
            </w:r>
            <w:r w:rsidRPr="00B12C90">
              <w:rPr>
                <w:rFonts w:eastAsia="Times New Roman" w:cs="Arial"/>
                <w:color w:val="000000"/>
                <w:sz w:val="18"/>
                <w:szCs w:val="18"/>
              </w:rPr>
              <w:br/>
              <w:t xml:space="preserve">4. </w:t>
            </w:r>
            <w:proofErr w:type="spellStart"/>
            <w:r w:rsidR="00145791">
              <w:rPr>
                <w:rFonts w:eastAsia="Times New Roman" w:cs="Arial"/>
                <w:color w:val="000000"/>
                <w:sz w:val="18"/>
                <w:szCs w:val="18"/>
              </w:rPr>
              <w:t>xxxxxx</w:t>
            </w:r>
            <w:proofErr w:type="spellEnd"/>
            <w:r w:rsidR="00145791">
              <w:rPr>
                <w:rFonts w:eastAsia="Times New Roman" w:cs="Arial"/>
                <w:color w:val="000000"/>
                <w:sz w:val="18"/>
                <w:szCs w:val="18"/>
              </w:rPr>
              <w:t xml:space="preserve"> </w:t>
            </w:r>
            <w:r w:rsidRPr="00B12C90">
              <w:rPr>
                <w:rFonts w:eastAsia="Times New Roman" w:cs="Arial"/>
                <w:color w:val="000000"/>
                <w:sz w:val="18"/>
                <w:szCs w:val="18"/>
              </w:rPr>
              <w:t>Kč bez DPH;</w:t>
            </w:r>
            <w:r w:rsidRPr="00B12C90">
              <w:rPr>
                <w:rFonts w:eastAsia="Times New Roman" w:cs="Arial"/>
                <w:color w:val="000000"/>
                <w:sz w:val="18"/>
                <w:szCs w:val="18"/>
              </w:rPr>
              <w:br/>
            </w:r>
            <w:r w:rsidRPr="00B12C90">
              <w:rPr>
                <w:rFonts w:eastAsia="Times New Roman" w:cs="Arial"/>
                <w:color w:val="000000"/>
                <w:sz w:val="18"/>
                <w:szCs w:val="18"/>
              </w:rPr>
              <w:br/>
              <w:t xml:space="preserve">5. </w:t>
            </w:r>
            <w:proofErr w:type="spellStart"/>
            <w:r w:rsidR="00145791">
              <w:rPr>
                <w:rFonts w:eastAsia="Times New Roman" w:cs="Arial"/>
                <w:color w:val="000000"/>
                <w:sz w:val="18"/>
                <w:szCs w:val="18"/>
              </w:rPr>
              <w:t>xxxxxx</w:t>
            </w:r>
            <w:proofErr w:type="spellEnd"/>
            <w:r w:rsidRPr="00B12C90">
              <w:rPr>
                <w:rFonts w:eastAsia="Times New Roman" w:cs="Arial"/>
                <w:color w:val="000000"/>
                <w:sz w:val="18"/>
                <w:szCs w:val="18"/>
              </w:rPr>
              <w:t xml:space="preserve"> Kč bez DPH.</w:t>
            </w:r>
          </w:p>
        </w:tc>
      </w:tr>
      <w:tr w:rsidR="00B12C90" w:rsidRPr="00B12C90" w14:paraId="0ADCB568" w14:textId="77777777" w:rsidTr="00B12C90">
        <w:trPr>
          <w:trHeight w:val="2233"/>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A33E297"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lastRenderedPageBreak/>
              <w:t>Délka působení Odborné role na daném projektu a počet člověkodnů</w:t>
            </w:r>
          </w:p>
        </w:tc>
        <w:tc>
          <w:tcPr>
            <w:tcW w:w="4677" w:type="dxa"/>
            <w:tcBorders>
              <w:top w:val="nil"/>
              <w:left w:val="nil"/>
              <w:bottom w:val="single" w:sz="4" w:space="0" w:color="auto"/>
              <w:right w:val="single" w:sz="4" w:space="0" w:color="auto"/>
            </w:tcBorders>
            <w:shd w:val="clear" w:color="000000" w:fill="FFFF00"/>
            <w:vAlign w:val="center"/>
            <w:hideMark/>
          </w:tcPr>
          <w:p w14:paraId="63889C2F" w14:textId="6849A91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xml:space="preserve">1. </w:t>
            </w:r>
            <w:r w:rsidR="0077059B">
              <w:rPr>
                <w:rFonts w:eastAsia="Times New Roman" w:cs="Arial"/>
                <w:color w:val="000000"/>
                <w:sz w:val="18"/>
                <w:szCs w:val="18"/>
              </w:rPr>
              <w:t>XXX</w:t>
            </w:r>
            <w:r w:rsidRPr="00B12C90">
              <w:rPr>
                <w:rFonts w:eastAsia="Times New Roman" w:cs="Arial"/>
                <w:color w:val="000000"/>
                <w:sz w:val="18"/>
                <w:szCs w:val="18"/>
              </w:rPr>
              <w:t>, více než 10 člověkodnů</w:t>
            </w:r>
            <w:r w:rsidRPr="00B12C90">
              <w:rPr>
                <w:rFonts w:eastAsia="Times New Roman" w:cs="Arial"/>
                <w:color w:val="000000"/>
                <w:sz w:val="18"/>
                <w:szCs w:val="18"/>
              </w:rPr>
              <w:br/>
            </w:r>
            <w:r w:rsidRPr="00B12C90">
              <w:rPr>
                <w:rFonts w:eastAsia="Times New Roman" w:cs="Arial"/>
                <w:color w:val="000000"/>
                <w:sz w:val="18"/>
                <w:szCs w:val="18"/>
              </w:rPr>
              <w:br/>
              <w:t xml:space="preserve">2. </w:t>
            </w:r>
            <w:r w:rsidR="0077059B">
              <w:rPr>
                <w:rFonts w:eastAsia="Times New Roman" w:cs="Arial"/>
                <w:color w:val="000000"/>
                <w:sz w:val="18"/>
                <w:szCs w:val="18"/>
              </w:rPr>
              <w:t>XXX</w:t>
            </w:r>
            <w:r w:rsidRPr="00B12C90">
              <w:rPr>
                <w:rFonts w:eastAsia="Times New Roman" w:cs="Arial"/>
                <w:color w:val="000000"/>
                <w:sz w:val="18"/>
                <w:szCs w:val="18"/>
              </w:rPr>
              <w:t>, více než 10 člověkodnů</w:t>
            </w:r>
            <w:r w:rsidRPr="00B12C90">
              <w:rPr>
                <w:rFonts w:eastAsia="Times New Roman" w:cs="Arial"/>
                <w:color w:val="000000"/>
                <w:sz w:val="18"/>
                <w:szCs w:val="18"/>
              </w:rPr>
              <w:br/>
            </w:r>
            <w:r w:rsidRPr="00B12C90">
              <w:rPr>
                <w:rFonts w:eastAsia="Times New Roman" w:cs="Arial"/>
                <w:color w:val="000000"/>
                <w:sz w:val="18"/>
                <w:szCs w:val="18"/>
              </w:rPr>
              <w:br/>
              <w:t xml:space="preserve">3. </w:t>
            </w:r>
            <w:r w:rsidR="0077059B">
              <w:rPr>
                <w:rFonts w:eastAsia="Times New Roman" w:cs="Arial"/>
                <w:color w:val="000000"/>
                <w:sz w:val="18"/>
                <w:szCs w:val="18"/>
              </w:rPr>
              <w:t>XXX</w:t>
            </w:r>
            <w:r w:rsidRPr="00B12C90">
              <w:rPr>
                <w:rFonts w:eastAsia="Times New Roman" w:cs="Arial"/>
                <w:color w:val="000000"/>
                <w:sz w:val="18"/>
                <w:szCs w:val="18"/>
              </w:rPr>
              <w:t>, více než 10 člověkodnů</w:t>
            </w:r>
            <w:r w:rsidRPr="00B12C90">
              <w:rPr>
                <w:rFonts w:eastAsia="Times New Roman" w:cs="Arial"/>
                <w:color w:val="000000"/>
                <w:sz w:val="18"/>
                <w:szCs w:val="18"/>
              </w:rPr>
              <w:br/>
            </w:r>
            <w:r w:rsidRPr="00B12C90">
              <w:rPr>
                <w:rFonts w:eastAsia="Times New Roman" w:cs="Arial"/>
                <w:color w:val="000000"/>
                <w:sz w:val="18"/>
                <w:szCs w:val="18"/>
              </w:rPr>
              <w:br/>
              <w:t xml:space="preserve">4. </w:t>
            </w:r>
            <w:r w:rsidR="0077059B">
              <w:rPr>
                <w:rFonts w:eastAsia="Times New Roman" w:cs="Arial"/>
                <w:color w:val="000000"/>
                <w:sz w:val="18"/>
                <w:szCs w:val="18"/>
              </w:rPr>
              <w:t>XXX</w:t>
            </w:r>
            <w:r w:rsidRPr="00B12C90">
              <w:rPr>
                <w:rFonts w:eastAsia="Times New Roman" w:cs="Arial"/>
                <w:color w:val="000000"/>
                <w:sz w:val="18"/>
                <w:szCs w:val="18"/>
              </w:rPr>
              <w:t>, více než 10 člověkodnů</w:t>
            </w:r>
            <w:r w:rsidRPr="00B12C90">
              <w:rPr>
                <w:rFonts w:eastAsia="Times New Roman" w:cs="Arial"/>
                <w:color w:val="000000"/>
                <w:sz w:val="18"/>
                <w:szCs w:val="18"/>
              </w:rPr>
              <w:br/>
            </w:r>
            <w:r w:rsidRPr="00B12C90">
              <w:rPr>
                <w:rFonts w:eastAsia="Times New Roman" w:cs="Arial"/>
                <w:color w:val="000000"/>
                <w:sz w:val="18"/>
                <w:szCs w:val="18"/>
              </w:rPr>
              <w:br/>
              <w:t xml:space="preserve">5. </w:t>
            </w:r>
            <w:r w:rsidR="0077059B">
              <w:rPr>
                <w:rFonts w:eastAsia="Times New Roman" w:cs="Arial"/>
                <w:color w:val="000000"/>
                <w:sz w:val="18"/>
                <w:szCs w:val="18"/>
              </w:rPr>
              <w:t>XXX</w:t>
            </w:r>
            <w:r w:rsidRPr="00B12C90">
              <w:rPr>
                <w:rFonts w:eastAsia="Times New Roman" w:cs="Arial"/>
                <w:color w:val="000000"/>
                <w:sz w:val="18"/>
                <w:szCs w:val="18"/>
              </w:rPr>
              <w:t>, více než 10 člověkodnů</w:t>
            </w:r>
          </w:p>
        </w:tc>
      </w:tr>
      <w:tr w:rsidR="00B12C90" w:rsidRPr="00B12C90" w14:paraId="0CBD72EC" w14:textId="77777777" w:rsidTr="00B12C90">
        <w:trPr>
          <w:trHeight w:val="48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02813B3"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Další informace k projektu</w:t>
            </w:r>
          </w:p>
        </w:tc>
        <w:tc>
          <w:tcPr>
            <w:tcW w:w="4677" w:type="dxa"/>
            <w:tcBorders>
              <w:top w:val="nil"/>
              <w:left w:val="nil"/>
              <w:bottom w:val="single" w:sz="4" w:space="0" w:color="auto"/>
              <w:right w:val="single" w:sz="4" w:space="0" w:color="auto"/>
              <w:tr2bl w:val="single" w:sz="4" w:space="0" w:color="auto"/>
            </w:tcBorders>
            <w:shd w:val="clear" w:color="000000" w:fill="FFFF00"/>
            <w:vAlign w:val="center"/>
            <w:hideMark/>
          </w:tcPr>
          <w:p w14:paraId="2C88875B" w14:textId="77777777" w:rsidR="00B12C90" w:rsidRPr="00B12C90" w:rsidRDefault="00B12C90" w:rsidP="00B12C90">
            <w:pPr>
              <w:spacing w:before="0" w:after="0" w:line="240" w:lineRule="auto"/>
              <w:jc w:val="left"/>
              <w:rPr>
                <w:rFonts w:eastAsia="Times New Roman" w:cs="Arial"/>
                <w:color w:val="000000"/>
                <w:sz w:val="18"/>
                <w:szCs w:val="18"/>
              </w:rPr>
            </w:pPr>
            <w:r w:rsidRPr="00B12C90">
              <w:rPr>
                <w:rFonts w:eastAsia="Times New Roman" w:cs="Arial"/>
                <w:color w:val="000000"/>
                <w:sz w:val="18"/>
                <w:szCs w:val="18"/>
              </w:rPr>
              <w:t> </w:t>
            </w:r>
          </w:p>
        </w:tc>
      </w:tr>
      <w:tr w:rsidR="00B12C90" w:rsidRPr="00B12C90" w14:paraId="098F3D14" w14:textId="77777777" w:rsidTr="00B12C90">
        <w:trPr>
          <w:trHeight w:val="42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AEE7870"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Certifikáty</w:t>
            </w:r>
          </w:p>
        </w:tc>
      </w:tr>
      <w:tr w:rsidR="00B12C90" w:rsidRPr="00B12C90" w14:paraId="08923C28" w14:textId="77777777" w:rsidTr="00B12C90">
        <w:trPr>
          <w:trHeight w:val="420"/>
        </w:trPr>
        <w:tc>
          <w:tcPr>
            <w:tcW w:w="90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26DA51" w14:textId="77777777" w:rsidR="00B12C90" w:rsidRPr="00B12C90" w:rsidRDefault="00B12C90" w:rsidP="00B12C90">
            <w:pPr>
              <w:spacing w:before="0" w:after="0" w:line="240" w:lineRule="auto"/>
              <w:jc w:val="center"/>
              <w:rPr>
                <w:rFonts w:eastAsia="Times New Roman" w:cs="Arial"/>
                <w:color w:val="000000"/>
                <w:sz w:val="18"/>
                <w:szCs w:val="18"/>
              </w:rPr>
            </w:pPr>
            <w:r w:rsidRPr="00B12C90">
              <w:rPr>
                <w:rFonts w:eastAsia="Times New Roman" w:cs="Arial"/>
                <w:color w:val="000000"/>
                <w:sz w:val="18"/>
                <w:szCs w:val="18"/>
              </w:rPr>
              <w:t>Není požadováno</w:t>
            </w:r>
          </w:p>
        </w:tc>
      </w:tr>
      <w:tr w:rsidR="00B12C90" w:rsidRPr="00B12C90" w14:paraId="2C8C0276" w14:textId="77777777" w:rsidTr="00B12C90">
        <w:trPr>
          <w:trHeight w:val="403"/>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D1A7F21" w14:textId="77777777" w:rsidR="00B12C90" w:rsidRPr="00B12C90" w:rsidRDefault="00B12C90" w:rsidP="00B12C90">
            <w:pPr>
              <w:spacing w:before="0" w:after="0" w:line="240" w:lineRule="auto"/>
              <w:jc w:val="center"/>
              <w:rPr>
                <w:rFonts w:eastAsia="Times New Roman" w:cs="Arial"/>
                <w:b/>
                <w:bCs/>
                <w:color w:val="000000"/>
                <w:sz w:val="18"/>
                <w:szCs w:val="18"/>
              </w:rPr>
            </w:pPr>
            <w:r w:rsidRPr="00B12C90">
              <w:rPr>
                <w:rFonts w:eastAsia="Times New Roman" w:cs="Arial"/>
                <w:b/>
                <w:bCs/>
                <w:color w:val="000000"/>
                <w:sz w:val="18"/>
                <w:szCs w:val="18"/>
              </w:rPr>
              <w:t>Utajované skutečnosti</w:t>
            </w:r>
          </w:p>
        </w:tc>
      </w:tr>
      <w:tr w:rsidR="00B12C90" w:rsidRPr="00B12C90" w14:paraId="4F44D48D" w14:textId="77777777" w:rsidTr="00B12C90">
        <w:trPr>
          <w:trHeight w:val="403"/>
        </w:trPr>
        <w:tc>
          <w:tcPr>
            <w:tcW w:w="90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472AE2" w14:textId="77777777" w:rsidR="00B12C90" w:rsidRPr="00B12C90" w:rsidRDefault="00B12C90" w:rsidP="00B12C90">
            <w:pPr>
              <w:spacing w:before="0" w:after="0" w:line="240" w:lineRule="auto"/>
              <w:jc w:val="center"/>
              <w:rPr>
                <w:rFonts w:eastAsia="Times New Roman" w:cs="Arial"/>
                <w:color w:val="000000"/>
                <w:sz w:val="18"/>
                <w:szCs w:val="18"/>
              </w:rPr>
            </w:pPr>
            <w:r w:rsidRPr="00B12C90">
              <w:rPr>
                <w:rFonts w:eastAsia="Times New Roman" w:cs="Arial"/>
                <w:color w:val="000000"/>
                <w:sz w:val="18"/>
                <w:szCs w:val="18"/>
              </w:rPr>
              <w:t>Není požadováno</w:t>
            </w:r>
          </w:p>
        </w:tc>
      </w:tr>
    </w:tbl>
    <w:p w14:paraId="4743D76E" w14:textId="03B55B91" w:rsidR="00A45BAD" w:rsidRDefault="00A45BAD" w:rsidP="00DF2968">
      <w:r>
        <w:br w:type="page"/>
      </w:r>
    </w:p>
    <w:p w14:paraId="1B61FEF3" w14:textId="77777777" w:rsidR="00DF2968" w:rsidRDefault="00DF2968" w:rsidP="00A45BAD">
      <w:pPr>
        <w:pStyle w:val="Nzev"/>
      </w:pPr>
      <w:r>
        <w:lastRenderedPageBreak/>
        <w:t>PŘÍLOHA Č. 2 SMLOUVY – VZOR VÝKAZU</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34"/>
        <w:gridCol w:w="408"/>
        <w:gridCol w:w="1612"/>
        <w:gridCol w:w="159"/>
        <w:gridCol w:w="93"/>
        <w:gridCol w:w="1737"/>
        <w:gridCol w:w="1369"/>
        <w:gridCol w:w="123"/>
        <w:gridCol w:w="1121"/>
        <w:gridCol w:w="33"/>
        <w:gridCol w:w="1953"/>
      </w:tblGrid>
      <w:tr w:rsidR="006C48DE" w:rsidRPr="006C48DE" w14:paraId="04B65201" w14:textId="77777777" w:rsidTr="000F32FE">
        <w:trPr>
          <w:jc w:val="center"/>
        </w:trPr>
        <w:tc>
          <w:tcPr>
            <w:tcW w:w="9062" w:type="dxa"/>
            <w:gridSpan w:val="11"/>
            <w:shd w:val="clear" w:color="auto" w:fill="D9D9D9" w:themeFill="background1" w:themeFillShade="D9"/>
            <w:vAlign w:val="center"/>
          </w:tcPr>
          <w:p w14:paraId="14D9DB14" w14:textId="77777777" w:rsidR="006C48DE" w:rsidRPr="006C48DE" w:rsidRDefault="006C48DE" w:rsidP="000F32FE">
            <w:pPr>
              <w:pStyle w:val="Nadpis1"/>
              <w:spacing w:before="60" w:after="60" w:line="240" w:lineRule="auto"/>
              <w:rPr>
                <w:rFonts w:ascii="Arial" w:hAnsi="Arial" w:cs="Arial"/>
                <w:bCs/>
                <w:sz w:val="20"/>
              </w:rPr>
            </w:pPr>
            <w:bookmarkStart w:id="0" w:name="_Hlk40362615"/>
            <w:r w:rsidRPr="006C48DE">
              <w:rPr>
                <w:rFonts w:ascii="Arial" w:hAnsi="Arial" w:cs="Arial"/>
                <w:sz w:val="20"/>
              </w:rPr>
              <w:t>VÝKAZ</w:t>
            </w:r>
          </w:p>
        </w:tc>
      </w:tr>
      <w:tr w:rsidR="006C48DE" w:rsidRPr="006C48DE" w14:paraId="3462F050" w14:textId="77777777" w:rsidTr="000F32FE">
        <w:trPr>
          <w:jc w:val="center"/>
        </w:trPr>
        <w:tc>
          <w:tcPr>
            <w:tcW w:w="2547" w:type="dxa"/>
            <w:gridSpan w:val="4"/>
            <w:vAlign w:val="center"/>
          </w:tcPr>
          <w:p w14:paraId="6174ABA1" w14:textId="77777777" w:rsidR="006C48DE" w:rsidRPr="006C48DE" w:rsidRDefault="006C48DE" w:rsidP="000F32FE">
            <w:pPr>
              <w:pStyle w:val="4DNormln"/>
              <w:tabs>
                <w:tab w:val="left" w:pos="567"/>
              </w:tabs>
              <w:spacing w:before="60" w:after="60"/>
              <w:jc w:val="both"/>
            </w:pPr>
            <w:r w:rsidRPr="006C48DE">
              <w:rPr>
                <w:b/>
                <w:bCs/>
              </w:rPr>
              <w:t>Období Plnění</w:t>
            </w:r>
          </w:p>
        </w:tc>
        <w:tc>
          <w:tcPr>
            <w:tcW w:w="6515" w:type="dxa"/>
            <w:gridSpan w:val="7"/>
            <w:vAlign w:val="center"/>
          </w:tcPr>
          <w:p w14:paraId="53E93354" w14:textId="77777777" w:rsidR="006C48DE" w:rsidRPr="006C48DE" w:rsidRDefault="006C48DE" w:rsidP="000F32FE">
            <w:pPr>
              <w:pStyle w:val="4DNormln"/>
              <w:spacing w:before="60" w:after="60"/>
              <w:rPr>
                <w:b/>
              </w:rPr>
            </w:pPr>
            <w:r w:rsidRPr="006C48DE">
              <w:rPr>
                <w:highlight w:val="cyan"/>
              </w:rPr>
              <w:t>[měsíc/rok – bude doplněno]</w:t>
            </w:r>
          </w:p>
        </w:tc>
      </w:tr>
      <w:tr w:rsidR="006C48DE" w:rsidRPr="006C48DE" w14:paraId="1B56B552" w14:textId="77777777" w:rsidTr="000F32FE">
        <w:trPr>
          <w:jc w:val="center"/>
        </w:trPr>
        <w:tc>
          <w:tcPr>
            <w:tcW w:w="2547" w:type="dxa"/>
            <w:gridSpan w:val="4"/>
            <w:vAlign w:val="center"/>
          </w:tcPr>
          <w:p w14:paraId="52A9FBE3" w14:textId="77777777" w:rsidR="006C48DE" w:rsidRPr="006C48DE" w:rsidRDefault="006C48DE" w:rsidP="000F32FE">
            <w:pPr>
              <w:pStyle w:val="4DNormln"/>
              <w:spacing w:before="60" w:after="60"/>
              <w:rPr>
                <w:b/>
                <w:bCs/>
              </w:rPr>
            </w:pPr>
            <w:r w:rsidRPr="006C48DE">
              <w:rPr>
                <w:b/>
                <w:bCs/>
              </w:rPr>
              <w:t>Smlouva číslo</w:t>
            </w:r>
          </w:p>
        </w:tc>
        <w:tc>
          <w:tcPr>
            <w:tcW w:w="6515" w:type="dxa"/>
            <w:gridSpan w:val="7"/>
            <w:vAlign w:val="center"/>
          </w:tcPr>
          <w:p w14:paraId="5E311099" w14:textId="77777777" w:rsidR="006C48DE" w:rsidRPr="006C48DE" w:rsidRDefault="006C48DE" w:rsidP="000F32FE">
            <w:pPr>
              <w:pStyle w:val="4DNormln"/>
              <w:spacing w:before="60" w:after="60"/>
            </w:pPr>
            <w:r w:rsidRPr="006C48DE">
              <w:rPr>
                <w:highlight w:val="cyan"/>
              </w:rPr>
              <w:t>[bude doplněno]</w:t>
            </w:r>
          </w:p>
        </w:tc>
      </w:tr>
      <w:tr w:rsidR="006C48DE" w:rsidRPr="006C48DE" w14:paraId="071F919E" w14:textId="77777777" w:rsidTr="000F32FE">
        <w:trPr>
          <w:jc w:val="center"/>
        </w:trPr>
        <w:tc>
          <w:tcPr>
            <w:tcW w:w="2547" w:type="dxa"/>
            <w:gridSpan w:val="4"/>
            <w:vAlign w:val="center"/>
          </w:tcPr>
          <w:p w14:paraId="6876C84E" w14:textId="77777777" w:rsidR="006C48DE" w:rsidRPr="006C48DE" w:rsidRDefault="006C48DE" w:rsidP="000F32FE">
            <w:pPr>
              <w:pStyle w:val="4DNormln"/>
              <w:spacing w:before="60" w:after="60"/>
              <w:rPr>
                <w:b/>
                <w:bCs/>
              </w:rPr>
            </w:pPr>
            <w:r w:rsidRPr="006C48DE">
              <w:rPr>
                <w:b/>
                <w:bCs/>
              </w:rPr>
              <w:t xml:space="preserve">Identifikace Požadavku </w:t>
            </w:r>
          </w:p>
        </w:tc>
        <w:tc>
          <w:tcPr>
            <w:tcW w:w="6515" w:type="dxa"/>
            <w:gridSpan w:val="7"/>
            <w:vAlign w:val="center"/>
          </w:tcPr>
          <w:p w14:paraId="2FEF370C" w14:textId="77777777" w:rsidR="006C48DE" w:rsidRPr="006C48DE" w:rsidRDefault="006C48DE" w:rsidP="000F32FE">
            <w:pPr>
              <w:pStyle w:val="4DNormln"/>
              <w:spacing w:before="60" w:after="60"/>
              <w:rPr>
                <w:highlight w:val="cyan"/>
              </w:rPr>
            </w:pPr>
            <w:r w:rsidRPr="006C48DE">
              <w:rPr>
                <w:highlight w:val="cyan"/>
              </w:rPr>
              <w:t>[bude doplněno]</w:t>
            </w:r>
          </w:p>
        </w:tc>
      </w:tr>
      <w:tr w:rsidR="006C48DE" w:rsidRPr="006C48DE" w14:paraId="609948AE" w14:textId="77777777" w:rsidTr="000F32FE">
        <w:trPr>
          <w:jc w:val="center"/>
        </w:trPr>
        <w:tc>
          <w:tcPr>
            <w:tcW w:w="2547" w:type="dxa"/>
            <w:gridSpan w:val="4"/>
            <w:vAlign w:val="center"/>
          </w:tcPr>
          <w:p w14:paraId="61220E19" w14:textId="77777777" w:rsidR="006C48DE" w:rsidRPr="006C48DE" w:rsidRDefault="006C48DE" w:rsidP="000F32FE">
            <w:pPr>
              <w:pStyle w:val="4DNormln"/>
              <w:spacing w:before="60" w:after="60"/>
              <w:rPr>
                <w:b/>
                <w:bCs/>
              </w:rPr>
            </w:pPr>
            <w:r w:rsidRPr="006C48DE">
              <w:rPr>
                <w:b/>
                <w:bCs/>
              </w:rPr>
              <w:t>Vypracoval</w:t>
            </w:r>
          </w:p>
        </w:tc>
        <w:tc>
          <w:tcPr>
            <w:tcW w:w="3368" w:type="dxa"/>
            <w:gridSpan w:val="4"/>
            <w:vAlign w:val="center"/>
          </w:tcPr>
          <w:p w14:paraId="7283BBA8" w14:textId="77777777" w:rsidR="006C48DE" w:rsidRPr="006C48DE" w:rsidRDefault="006C48DE" w:rsidP="000F32FE">
            <w:pPr>
              <w:pStyle w:val="4DNormln"/>
              <w:spacing w:before="60" w:after="60"/>
            </w:pPr>
            <w:r w:rsidRPr="006C48DE">
              <w:rPr>
                <w:highlight w:val="cyan"/>
              </w:rPr>
              <w:t>[bude doplněno]</w:t>
            </w:r>
          </w:p>
        </w:tc>
        <w:tc>
          <w:tcPr>
            <w:tcW w:w="1135" w:type="dxa"/>
            <w:tcMar>
              <w:top w:w="28" w:type="dxa"/>
              <w:bottom w:w="28" w:type="dxa"/>
            </w:tcMar>
            <w:vAlign w:val="center"/>
          </w:tcPr>
          <w:p w14:paraId="42C30F6C" w14:textId="77777777" w:rsidR="006C48DE" w:rsidRPr="006C48DE" w:rsidRDefault="006C48DE" w:rsidP="000F32FE">
            <w:pPr>
              <w:pStyle w:val="4DNormln"/>
              <w:tabs>
                <w:tab w:val="left" w:pos="567"/>
              </w:tabs>
              <w:spacing w:before="60" w:after="60"/>
              <w:jc w:val="both"/>
              <w:rPr>
                <w:b/>
                <w:bCs/>
              </w:rPr>
            </w:pPr>
            <w:r w:rsidRPr="006C48DE">
              <w:rPr>
                <w:b/>
                <w:bCs/>
              </w:rPr>
              <w:t>Datum</w:t>
            </w:r>
          </w:p>
        </w:tc>
        <w:tc>
          <w:tcPr>
            <w:tcW w:w="2012" w:type="dxa"/>
            <w:gridSpan w:val="2"/>
            <w:vAlign w:val="center"/>
          </w:tcPr>
          <w:p w14:paraId="50337195" w14:textId="77777777" w:rsidR="006C48DE" w:rsidRPr="006C48DE" w:rsidRDefault="006C48DE" w:rsidP="000F32FE">
            <w:pPr>
              <w:pStyle w:val="4DNormln"/>
              <w:tabs>
                <w:tab w:val="left" w:pos="567"/>
              </w:tabs>
              <w:spacing w:before="60" w:after="60"/>
              <w:jc w:val="both"/>
            </w:pPr>
            <w:r w:rsidRPr="006C48DE">
              <w:rPr>
                <w:highlight w:val="cyan"/>
              </w:rPr>
              <w:t>[bude doplněno]</w:t>
            </w:r>
          </w:p>
        </w:tc>
      </w:tr>
      <w:tr w:rsidR="006C48DE" w:rsidRPr="006C48DE" w14:paraId="7A0AA395" w14:textId="77777777" w:rsidTr="000F32FE">
        <w:trPr>
          <w:jc w:val="center"/>
        </w:trPr>
        <w:tc>
          <w:tcPr>
            <w:tcW w:w="9062" w:type="dxa"/>
            <w:gridSpan w:val="11"/>
            <w:shd w:val="clear" w:color="auto" w:fill="D9D9D9" w:themeFill="background1" w:themeFillShade="D9"/>
            <w:vAlign w:val="center"/>
          </w:tcPr>
          <w:p w14:paraId="73861619" w14:textId="77777777" w:rsidR="006C48DE" w:rsidRPr="006C48DE" w:rsidRDefault="006C48DE" w:rsidP="000F32FE">
            <w:pPr>
              <w:pStyle w:val="4DNormln"/>
              <w:spacing w:before="60" w:after="60"/>
              <w:rPr>
                <w:highlight w:val="cyan"/>
              </w:rPr>
            </w:pPr>
            <w:r w:rsidRPr="006C48DE">
              <w:rPr>
                <w:b/>
                <w:bCs/>
              </w:rPr>
              <w:t>Seznam Odborných rolí podílejících se na Plnění</w:t>
            </w:r>
          </w:p>
        </w:tc>
      </w:tr>
      <w:tr w:rsidR="006C48DE" w:rsidRPr="006C48DE" w14:paraId="47A710C5" w14:textId="77777777" w:rsidTr="000F32FE">
        <w:trPr>
          <w:jc w:val="center"/>
        </w:trPr>
        <w:tc>
          <w:tcPr>
            <w:tcW w:w="2641" w:type="dxa"/>
            <w:gridSpan w:val="5"/>
            <w:vAlign w:val="center"/>
          </w:tcPr>
          <w:p w14:paraId="0532778E" w14:textId="77777777" w:rsidR="006C48DE" w:rsidRPr="006C48DE" w:rsidRDefault="006C48DE" w:rsidP="000F32FE">
            <w:pPr>
              <w:pStyle w:val="4DNormln"/>
              <w:spacing w:before="60" w:after="60"/>
              <w:jc w:val="center"/>
              <w:rPr>
                <w:b/>
                <w:bCs/>
              </w:rPr>
            </w:pPr>
            <w:r w:rsidRPr="006C48DE">
              <w:rPr>
                <w:b/>
                <w:bCs/>
              </w:rPr>
              <w:t>Odborná role</w:t>
            </w:r>
          </w:p>
        </w:tc>
        <w:tc>
          <w:tcPr>
            <w:tcW w:w="4442" w:type="dxa"/>
            <w:gridSpan w:val="5"/>
            <w:vAlign w:val="center"/>
          </w:tcPr>
          <w:p w14:paraId="7C212FC4" w14:textId="77777777" w:rsidR="006C48DE" w:rsidRPr="006C48DE" w:rsidRDefault="006C48DE" w:rsidP="000F32FE">
            <w:pPr>
              <w:pStyle w:val="4DNormln"/>
              <w:spacing w:before="60" w:after="60"/>
              <w:jc w:val="center"/>
              <w:rPr>
                <w:b/>
                <w:bCs/>
              </w:rPr>
            </w:pPr>
            <w:r w:rsidRPr="006C48DE">
              <w:rPr>
                <w:b/>
                <w:bCs/>
              </w:rPr>
              <w:t>Popis Plnění</w:t>
            </w:r>
          </w:p>
        </w:tc>
        <w:tc>
          <w:tcPr>
            <w:tcW w:w="1979" w:type="dxa"/>
            <w:vAlign w:val="center"/>
          </w:tcPr>
          <w:p w14:paraId="2032605A" w14:textId="77777777" w:rsidR="006C48DE" w:rsidRPr="006C48DE" w:rsidRDefault="006C48DE" w:rsidP="000F32FE">
            <w:pPr>
              <w:pStyle w:val="4DNormln"/>
              <w:spacing w:before="60" w:after="60"/>
              <w:jc w:val="center"/>
              <w:rPr>
                <w:b/>
                <w:bCs/>
              </w:rPr>
            </w:pPr>
            <w:r w:rsidRPr="006C48DE">
              <w:rPr>
                <w:b/>
                <w:bCs/>
              </w:rPr>
              <w:t>Počet člověkohodin</w:t>
            </w:r>
          </w:p>
        </w:tc>
      </w:tr>
      <w:tr w:rsidR="006C48DE" w:rsidRPr="006C48DE" w14:paraId="47C3D171" w14:textId="77777777" w:rsidTr="000F32FE">
        <w:trPr>
          <w:jc w:val="center"/>
        </w:trPr>
        <w:tc>
          <w:tcPr>
            <w:tcW w:w="2641" w:type="dxa"/>
            <w:gridSpan w:val="5"/>
            <w:vAlign w:val="center"/>
          </w:tcPr>
          <w:p w14:paraId="6F3B389E" w14:textId="77777777" w:rsidR="006C48DE" w:rsidRPr="006C48DE" w:rsidRDefault="006C48DE" w:rsidP="000F32FE">
            <w:pPr>
              <w:pStyle w:val="4DNormln"/>
              <w:spacing w:before="60" w:after="60"/>
              <w:rPr>
                <w:highlight w:val="cyan"/>
              </w:rPr>
            </w:pPr>
            <w:r w:rsidRPr="006C48DE">
              <w:rPr>
                <w:highlight w:val="cyan"/>
              </w:rPr>
              <w:t>[bude doplněno]</w:t>
            </w:r>
            <w:r w:rsidRPr="006C48DE">
              <w:rPr>
                <w:rStyle w:val="Znakapoznpodarou"/>
              </w:rPr>
              <w:footnoteReference w:id="2"/>
            </w:r>
          </w:p>
        </w:tc>
        <w:tc>
          <w:tcPr>
            <w:tcW w:w="4442" w:type="dxa"/>
            <w:gridSpan w:val="5"/>
            <w:vAlign w:val="center"/>
          </w:tcPr>
          <w:p w14:paraId="4DF80A8C" w14:textId="77777777" w:rsidR="006C48DE" w:rsidRPr="006C48DE" w:rsidRDefault="006C48DE" w:rsidP="000F32FE">
            <w:pPr>
              <w:pStyle w:val="4DNormln"/>
              <w:spacing w:before="60" w:after="60"/>
              <w:rPr>
                <w:highlight w:val="cyan"/>
              </w:rPr>
            </w:pPr>
            <w:r w:rsidRPr="006C48DE">
              <w:rPr>
                <w:highlight w:val="cyan"/>
              </w:rPr>
              <w:t>[bude doplněno]</w:t>
            </w:r>
          </w:p>
        </w:tc>
        <w:tc>
          <w:tcPr>
            <w:tcW w:w="1979" w:type="dxa"/>
            <w:vAlign w:val="center"/>
          </w:tcPr>
          <w:p w14:paraId="3FB96E28" w14:textId="77777777" w:rsidR="006C48DE" w:rsidRPr="006C48DE" w:rsidRDefault="006C48DE" w:rsidP="000F32FE">
            <w:pPr>
              <w:pStyle w:val="4DNormln"/>
              <w:spacing w:before="60" w:after="60"/>
              <w:rPr>
                <w:highlight w:val="cyan"/>
              </w:rPr>
            </w:pPr>
            <w:r w:rsidRPr="006C48DE">
              <w:rPr>
                <w:highlight w:val="cyan"/>
              </w:rPr>
              <w:t>[bude doplněno]</w:t>
            </w:r>
          </w:p>
        </w:tc>
      </w:tr>
      <w:tr w:rsidR="006C48DE" w:rsidRPr="006C48DE" w14:paraId="3B15ADFB" w14:textId="77777777" w:rsidTr="000F32FE">
        <w:trPr>
          <w:jc w:val="center"/>
        </w:trPr>
        <w:tc>
          <w:tcPr>
            <w:tcW w:w="9062" w:type="dxa"/>
            <w:gridSpan w:val="11"/>
            <w:shd w:val="clear" w:color="auto" w:fill="D9D9D9" w:themeFill="background1" w:themeFillShade="D9"/>
            <w:vAlign w:val="center"/>
          </w:tcPr>
          <w:p w14:paraId="3E46BEE2" w14:textId="77777777" w:rsidR="006C48DE" w:rsidRPr="006C48DE" w:rsidRDefault="006C48DE" w:rsidP="000F32FE">
            <w:pPr>
              <w:pStyle w:val="4DNormln"/>
              <w:spacing w:before="60" w:after="60"/>
              <w:rPr>
                <w:b/>
                <w:bCs/>
              </w:rPr>
            </w:pPr>
            <w:r w:rsidRPr="006C48DE">
              <w:rPr>
                <w:b/>
                <w:bCs/>
              </w:rPr>
              <w:t>Připomínky Objednatele</w:t>
            </w:r>
          </w:p>
        </w:tc>
      </w:tr>
      <w:tr w:rsidR="006C48DE" w:rsidRPr="006C48DE" w14:paraId="725A8162" w14:textId="77777777" w:rsidTr="000F32FE">
        <w:trPr>
          <w:jc w:val="center"/>
        </w:trPr>
        <w:tc>
          <w:tcPr>
            <w:tcW w:w="9062" w:type="dxa"/>
            <w:gridSpan w:val="11"/>
            <w:vAlign w:val="center"/>
          </w:tcPr>
          <w:p w14:paraId="49C053C5" w14:textId="77777777" w:rsidR="006C48DE" w:rsidRPr="006C48DE" w:rsidRDefault="006C48DE" w:rsidP="000F32FE">
            <w:pPr>
              <w:pStyle w:val="4DNormln"/>
              <w:spacing w:before="60" w:after="60"/>
              <w:rPr>
                <w:i/>
                <w:highlight w:val="cyan"/>
              </w:rPr>
            </w:pPr>
            <w:r w:rsidRPr="006C48DE">
              <w:rPr>
                <w:i/>
                <w:highlight w:val="cyan"/>
              </w:rPr>
              <w:t xml:space="preserve">Připomínky k rozsahu Plnění </w:t>
            </w:r>
          </w:p>
        </w:tc>
      </w:tr>
      <w:tr w:rsidR="006C48DE" w:rsidRPr="006C48DE" w14:paraId="674D25EE" w14:textId="77777777" w:rsidTr="000F32FE">
        <w:trPr>
          <w:jc w:val="center"/>
        </w:trPr>
        <w:tc>
          <w:tcPr>
            <w:tcW w:w="9062" w:type="dxa"/>
            <w:gridSpan w:val="11"/>
            <w:shd w:val="clear" w:color="auto" w:fill="D9D9D9" w:themeFill="background1" w:themeFillShade="D9"/>
            <w:vAlign w:val="center"/>
          </w:tcPr>
          <w:p w14:paraId="15227E1F" w14:textId="77777777" w:rsidR="006C48DE" w:rsidRPr="006C48DE" w:rsidRDefault="006C48DE" w:rsidP="000F32FE">
            <w:pPr>
              <w:pStyle w:val="4DNormln"/>
              <w:spacing w:before="60" w:after="60"/>
              <w:rPr>
                <w:b/>
                <w:bCs/>
              </w:rPr>
            </w:pPr>
            <w:r w:rsidRPr="006C48DE">
              <w:rPr>
                <w:b/>
                <w:bCs/>
              </w:rPr>
              <w:t>Závěry akceptace</w:t>
            </w:r>
          </w:p>
        </w:tc>
      </w:tr>
      <w:tr w:rsidR="006C48DE" w:rsidRPr="006C48DE" w14:paraId="091790C3" w14:textId="77777777" w:rsidTr="000F32FE">
        <w:trPr>
          <w:jc w:val="center"/>
        </w:trPr>
        <w:sdt>
          <w:sdtPr>
            <w:rPr>
              <w:b/>
              <w:bCs/>
              <w:color w:val="000000"/>
            </w:rPr>
            <w:id w:val="844600172"/>
            <w14:checkbox>
              <w14:checked w14:val="0"/>
              <w14:checkedState w14:val="2612" w14:font="MS Gothic"/>
              <w14:uncheckedState w14:val="2610" w14:font="MS Gothic"/>
            </w14:checkbox>
          </w:sdtPr>
          <w:sdtEndPr/>
          <w:sdtContent>
            <w:tc>
              <w:tcPr>
                <w:tcW w:w="2547" w:type="dxa"/>
                <w:gridSpan w:val="4"/>
                <w:vAlign w:val="center"/>
              </w:tcPr>
              <w:p w14:paraId="15B4FDEB" w14:textId="77777777" w:rsidR="006C48DE" w:rsidRPr="006C48DE" w:rsidRDefault="006C48DE" w:rsidP="000F32FE">
                <w:pPr>
                  <w:pStyle w:val="4DNormln"/>
                  <w:spacing w:before="60" w:after="60"/>
                  <w:jc w:val="center"/>
                  <w:rPr>
                    <w:b/>
                    <w:bCs/>
                    <w:color w:val="000000"/>
                  </w:rPr>
                </w:pPr>
                <w:r w:rsidRPr="006C48DE">
                  <w:rPr>
                    <w:rFonts w:ascii="Segoe UI Symbol" w:eastAsia="MS Gothic" w:hAnsi="Segoe UI Symbol" w:cs="Segoe UI Symbol"/>
                    <w:b/>
                    <w:bCs/>
                    <w:color w:val="000000"/>
                  </w:rPr>
                  <w:t>☐</w:t>
                </w:r>
              </w:p>
            </w:tc>
          </w:sdtContent>
        </w:sdt>
        <w:tc>
          <w:tcPr>
            <w:tcW w:w="6515" w:type="dxa"/>
            <w:gridSpan w:val="7"/>
            <w:vAlign w:val="center"/>
          </w:tcPr>
          <w:p w14:paraId="5B7DEDC5" w14:textId="77777777" w:rsidR="006C48DE" w:rsidRPr="006C48DE" w:rsidRDefault="006C48DE" w:rsidP="000F32FE">
            <w:pPr>
              <w:pStyle w:val="4DNormln"/>
              <w:spacing w:before="60" w:after="60"/>
            </w:pPr>
            <w:r w:rsidRPr="006C48DE">
              <w:t>je akceptováno bez výhrad</w:t>
            </w:r>
          </w:p>
        </w:tc>
      </w:tr>
      <w:tr w:rsidR="006C48DE" w:rsidRPr="006C48DE" w14:paraId="274DA788" w14:textId="77777777" w:rsidTr="000F32FE">
        <w:trPr>
          <w:jc w:val="center"/>
        </w:trPr>
        <w:sdt>
          <w:sdtPr>
            <w:rPr>
              <w:b/>
              <w:bCs/>
              <w:color w:val="000000"/>
            </w:rPr>
            <w:id w:val="77031754"/>
            <w14:checkbox>
              <w14:checked w14:val="0"/>
              <w14:checkedState w14:val="2612" w14:font="MS Gothic"/>
              <w14:uncheckedState w14:val="2610" w14:font="MS Gothic"/>
            </w14:checkbox>
          </w:sdtPr>
          <w:sdtEndPr/>
          <w:sdtContent>
            <w:tc>
              <w:tcPr>
                <w:tcW w:w="2547" w:type="dxa"/>
                <w:gridSpan w:val="4"/>
                <w:vAlign w:val="center"/>
              </w:tcPr>
              <w:p w14:paraId="6819356C" w14:textId="77777777" w:rsidR="006C48DE" w:rsidRPr="006C48DE" w:rsidRDefault="006C48DE" w:rsidP="000F32FE">
                <w:pPr>
                  <w:pStyle w:val="4DNormln"/>
                  <w:spacing w:before="60" w:after="60"/>
                  <w:jc w:val="center"/>
                  <w:rPr>
                    <w:b/>
                    <w:bCs/>
                    <w:color w:val="000000"/>
                  </w:rPr>
                </w:pPr>
                <w:r w:rsidRPr="006C48DE">
                  <w:rPr>
                    <w:rFonts w:ascii="Segoe UI Symbol" w:eastAsia="MS Gothic" w:hAnsi="Segoe UI Symbol" w:cs="Segoe UI Symbol"/>
                    <w:b/>
                    <w:bCs/>
                    <w:color w:val="000000"/>
                  </w:rPr>
                  <w:t>☐</w:t>
                </w:r>
              </w:p>
            </w:tc>
          </w:sdtContent>
        </w:sdt>
        <w:tc>
          <w:tcPr>
            <w:tcW w:w="6515" w:type="dxa"/>
            <w:gridSpan w:val="7"/>
            <w:vAlign w:val="center"/>
          </w:tcPr>
          <w:p w14:paraId="2A234CFF" w14:textId="77777777" w:rsidR="006C48DE" w:rsidRPr="006C48DE" w:rsidRDefault="006C48DE" w:rsidP="000F32FE">
            <w:pPr>
              <w:pStyle w:val="4DNormln"/>
              <w:spacing w:before="60" w:after="60"/>
            </w:pPr>
            <w:r w:rsidRPr="006C48DE">
              <w:t>je akceptováno s výhradou</w:t>
            </w:r>
          </w:p>
        </w:tc>
      </w:tr>
      <w:tr w:rsidR="006C48DE" w:rsidRPr="006C48DE" w14:paraId="50523C9A" w14:textId="77777777" w:rsidTr="000F32FE">
        <w:trPr>
          <w:jc w:val="center"/>
        </w:trPr>
        <w:sdt>
          <w:sdtPr>
            <w:rPr>
              <w:b/>
              <w:bCs/>
              <w:color w:val="000000"/>
            </w:rPr>
            <w:id w:val="2076930835"/>
            <w14:checkbox>
              <w14:checked w14:val="0"/>
              <w14:checkedState w14:val="2612" w14:font="MS Gothic"/>
              <w14:uncheckedState w14:val="2610" w14:font="MS Gothic"/>
            </w14:checkbox>
          </w:sdtPr>
          <w:sdtEndPr/>
          <w:sdtContent>
            <w:tc>
              <w:tcPr>
                <w:tcW w:w="2547" w:type="dxa"/>
                <w:gridSpan w:val="4"/>
                <w:vAlign w:val="center"/>
              </w:tcPr>
              <w:p w14:paraId="6920DE87" w14:textId="77777777" w:rsidR="006C48DE" w:rsidRPr="006C48DE" w:rsidRDefault="006C48DE" w:rsidP="000F32FE">
                <w:pPr>
                  <w:pStyle w:val="4DNormln"/>
                  <w:spacing w:before="60" w:after="60"/>
                  <w:jc w:val="center"/>
                  <w:rPr>
                    <w:b/>
                    <w:bCs/>
                    <w:color w:val="000000"/>
                  </w:rPr>
                </w:pPr>
                <w:r w:rsidRPr="006C48DE">
                  <w:rPr>
                    <w:rFonts w:ascii="Segoe UI Symbol" w:eastAsia="MS Gothic" w:hAnsi="Segoe UI Symbol" w:cs="Segoe UI Symbol"/>
                    <w:b/>
                    <w:bCs/>
                    <w:color w:val="000000"/>
                  </w:rPr>
                  <w:t>☐</w:t>
                </w:r>
              </w:p>
            </w:tc>
          </w:sdtContent>
        </w:sdt>
        <w:tc>
          <w:tcPr>
            <w:tcW w:w="6515" w:type="dxa"/>
            <w:gridSpan w:val="7"/>
            <w:vAlign w:val="center"/>
          </w:tcPr>
          <w:p w14:paraId="2D05BDE1" w14:textId="77777777" w:rsidR="006C48DE" w:rsidRPr="006C48DE" w:rsidRDefault="006C48DE" w:rsidP="000F32FE">
            <w:pPr>
              <w:pStyle w:val="4DNormln"/>
              <w:spacing w:before="60" w:after="60"/>
            </w:pPr>
            <w:r w:rsidRPr="006C48DE">
              <w:t>není akceptováno</w:t>
            </w:r>
          </w:p>
        </w:tc>
      </w:tr>
      <w:tr w:rsidR="006C48DE" w:rsidRPr="006C48DE" w14:paraId="557CFA20" w14:textId="77777777" w:rsidTr="000F32FE">
        <w:trPr>
          <w:jc w:val="center"/>
        </w:trPr>
        <w:tc>
          <w:tcPr>
            <w:tcW w:w="9062" w:type="dxa"/>
            <w:gridSpan w:val="11"/>
            <w:shd w:val="clear" w:color="auto" w:fill="D9D9D9" w:themeFill="background1" w:themeFillShade="D9"/>
            <w:vAlign w:val="center"/>
          </w:tcPr>
          <w:p w14:paraId="7DEBADF1" w14:textId="77777777" w:rsidR="006C48DE" w:rsidRPr="006C48DE" w:rsidRDefault="006C48DE" w:rsidP="000F32FE">
            <w:pPr>
              <w:pStyle w:val="4DNormln"/>
              <w:spacing w:before="60" w:after="60"/>
              <w:rPr>
                <w:b/>
                <w:bCs/>
              </w:rPr>
            </w:pPr>
            <w:r w:rsidRPr="006C48DE">
              <w:rPr>
                <w:b/>
                <w:bCs/>
              </w:rPr>
              <w:t>Seznam výhrad akceptace</w:t>
            </w:r>
          </w:p>
        </w:tc>
      </w:tr>
      <w:tr w:rsidR="006C48DE" w:rsidRPr="006C48DE" w14:paraId="1CB521F0" w14:textId="77777777" w:rsidTr="000F32FE">
        <w:trPr>
          <w:jc w:val="center"/>
        </w:trPr>
        <w:tc>
          <w:tcPr>
            <w:tcW w:w="338" w:type="dxa"/>
            <w:shd w:val="clear" w:color="auto" w:fill="auto"/>
            <w:vAlign w:val="center"/>
          </w:tcPr>
          <w:p w14:paraId="369475F7" w14:textId="77777777" w:rsidR="006C48DE" w:rsidRPr="006C48DE" w:rsidRDefault="006C48DE" w:rsidP="000F32FE">
            <w:pPr>
              <w:pStyle w:val="4DNormln"/>
              <w:spacing w:before="60" w:after="60"/>
              <w:jc w:val="center"/>
              <w:rPr>
                <w:b/>
                <w:bCs/>
              </w:rPr>
            </w:pPr>
            <w:r w:rsidRPr="006C48DE">
              <w:rPr>
                <w:b/>
                <w:bCs/>
              </w:rPr>
              <w:t>Č.</w:t>
            </w:r>
          </w:p>
        </w:tc>
        <w:tc>
          <w:tcPr>
            <w:tcW w:w="2303" w:type="dxa"/>
            <w:gridSpan w:val="4"/>
            <w:shd w:val="clear" w:color="auto" w:fill="auto"/>
            <w:vAlign w:val="center"/>
          </w:tcPr>
          <w:p w14:paraId="787E647C" w14:textId="77777777" w:rsidR="006C48DE" w:rsidRPr="006C48DE" w:rsidRDefault="006C48DE" w:rsidP="000F32FE">
            <w:pPr>
              <w:pStyle w:val="4DNormln"/>
              <w:spacing w:before="60" w:after="60"/>
              <w:jc w:val="center"/>
              <w:rPr>
                <w:b/>
                <w:bCs/>
              </w:rPr>
            </w:pPr>
            <w:r w:rsidRPr="006C48DE">
              <w:rPr>
                <w:b/>
                <w:bCs/>
              </w:rPr>
              <w:t>Popis výhrady</w:t>
            </w:r>
          </w:p>
        </w:tc>
        <w:tc>
          <w:tcPr>
            <w:tcW w:w="3149" w:type="dxa"/>
            <w:gridSpan w:val="2"/>
            <w:shd w:val="clear" w:color="auto" w:fill="auto"/>
            <w:vAlign w:val="center"/>
          </w:tcPr>
          <w:p w14:paraId="23E1EE7F" w14:textId="77777777" w:rsidR="006C48DE" w:rsidRPr="006C48DE" w:rsidRDefault="006C48DE" w:rsidP="000F32FE">
            <w:pPr>
              <w:pStyle w:val="4DNormln"/>
              <w:spacing w:before="60" w:after="60"/>
              <w:jc w:val="center"/>
              <w:rPr>
                <w:b/>
                <w:bCs/>
              </w:rPr>
            </w:pPr>
            <w:r w:rsidRPr="006C48DE">
              <w:rPr>
                <w:b/>
                <w:bCs/>
              </w:rPr>
              <w:t>Způsob odstranění</w:t>
            </w:r>
          </w:p>
        </w:tc>
        <w:tc>
          <w:tcPr>
            <w:tcW w:w="1293" w:type="dxa"/>
            <w:gridSpan w:val="3"/>
            <w:shd w:val="clear" w:color="auto" w:fill="auto"/>
            <w:vAlign w:val="center"/>
          </w:tcPr>
          <w:p w14:paraId="2D8744F2" w14:textId="77777777" w:rsidR="006C48DE" w:rsidRPr="006C48DE" w:rsidRDefault="006C48DE" w:rsidP="000F32FE">
            <w:pPr>
              <w:pStyle w:val="4DNormln"/>
              <w:tabs>
                <w:tab w:val="left" w:pos="567"/>
              </w:tabs>
              <w:spacing w:before="60" w:after="60"/>
              <w:jc w:val="center"/>
              <w:rPr>
                <w:b/>
                <w:bCs/>
              </w:rPr>
            </w:pPr>
            <w:r w:rsidRPr="006C48DE">
              <w:rPr>
                <w:b/>
                <w:bCs/>
              </w:rPr>
              <w:t>Termín odstranění</w:t>
            </w:r>
          </w:p>
        </w:tc>
        <w:tc>
          <w:tcPr>
            <w:tcW w:w="1979" w:type="dxa"/>
            <w:shd w:val="clear" w:color="auto" w:fill="auto"/>
            <w:vAlign w:val="center"/>
          </w:tcPr>
          <w:p w14:paraId="396CC457" w14:textId="77777777" w:rsidR="006C48DE" w:rsidRPr="006C48DE" w:rsidRDefault="006C48DE" w:rsidP="000F32FE">
            <w:pPr>
              <w:pStyle w:val="4DNormln"/>
              <w:tabs>
                <w:tab w:val="left" w:pos="567"/>
              </w:tabs>
              <w:spacing w:before="60" w:after="60"/>
              <w:jc w:val="center"/>
              <w:rPr>
                <w:b/>
                <w:bCs/>
              </w:rPr>
            </w:pPr>
            <w:r w:rsidRPr="006C48DE">
              <w:rPr>
                <w:b/>
                <w:bCs/>
              </w:rPr>
              <w:t>Zodpovědná osoba</w:t>
            </w:r>
          </w:p>
        </w:tc>
      </w:tr>
      <w:tr w:rsidR="006C48DE" w:rsidRPr="006C48DE" w14:paraId="756E5834" w14:textId="77777777" w:rsidTr="000F32FE">
        <w:trPr>
          <w:jc w:val="center"/>
        </w:trPr>
        <w:tc>
          <w:tcPr>
            <w:tcW w:w="338" w:type="dxa"/>
            <w:vAlign w:val="center"/>
          </w:tcPr>
          <w:p w14:paraId="6BE3AFFA" w14:textId="77777777" w:rsidR="006C48DE" w:rsidRPr="006C48DE" w:rsidRDefault="006C48DE" w:rsidP="000F32FE">
            <w:pPr>
              <w:pStyle w:val="4DNormln"/>
              <w:spacing w:before="60" w:after="60"/>
              <w:jc w:val="center"/>
              <w:rPr>
                <w:b/>
                <w:bCs/>
                <w:color w:val="000000"/>
              </w:rPr>
            </w:pPr>
            <w:r w:rsidRPr="006C48DE">
              <w:rPr>
                <w:b/>
                <w:bCs/>
                <w:color w:val="000000"/>
              </w:rPr>
              <w:t>1</w:t>
            </w:r>
          </w:p>
        </w:tc>
        <w:tc>
          <w:tcPr>
            <w:tcW w:w="2303" w:type="dxa"/>
            <w:gridSpan w:val="4"/>
            <w:vAlign w:val="center"/>
          </w:tcPr>
          <w:p w14:paraId="18E30814" w14:textId="77777777" w:rsidR="006C48DE" w:rsidRPr="006C48DE" w:rsidRDefault="006C48DE" w:rsidP="000F32FE">
            <w:pPr>
              <w:pStyle w:val="4DNormln"/>
              <w:spacing w:before="60" w:after="60"/>
              <w:rPr>
                <w:b/>
                <w:bCs/>
                <w:color w:val="000000"/>
              </w:rPr>
            </w:pPr>
            <w:r w:rsidRPr="006C48DE">
              <w:rPr>
                <w:highlight w:val="cyan"/>
              </w:rPr>
              <w:t>[bude doplněno]</w:t>
            </w:r>
            <w:r w:rsidRPr="006C48DE">
              <w:rPr>
                <w:vertAlign w:val="superscript"/>
              </w:rPr>
              <w:t>1</w:t>
            </w:r>
          </w:p>
        </w:tc>
        <w:tc>
          <w:tcPr>
            <w:tcW w:w="3149" w:type="dxa"/>
            <w:gridSpan w:val="2"/>
            <w:vAlign w:val="center"/>
          </w:tcPr>
          <w:p w14:paraId="58B99D4A" w14:textId="77777777" w:rsidR="006C48DE" w:rsidRPr="006C48DE" w:rsidRDefault="006C48DE" w:rsidP="000F32FE">
            <w:pPr>
              <w:pStyle w:val="4DNormln"/>
              <w:spacing w:before="60" w:after="60"/>
              <w:rPr>
                <w:b/>
                <w:bCs/>
                <w:color w:val="000000"/>
              </w:rPr>
            </w:pPr>
            <w:r w:rsidRPr="006C48DE">
              <w:rPr>
                <w:highlight w:val="cyan"/>
              </w:rPr>
              <w:t>[bude doplněno]</w:t>
            </w:r>
          </w:p>
        </w:tc>
        <w:tc>
          <w:tcPr>
            <w:tcW w:w="1293" w:type="dxa"/>
            <w:gridSpan w:val="3"/>
            <w:vAlign w:val="center"/>
          </w:tcPr>
          <w:p w14:paraId="63D3F84C" w14:textId="77777777" w:rsidR="006C48DE" w:rsidRPr="006C48DE" w:rsidRDefault="006C48DE" w:rsidP="000F32FE">
            <w:pPr>
              <w:pStyle w:val="4DNormln"/>
              <w:spacing w:before="60" w:after="60"/>
              <w:rPr>
                <w:b/>
                <w:bCs/>
                <w:color w:val="000000"/>
              </w:rPr>
            </w:pPr>
            <w:r w:rsidRPr="006C48DE">
              <w:rPr>
                <w:highlight w:val="cyan"/>
              </w:rPr>
              <w:t>[bude doplněno]</w:t>
            </w:r>
          </w:p>
        </w:tc>
        <w:tc>
          <w:tcPr>
            <w:tcW w:w="1979" w:type="dxa"/>
            <w:vAlign w:val="center"/>
          </w:tcPr>
          <w:p w14:paraId="55E96256" w14:textId="77777777" w:rsidR="006C48DE" w:rsidRPr="006C48DE" w:rsidRDefault="006C48DE" w:rsidP="000F32FE">
            <w:pPr>
              <w:pStyle w:val="4DNormln"/>
              <w:spacing w:before="60" w:after="60"/>
              <w:rPr>
                <w:b/>
                <w:bCs/>
                <w:color w:val="000000"/>
              </w:rPr>
            </w:pPr>
            <w:r w:rsidRPr="006C48DE">
              <w:rPr>
                <w:highlight w:val="cyan"/>
              </w:rPr>
              <w:t>[bude doplněno]</w:t>
            </w:r>
          </w:p>
        </w:tc>
      </w:tr>
      <w:tr w:rsidR="006C48DE" w:rsidRPr="006C48DE" w14:paraId="578CA1CC" w14:textId="77777777" w:rsidTr="000F32FE">
        <w:trPr>
          <w:jc w:val="center"/>
        </w:trPr>
        <w:tc>
          <w:tcPr>
            <w:tcW w:w="9062" w:type="dxa"/>
            <w:gridSpan w:val="11"/>
            <w:shd w:val="clear" w:color="auto" w:fill="D9D9D9" w:themeFill="background1" w:themeFillShade="D9"/>
            <w:vAlign w:val="center"/>
          </w:tcPr>
          <w:p w14:paraId="253AB05D" w14:textId="77777777" w:rsidR="006C48DE" w:rsidRPr="006C48DE" w:rsidRDefault="006C48DE" w:rsidP="000F32FE">
            <w:pPr>
              <w:pStyle w:val="4DNormln"/>
              <w:spacing w:before="60" w:after="60"/>
              <w:rPr>
                <w:b/>
                <w:bCs/>
              </w:rPr>
            </w:pPr>
            <w:r w:rsidRPr="006C48DE">
              <w:rPr>
                <w:b/>
                <w:bCs/>
              </w:rPr>
              <w:t>Seznam příloh Výkazu</w:t>
            </w:r>
          </w:p>
        </w:tc>
      </w:tr>
      <w:tr w:rsidR="006C48DE" w:rsidRPr="006C48DE" w14:paraId="63063B3E" w14:textId="77777777" w:rsidTr="000F32FE">
        <w:trPr>
          <w:jc w:val="center"/>
        </w:trPr>
        <w:tc>
          <w:tcPr>
            <w:tcW w:w="752" w:type="dxa"/>
            <w:gridSpan w:val="2"/>
            <w:shd w:val="clear" w:color="auto" w:fill="auto"/>
            <w:vAlign w:val="center"/>
          </w:tcPr>
          <w:p w14:paraId="4927E9EC" w14:textId="77777777" w:rsidR="006C48DE" w:rsidRPr="006C48DE" w:rsidRDefault="006C48DE" w:rsidP="000F32FE">
            <w:pPr>
              <w:pStyle w:val="4DNormln"/>
              <w:spacing w:before="60" w:after="60"/>
              <w:rPr>
                <w:b/>
                <w:bCs/>
              </w:rPr>
            </w:pPr>
            <w:r w:rsidRPr="006C48DE">
              <w:rPr>
                <w:b/>
                <w:bCs/>
              </w:rPr>
              <w:t>Číslo:</w:t>
            </w:r>
          </w:p>
        </w:tc>
        <w:tc>
          <w:tcPr>
            <w:tcW w:w="8310" w:type="dxa"/>
            <w:gridSpan w:val="9"/>
            <w:shd w:val="clear" w:color="auto" w:fill="auto"/>
            <w:vAlign w:val="center"/>
          </w:tcPr>
          <w:p w14:paraId="1B45E245" w14:textId="77777777" w:rsidR="006C48DE" w:rsidRPr="006C48DE" w:rsidRDefault="006C48DE" w:rsidP="000F32FE">
            <w:pPr>
              <w:pStyle w:val="4DNormln"/>
              <w:spacing w:before="60" w:after="60"/>
              <w:rPr>
                <w:b/>
                <w:bCs/>
              </w:rPr>
            </w:pPr>
            <w:r w:rsidRPr="006C48DE">
              <w:rPr>
                <w:b/>
                <w:bCs/>
              </w:rPr>
              <w:t>Název přílohy</w:t>
            </w:r>
          </w:p>
        </w:tc>
      </w:tr>
      <w:tr w:rsidR="006C48DE" w:rsidRPr="006C48DE" w14:paraId="1BBC77C2" w14:textId="77777777" w:rsidTr="000F32FE">
        <w:trPr>
          <w:jc w:val="center"/>
        </w:trPr>
        <w:tc>
          <w:tcPr>
            <w:tcW w:w="752" w:type="dxa"/>
            <w:gridSpan w:val="2"/>
            <w:vAlign w:val="center"/>
          </w:tcPr>
          <w:p w14:paraId="011BB2FD" w14:textId="77777777" w:rsidR="006C48DE" w:rsidRPr="006C48DE" w:rsidRDefault="006C48DE" w:rsidP="000F32FE">
            <w:pPr>
              <w:pStyle w:val="4DNormln"/>
              <w:spacing w:before="60" w:after="60"/>
              <w:jc w:val="center"/>
              <w:rPr>
                <w:b/>
                <w:bCs/>
              </w:rPr>
            </w:pPr>
            <w:r w:rsidRPr="006C48DE">
              <w:rPr>
                <w:b/>
                <w:bCs/>
              </w:rPr>
              <w:t>1</w:t>
            </w:r>
          </w:p>
        </w:tc>
        <w:tc>
          <w:tcPr>
            <w:tcW w:w="8310" w:type="dxa"/>
            <w:gridSpan w:val="9"/>
            <w:vAlign w:val="center"/>
          </w:tcPr>
          <w:p w14:paraId="1EAE31E2" w14:textId="77777777" w:rsidR="006C48DE" w:rsidRPr="006C48DE" w:rsidRDefault="006C48DE" w:rsidP="000F32FE">
            <w:pPr>
              <w:pStyle w:val="4DNormln"/>
              <w:spacing w:before="60" w:after="60"/>
            </w:pPr>
            <w:r w:rsidRPr="006C48DE">
              <w:rPr>
                <w:highlight w:val="cyan"/>
              </w:rPr>
              <w:t>[bude doplněno]</w:t>
            </w:r>
            <w:r w:rsidRPr="006C48DE">
              <w:rPr>
                <w:vertAlign w:val="superscript"/>
              </w:rPr>
              <w:t>1</w:t>
            </w:r>
          </w:p>
        </w:tc>
      </w:tr>
      <w:tr w:rsidR="006C48DE" w:rsidRPr="006C48DE" w14:paraId="611E4A7D" w14:textId="77777777" w:rsidTr="000F32FE">
        <w:trPr>
          <w:jc w:val="center"/>
        </w:trPr>
        <w:tc>
          <w:tcPr>
            <w:tcW w:w="9062" w:type="dxa"/>
            <w:gridSpan w:val="11"/>
            <w:shd w:val="clear" w:color="auto" w:fill="D9D9D9" w:themeFill="background1" w:themeFillShade="D9"/>
            <w:vAlign w:val="center"/>
          </w:tcPr>
          <w:p w14:paraId="284B057D" w14:textId="77777777" w:rsidR="006C48DE" w:rsidRPr="006C48DE" w:rsidRDefault="006C48DE" w:rsidP="000F32FE">
            <w:pPr>
              <w:pStyle w:val="4DNormln"/>
              <w:spacing w:before="60" w:after="60"/>
              <w:rPr>
                <w:b/>
                <w:bCs/>
              </w:rPr>
            </w:pPr>
            <w:r w:rsidRPr="006C48DE">
              <w:rPr>
                <w:b/>
                <w:bCs/>
              </w:rPr>
              <w:t>Schvalovací doložka</w:t>
            </w:r>
          </w:p>
        </w:tc>
      </w:tr>
      <w:tr w:rsidR="006C48DE" w:rsidRPr="006C48DE" w14:paraId="4F748130" w14:textId="77777777" w:rsidTr="000F32FE">
        <w:trPr>
          <w:jc w:val="center"/>
        </w:trPr>
        <w:tc>
          <w:tcPr>
            <w:tcW w:w="2386" w:type="dxa"/>
            <w:gridSpan w:val="3"/>
            <w:shd w:val="clear" w:color="auto" w:fill="auto"/>
            <w:vAlign w:val="center"/>
          </w:tcPr>
          <w:p w14:paraId="621C76D6" w14:textId="77777777" w:rsidR="006C48DE" w:rsidRPr="006C48DE" w:rsidRDefault="006C48DE" w:rsidP="000F32FE">
            <w:pPr>
              <w:pStyle w:val="4DNormln"/>
              <w:spacing w:before="60" w:after="60"/>
              <w:rPr>
                <w:b/>
                <w:bCs/>
              </w:rPr>
            </w:pPr>
            <w:r w:rsidRPr="006C48DE">
              <w:rPr>
                <w:b/>
                <w:bCs/>
              </w:rPr>
              <w:t>Jméno a příjmení</w:t>
            </w:r>
          </w:p>
        </w:tc>
        <w:tc>
          <w:tcPr>
            <w:tcW w:w="2016" w:type="dxa"/>
            <w:gridSpan w:val="3"/>
            <w:shd w:val="clear" w:color="auto" w:fill="auto"/>
            <w:vAlign w:val="center"/>
          </w:tcPr>
          <w:p w14:paraId="7907D498" w14:textId="77777777" w:rsidR="006C48DE" w:rsidRPr="006C48DE" w:rsidRDefault="006C48DE" w:rsidP="000F32FE">
            <w:pPr>
              <w:pStyle w:val="4DNormln"/>
              <w:spacing w:before="60" w:after="60"/>
              <w:rPr>
                <w:b/>
                <w:bCs/>
              </w:rPr>
            </w:pPr>
            <w:r w:rsidRPr="006C48DE">
              <w:rPr>
                <w:b/>
                <w:bCs/>
              </w:rPr>
              <w:t>Organizace</w:t>
            </w:r>
          </w:p>
        </w:tc>
        <w:tc>
          <w:tcPr>
            <w:tcW w:w="2648" w:type="dxa"/>
            <w:gridSpan w:val="3"/>
            <w:shd w:val="clear" w:color="auto" w:fill="auto"/>
            <w:vAlign w:val="center"/>
          </w:tcPr>
          <w:p w14:paraId="3C73B7CA" w14:textId="77777777" w:rsidR="006C48DE" w:rsidRPr="006C48DE" w:rsidRDefault="006C48DE" w:rsidP="000F32FE">
            <w:pPr>
              <w:pStyle w:val="4DNormln"/>
              <w:tabs>
                <w:tab w:val="left" w:pos="567"/>
              </w:tabs>
              <w:spacing w:before="60" w:after="60"/>
              <w:jc w:val="both"/>
              <w:rPr>
                <w:b/>
                <w:bCs/>
              </w:rPr>
            </w:pPr>
            <w:r w:rsidRPr="006C48DE">
              <w:rPr>
                <w:b/>
                <w:bCs/>
              </w:rPr>
              <w:t>Podpis</w:t>
            </w:r>
          </w:p>
        </w:tc>
        <w:tc>
          <w:tcPr>
            <w:tcW w:w="2012" w:type="dxa"/>
            <w:gridSpan w:val="2"/>
            <w:shd w:val="clear" w:color="auto" w:fill="auto"/>
            <w:vAlign w:val="center"/>
          </w:tcPr>
          <w:p w14:paraId="3E5EA1DD" w14:textId="77777777" w:rsidR="006C48DE" w:rsidRPr="006C48DE" w:rsidRDefault="006C48DE" w:rsidP="000F32FE">
            <w:pPr>
              <w:pStyle w:val="4DNormln"/>
              <w:tabs>
                <w:tab w:val="left" w:pos="567"/>
              </w:tabs>
              <w:spacing w:before="60" w:after="60"/>
              <w:jc w:val="both"/>
              <w:rPr>
                <w:b/>
                <w:bCs/>
              </w:rPr>
            </w:pPr>
            <w:r w:rsidRPr="006C48DE">
              <w:rPr>
                <w:b/>
                <w:bCs/>
              </w:rPr>
              <w:t>Datum</w:t>
            </w:r>
          </w:p>
        </w:tc>
      </w:tr>
      <w:tr w:rsidR="006C48DE" w:rsidRPr="006C48DE" w14:paraId="363FF791" w14:textId="77777777" w:rsidTr="000F32FE">
        <w:trPr>
          <w:jc w:val="center"/>
        </w:trPr>
        <w:tc>
          <w:tcPr>
            <w:tcW w:w="2386" w:type="dxa"/>
            <w:gridSpan w:val="3"/>
            <w:vAlign w:val="center"/>
          </w:tcPr>
          <w:p w14:paraId="438CE97A" w14:textId="77777777" w:rsidR="006C48DE" w:rsidRPr="006C48DE" w:rsidRDefault="006C48DE" w:rsidP="000F32FE">
            <w:pPr>
              <w:pStyle w:val="4DNormln"/>
              <w:spacing w:before="60" w:after="60"/>
              <w:rPr>
                <w:b/>
                <w:bCs/>
                <w:color w:val="000000"/>
              </w:rPr>
            </w:pPr>
            <w:r w:rsidRPr="006C48DE">
              <w:rPr>
                <w:highlight w:val="cyan"/>
              </w:rPr>
              <w:t>[bude doplněno]</w:t>
            </w:r>
          </w:p>
        </w:tc>
        <w:tc>
          <w:tcPr>
            <w:tcW w:w="2016" w:type="dxa"/>
            <w:gridSpan w:val="3"/>
            <w:vAlign w:val="center"/>
          </w:tcPr>
          <w:p w14:paraId="0FE5BB66" w14:textId="77777777" w:rsidR="006C48DE" w:rsidRPr="006C48DE" w:rsidRDefault="006C48DE" w:rsidP="000F32FE">
            <w:pPr>
              <w:pStyle w:val="4DNormln"/>
              <w:tabs>
                <w:tab w:val="left" w:pos="567"/>
              </w:tabs>
              <w:spacing w:before="60" w:after="60"/>
              <w:jc w:val="both"/>
            </w:pPr>
            <w:r w:rsidRPr="006C48DE">
              <w:t>ČR – DIA</w:t>
            </w:r>
          </w:p>
        </w:tc>
        <w:tc>
          <w:tcPr>
            <w:tcW w:w="2648" w:type="dxa"/>
            <w:gridSpan w:val="3"/>
            <w:vAlign w:val="center"/>
          </w:tcPr>
          <w:p w14:paraId="7B52F5DE" w14:textId="77777777" w:rsidR="006C48DE" w:rsidRPr="006C48DE" w:rsidRDefault="006C48DE" w:rsidP="000F32FE">
            <w:pPr>
              <w:pStyle w:val="4DNormln"/>
              <w:tabs>
                <w:tab w:val="left" w:pos="567"/>
              </w:tabs>
              <w:spacing w:before="60" w:after="60"/>
              <w:jc w:val="both"/>
            </w:pPr>
          </w:p>
        </w:tc>
        <w:tc>
          <w:tcPr>
            <w:tcW w:w="2012" w:type="dxa"/>
            <w:gridSpan w:val="2"/>
            <w:vAlign w:val="center"/>
          </w:tcPr>
          <w:p w14:paraId="38AF403B" w14:textId="77777777" w:rsidR="006C48DE" w:rsidRPr="006C48DE" w:rsidRDefault="006C48DE" w:rsidP="000F32FE">
            <w:pPr>
              <w:pStyle w:val="4DNormln"/>
              <w:tabs>
                <w:tab w:val="left" w:pos="567"/>
              </w:tabs>
              <w:spacing w:before="60" w:after="60"/>
              <w:jc w:val="both"/>
            </w:pPr>
          </w:p>
        </w:tc>
      </w:tr>
      <w:tr w:rsidR="006C48DE" w:rsidRPr="006C48DE" w14:paraId="10DFAEF4" w14:textId="77777777" w:rsidTr="000F32FE">
        <w:trPr>
          <w:jc w:val="center"/>
        </w:trPr>
        <w:tc>
          <w:tcPr>
            <w:tcW w:w="2386" w:type="dxa"/>
            <w:gridSpan w:val="3"/>
            <w:vAlign w:val="center"/>
          </w:tcPr>
          <w:p w14:paraId="4F09513D" w14:textId="77777777" w:rsidR="006C48DE" w:rsidRPr="006C48DE" w:rsidRDefault="006C48DE" w:rsidP="000F32FE">
            <w:pPr>
              <w:pStyle w:val="4DNormln"/>
              <w:spacing w:before="60" w:after="60"/>
              <w:rPr>
                <w:b/>
                <w:bCs/>
                <w:color w:val="000000"/>
              </w:rPr>
            </w:pPr>
            <w:r w:rsidRPr="006C48DE">
              <w:rPr>
                <w:highlight w:val="cyan"/>
              </w:rPr>
              <w:t>[bude doplněno]</w:t>
            </w:r>
          </w:p>
        </w:tc>
        <w:tc>
          <w:tcPr>
            <w:tcW w:w="2016" w:type="dxa"/>
            <w:gridSpan w:val="3"/>
            <w:vAlign w:val="center"/>
          </w:tcPr>
          <w:p w14:paraId="337E69A7" w14:textId="77777777" w:rsidR="006C48DE" w:rsidRPr="006C48DE" w:rsidRDefault="006C48DE" w:rsidP="000F32FE">
            <w:pPr>
              <w:pStyle w:val="4DNormln"/>
              <w:spacing w:before="60" w:after="60"/>
            </w:pPr>
            <w:r w:rsidRPr="006C48DE">
              <w:rPr>
                <w:highlight w:val="cyan"/>
              </w:rPr>
              <w:t>[dodavatel]</w:t>
            </w:r>
          </w:p>
        </w:tc>
        <w:tc>
          <w:tcPr>
            <w:tcW w:w="2648" w:type="dxa"/>
            <w:gridSpan w:val="3"/>
            <w:vAlign w:val="center"/>
          </w:tcPr>
          <w:p w14:paraId="13A7F301" w14:textId="77777777" w:rsidR="006C48DE" w:rsidRPr="006C48DE" w:rsidRDefault="006C48DE" w:rsidP="000F32FE">
            <w:pPr>
              <w:pStyle w:val="4DNormln"/>
              <w:tabs>
                <w:tab w:val="left" w:pos="567"/>
              </w:tabs>
              <w:spacing w:before="60" w:after="60"/>
              <w:jc w:val="both"/>
            </w:pPr>
          </w:p>
        </w:tc>
        <w:tc>
          <w:tcPr>
            <w:tcW w:w="2012" w:type="dxa"/>
            <w:gridSpan w:val="2"/>
            <w:vAlign w:val="center"/>
          </w:tcPr>
          <w:p w14:paraId="2D221DD8" w14:textId="77777777" w:rsidR="006C48DE" w:rsidRPr="006C48DE" w:rsidRDefault="006C48DE" w:rsidP="000F32FE">
            <w:pPr>
              <w:pStyle w:val="4DNormln"/>
              <w:tabs>
                <w:tab w:val="left" w:pos="567"/>
              </w:tabs>
              <w:spacing w:before="60" w:after="60"/>
              <w:jc w:val="both"/>
            </w:pPr>
          </w:p>
        </w:tc>
      </w:tr>
      <w:bookmarkEnd w:id="0"/>
    </w:tbl>
    <w:p w14:paraId="1FD1C366" w14:textId="77777777" w:rsidR="00A45BAD" w:rsidRDefault="00A45BAD" w:rsidP="00DF2968"/>
    <w:p w14:paraId="4DF320EF" w14:textId="77777777" w:rsidR="006C48DE" w:rsidRDefault="006C48DE" w:rsidP="00DF2968"/>
    <w:p w14:paraId="6B4B07B0" w14:textId="77777777" w:rsidR="006C48DE" w:rsidRDefault="006C48DE" w:rsidP="00DF2968"/>
    <w:p w14:paraId="545D57D8" w14:textId="77777777" w:rsidR="006C48DE" w:rsidRDefault="006C48DE" w:rsidP="00DF2968"/>
    <w:p w14:paraId="2E1D964F" w14:textId="4D41E8A9" w:rsidR="00DF2968" w:rsidRDefault="00DF2968" w:rsidP="00A45BAD">
      <w:pPr>
        <w:pStyle w:val="Nzev"/>
      </w:pPr>
      <w:r>
        <w:lastRenderedPageBreak/>
        <w:t>PŘÍLOHA Č. 3 SMLOUVY – SEZNAM PODDODAVATELŮ</w:t>
      </w:r>
    </w:p>
    <w:p w14:paraId="45736D5A" w14:textId="1A0E76DE" w:rsidR="00FB2795" w:rsidRDefault="009D15C6" w:rsidP="00FB2795">
      <w:r>
        <w:t>Poskytovatel</w:t>
      </w:r>
      <w:r w:rsidR="00FB2795">
        <w:t xml:space="preserve"> </w:t>
      </w:r>
      <w:proofErr w:type="spellStart"/>
      <w:r w:rsidR="00FB2795" w:rsidRPr="00AB3C50">
        <w:rPr>
          <w:b/>
          <w:bCs/>
        </w:rPr>
        <w:t>Servodata</w:t>
      </w:r>
      <w:proofErr w:type="spellEnd"/>
      <w:r w:rsidR="00FB2795" w:rsidRPr="00AB3C50">
        <w:rPr>
          <w:b/>
          <w:bCs/>
        </w:rPr>
        <w:t xml:space="preserve"> a.s.</w:t>
      </w:r>
      <w:r w:rsidR="00FB2795">
        <w:t xml:space="preserve">, IČO: 251 12 775, se sídlem: Karolinská 661/4, Praha 8, Karlín, PSČ: 186 00, jako účastník veřejné zakázky zadávané v rámci zavedeného dynamického nákupního systému, název veřejné zakázky: </w:t>
      </w:r>
      <w:r w:rsidR="00FB2795" w:rsidRPr="41A453A3">
        <w:rPr>
          <w:rStyle w:val="Siln"/>
        </w:rPr>
        <w:t xml:space="preserve">Zajištění ICT odborných rolí – výzva č. </w:t>
      </w:r>
      <w:r w:rsidR="00FB2795" w:rsidRPr="00BE449F">
        <w:rPr>
          <w:rStyle w:val="Siln"/>
        </w:rPr>
        <w:t>11</w:t>
      </w:r>
      <w:r w:rsidR="00FB2795" w:rsidRPr="41A453A3">
        <w:rPr>
          <w:rStyle w:val="Siln"/>
        </w:rPr>
        <w:t>A</w:t>
      </w:r>
      <w:r w:rsidR="00FB2795">
        <w:t>, tímto v souladu s § 105 zákona č. 134/2016 Sb., o zadávání veřejných zakázek, ve znění pozdějších předpisů, čestně prohlašuje, že mu nejsou známi poddodavatelé, jež se budou podílet na plnění veřejné zakázky.</w:t>
      </w:r>
    </w:p>
    <w:p w14:paraId="115256EA" w14:textId="51803E6A" w:rsidR="00A45BAD" w:rsidRDefault="00A45BAD" w:rsidP="00DF2968">
      <w:r>
        <w:br w:type="page"/>
      </w:r>
    </w:p>
    <w:p w14:paraId="1A13CEEB" w14:textId="77777777" w:rsidR="00992E8D" w:rsidRDefault="00992E8D" w:rsidP="00A45BAD">
      <w:pPr>
        <w:pStyle w:val="Nzev"/>
        <w:sectPr w:rsidR="00992E8D" w:rsidSect="000862CA">
          <w:headerReference w:type="default" r:id="rId15"/>
          <w:footerReference w:type="even" r:id="rId16"/>
          <w:footerReference w:type="default" r:id="rId17"/>
          <w:headerReference w:type="first" r:id="rId18"/>
          <w:footerReference w:type="first" r:id="rId19"/>
          <w:type w:val="continuous"/>
          <w:pgSz w:w="11901" w:h="16817"/>
          <w:pgMar w:top="2495" w:right="1361" w:bottom="1418" w:left="1588" w:header="2269" w:footer="525" w:gutter="0"/>
          <w:cols w:space="708"/>
          <w:titlePg/>
          <w:docGrid w:linePitch="360"/>
        </w:sectPr>
      </w:pPr>
    </w:p>
    <w:p w14:paraId="7D24845A" w14:textId="77777777" w:rsidR="00DF2968" w:rsidRDefault="00DF2968" w:rsidP="00A45BAD">
      <w:pPr>
        <w:pStyle w:val="Nzev"/>
      </w:pPr>
      <w:r>
        <w:lastRenderedPageBreak/>
        <w:t>PŘÍLOHA Č. 4 SMLOUVY – JEDNOTKOVÉ CENY</w:t>
      </w:r>
    </w:p>
    <w:tbl>
      <w:tblPr>
        <w:tblW w:w="12606" w:type="dxa"/>
        <w:tblCellMar>
          <w:left w:w="70" w:type="dxa"/>
          <w:right w:w="70" w:type="dxa"/>
        </w:tblCellMar>
        <w:tblLook w:val="04A0" w:firstRow="1" w:lastRow="0" w:firstColumn="1" w:lastColumn="0" w:noHBand="0" w:noVBand="1"/>
      </w:tblPr>
      <w:tblGrid>
        <w:gridCol w:w="811"/>
        <w:gridCol w:w="1382"/>
        <w:gridCol w:w="1700"/>
        <w:gridCol w:w="568"/>
        <w:gridCol w:w="1134"/>
        <w:gridCol w:w="1418"/>
        <w:gridCol w:w="1341"/>
        <w:gridCol w:w="1417"/>
        <w:gridCol w:w="1417"/>
        <w:gridCol w:w="1418"/>
      </w:tblGrid>
      <w:tr w:rsidR="0076242A" w:rsidRPr="0076242A" w14:paraId="2E1D6BAC" w14:textId="77777777" w:rsidTr="0076242A">
        <w:trPr>
          <w:trHeight w:val="930"/>
        </w:trPr>
        <w:tc>
          <w:tcPr>
            <w:tcW w:w="811" w:type="dxa"/>
            <w:tcBorders>
              <w:top w:val="single" w:sz="8" w:space="0" w:color="auto"/>
              <w:left w:val="single" w:sz="8" w:space="0" w:color="auto"/>
              <w:bottom w:val="single" w:sz="8" w:space="0" w:color="auto"/>
              <w:right w:val="single" w:sz="4" w:space="0" w:color="000000"/>
            </w:tcBorders>
            <w:shd w:val="clear" w:color="000000" w:fill="C6E0B4"/>
            <w:vAlign w:val="center"/>
            <w:hideMark/>
          </w:tcPr>
          <w:p w14:paraId="28BB1B70"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Člen </w:t>
            </w:r>
            <w:proofErr w:type="spellStart"/>
            <w:r w:rsidRPr="0076242A">
              <w:rPr>
                <w:rFonts w:eastAsia="Times New Roman" w:cs="Arial"/>
                <w:color w:val="000000"/>
                <w:sz w:val="18"/>
                <w:szCs w:val="18"/>
              </w:rPr>
              <w:t>realizač</w:t>
            </w:r>
            <w:proofErr w:type="spellEnd"/>
            <w:r w:rsidRPr="0076242A">
              <w:rPr>
                <w:rFonts w:eastAsia="Times New Roman" w:cs="Arial"/>
                <w:color w:val="000000"/>
                <w:sz w:val="18"/>
                <w:szCs w:val="18"/>
              </w:rPr>
              <w:t>. týmu č.</w:t>
            </w:r>
          </w:p>
        </w:tc>
        <w:tc>
          <w:tcPr>
            <w:tcW w:w="1382" w:type="dxa"/>
            <w:tcBorders>
              <w:top w:val="single" w:sz="8" w:space="0" w:color="auto"/>
              <w:left w:val="nil"/>
              <w:bottom w:val="single" w:sz="8" w:space="0" w:color="auto"/>
              <w:right w:val="single" w:sz="4" w:space="0" w:color="auto"/>
            </w:tcBorders>
            <w:shd w:val="clear" w:color="000000" w:fill="C6E0B4"/>
            <w:vAlign w:val="center"/>
            <w:hideMark/>
          </w:tcPr>
          <w:p w14:paraId="2D18731A"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Název odborné role</w:t>
            </w:r>
          </w:p>
        </w:tc>
        <w:tc>
          <w:tcPr>
            <w:tcW w:w="1700" w:type="dxa"/>
            <w:tcBorders>
              <w:top w:val="single" w:sz="8" w:space="0" w:color="auto"/>
              <w:left w:val="nil"/>
              <w:bottom w:val="single" w:sz="8" w:space="0" w:color="auto"/>
              <w:right w:val="single" w:sz="4" w:space="0" w:color="auto"/>
            </w:tcBorders>
            <w:shd w:val="clear" w:color="000000" w:fill="C6E0B4"/>
            <w:vAlign w:val="center"/>
            <w:hideMark/>
          </w:tcPr>
          <w:p w14:paraId="1E047700"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Jednotková cena </w:t>
            </w:r>
            <w:r w:rsidRPr="0076242A">
              <w:rPr>
                <w:rFonts w:eastAsia="Times New Roman" w:cs="Arial"/>
                <w:color w:val="000000"/>
                <w:sz w:val="18"/>
                <w:szCs w:val="18"/>
              </w:rPr>
              <w:br/>
              <w:t xml:space="preserve">v Kč bez DPH </w:t>
            </w:r>
            <w:r w:rsidRPr="0076242A">
              <w:rPr>
                <w:rFonts w:eastAsia="Times New Roman" w:cs="Arial"/>
                <w:color w:val="000000"/>
                <w:sz w:val="18"/>
                <w:szCs w:val="18"/>
              </w:rPr>
              <w:br/>
              <w:t>za 1 MD/ člověkoden</w:t>
            </w:r>
          </w:p>
        </w:tc>
        <w:tc>
          <w:tcPr>
            <w:tcW w:w="568" w:type="dxa"/>
            <w:tcBorders>
              <w:top w:val="single" w:sz="8" w:space="0" w:color="auto"/>
              <w:left w:val="nil"/>
              <w:bottom w:val="single" w:sz="8" w:space="0" w:color="auto"/>
              <w:right w:val="single" w:sz="4" w:space="0" w:color="auto"/>
            </w:tcBorders>
            <w:shd w:val="clear" w:color="000000" w:fill="C6E0B4"/>
            <w:vAlign w:val="center"/>
            <w:hideMark/>
          </w:tcPr>
          <w:p w14:paraId="2C560A93"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Výše DPH </w:t>
            </w:r>
            <w:r w:rsidRPr="0076242A">
              <w:rPr>
                <w:rFonts w:eastAsia="Times New Roman" w:cs="Arial"/>
                <w:color w:val="000000"/>
                <w:sz w:val="18"/>
                <w:szCs w:val="18"/>
              </w:rPr>
              <w:br/>
              <w:t>(v %)</w:t>
            </w:r>
          </w:p>
        </w:tc>
        <w:tc>
          <w:tcPr>
            <w:tcW w:w="1134" w:type="dxa"/>
            <w:tcBorders>
              <w:top w:val="single" w:sz="8" w:space="0" w:color="auto"/>
              <w:left w:val="nil"/>
              <w:bottom w:val="single" w:sz="8" w:space="0" w:color="auto"/>
              <w:right w:val="single" w:sz="4" w:space="0" w:color="auto"/>
            </w:tcBorders>
            <w:shd w:val="clear" w:color="000000" w:fill="C6E0B4"/>
            <w:vAlign w:val="center"/>
            <w:hideMark/>
          </w:tcPr>
          <w:p w14:paraId="7BE07F7E"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Výše DPH </w:t>
            </w:r>
            <w:r w:rsidRPr="0076242A">
              <w:rPr>
                <w:rFonts w:eastAsia="Times New Roman" w:cs="Arial"/>
                <w:color w:val="000000"/>
                <w:sz w:val="18"/>
                <w:szCs w:val="18"/>
              </w:rPr>
              <w:br/>
              <w:t xml:space="preserve">v Kč </w:t>
            </w:r>
          </w:p>
        </w:tc>
        <w:tc>
          <w:tcPr>
            <w:tcW w:w="1418" w:type="dxa"/>
            <w:tcBorders>
              <w:top w:val="single" w:sz="8" w:space="0" w:color="auto"/>
              <w:left w:val="nil"/>
              <w:bottom w:val="single" w:sz="8" w:space="0" w:color="auto"/>
              <w:right w:val="single" w:sz="4" w:space="0" w:color="auto"/>
            </w:tcBorders>
            <w:shd w:val="clear" w:color="000000" w:fill="C6E0B4"/>
            <w:vAlign w:val="center"/>
            <w:hideMark/>
          </w:tcPr>
          <w:p w14:paraId="6E87F9A9"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Jednotková cena  </w:t>
            </w:r>
            <w:r w:rsidRPr="0076242A">
              <w:rPr>
                <w:rFonts w:eastAsia="Times New Roman" w:cs="Arial"/>
                <w:color w:val="000000"/>
                <w:sz w:val="18"/>
                <w:szCs w:val="18"/>
              </w:rPr>
              <w:br/>
              <w:t xml:space="preserve">v Kč s DPH </w:t>
            </w:r>
            <w:r w:rsidRPr="0076242A">
              <w:rPr>
                <w:rFonts w:eastAsia="Times New Roman" w:cs="Arial"/>
                <w:color w:val="000000"/>
                <w:sz w:val="18"/>
                <w:szCs w:val="18"/>
              </w:rPr>
              <w:br/>
              <w:t>za 1 MD/ člověkoden</w:t>
            </w:r>
          </w:p>
        </w:tc>
        <w:tc>
          <w:tcPr>
            <w:tcW w:w="1341" w:type="dxa"/>
            <w:tcBorders>
              <w:top w:val="single" w:sz="8" w:space="0" w:color="auto"/>
              <w:left w:val="nil"/>
              <w:bottom w:val="single" w:sz="8" w:space="0" w:color="auto"/>
              <w:right w:val="single" w:sz="4" w:space="0" w:color="auto"/>
            </w:tcBorders>
            <w:shd w:val="clear" w:color="000000" w:fill="C6E0B4"/>
            <w:vAlign w:val="center"/>
            <w:hideMark/>
          </w:tcPr>
          <w:p w14:paraId="7181B005"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Předpokládaný počet jednotek (počet MD/</w:t>
            </w:r>
            <w:r w:rsidRPr="0076242A">
              <w:rPr>
                <w:rFonts w:eastAsia="Times New Roman" w:cs="Arial"/>
                <w:color w:val="000000"/>
                <w:sz w:val="18"/>
                <w:szCs w:val="18"/>
              </w:rPr>
              <w:br/>
              <w:t>člověkodnů)</w:t>
            </w:r>
          </w:p>
        </w:tc>
        <w:tc>
          <w:tcPr>
            <w:tcW w:w="1417" w:type="dxa"/>
            <w:tcBorders>
              <w:top w:val="single" w:sz="8" w:space="0" w:color="auto"/>
              <w:left w:val="nil"/>
              <w:bottom w:val="single" w:sz="8" w:space="0" w:color="auto"/>
              <w:right w:val="single" w:sz="4" w:space="0" w:color="auto"/>
            </w:tcBorders>
            <w:shd w:val="clear" w:color="000000" w:fill="C6E0B4"/>
            <w:vAlign w:val="center"/>
            <w:hideMark/>
          </w:tcPr>
          <w:p w14:paraId="174A91C0"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Celková cena </w:t>
            </w:r>
            <w:r w:rsidRPr="0076242A">
              <w:rPr>
                <w:rFonts w:eastAsia="Times New Roman" w:cs="Arial"/>
                <w:color w:val="000000"/>
                <w:sz w:val="18"/>
                <w:szCs w:val="18"/>
              </w:rPr>
              <w:br/>
              <w:t>v Kč bez DPH</w:t>
            </w:r>
          </w:p>
        </w:tc>
        <w:tc>
          <w:tcPr>
            <w:tcW w:w="1417" w:type="dxa"/>
            <w:tcBorders>
              <w:top w:val="single" w:sz="8" w:space="0" w:color="auto"/>
              <w:left w:val="nil"/>
              <w:bottom w:val="single" w:sz="8" w:space="0" w:color="auto"/>
              <w:right w:val="single" w:sz="4" w:space="0" w:color="auto"/>
            </w:tcBorders>
            <w:shd w:val="clear" w:color="000000" w:fill="C6E0B4"/>
            <w:vAlign w:val="center"/>
            <w:hideMark/>
          </w:tcPr>
          <w:p w14:paraId="22C635D0"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Celková částka DPH v Kč</w:t>
            </w:r>
          </w:p>
        </w:tc>
        <w:tc>
          <w:tcPr>
            <w:tcW w:w="1418" w:type="dxa"/>
            <w:tcBorders>
              <w:top w:val="single" w:sz="8" w:space="0" w:color="auto"/>
              <w:left w:val="nil"/>
              <w:bottom w:val="single" w:sz="8" w:space="0" w:color="auto"/>
              <w:right w:val="single" w:sz="8" w:space="0" w:color="auto"/>
            </w:tcBorders>
            <w:shd w:val="clear" w:color="000000" w:fill="C6E0B4"/>
            <w:vAlign w:val="center"/>
            <w:hideMark/>
          </w:tcPr>
          <w:p w14:paraId="290B35D8"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 xml:space="preserve">Celková cena </w:t>
            </w:r>
            <w:r w:rsidRPr="0076242A">
              <w:rPr>
                <w:rFonts w:eastAsia="Times New Roman" w:cs="Arial"/>
                <w:color w:val="000000"/>
                <w:sz w:val="18"/>
                <w:szCs w:val="18"/>
              </w:rPr>
              <w:br/>
              <w:t>v Kč s DPH</w:t>
            </w:r>
          </w:p>
        </w:tc>
      </w:tr>
      <w:tr w:rsidR="0076242A" w:rsidRPr="0076242A" w14:paraId="65B152DF" w14:textId="77777777" w:rsidTr="0076242A">
        <w:trPr>
          <w:trHeight w:val="630"/>
        </w:trPr>
        <w:tc>
          <w:tcPr>
            <w:tcW w:w="81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9B874E9"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1.</w:t>
            </w:r>
          </w:p>
        </w:tc>
        <w:tc>
          <w:tcPr>
            <w:tcW w:w="1382" w:type="dxa"/>
            <w:tcBorders>
              <w:top w:val="nil"/>
              <w:left w:val="nil"/>
              <w:bottom w:val="single" w:sz="4" w:space="0" w:color="auto"/>
              <w:right w:val="single" w:sz="4" w:space="0" w:color="auto"/>
            </w:tcBorders>
            <w:shd w:val="clear" w:color="auto" w:fill="auto"/>
            <w:vAlign w:val="center"/>
            <w:hideMark/>
          </w:tcPr>
          <w:p w14:paraId="7469D6CC" w14:textId="77777777" w:rsidR="0076242A" w:rsidRPr="0076242A" w:rsidRDefault="0076242A" w:rsidP="0076242A">
            <w:pPr>
              <w:spacing w:before="0" w:after="0" w:line="240" w:lineRule="auto"/>
              <w:jc w:val="center"/>
              <w:rPr>
                <w:rFonts w:eastAsia="Times New Roman" w:cs="Arial"/>
                <w:color w:val="000000"/>
                <w:sz w:val="18"/>
                <w:szCs w:val="18"/>
              </w:rPr>
            </w:pPr>
            <w:r w:rsidRPr="0076242A">
              <w:rPr>
                <w:rFonts w:eastAsia="Times New Roman" w:cs="Arial"/>
                <w:color w:val="000000"/>
                <w:sz w:val="18"/>
                <w:szCs w:val="18"/>
              </w:rPr>
              <w:t>Business Analytik Senior</w:t>
            </w:r>
          </w:p>
        </w:tc>
        <w:tc>
          <w:tcPr>
            <w:tcW w:w="1700" w:type="dxa"/>
            <w:tcBorders>
              <w:top w:val="nil"/>
              <w:left w:val="nil"/>
              <w:bottom w:val="single" w:sz="4" w:space="0" w:color="auto"/>
              <w:right w:val="single" w:sz="4" w:space="0" w:color="auto"/>
            </w:tcBorders>
            <w:shd w:val="clear" w:color="000000" w:fill="FFFF00"/>
            <w:noWrap/>
            <w:vAlign w:val="center"/>
            <w:hideMark/>
          </w:tcPr>
          <w:p w14:paraId="1B624D3E" w14:textId="64317DA0" w:rsidR="0076242A" w:rsidRPr="0076242A" w:rsidRDefault="00145791" w:rsidP="0076242A">
            <w:pPr>
              <w:spacing w:before="0" w:after="0" w:line="240" w:lineRule="auto"/>
              <w:jc w:val="right"/>
              <w:rPr>
                <w:rFonts w:eastAsia="Times New Roman" w:cs="Arial"/>
                <w:color w:val="000000"/>
                <w:sz w:val="18"/>
                <w:szCs w:val="18"/>
              </w:rPr>
            </w:pPr>
            <w:proofErr w:type="spellStart"/>
            <w:r>
              <w:rPr>
                <w:rFonts w:eastAsia="Times New Roman" w:cs="Arial"/>
                <w:color w:val="000000"/>
                <w:sz w:val="18"/>
                <w:szCs w:val="18"/>
              </w:rPr>
              <w:t>xxxxx</w:t>
            </w:r>
            <w:proofErr w:type="spellEnd"/>
            <w:r w:rsidR="0076242A" w:rsidRPr="0076242A">
              <w:rPr>
                <w:rFonts w:eastAsia="Times New Roman" w:cs="Arial"/>
                <w:color w:val="000000"/>
                <w:sz w:val="18"/>
                <w:szCs w:val="18"/>
              </w:rPr>
              <w:t xml:space="preserve"> Kč</w:t>
            </w:r>
          </w:p>
        </w:tc>
        <w:tc>
          <w:tcPr>
            <w:tcW w:w="568" w:type="dxa"/>
            <w:tcBorders>
              <w:top w:val="nil"/>
              <w:left w:val="nil"/>
              <w:bottom w:val="single" w:sz="4" w:space="0" w:color="auto"/>
              <w:right w:val="single" w:sz="4" w:space="0" w:color="auto"/>
            </w:tcBorders>
            <w:shd w:val="clear" w:color="000000" w:fill="FFFF00"/>
            <w:noWrap/>
            <w:vAlign w:val="center"/>
            <w:hideMark/>
          </w:tcPr>
          <w:p w14:paraId="253A0430" w14:textId="77777777" w:rsidR="0076242A" w:rsidRPr="0076242A" w:rsidRDefault="0076242A" w:rsidP="0076242A">
            <w:pPr>
              <w:spacing w:before="0" w:after="0" w:line="240" w:lineRule="auto"/>
              <w:jc w:val="center"/>
              <w:rPr>
                <w:rFonts w:eastAsia="Times New Roman" w:cs="Arial"/>
                <w:color w:val="000000"/>
                <w:sz w:val="18"/>
                <w:szCs w:val="18"/>
              </w:rPr>
            </w:pPr>
            <w:proofErr w:type="gramStart"/>
            <w:r w:rsidRPr="0076242A">
              <w:rPr>
                <w:rFonts w:eastAsia="Times New Roman" w:cs="Arial"/>
                <w:color w:val="000000"/>
                <w:sz w:val="18"/>
                <w:szCs w:val="18"/>
              </w:rPr>
              <w:t>21%</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DBF75E9" w14:textId="5D6D48DB" w:rsidR="0076242A" w:rsidRPr="0076242A" w:rsidRDefault="00145791" w:rsidP="0076242A">
            <w:pPr>
              <w:spacing w:before="0" w:after="0" w:line="240" w:lineRule="auto"/>
              <w:jc w:val="right"/>
              <w:rPr>
                <w:rFonts w:eastAsia="Times New Roman" w:cs="Arial"/>
                <w:color w:val="000000"/>
                <w:sz w:val="18"/>
                <w:szCs w:val="18"/>
              </w:rPr>
            </w:pPr>
            <w:proofErr w:type="spellStart"/>
            <w:r>
              <w:rPr>
                <w:rFonts w:eastAsia="Times New Roman" w:cs="Arial"/>
                <w:color w:val="000000"/>
                <w:sz w:val="18"/>
                <w:szCs w:val="18"/>
              </w:rPr>
              <w:t>xxxxx</w:t>
            </w:r>
            <w:proofErr w:type="spellEnd"/>
            <w:r w:rsidR="0076242A" w:rsidRPr="0076242A">
              <w:rPr>
                <w:rFonts w:eastAsia="Times New Roman" w:cs="Arial"/>
                <w:color w:val="000000"/>
                <w:sz w:val="18"/>
                <w:szCs w:val="18"/>
              </w:rPr>
              <w:t xml:space="preserve"> Kč</w:t>
            </w:r>
          </w:p>
        </w:tc>
        <w:tc>
          <w:tcPr>
            <w:tcW w:w="1418" w:type="dxa"/>
            <w:tcBorders>
              <w:top w:val="nil"/>
              <w:left w:val="nil"/>
              <w:bottom w:val="single" w:sz="4" w:space="0" w:color="auto"/>
              <w:right w:val="single" w:sz="4" w:space="0" w:color="auto"/>
            </w:tcBorders>
            <w:shd w:val="clear" w:color="auto" w:fill="auto"/>
            <w:noWrap/>
            <w:vAlign w:val="center"/>
            <w:hideMark/>
          </w:tcPr>
          <w:p w14:paraId="751B48A1" w14:textId="058C5DC6" w:rsidR="0076242A" w:rsidRPr="0076242A" w:rsidRDefault="00145791" w:rsidP="0076242A">
            <w:pPr>
              <w:spacing w:before="0" w:after="0" w:line="240" w:lineRule="auto"/>
              <w:jc w:val="right"/>
              <w:rPr>
                <w:rFonts w:eastAsia="Times New Roman" w:cs="Arial"/>
                <w:color w:val="000000"/>
                <w:sz w:val="18"/>
                <w:szCs w:val="18"/>
              </w:rPr>
            </w:pPr>
            <w:proofErr w:type="spellStart"/>
            <w:r>
              <w:rPr>
                <w:rFonts w:eastAsia="Times New Roman" w:cs="Arial"/>
                <w:color w:val="000000"/>
                <w:sz w:val="18"/>
                <w:szCs w:val="18"/>
              </w:rPr>
              <w:t>xxxxx</w:t>
            </w:r>
            <w:proofErr w:type="spellEnd"/>
            <w:r w:rsidR="0076242A" w:rsidRPr="0076242A">
              <w:rPr>
                <w:rFonts w:eastAsia="Times New Roman" w:cs="Arial"/>
                <w:color w:val="000000"/>
                <w:sz w:val="18"/>
                <w:szCs w:val="18"/>
              </w:rPr>
              <w:t xml:space="preserve"> Kč</w:t>
            </w:r>
          </w:p>
        </w:tc>
        <w:tc>
          <w:tcPr>
            <w:tcW w:w="1341" w:type="dxa"/>
            <w:tcBorders>
              <w:top w:val="nil"/>
              <w:left w:val="nil"/>
              <w:bottom w:val="single" w:sz="4" w:space="0" w:color="auto"/>
              <w:right w:val="single" w:sz="4" w:space="0" w:color="auto"/>
            </w:tcBorders>
            <w:shd w:val="clear" w:color="000000" w:fill="00B0F0"/>
            <w:noWrap/>
            <w:vAlign w:val="center"/>
            <w:hideMark/>
          </w:tcPr>
          <w:p w14:paraId="32BE324A" w14:textId="57CEEEB4" w:rsidR="0076242A" w:rsidRPr="0076242A" w:rsidRDefault="0009313A" w:rsidP="0076242A">
            <w:pPr>
              <w:spacing w:before="0" w:after="0" w:line="240" w:lineRule="auto"/>
              <w:jc w:val="center"/>
              <w:rPr>
                <w:rFonts w:eastAsia="Times New Roman" w:cs="Arial"/>
                <w:b/>
                <w:bCs/>
                <w:color w:val="000000"/>
                <w:sz w:val="18"/>
                <w:szCs w:val="18"/>
              </w:rPr>
            </w:pPr>
            <w:r>
              <w:rPr>
                <w:rFonts w:eastAsia="Times New Roman" w:cs="Arial"/>
                <w:b/>
                <w:bCs/>
                <w:color w:val="000000"/>
                <w:sz w:val="18"/>
                <w:szCs w:val="18"/>
              </w:rPr>
              <w:t>xxx</w:t>
            </w:r>
          </w:p>
        </w:tc>
        <w:tc>
          <w:tcPr>
            <w:tcW w:w="1417" w:type="dxa"/>
            <w:tcBorders>
              <w:top w:val="nil"/>
              <w:left w:val="nil"/>
              <w:bottom w:val="single" w:sz="4" w:space="0" w:color="auto"/>
              <w:right w:val="single" w:sz="4" w:space="0" w:color="auto"/>
            </w:tcBorders>
            <w:shd w:val="clear" w:color="auto" w:fill="auto"/>
            <w:noWrap/>
            <w:vAlign w:val="center"/>
            <w:hideMark/>
          </w:tcPr>
          <w:p w14:paraId="459C06A4" w14:textId="77777777" w:rsidR="0076242A" w:rsidRPr="0076242A" w:rsidRDefault="0076242A" w:rsidP="0076242A">
            <w:pPr>
              <w:spacing w:before="0" w:after="0" w:line="240" w:lineRule="auto"/>
              <w:jc w:val="right"/>
              <w:rPr>
                <w:rFonts w:eastAsia="Times New Roman" w:cs="Arial"/>
                <w:color w:val="000000"/>
                <w:sz w:val="18"/>
                <w:szCs w:val="18"/>
              </w:rPr>
            </w:pPr>
            <w:r w:rsidRPr="0076242A">
              <w:rPr>
                <w:rFonts w:eastAsia="Times New Roman" w:cs="Arial"/>
                <w:color w:val="000000"/>
                <w:sz w:val="18"/>
                <w:szCs w:val="18"/>
              </w:rPr>
              <w:t>759 960,00 Kč</w:t>
            </w:r>
          </w:p>
        </w:tc>
        <w:tc>
          <w:tcPr>
            <w:tcW w:w="1417" w:type="dxa"/>
            <w:tcBorders>
              <w:top w:val="nil"/>
              <w:left w:val="nil"/>
              <w:bottom w:val="single" w:sz="4" w:space="0" w:color="auto"/>
              <w:right w:val="single" w:sz="4" w:space="0" w:color="auto"/>
            </w:tcBorders>
            <w:shd w:val="clear" w:color="auto" w:fill="auto"/>
            <w:noWrap/>
            <w:vAlign w:val="center"/>
            <w:hideMark/>
          </w:tcPr>
          <w:p w14:paraId="0DB79F8B" w14:textId="77777777" w:rsidR="0076242A" w:rsidRPr="0076242A" w:rsidRDefault="0076242A" w:rsidP="0076242A">
            <w:pPr>
              <w:spacing w:before="0" w:after="0" w:line="240" w:lineRule="auto"/>
              <w:jc w:val="right"/>
              <w:rPr>
                <w:rFonts w:eastAsia="Times New Roman" w:cs="Arial"/>
                <w:color w:val="000000"/>
                <w:sz w:val="18"/>
                <w:szCs w:val="18"/>
              </w:rPr>
            </w:pPr>
            <w:r w:rsidRPr="0076242A">
              <w:rPr>
                <w:rFonts w:eastAsia="Times New Roman" w:cs="Arial"/>
                <w:color w:val="000000"/>
                <w:sz w:val="18"/>
                <w:szCs w:val="18"/>
              </w:rPr>
              <w:t>159 591,60 Kč</w:t>
            </w:r>
          </w:p>
        </w:tc>
        <w:tc>
          <w:tcPr>
            <w:tcW w:w="1418" w:type="dxa"/>
            <w:tcBorders>
              <w:top w:val="nil"/>
              <w:left w:val="nil"/>
              <w:bottom w:val="single" w:sz="4" w:space="0" w:color="auto"/>
              <w:right w:val="single" w:sz="8" w:space="0" w:color="auto"/>
            </w:tcBorders>
            <w:shd w:val="clear" w:color="auto" w:fill="auto"/>
            <w:noWrap/>
            <w:vAlign w:val="center"/>
            <w:hideMark/>
          </w:tcPr>
          <w:p w14:paraId="5870426E" w14:textId="77777777" w:rsidR="0076242A" w:rsidRPr="0076242A" w:rsidRDefault="0076242A" w:rsidP="0076242A">
            <w:pPr>
              <w:spacing w:before="0" w:after="0" w:line="240" w:lineRule="auto"/>
              <w:jc w:val="right"/>
              <w:rPr>
                <w:rFonts w:eastAsia="Times New Roman" w:cs="Arial"/>
                <w:color w:val="000000"/>
                <w:sz w:val="18"/>
                <w:szCs w:val="18"/>
              </w:rPr>
            </w:pPr>
            <w:r w:rsidRPr="0076242A">
              <w:rPr>
                <w:rFonts w:eastAsia="Times New Roman" w:cs="Arial"/>
                <w:color w:val="000000"/>
                <w:sz w:val="18"/>
                <w:szCs w:val="18"/>
              </w:rPr>
              <w:t>919 551,60 Kč</w:t>
            </w:r>
          </w:p>
        </w:tc>
      </w:tr>
      <w:tr w:rsidR="0076242A" w:rsidRPr="0076242A" w14:paraId="1BD418F5" w14:textId="77777777" w:rsidTr="0076242A">
        <w:trPr>
          <w:trHeight w:val="410"/>
        </w:trPr>
        <w:tc>
          <w:tcPr>
            <w:tcW w:w="8354" w:type="dxa"/>
            <w:gridSpan w:val="7"/>
            <w:tcBorders>
              <w:top w:val="nil"/>
              <w:left w:val="single" w:sz="8" w:space="0" w:color="auto"/>
              <w:bottom w:val="single" w:sz="8" w:space="0" w:color="auto"/>
              <w:right w:val="single" w:sz="4" w:space="0" w:color="000000"/>
            </w:tcBorders>
            <w:shd w:val="clear" w:color="000000" w:fill="FFC000"/>
            <w:noWrap/>
            <w:vAlign w:val="center"/>
            <w:hideMark/>
          </w:tcPr>
          <w:p w14:paraId="5EC517D7" w14:textId="77777777" w:rsidR="0076242A" w:rsidRPr="0076242A" w:rsidRDefault="0076242A" w:rsidP="0076242A">
            <w:pPr>
              <w:spacing w:before="0" w:after="0" w:line="240" w:lineRule="auto"/>
              <w:jc w:val="left"/>
              <w:rPr>
                <w:rFonts w:eastAsia="Times New Roman" w:cs="Arial"/>
                <w:b/>
                <w:bCs/>
                <w:color w:val="000000"/>
                <w:sz w:val="18"/>
                <w:szCs w:val="18"/>
              </w:rPr>
            </w:pPr>
            <w:r w:rsidRPr="0076242A">
              <w:rPr>
                <w:rFonts w:eastAsia="Times New Roman" w:cs="Arial"/>
                <w:b/>
                <w:bCs/>
                <w:color w:val="000000"/>
                <w:sz w:val="18"/>
                <w:szCs w:val="18"/>
              </w:rPr>
              <w:t xml:space="preserve">Celková nabídková cena v Kč </w:t>
            </w:r>
          </w:p>
        </w:tc>
        <w:tc>
          <w:tcPr>
            <w:tcW w:w="1417" w:type="dxa"/>
            <w:tcBorders>
              <w:top w:val="nil"/>
              <w:left w:val="nil"/>
              <w:bottom w:val="single" w:sz="8" w:space="0" w:color="auto"/>
              <w:right w:val="single" w:sz="4" w:space="0" w:color="auto"/>
            </w:tcBorders>
            <w:shd w:val="clear" w:color="000000" w:fill="FF6969"/>
            <w:noWrap/>
            <w:vAlign w:val="center"/>
            <w:hideMark/>
          </w:tcPr>
          <w:p w14:paraId="4A308359" w14:textId="77777777" w:rsidR="0076242A" w:rsidRPr="0076242A" w:rsidRDefault="0076242A" w:rsidP="0076242A">
            <w:pPr>
              <w:spacing w:before="0" w:after="0" w:line="240" w:lineRule="auto"/>
              <w:jc w:val="right"/>
              <w:rPr>
                <w:rFonts w:eastAsia="Times New Roman" w:cs="Arial"/>
                <w:b/>
                <w:bCs/>
                <w:color w:val="000000"/>
                <w:sz w:val="18"/>
                <w:szCs w:val="18"/>
              </w:rPr>
            </w:pPr>
            <w:r w:rsidRPr="0076242A">
              <w:rPr>
                <w:rFonts w:eastAsia="Times New Roman" w:cs="Arial"/>
                <w:b/>
                <w:bCs/>
                <w:color w:val="000000"/>
                <w:sz w:val="18"/>
                <w:szCs w:val="18"/>
              </w:rPr>
              <w:t>759 960,00 Kč</w:t>
            </w:r>
          </w:p>
        </w:tc>
        <w:tc>
          <w:tcPr>
            <w:tcW w:w="1417" w:type="dxa"/>
            <w:tcBorders>
              <w:top w:val="nil"/>
              <w:left w:val="nil"/>
              <w:bottom w:val="single" w:sz="8" w:space="0" w:color="auto"/>
              <w:right w:val="single" w:sz="4" w:space="0" w:color="auto"/>
            </w:tcBorders>
            <w:shd w:val="clear" w:color="000000" w:fill="FFC000"/>
            <w:noWrap/>
            <w:vAlign w:val="center"/>
            <w:hideMark/>
          </w:tcPr>
          <w:p w14:paraId="422BCAEB" w14:textId="77777777" w:rsidR="0076242A" w:rsidRPr="0076242A" w:rsidRDefault="0076242A" w:rsidP="0076242A">
            <w:pPr>
              <w:spacing w:before="0" w:after="0" w:line="240" w:lineRule="auto"/>
              <w:jc w:val="right"/>
              <w:rPr>
                <w:rFonts w:eastAsia="Times New Roman" w:cs="Arial"/>
                <w:color w:val="000000"/>
                <w:sz w:val="18"/>
                <w:szCs w:val="18"/>
              </w:rPr>
            </w:pPr>
            <w:r w:rsidRPr="0076242A">
              <w:rPr>
                <w:rFonts w:eastAsia="Times New Roman" w:cs="Arial"/>
                <w:color w:val="000000"/>
                <w:sz w:val="18"/>
                <w:szCs w:val="18"/>
              </w:rPr>
              <w:t>159 591,60 Kč</w:t>
            </w:r>
          </w:p>
        </w:tc>
        <w:tc>
          <w:tcPr>
            <w:tcW w:w="1418" w:type="dxa"/>
            <w:tcBorders>
              <w:top w:val="nil"/>
              <w:left w:val="nil"/>
              <w:bottom w:val="single" w:sz="8" w:space="0" w:color="auto"/>
              <w:right w:val="single" w:sz="8" w:space="0" w:color="auto"/>
            </w:tcBorders>
            <w:shd w:val="clear" w:color="000000" w:fill="FFC000"/>
            <w:noWrap/>
            <w:vAlign w:val="center"/>
            <w:hideMark/>
          </w:tcPr>
          <w:p w14:paraId="25146E31" w14:textId="77777777" w:rsidR="0076242A" w:rsidRPr="0076242A" w:rsidRDefault="0076242A" w:rsidP="0076242A">
            <w:pPr>
              <w:spacing w:before="0" w:after="0" w:line="240" w:lineRule="auto"/>
              <w:jc w:val="right"/>
              <w:rPr>
                <w:rFonts w:eastAsia="Times New Roman" w:cs="Arial"/>
                <w:color w:val="000000"/>
                <w:sz w:val="18"/>
                <w:szCs w:val="18"/>
              </w:rPr>
            </w:pPr>
            <w:r w:rsidRPr="0076242A">
              <w:rPr>
                <w:rFonts w:eastAsia="Times New Roman" w:cs="Arial"/>
                <w:color w:val="000000"/>
                <w:sz w:val="18"/>
                <w:szCs w:val="18"/>
              </w:rPr>
              <w:t>919 551,60 Kč</w:t>
            </w:r>
          </w:p>
        </w:tc>
      </w:tr>
    </w:tbl>
    <w:p w14:paraId="7CF65DDD" w14:textId="0582DB6D" w:rsidR="00DF2968" w:rsidRDefault="00DF2968" w:rsidP="00DF2968"/>
    <w:p w14:paraId="1484AFD5" w14:textId="77777777" w:rsidR="00A45BAD" w:rsidRDefault="00A45BAD" w:rsidP="00DF2968">
      <w:r>
        <w:br w:type="page"/>
      </w:r>
    </w:p>
    <w:p w14:paraId="04F5DA2D" w14:textId="77777777" w:rsidR="00992E8D" w:rsidRDefault="00992E8D" w:rsidP="00A45BAD">
      <w:pPr>
        <w:pStyle w:val="Nzev"/>
        <w:sectPr w:rsidR="00992E8D" w:rsidSect="00992E8D">
          <w:type w:val="continuous"/>
          <w:pgSz w:w="16817" w:h="11901" w:orient="landscape"/>
          <w:pgMar w:top="1361" w:right="1418" w:bottom="1588" w:left="2495" w:header="2268" w:footer="527" w:gutter="0"/>
          <w:cols w:space="708"/>
          <w:titlePg/>
          <w:docGrid w:linePitch="360"/>
        </w:sectPr>
      </w:pPr>
    </w:p>
    <w:p w14:paraId="346CCF2E" w14:textId="77777777" w:rsidR="00DF2968" w:rsidRDefault="00DF2968" w:rsidP="00A45BAD">
      <w:pPr>
        <w:pStyle w:val="Nzev"/>
      </w:pPr>
      <w:r>
        <w:lastRenderedPageBreak/>
        <w:t>PŘÍLOHA Č. 5 SMLOUVY – POŽADAVKY NA KYBERNETICKOU BEZPEČNOST</w:t>
      </w:r>
    </w:p>
    <w:p w14:paraId="4D54D65A" w14:textId="77777777" w:rsidR="00DF2968" w:rsidRDefault="00DF2968" w:rsidP="00DF2968">
      <w:r>
        <w:t xml:space="preserve">Objednatel je povinná osoba ve smyslu </w:t>
      </w:r>
      <w:proofErr w:type="spellStart"/>
      <w:r>
        <w:t>ust</w:t>
      </w:r>
      <w:proofErr w:type="spellEnd"/>
      <w:r>
        <w:t>. § 2 písm. e) zákona č. 181/2014 Sb., o kybernetické bezpečnosti a o změně souvisejících zákonů (zákon o kybernetické bezpečnosti), ve znění pozdějších předpisů.</w:t>
      </w:r>
    </w:p>
    <w:p w14:paraId="2993B259" w14:textId="4AB00ED7" w:rsidR="00384A14" w:rsidRDefault="00DF2968" w:rsidP="00DF2968">
      <w:r>
        <w:t>Osoby Poskytovatele zastávající Odborné role, stejně jako jeho případní poddodavatelé jsou povinni řídit se interními pravidly a předpisy Objednatele v oblasti kybernetické bezpečnosti, zejména systému řízení bezpečnosti informací.</w:t>
      </w:r>
    </w:p>
    <w:p w14:paraId="50D60129" w14:textId="77777777" w:rsidR="00384A14" w:rsidRDefault="00384A14" w:rsidP="00B4647F"/>
    <w:p w14:paraId="083FCF27" w14:textId="77777777" w:rsidR="00B4647F" w:rsidRDefault="00B4647F" w:rsidP="00B4647F"/>
    <w:sectPr w:rsidR="00B4647F" w:rsidSect="00992E8D">
      <w:pgSz w:w="11901" w:h="16817"/>
      <w:pgMar w:top="2495" w:right="1361" w:bottom="1418" w:left="1588" w:header="2269"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5D8C" w14:textId="77777777" w:rsidR="000D36D8" w:rsidRDefault="000D36D8" w:rsidP="00702231">
      <w:r>
        <w:separator/>
      </w:r>
    </w:p>
  </w:endnote>
  <w:endnote w:type="continuationSeparator" w:id="0">
    <w:p w14:paraId="26E16D63" w14:textId="77777777" w:rsidR="000D36D8" w:rsidRDefault="000D36D8" w:rsidP="00702231">
      <w:r>
        <w:continuationSeparator/>
      </w:r>
    </w:p>
  </w:endnote>
  <w:endnote w:type="continuationNotice" w:id="1">
    <w:p w14:paraId="53AF666B" w14:textId="77777777" w:rsidR="000D36D8" w:rsidRDefault="000D36D8" w:rsidP="0070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zeret Mono">
    <w:altName w:val="Calibri"/>
    <w:panose1 w:val="00000000000000000000"/>
    <w:charset w:val="EE"/>
    <w:family w:val="auto"/>
    <w:pitch w:val="variable"/>
    <w:sig w:usb0="A10000EF" w:usb1="4000207B" w:usb2="00000008" w:usb3="00000000" w:csb0="00000093" w:csb1="00000000"/>
  </w:font>
  <w:font w:name="Times New Roman (Základní text">
    <w:altName w:val="Times New Roman"/>
    <w:charset w:val="00"/>
    <w:family w:val="roman"/>
    <w:pitch w:val="default"/>
  </w:font>
  <w:font w:name="DM Sans 14pt">
    <w:altName w:val="Calibri"/>
    <w:charset w:val="00"/>
    <w:family w:val="auto"/>
    <w:pitch w:val="variable"/>
    <w:sig w:usb0="8000002F" w:usb1="5000205B" w:usb2="00000000" w:usb3="00000000" w:csb0="00000093" w:csb1="00000000"/>
  </w:font>
  <w:font w:name="CKGinis">
    <w:panose1 w:val="020B0603050302020204"/>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19542181"/>
      <w:docPartObj>
        <w:docPartGallery w:val="Page Numbers (Bottom of Page)"/>
        <w:docPartUnique/>
      </w:docPartObj>
    </w:sdtPr>
    <w:sdtEndPr>
      <w:rPr>
        <w:rStyle w:val="slostrnky"/>
      </w:rPr>
    </w:sdtEndPr>
    <w:sdtContent>
      <w:p w14:paraId="38B1FC92" w14:textId="69AD24D5" w:rsidR="00CF268B" w:rsidRDefault="00CF268B" w:rsidP="00702231">
        <w:pPr>
          <w:pStyle w:val="Zpat"/>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F333E7D" w14:textId="77777777" w:rsidR="00CF268B" w:rsidRDefault="00CF268B" w:rsidP="00702231">
    <w:pPr>
      <w:pStyle w:val="Zpat"/>
    </w:pPr>
  </w:p>
  <w:p w14:paraId="775F3FB3" w14:textId="77777777" w:rsidR="00F066F8" w:rsidRDefault="00F066F8"/>
  <w:p w14:paraId="6DD004D3" w14:textId="77777777" w:rsidR="00F066F8" w:rsidRDefault="00F066F8"/>
  <w:p w14:paraId="20D38650" w14:textId="77777777" w:rsidR="00F066F8" w:rsidRDefault="00F066F8"/>
  <w:p w14:paraId="0F665A36" w14:textId="77777777" w:rsidR="00F066F8" w:rsidRDefault="00F066F8"/>
  <w:p w14:paraId="3DEA33DD" w14:textId="77777777" w:rsidR="00F066F8" w:rsidRDefault="00F066F8"/>
  <w:p w14:paraId="236DD7EB" w14:textId="77777777" w:rsidR="00F066F8" w:rsidRDefault="00F066F8"/>
  <w:p w14:paraId="2E09A113" w14:textId="77777777" w:rsidR="00F066F8" w:rsidRDefault="00F066F8"/>
  <w:p w14:paraId="18AC7D60" w14:textId="77777777" w:rsidR="00F066F8" w:rsidRDefault="00F066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FCC8" w14:textId="7B702011" w:rsidR="005450DC" w:rsidRPr="005E4EBD" w:rsidRDefault="00254B2D" w:rsidP="00254B2D">
    <w:pPr>
      <w:pStyle w:val="Zpat2"/>
      <w:ind w:right="21"/>
    </w:pPr>
    <w:r>
      <w:drawing>
        <wp:anchor distT="0" distB="0" distL="114300" distR="114300" simplePos="0" relativeHeight="251658244" behindDoc="1" locked="1" layoutInCell="1" allowOverlap="1" wp14:anchorId="693B2169" wp14:editId="7B8CDB29">
          <wp:simplePos x="0" y="0"/>
          <wp:positionH relativeFrom="page">
            <wp:posOffset>1009650</wp:posOffset>
          </wp:positionH>
          <wp:positionV relativeFrom="page">
            <wp:posOffset>9972675</wp:posOffset>
          </wp:positionV>
          <wp:extent cx="2194560" cy="247650"/>
          <wp:effectExtent l="0" t="0" r="0" b="0"/>
          <wp:wrapNone/>
          <wp:docPr id="332871742" name="Obrázek 332871742"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t="1" b="30481"/>
                  <a:stretch/>
                </pic:blipFill>
                <pic:spPr bwMode="auto">
                  <a:xfrm>
                    <a:off x="0" y="0"/>
                    <a:ext cx="2194560" cy="247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1375">
      <w:drawing>
        <wp:anchor distT="0" distB="0" distL="114300" distR="114300" simplePos="0" relativeHeight="251658245" behindDoc="0" locked="1" layoutInCell="1" allowOverlap="1" wp14:anchorId="19D86F93" wp14:editId="1F3D0D81">
          <wp:simplePos x="0" y="0"/>
          <wp:positionH relativeFrom="page">
            <wp:posOffset>5862320</wp:posOffset>
          </wp:positionH>
          <wp:positionV relativeFrom="page">
            <wp:posOffset>9958705</wp:posOffset>
          </wp:positionV>
          <wp:extent cx="816610" cy="161925"/>
          <wp:effectExtent l="0" t="0" r="0" b="3175"/>
          <wp:wrapNone/>
          <wp:docPr id="802576974" name="Obrázek 802576974"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816610" cy="161925"/>
                  </a:xfrm>
                  <a:prstGeom prst="rect">
                    <a:avLst/>
                  </a:prstGeom>
                </pic:spPr>
              </pic:pic>
            </a:graphicData>
          </a:graphic>
          <wp14:sizeRelH relativeFrom="page">
            <wp14:pctWidth>0</wp14:pctWidth>
          </wp14:sizeRelH>
          <wp14:sizeRelV relativeFrom="page">
            <wp14:pctHeight>0</wp14:pctHeight>
          </wp14:sizeRelV>
        </wp:anchor>
      </w:drawing>
    </w:r>
    <w:bookmarkStart w:id="1" w:name="OLE_LINK62"/>
    <w:r w:rsidR="00030452" w:rsidRPr="005E4EBD">
      <w:fldChar w:fldCharType="begin"/>
    </w:r>
    <w:r w:rsidR="00030452" w:rsidRPr="005E4EBD">
      <w:instrText>PAGE</w:instrText>
    </w:r>
    <w:r w:rsidR="00030452" w:rsidRPr="005E4EBD">
      <w:rPr>
        <w:noProof w:val="0"/>
      </w:rPr>
      <w:fldChar w:fldCharType="separate"/>
    </w:r>
    <w:r w:rsidR="00030452" w:rsidRPr="005E4EBD">
      <w:t>1</w:t>
    </w:r>
    <w:r w:rsidR="00030452" w:rsidRPr="005E4EBD">
      <w:fldChar w:fldCharType="end"/>
    </w:r>
    <w:r w:rsidR="00030452" w:rsidRPr="005E4EBD">
      <w:t>/</w:t>
    </w:r>
    <w:r w:rsidR="00030452" w:rsidRPr="005E4EBD">
      <w:fldChar w:fldCharType="begin"/>
    </w:r>
    <w:r w:rsidR="00030452" w:rsidRPr="005E4EBD">
      <w:instrText>NUMPAGES</w:instrText>
    </w:r>
    <w:r w:rsidR="00030452" w:rsidRPr="005E4EBD">
      <w:rPr>
        <w:noProof w:val="0"/>
      </w:rPr>
      <w:fldChar w:fldCharType="separate"/>
    </w:r>
    <w:r w:rsidR="00030452" w:rsidRPr="005E4EBD">
      <w:t>1</w:t>
    </w:r>
    <w:r w:rsidR="00030452" w:rsidRPr="005E4EBD">
      <w:fldChar w:fldCharType="end"/>
    </w:r>
    <w:bookmarkEnd w:id="1"/>
  </w:p>
  <w:p w14:paraId="258D2F0B" w14:textId="77777777" w:rsidR="00F066F8" w:rsidRDefault="00F066F8"/>
  <w:p w14:paraId="3125A216" w14:textId="77777777" w:rsidR="00F066F8" w:rsidRDefault="00F066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2EC" w14:textId="37674456" w:rsidR="00757223" w:rsidRPr="00D83D08" w:rsidRDefault="00254B2D" w:rsidP="00702231">
    <w:pPr>
      <w:pStyle w:val="Zpat"/>
    </w:pPr>
    <w:r>
      <w:drawing>
        <wp:anchor distT="0" distB="0" distL="114300" distR="114300" simplePos="0" relativeHeight="251658242" behindDoc="1" locked="1" layoutInCell="1" allowOverlap="1" wp14:anchorId="112BB7FC" wp14:editId="62CD99CE">
          <wp:simplePos x="0" y="0"/>
          <wp:positionH relativeFrom="page">
            <wp:posOffset>1009650</wp:posOffset>
          </wp:positionH>
          <wp:positionV relativeFrom="page">
            <wp:posOffset>9972675</wp:posOffset>
          </wp:positionV>
          <wp:extent cx="2194560" cy="247650"/>
          <wp:effectExtent l="0" t="0" r="0" b="0"/>
          <wp:wrapNone/>
          <wp:docPr id="1078308940" name="Obrázek 1078308940"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t="1" b="30481"/>
                  <a:stretch/>
                </pic:blipFill>
                <pic:spPr bwMode="auto">
                  <a:xfrm>
                    <a:off x="0" y="0"/>
                    <a:ext cx="2194560" cy="247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1375">
      <w:drawing>
        <wp:anchor distT="0" distB="0" distL="114300" distR="114300" simplePos="0" relativeHeight="251658243" behindDoc="0" locked="1" layoutInCell="1" allowOverlap="1" wp14:anchorId="4501BBC6" wp14:editId="6E8D7272">
          <wp:simplePos x="0" y="0"/>
          <wp:positionH relativeFrom="page">
            <wp:posOffset>5861685</wp:posOffset>
          </wp:positionH>
          <wp:positionV relativeFrom="page">
            <wp:posOffset>9958705</wp:posOffset>
          </wp:positionV>
          <wp:extent cx="817200" cy="162000"/>
          <wp:effectExtent l="0" t="0" r="0" b="3175"/>
          <wp:wrapNone/>
          <wp:docPr id="436692515" name="Obrázek 436692515"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817200" cy="1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99B3" w14:textId="77777777" w:rsidR="000D36D8" w:rsidRDefault="000D36D8" w:rsidP="00702231">
      <w:r>
        <w:separator/>
      </w:r>
    </w:p>
  </w:footnote>
  <w:footnote w:type="continuationSeparator" w:id="0">
    <w:p w14:paraId="0CC41D06" w14:textId="77777777" w:rsidR="000D36D8" w:rsidRDefault="000D36D8" w:rsidP="00702231">
      <w:r>
        <w:continuationSeparator/>
      </w:r>
    </w:p>
  </w:footnote>
  <w:footnote w:type="continuationNotice" w:id="1">
    <w:p w14:paraId="667275BA" w14:textId="77777777" w:rsidR="000D36D8" w:rsidRDefault="000D36D8" w:rsidP="00702231"/>
  </w:footnote>
  <w:footnote w:id="2">
    <w:p w14:paraId="7047850E" w14:textId="77777777" w:rsidR="006C48DE" w:rsidRDefault="006C48DE" w:rsidP="006C48DE">
      <w:pPr>
        <w:pStyle w:val="Textpoznpodarou"/>
      </w:pPr>
      <w:r>
        <w:rPr>
          <w:rStyle w:val="Znakapoznpodarou"/>
        </w:rPr>
        <w:footnoteRef/>
      </w:r>
      <w:r>
        <w:t xml:space="preserve"> </w:t>
      </w:r>
      <w:r w:rsidRPr="0067421B">
        <w:rPr>
          <w:i/>
          <w:iCs/>
          <w:sz w:val="16"/>
          <w:szCs w:val="16"/>
        </w:rPr>
        <w:t>Další řádky budou vloženy dle potřeby</w:t>
      </w:r>
      <w:r>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3B13" w14:textId="333026CC" w:rsidR="00AB7D4E" w:rsidRDefault="00AB7D4E" w:rsidP="00AB7D4E">
    <w:pPr>
      <w:pStyle w:val="Zhlav"/>
    </w:pPr>
    <w:r>
      <w:rPr>
        <w:noProof/>
      </w:rPr>
      <w:drawing>
        <wp:anchor distT="0" distB="0" distL="114300" distR="114300" simplePos="0" relativeHeight="251668485" behindDoc="0" locked="0" layoutInCell="1" allowOverlap="1" wp14:anchorId="1F8DB5A6" wp14:editId="2927ABCE">
          <wp:simplePos x="0" y="0"/>
          <wp:positionH relativeFrom="column">
            <wp:posOffset>4572000</wp:posOffset>
          </wp:positionH>
          <wp:positionV relativeFrom="paragraph">
            <wp:posOffset>-661035</wp:posOffset>
          </wp:positionV>
          <wp:extent cx="607060" cy="270510"/>
          <wp:effectExtent l="0" t="0" r="2540" b="0"/>
          <wp:wrapNone/>
          <wp:docPr id="2" name="Obrázek 2" descr="Logo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5232" name="Obrázek 2" descr="Logo 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060" cy="270510"/>
                  </a:xfrm>
                  <a:prstGeom prst="rect">
                    <a:avLst/>
                  </a:prstGeom>
                </pic:spPr>
              </pic:pic>
            </a:graphicData>
          </a:graphic>
        </wp:anchor>
      </w:drawing>
    </w:r>
    <w:r>
      <w:rPr>
        <w:noProof/>
      </w:rPr>
      <w:drawing>
        <wp:anchor distT="0" distB="0" distL="114300" distR="114300" simplePos="0" relativeHeight="251667461" behindDoc="0" locked="0" layoutInCell="1" allowOverlap="1" wp14:anchorId="7DEB92C7" wp14:editId="03D93928">
          <wp:simplePos x="0" y="0"/>
          <wp:positionH relativeFrom="page">
            <wp:posOffset>3358515</wp:posOffset>
          </wp:positionH>
          <wp:positionV relativeFrom="paragraph">
            <wp:posOffset>-711835</wp:posOffset>
          </wp:positionV>
          <wp:extent cx="1296670" cy="372110"/>
          <wp:effectExtent l="0" t="0" r="0" b="889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81111" name="Obrázek 1"/>
                  <pic:cNvPicPr>
                    <a:picLocks noChangeAspect="1"/>
                  </pic:cNvPicPr>
                </pic:nvPicPr>
                <pic:blipFill rotWithShape="1">
                  <a:blip r:embed="rId2" cstate="print">
                    <a:extLst>
                      <a:ext uri="{28A0092B-C50C-407E-A947-70E740481C1C}">
                        <a14:useLocalDpi xmlns:a14="http://schemas.microsoft.com/office/drawing/2010/main" val="0"/>
                      </a:ext>
                    </a:extLst>
                  </a:blip>
                  <a:srcRect l="15888" t="32584" r="15721" b="32474"/>
                  <a:stretch/>
                </pic:blipFill>
                <pic:spPr bwMode="auto">
                  <a:xfrm>
                    <a:off x="0" y="0"/>
                    <a:ext cx="1296670" cy="3721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6437" behindDoc="0" locked="0" layoutInCell="1" allowOverlap="1" wp14:anchorId="0C37DED9" wp14:editId="2BABB2CF">
          <wp:simplePos x="0" y="0"/>
          <wp:positionH relativeFrom="margin">
            <wp:align>left</wp:align>
          </wp:positionH>
          <wp:positionV relativeFrom="paragraph">
            <wp:posOffset>-776605</wp:posOffset>
          </wp:positionV>
          <wp:extent cx="1393825" cy="415925"/>
          <wp:effectExtent l="0" t="0" r="0" b="3175"/>
          <wp:wrapNone/>
          <wp:docPr id="4" name="Obrázek 3" descr="Logo NextGenerationEU - Financováno Evropskou uni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81047" name="Obrázek 3" descr="Logo NextGenerationEU - Financováno Evropskou unií"/>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3825" cy="415925"/>
                  </a:xfrm>
                  <a:prstGeom prst="rect">
                    <a:avLst/>
                  </a:prstGeom>
                </pic:spPr>
              </pic:pic>
            </a:graphicData>
          </a:graphic>
        </wp:anchor>
      </w:drawing>
    </w:r>
  </w:p>
  <w:p w14:paraId="2C6EA5FE" w14:textId="62DE1D31" w:rsidR="0090497A" w:rsidRDefault="0090497A" w:rsidP="007022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7A10" w14:textId="2D9F7EAE" w:rsidR="00922D2C" w:rsidRDefault="00AB7D4E">
    <w:pPr>
      <w:pStyle w:val="Zhlav"/>
    </w:pPr>
    <w:r>
      <w:rPr>
        <w:noProof/>
      </w:rPr>
      <w:drawing>
        <wp:anchor distT="0" distB="0" distL="114300" distR="114300" simplePos="0" relativeHeight="251662341" behindDoc="0" locked="0" layoutInCell="1" allowOverlap="1" wp14:anchorId="621CFBC5" wp14:editId="64F4E33A">
          <wp:simplePos x="0" y="0"/>
          <wp:positionH relativeFrom="margin">
            <wp:posOffset>2371725</wp:posOffset>
          </wp:positionH>
          <wp:positionV relativeFrom="paragraph">
            <wp:posOffset>-762635</wp:posOffset>
          </wp:positionV>
          <wp:extent cx="1296670" cy="372110"/>
          <wp:effectExtent l="0" t="0" r="0" b="8890"/>
          <wp:wrapNone/>
          <wp:docPr id="6215811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81111" name="Obrázek 1"/>
                  <pic:cNvPicPr>
                    <a:picLocks noChangeAspect="1"/>
                  </pic:cNvPicPr>
                </pic:nvPicPr>
                <pic:blipFill rotWithShape="1">
                  <a:blip r:embed="rId1" cstate="print">
                    <a:extLst>
                      <a:ext uri="{28A0092B-C50C-407E-A947-70E740481C1C}">
                        <a14:useLocalDpi xmlns:a14="http://schemas.microsoft.com/office/drawing/2010/main" val="0"/>
                      </a:ext>
                    </a:extLst>
                  </a:blip>
                  <a:srcRect l="15888" t="32584" r="15721" b="32474"/>
                  <a:stretch/>
                </pic:blipFill>
                <pic:spPr bwMode="auto">
                  <a:xfrm>
                    <a:off x="0" y="0"/>
                    <a:ext cx="1296670" cy="3721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4389" behindDoc="0" locked="0" layoutInCell="1" allowOverlap="1" wp14:anchorId="4C3131D6" wp14:editId="0ABA4BDA">
          <wp:simplePos x="0" y="0"/>
          <wp:positionH relativeFrom="column">
            <wp:posOffset>4776470</wp:posOffset>
          </wp:positionH>
          <wp:positionV relativeFrom="paragraph">
            <wp:posOffset>-716915</wp:posOffset>
          </wp:positionV>
          <wp:extent cx="607060" cy="270510"/>
          <wp:effectExtent l="0" t="0" r="2540" b="0"/>
          <wp:wrapNone/>
          <wp:docPr id="482345232" name="Obrázek 2" descr="Logo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5232" name="Obrázek 2" descr="Logo DIA."/>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7060" cy="270510"/>
                  </a:xfrm>
                  <a:prstGeom prst="rect">
                    <a:avLst/>
                  </a:prstGeom>
                </pic:spPr>
              </pic:pic>
            </a:graphicData>
          </a:graphic>
        </wp:anchor>
      </w:drawing>
    </w:r>
    <w:r>
      <w:rPr>
        <w:noProof/>
      </w:rPr>
      <w:drawing>
        <wp:anchor distT="0" distB="0" distL="114300" distR="114300" simplePos="0" relativeHeight="251660293" behindDoc="0" locked="0" layoutInCell="1" allowOverlap="1" wp14:anchorId="7729F3CF" wp14:editId="4E8CBAF9">
          <wp:simplePos x="0" y="0"/>
          <wp:positionH relativeFrom="margin">
            <wp:align>left</wp:align>
          </wp:positionH>
          <wp:positionV relativeFrom="paragraph">
            <wp:posOffset>-826135</wp:posOffset>
          </wp:positionV>
          <wp:extent cx="1393825" cy="415925"/>
          <wp:effectExtent l="0" t="0" r="0" b="3175"/>
          <wp:wrapNone/>
          <wp:docPr id="1703081047" name="Obrázek 3" descr="Logo NextGenerationEU - Financováno Evropskou uni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81047" name="Obrázek 3" descr="Logo NextGenerationEU - Financováno Evropskou unií"/>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3825" cy="415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C0E"/>
    <w:multiLevelType w:val="multilevel"/>
    <w:tmpl w:val="FCE459A0"/>
    <w:styleLink w:val="Aktulnseznam4"/>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170"/>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642D2B"/>
    <w:multiLevelType w:val="hybridMultilevel"/>
    <w:tmpl w:val="98965F8A"/>
    <w:lvl w:ilvl="0" w:tplc="EA88F78C">
      <w:start w:val="1"/>
      <w:numFmt w:val="bullet"/>
      <w:lvlText w:val="§"/>
      <w:lvlJc w:val="left"/>
      <w:pPr>
        <w:ind w:left="360" w:hanging="360"/>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91C1D"/>
    <w:multiLevelType w:val="multilevel"/>
    <w:tmpl w:val="98ECFF18"/>
    <w:styleLink w:val="Aktulnseznam6"/>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276C12"/>
    <w:multiLevelType w:val="hybridMultilevel"/>
    <w:tmpl w:val="74762F64"/>
    <w:lvl w:ilvl="0" w:tplc="6DF6D62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9131B51"/>
    <w:multiLevelType w:val="multilevel"/>
    <w:tmpl w:val="87868342"/>
    <w:styleLink w:val="Aktulnseznam3"/>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3360D2"/>
    <w:multiLevelType w:val="hybridMultilevel"/>
    <w:tmpl w:val="40B26064"/>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165871"/>
    <w:multiLevelType w:val="hybridMultilevel"/>
    <w:tmpl w:val="13CCF81C"/>
    <w:lvl w:ilvl="0" w:tplc="E8B4FDD6">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6012BF"/>
    <w:multiLevelType w:val="multilevel"/>
    <w:tmpl w:val="E498263C"/>
    <w:styleLink w:val="Aktulnseznam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191" w:hanging="471"/>
      </w:pPr>
      <w:rPr>
        <w:rFonts w:hint="default"/>
      </w:rPr>
    </w:lvl>
    <w:lvl w:ilvl="3">
      <w:start w:val="1"/>
      <w:numFmt w:val="decimal"/>
      <w:lvlText w:val="%1.%2.%3.%4."/>
      <w:lvlJc w:val="left"/>
      <w:pPr>
        <w:tabs>
          <w:tab w:val="num" w:pos="1588"/>
        </w:tabs>
        <w:ind w:left="1588" w:hanging="5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223037"/>
    <w:multiLevelType w:val="hybridMultilevel"/>
    <w:tmpl w:val="BBA64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892E61"/>
    <w:multiLevelType w:val="hybridMultilevel"/>
    <w:tmpl w:val="E36AFAA8"/>
    <w:lvl w:ilvl="0" w:tplc="8E2E1BF8">
      <w:start w:val="1"/>
      <w:numFmt w:val="decimal"/>
      <w:lvlText w:val="%1."/>
      <w:lvlJc w:val="right"/>
      <w:pPr>
        <w:ind w:left="340"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3755E1"/>
    <w:multiLevelType w:val="hybridMultilevel"/>
    <w:tmpl w:val="4978D93A"/>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F12D41"/>
    <w:multiLevelType w:val="multilevel"/>
    <w:tmpl w:val="0D48E350"/>
    <w:styleLink w:val="Aktulnseznam11"/>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12" w15:restartNumberingAfterBreak="0">
    <w:nsid w:val="413E27B0"/>
    <w:multiLevelType w:val="multilevel"/>
    <w:tmpl w:val="98EE521E"/>
    <w:lvl w:ilvl="0">
      <w:start w:val="1"/>
      <w:numFmt w:val="decimal"/>
      <w:pStyle w:val="Odstavecseseznamem"/>
      <w:lvlText w:val="%1."/>
      <w:lvlJc w:val="left"/>
      <w:pPr>
        <w:tabs>
          <w:tab w:val="num" w:pos="397"/>
        </w:tabs>
        <w:ind w:left="397" w:hanging="397"/>
      </w:p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13" w15:restartNumberingAfterBreak="0">
    <w:nsid w:val="417721DB"/>
    <w:multiLevelType w:val="hybridMultilevel"/>
    <w:tmpl w:val="02E44CD2"/>
    <w:lvl w:ilvl="0" w:tplc="7B8AD0B0">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661172"/>
    <w:multiLevelType w:val="multilevel"/>
    <w:tmpl w:val="075A52E0"/>
    <w:styleLink w:val="Aktulnseznam9"/>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15" w15:restartNumberingAfterBreak="0">
    <w:nsid w:val="477477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36A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0416F6"/>
    <w:multiLevelType w:val="multilevel"/>
    <w:tmpl w:val="6FA0CDFA"/>
    <w:lvl w:ilvl="0">
      <w:start w:val="1"/>
      <w:numFmt w:val="bullet"/>
      <w:pStyle w:val="Odrka"/>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start w:val="1"/>
      <w:numFmt w:val="bullet"/>
      <w:lvlText w:val="§"/>
      <w:lvlJc w:val="left"/>
      <w:pPr>
        <w:ind w:left="454" w:hanging="227"/>
      </w:pPr>
      <w:rPr>
        <w:rFonts w:ascii="Wingdings" w:hAnsi="Wingdings" w:hint="default"/>
        <w:caps w:val="0"/>
        <w:strike w:val="0"/>
        <w:dstrike w:val="0"/>
        <w:vanish w:val="0"/>
        <w:color w:val="767676"/>
        <w:sz w:val="20"/>
        <w:vertAlign w:val="baseline"/>
      </w:rPr>
    </w:lvl>
    <w:lvl w:ilvl="2">
      <w:start w:val="1"/>
      <w:numFmt w:val="bullet"/>
      <w:lvlText w:val=""/>
      <w:lvlJc w:val="left"/>
      <w:pPr>
        <w:ind w:left="680" w:hanging="226"/>
      </w:pPr>
      <w:rPr>
        <w:rFonts w:ascii="Wingdings" w:hAnsi="Wingdings" w:hint="default"/>
        <w:caps w:val="0"/>
        <w:strike w:val="0"/>
        <w:dstrike w:val="0"/>
        <w:vanish w:val="0"/>
        <w:color w:val="767676"/>
        <w:sz w:val="20"/>
        <w:vertAlign w:val="baseline"/>
      </w:rPr>
    </w:lvl>
    <w:lvl w:ilvl="3">
      <w:start w:val="1"/>
      <w:numFmt w:val="bullet"/>
      <w:lvlText w:val="§"/>
      <w:lvlJc w:val="left"/>
      <w:pPr>
        <w:ind w:left="907" w:hanging="227"/>
      </w:pPr>
      <w:rPr>
        <w:rFonts w:ascii="Wingdings" w:hAnsi="Wingdings" w:hint="default"/>
        <w:color w:val="767676"/>
      </w:rPr>
    </w:lvl>
    <w:lvl w:ilvl="4">
      <w:start w:val="1"/>
      <w:numFmt w:val="bullet"/>
      <w:lvlText w:val=""/>
      <w:lvlJc w:val="left"/>
      <w:pPr>
        <w:ind w:left="1134" w:hanging="227"/>
      </w:pPr>
      <w:rPr>
        <w:rFonts w:ascii="Wingdings" w:hAnsi="Wingdings" w:hint="default"/>
        <w:color w:val="767676"/>
      </w:rPr>
    </w:lvl>
    <w:lvl w:ilvl="5">
      <w:start w:val="1"/>
      <w:numFmt w:val="bullet"/>
      <w:lvlText w:val=""/>
      <w:lvlJc w:val="left"/>
      <w:pPr>
        <w:ind w:left="1361" w:hanging="227"/>
      </w:pPr>
      <w:rPr>
        <w:rFonts w:ascii="Wingdings" w:hAnsi="Wingdings" w:hint="default"/>
        <w:color w:val="767676"/>
      </w:rPr>
    </w:lvl>
    <w:lvl w:ilvl="6">
      <w:start w:val="1"/>
      <w:numFmt w:val="bullet"/>
      <w:lvlText w:val="§"/>
      <w:lvlJc w:val="left"/>
      <w:pPr>
        <w:ind w:left="1588" w:hanging="227"/>
      </w:pPr>
      <w:rPr>
        <w:rFonts w:ascii="Wingdings" w:hAnsi="Wingdings" w:hint="default"/>
        <w:color w:val="368537"/>
      </w:rPr>
    </w:lvl>
    <w:lvl w:ilvl="7">
      <w:start w:val="1"/>
      <w:numFmt w:val="bullet"/>
      <w:lvlText w:val="§"/>
      <w:lvlJc w:val="left"/>
      <w:pPr>
        <w:ind w:left="1814" w:hanging="226"/>
      </w:pPr>
      <w:rPr>
        <w:rFonts w:ascii="Wingdings" w:hAnsi="Wingdings" w:hint="default"/>
        <w:color w:val="368537"/>
      </w:rPr>
    </w:lvl>
    <w:lvl w:ilvl="8">
      <w:start w:val="1"/>
      <w:numFmt w:val="bullet"/>
      <w:lvlText w:val="§"/>
      <w:lvlJc w:val="left"/>
      <w:pPr>
        <w:ind w:left="2041" w:hanging="227"/>
      </w:pPr>
      <w:rPr>
        <w:rFonts w:ascii="Wingdings" w:hAnsi="Wingdings" w:hint="default"/>
        <w:color w:val="767676"/>
      </w:rPr>
    </w:lvl>
  </w:abstractNum>
  <w:abstractNum w:abstractNumId="18" w15:restartNumberingAfterBreak="0">
    <w:nsid w:val="63E10577"/>
    <w:multiLevelType w:val="multilevel"/>
    <w:tmpl w:val="F86844A2"/>
    <w:styleLink w:val="Aktulnseznam5"/>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740FE3"/>
    <w:multiLevelType w:val="multilevel"/>
    <w:tmpl w:val="075A52E0"/>
    <w:styleLink w:val="Aktulnseznam7"/>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0" w15:restartNumberingAfterBreak="0">
    <w:nsid w:val="65C32C54"/>
    <w:multiLevelType w:val="multilevel"/>
    <w:tmpl w:val="075A52E0"/>
    <w:styleLink w:val="Aktulnseznam8"/>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1" w15:restartNumberingAfterBreak="0">
    <w:nsid w:val="68DA52BB"/>
    <w:multiLevelType w:val="hybridMultilevel"/>
    <w:tmpl w:val="73285DC2"/>
    <w:lvl w:ilvl="0" w:tplc="65749D9C">
      <w:start w:val="1"/>
      <w:numFmt w:val="decimal"/>
      <w:pStyle w:val="Tabulkaauto-slovn"/>
      <w:lvlText w:val="%1."/>
      <w:lvlJc w:val="right"/>
      <w:pPr>
        <w:ind w:left="454" w:hanging="14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E62791"/>
    <w:multiLevelType w:val="hybridMultilevel"/>
    <w:tmpl w:val="EC9E082A"/>
    <w:lvl w:ilvl="0" w:tplc="6DF6D62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E6284A"/>
    <w:multiLevelType w:val="multilevel"/>
    <w:tmpl w:val="7BD28DBE"/>
    <w:styleLink w:val="Aktulnseznam10"/>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tabs>
          <w:tab w:val="num" w:pos="1247"/>
        </w:tabs>
        <w:ind w:left="1247" w:hanging="1247"/>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58"/>
        </w:tabs>
        <w:ind w:left="1758" w:hanging="1758"/>
      </w:pPr>
      <w:rPr>
        <w:rFonts w:hint="default"/>
      </w:rPr>
    </w:lvl>
  </w:abstractNum>
  <w:abstractNum w:abstractNumId="24" w15:restartNumberingAfterBreak="0">
    <w:nsid w:val="73AE324E"/>
    <w:multiLevelType w:val="multilevel"/>
    <w:tmpl w:val="7BFCF7F6"/>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233778"/>
    <w:multiLevelType w:val="multilevel"/>
    <w:tmpl w:val="C3CC08F4"/>
    <w:lvl w:ilvl="0">
      <w:start w:val="1"/>
      <w:numFmt w:val="upperRoman"/>
      <w:lvlText w:val="%1."/>
      <w:lvlJc w:val="left"/>
      <w:pPr>
        <w:ind w:left="1080" w:hanging="72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9946035">
    <w:abstractNumId w:val="13"/>
  </w:num>
  <w:num w:numId="2" w16cid:durableId="1149596967">
    <w:abstractNumId w:val="6"/>
  </w:num>
  <w:num w:numId="3" w16cid:durableId="1671525059">
    <w:abstractNumId w:val="10"/>
  </w:num>
  <w:num w:numId="4" w16cid:durableId="895122080">
    <w:abstractNumId w:val="5"/>
  </w:num>
  <w:num w:numId="5" w16cid:durableId="348023993">
    <w:abstractNumId w:val="1"/>
  </w:num>
  <w:num w:numId="6" w16cid:durableId="304236472">
    <w:abstractNumId w:val="17"/>
  </w:num>
  <w:num w:numId="7" w16cid:durableId="1822237787">
    <w:abstractNumId w:val="21"/>
  </w:num>
  <w:num w:numId="8" w16cid:durableId="432627594">
    <w:abstractNumId w:val="17"/>
  </w:num>
  <w:num w:numId="9" w16cid:durableId="496770033">
    <w:abstractNumId w:val="9"/>
  </w:num>
  <w:num w:numId="10" w16cid:durableId="451557390">
    <w:abstractNumId w:val="17"/>
  </w:num>
  <w:num w:numId="11" w16cid:durableId="845444814">
    <w:abstractNumId w:val="21"/>
  </w:num>
  <w:num w:numId="12" w16cid:durableId="1893613171">
    <w:abstractNumId w:val="9"/>
  </w:num>
  <w:num w:numId="13" w16cid:durableId="22095214">
    <w:abstractNumId w:val="17"/>
  </w:num>
  <w:num w:numId="14" w16cid:durableId="869803054">
    <w:abstractNumId w:val="21"/>
  </w:num>
  <w:num w:numId="15" w16cid:durableId="830219961">
    <w:abstractNumId w:val="12"/>
  </w:num>
  <w:num w:numId="16" w16cid:durableId="367489733">
    <w:abstractNumId w:val="24"/>
  </w:num>
  <w:num w:numId="17" w16cid:durableId="1427578326">
    <w:abstractNumId w:val="7"/>
  </w:num>
  <w:num w:numId="18" w16cid:durableId="782648127">
    <w:abstractNumId w:val="4"/>
  </w:num>
  <w:num w:numId="19" w16cid:durableId="756483049">
    <w:abstractNumId w:val="0"/>
  </w:num>
  <w:num w:numId="20" w16cid:durableId="1636444154">
    <w:abstractNumId w:val="18"/>
  </w:num>
  <w:num w:numId="21" w16cid:durableId="1138494979">
    <w:abstractNumId w:val="2"/>
  </w:num>
  <w:num w:numId="22" w16cid:durableId="1028720536">
    <w:abstractNumId w:val="19"/>
  </w:num>
  <w:num w:numId="23" w16cid:durableId="1263151409">
    <w:abstractNumId w:val="20"/>
  </w:num>
  <w:num w:numId="24" w16cid:durableId="57941666">
    <w:abstractNumId w:val="14"/>
  </w:num>
  <w:num w:numId="25" w16cid:durableId="1788426559">
    <w:abstractNumId w:val="23"/>
  </w:num>
  <w:num w:numId="26" w16cid:durableId="1162165806">
    <w:abstractNumId w:val="11"/>
  </w:num>
  <w:num w:numId="27" w16cid:durableId="755632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2418026">
    <w:abstractNumId w:val="12"/>
  </w:num>
  <w:num w:numId="29" w16cid:durableId="947009698">
    <w:abstractNumId w:val="17"/>
  </w:num>
  <w:num w:numId="30" w16cid:durableId="1276521263">
    <w:abstractNumId w:val="21"/>
  </w:num>
  <w:num w:numId="31" w16cid:durableId="128089167">
    <w:abstractNumId w:val="8"/>
  </w:num>
  <w:num w:numId="32" w16cid:durableId="1838879216">
    <w:abstractNumId w:val="15"/>
  </w:num>
  <w:num w:numId="33" w16cid:durableId="162942272">
    <w:abstractNumId w:val="16"/>
  </w:num>
  <w:num w:numId="34" w16cid:durableId="239288608">
    <w:abstractNumId w:val="22"/>
  </w:num>
  <w:num w:numId="35" w16cid:durableId="188688887">
    <w:abstractNumId w:val="3"/>
  </w:num>
  <w:num w:numId="36" w16cid:durableId="8868433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0206DC"/>
    <w:rsid w:val="000214BD"/>
    <w:rsid w:val="00025ACB"/>
    <w:rsid w:val="0002647F"/>
    <w:rsid w:val="00026DED"/>
    <w:rsid w:val="00030452"/>
    <w:rsid w:val="00033799"/>
    <w:rsid w:val="00036595"/>
    <w:rsid w:val="00037F34"/>
    <w:rsid w:val="000400EB"/>
    <w:rsid w:val="000420DE"/>
    <w:rsid w:val="000423A4"/>
    <w:rsid w:val="00063693"/>
    <w:rsid w:val="00064747"/>
    <w:rsid w:val="0006572F"/>
    <w:rsid w:val="00073259"/>
    <w:rsid w:val="0008074F"/>
    <w:rsid w:val="00081D52"/>
    <w:rsid w:val="000845FC"/>
    <w:rsid w:val="000862CA"/>
    <w:rsid w:val="0009293D"/>
    <w:rsid w:val="0009313A"/>
    <w:rsid w:val="000979E7"/>
    <w:rsid w:val="000A0EAA"/>
    <w:rsid w:val="000A237A"/>
    <w:rsid w:val="000A39AF"/>
    <w:rsid w:val="000C3A0C"/>
    <w:rsid w:val="000C6367"/>
    <w:rsid w:val="000C66D9"/>
    <w:rsid w:val="000D36D8"/>
    <w:rsid w:val="000F0BAD"/>
    <w:rsid w:val="000F510A"/>
    <w:rsid w:val="000F6EB7"/>
    <w:rsid w:val="00100C87"/>
    <w:rsid w:val="00104FAA"/>
    <w:rsid w:val="00105568"/>
    <w:rsid w:val="00112BE0"/>
    <w:rsid w:val="001151E0"/>
    <w:rsid w:val="00116800"/>
    <w:rsid w:val="00124E57"/>
    <w:rsid w:val="00125C58"/>
    <w:rsid w:val="00125ED1"/>
    <w:rsid w:val="00126A42"/>
    <w:rsid w:val="00145791"/>
    <w:rsid w:val="0015470F"/>
    <w:rsid w:val="00164BBA"/>
    <w:rsid w:val="00165034"/>
    <w:rsid w:val="00167557"/>
    <w:rsid w:val="00171990"/>
    <w:rsid w:val="00172B32"/>
    <w:rsid w:val="00175970"/>
    <w:rsid w:val="00180CDE"/>
    <w:rsid w:val="00184365"/>
    <w:rsid w:val="00184BD0"/>
    <w:rsid w:val="00195BED"/>
    <w:rsid w:val="001A2F31"/>
    <w:rsid w:val="001A51AD"/>
    <w:rsid w:val="001A5A0A"/>
    <w:rsid w:val="001A71D2"/>
    <w:rsid w:val="001B518B"/>
    <w:rsid w:val="001C39E5"/>
    <w:rsid w:val="001C4C78"/>
    <w:rsid w:val="001C72EC"/>
    <w:rsid w:val="001D7D92"/>
    <w:rsid w:val="001F109E"/>
    <w:rsid w:val="001F286C"/>
    <w:rsid w:val="001F3134"/>
    <w:rsid w:val="001F5FB0"/>
    <w:rsid w:val="00203697"/>
    <w:rsid w:val="0020412A"/>
    <w:rsid w:val="0022053C"/>
    <w:rsid w:val="002214DF"/>
    <w:rsid w:val="002218F9"/>
    <w:rsid w:val="002324EC"/>
    <w:rsid w:val="0024549D"/>
    <w:rsid w:val="002467CA"/>
    <w:rsid w:val="0025005C"/>
    <w:rsid w:val="00250A16"/>
    <w:rsid w:val="00254B2D"/>
    <w:rsid w:val="002602AB"/>
    <w:rsid w:val="00264B00"/>
    <w:rsid w:val="002736D1"/>
    <w:rsid w:val="00275466"/>
    <w:rsid w:val="00277BAC"/>
    <w:rsid w:val="00287918"/>
    <w:rsid w:val="002A1177"/>
    <w:rsid w:val="002B35F3"/>
    <w:rsid w:val="002B5A91"/>
    <w:rsid w:val="002C4BF2"/>
    <w:rsid w:val="002C5B4A"/>
    <w:rsid w:val="002C6792"/>
    <w:rsid w:val="002D2FC1"/>
    <w:rsid w:val="002E2546"/>
    <w:rsid w:val="002E5C1F"/>
    <w:rsid w:val="002F0D82"/>
    <w:rsid w:val="002F139B"/>
    <w:rsid w:val="002F1582"/>
    <w:rsid w:val="002F1987"/>
    <w:rsid w:val="002F4DA6"/>
    <w:rsid w:val="002F685C"/>
    <w:rsid w:val="002F6A0B"/>
    <w:rsid w:val="002F73EE"/>
    <w:rsid w:val="003026D7"/>
    <w:rsid w:val="0030760F"/>
    <w:rsid w:val="00307E63"/>
    <w:rsid w:val="00310730"/>
    <w:rsid w:val="00312E15"/>
    <w:rsid w:val="003152E7"/>
    <w:rsid w:val="00317872"/>
    <w:rsid w:val="00323C9D"/>
    <w:rsid w:val="003316B0"/>
    <w:rsid w:val="003351B0"/>
    <w:rsid w:val="0033619E"/>
    <w:rsid w:val="00342882"/>
    <w:rsid w:val="00352DB3"/>
    <w:rsid w:val="00355C48"/>
    <w:rsid w:val="003655E4"/>
    <w:rsid w:val="00372645"/>
    <w:rsid w:val="00374F42"/>
    <w:rsid w:val="00375B05"/>
    <w:rsid w:val="00382D89"/>
    <w:rsid w:val="00384A14"/>
    <w:rsid w:val="00386E3E"/>
    <w:rsid w:val="003B5C31"/>
    <w:rsid w:val="003B63A9"/>
    <w:rsid w:val="003B6FC3"/>
    <w:rsid w:val="003C24A1"/>
    <w:rsid w:val="003C35DA"/>
    <w:rsid w:val="003D0B1C"/>
    <w:rsid w:val="003E0EA6"/>
    <w:rsid w:val="003E743E"/>
    <w:rsid w:val="003F2E6A"/>
    <w:rsid w:val="003F6982"/>
    <w:rsid w:val="00402D10"/>
    <w:rsid w:val="0040481B"/>
    <w:rsid w:val="00406559"/>
    <w:rsid w:val="00412261"/>
    <w:rsid w:val="00417B6B"/>
    <w:rsid w:val="00420B68"/>
    <w:rsid w:val="0042175D"/>
    <w:rsid w:val="00422FB3"/>
    <w:rsid w:val="00425196"/>
    <w:rsid w:val="00425213"/>
    <w:rsid w:val="00435146"/>
    <w:rsid w:val="00435CAC"/>
    <w:rsid w:val="00442766"/>
    <w:rsid w:val="004504ED"/>
    <w:rsid w:val="00453392"/>
    <w:rsid w:val="00457DF4"/>
    <w:rsid w:val="00460D34"/>
    <w:rsid w:val="00461CA5"/>
    <w:rsid w:val="00461CD5"/>
    <w:rsid w:val="00463EC9"/>
    <w:rsid w:val="004652D8"/>
    <w:rsid w:val="00474E78"/>
    <w:rsid w:val="00480A1C"/>
    <w:rsid w:val="004851CA"/>
    <w:rsid w:val="00487C25"/>
    <w:rsid w:val="004903CB"/>
    <w:rsid w:val="004937EB"/>
    <w:rsid w:val="00496D47"/>
    <w:rsid w:val="00496E49"/>
    <w:rsid w:val="004A07B0"/>
    <w:rsid w:val="004A310A"/>
    <w:rsid w:val="004A3734"/>
    <w:rsid w:val="004B5864"/>
    <w:rsid w:val="004C08BC"/>
    <w:rsid w:val="004C2874"/>
    <w:rsid w:val="004C7FB1"/>
    <w:rsid w:val="004E15DD"/>
    <w:rsid w:val="004E295F"/>
    <w:rsid w:val="004F5831"/>
    <w:rsid w:val="004F585B"/>
    <w:rsid w:val="004F6211"/>
    <w:rsid w:val="00503FA1"/>
    <w:rsid w:val="00505740"/>
    <w:rsid w:val="0050634E"/>
    <w:rsid w:val="005064BD"/>
    <w:rsid w:val="00521BA8"/>
    <w:rsid w:val="005304A5"/>
    <w:rsid w:val="00532B2E"/>
    <w:rsid w:val="00532DE8"/>
    <w:rsid w:val="00537BC7"/>
    <w:rsid w:val="005450DC"/>
    <w:rsid w:val="0055314A"/>
    <w:rsid w:val="00555148"/>
    <w:rsid w:val="00574F24"/>
    <w:rsid w:val="005773E7"/>
    <w:rsid w:val="0058751A"/>
    <w:rsid w:val="00597817"/>
    <w:rsid w:val="005A5B9C"/>
    <w:rsid w:val="005B0CAE"/>
    <w:rsid w:val="005D30D4"/>
    <w:rsid w:val="005D3683"/>
    <w:rsid w:val="005D4D0B"/>
    <w:rsid w:val="005D715B"/>
    <w:rsid w:val="005E0DDD"/>
    <w:rsid w:val="005E4EBD"/>
    <w:rsid w:val="005F0274"/>
    <w:rsid w:val="005F1184"/>
    <w:rsid w:val="006050CE"/>
    <w:rsid w:val="006060B5"/>
    <w:rsid w:val="00606B78"/>
    <w:rsid w:val="00610730"/>
    <w:rsid w:val="00612DC1"/>
    <w:rsid w:val="0061604F"/>
    <w:rsid w:val="006221A6"/>
    <w:rsid w:val="0062323D"/>
    <w:rsid w:val="00624712"/>
    <w:rsid w:val="00624A8D"/>
    <w:rsid w:val="00625E76"/>
    <w:rsid w:val="00630FF2"/>
    <w:rsid w:val="00633080"/>
    <w:rsid w:val="00635263"/>
    <w:rsid w:val="006353C9"/>
    <w:rsid w:val="00636F73"/>
    <w:rsid w:val="0064463C"/>
    <w:rsid w:val="00651F3B"/>
    <w:rsid w:val="00653983"/>
    <w:rsid w:val="006620AE"/>
    <w:rsid w:val="00672BE0"/>
    <w:rsid w:val="00676601"/>
    <w:rsid w:val="00685DA2"/>
    <w:rsid w:val="006947D7"/>
    <w:rsid w:val="006A075D"/>
    <w:rsid w:val="006A36AA"/>
    <w:rsid w:val="006A6E94"/>
    <w:rsid w:val="006B2C1B"/>
    <w:rsid w:val="006C0E5E"/>
    <w:rsid w:val="006C48DE"/>
    <w:rsid w:val="006C7A90"/>
    <w:rsid w:val="006D02E2"/>
    <w:rsid w:val="006D2563"/>
    <w:rsid w:val="006D5E58"/>
    <w:rsid w:val="006E02A8"/>
    <w:rsid w:val="006E0B7B"/>
    <w:rsid w:val="006F1E89"/>
    <w:rsid w:val="006F5848"/>
    <w:rsid w:val="00702231"/>
    <w:rsid w:val="00703A53"/>
    <w:rsid w:val="00713ACB"/>
    <w:rsid w:val="00714110"/>
    <w:rsid w:val="00717205"/>
    <w:rsid w:val="007220E5"/>
    <w:rsid w:val="00723627"/>
    <w:rsid w:val="0072524E"/>
    <w:rsid w:val="00736C8B"/>
    <w:rsid w:val="007403C3"/>
    <w:rsid w:val="00741A4C"/>
    <w:rsid w:val="00742638"/>
    <w:rsid w:val="0074353C"/>
    <w:rsid w:val="00754A39"/>
    <w:rsid w:val="00755307"/>
    <w:rsid w:val="00757223"/>
    <w:rsid w:val="00761528"/>
    <w:rsid w:val="0076242A"/>
    <w:rsid w:val="00764250"/>
    <w:rsid w:val="0076621F"/>
    <w:rsid w:val="00766940"/>
    <w:rsid w:val="0077059B"/>
    <w:rsid w:val="00772F88"/>
    <w:rsid w:val="00781E34"/>
    <w:rsid w:val="00784A2B"/>
    <w:rsid w:val="007866A2"/>
    <w:rsid w:val="007953E9"/>
    <w:rsid w:val="007B3DBC"/>
    <w:rsid w:val="007B5F97"/>
    <w:rsid w:val="007B6298"/>
    <w:rsid w:val="007C008D"/>
    <w:rsid w:val="007D46DB"/>
    <w:rsid w:val="007D51EC"/>
    <w:rsid w:val="007D5589"/>
    <w:rsid w:val="007E223A"/>
    <w:rsid w:val="007E76C0"/>
    <w:rsid w:val="007F1646"/>
    <w:rsid w:val="007F4C71"/>
    <w:rsid w:val="0080639E"/>
    <w:rsid w:val="008105FC"/>
    <w:rsid w:val="0081259F"/>
    <w:rsid w:val="0081466D"/>
    <w:rsid w:val="00814BD4"/>
    <w:rsid w:val="00817976"/>
    <w:rsid w:val="0082357F"/>
    <w:rsid w:val="00825657"/>
    <w:rsid w:val="00825BF3"/>
    <w:rsid w:val="008279FF"/>
    <w:rsid w:val="00827E75"/>
    <w:rsid w:val="00830BA0"/>
    <w:rsid w:val="008416DC"/>
    <w:rsid w:val="008455A6"/>
    <w:rsid w:val="008477F7"/>
    <w:rsid w:val="0086143B"/>
    <w:rsid w:val="008705E6"/>
    <w:rsid w:val="008711D3"/>
    <w:rsid w:val="00871FB3"/>
    <w:rsid w:val="00872315"/>
    <w:rsid w:val="00891ACB"/>
    <w:rsid w:val="00893CEE"/>
    <w:rsid w:val="00894D87"/>
    <w:rsid w:val="008950D6"/>
    <w:rsid w:val="008A2B61"/>
    <w:rsid w:val="008A3E77"/>
    <w:rsid w:val="008A5B68"/>
    <w:rsid w:val="008A6174"/>
    <w:rsid w:val="008A676F"/>
    <w:rsid w:val="008A6FEE"/>
    <w:rsid w:val="008B2973"/>
    <w:rsid w:val="008B4461"/>
    <w:rsid w:val="008D0EE7"/>
    <w:rsid w:val="008E3E8F"/>
    <w:rsid w:val="008E75F4"/>
    <w:rsid w:val="008E7E5E"/>
    <w:rsid w:val="00902950"/>
    <w:rsid w:val="00903258"/>
    <w:rsid w:val="0090497A"/>
    <w:rsid w:val="009056C0"/>
    <w:rsid w:val="00922D2C"/>
    <w:rsid w:val="0092465A"/>
    <w:rsid w:val="00924910"/>
    <w:rsid w:val="00926819"/>
    <w:rsid w:val="009359C0"/>
    <w:rsid w:val="0093678C"/>
    <w:rsid w:val="00941233"/>
    <w:rsid w:val="009448DB"/>
    <w:rsid w:val="00945217"/>
    <w:rsid w:val="009553F9"/>
    <w:rsid w:val="009614BD"/>
    <w:rsid w:val="00962BD3"/>
    <w:rsid w:val="009636B6"/>
    <w:rsid w:val="00963A77"/>
    <w:rsid w:val="00965A83"/>
    <w:rsid w:val="00970BB8"/>
    <w:rsid w:val="00974F43"/>
    <w:rsid w:val="00976C96"/>
    <w:rsid w:val="009805CD"/>
    <w:rsid w:val="00992139"/>
    <w:rsid w:val="009922DC"/>
    <w:rsid w:val="00992E8D"/>
    <w:rsid w:val="00997F04"/>
    <w:rsid w:val="009B2E62"/>
    <w:rsid w:val="009B5FCD"/>
    <w:rsid w:val="009C208E"/>
    <w:rsid w:val="009C5244"/>
    <w:rsid w:val="009C7363"/>
    <w:rsid w:val="009D15C6"/>
    <w:rsid w:val="009D1662"/>
    <w:rsid w:val="009E0F4F"/>
    <w:rsid w:val="009E6631"/>
    <w:rsid w:val="009E7B3B"/>
    <w:rsid w:val="00A017FE"/>
    <w:rsid w:val="00A06E6C"/>
    <w:rsid w:val="00A10B95"/>
    <w:rsid w:val="00A21D21"/>
    <w:rsid w:val="00A249DE"/>
    <w:rsid w:val="00A25305"/>
    <w:rsid w:val="00A2580F"/>
    <w:rsid w:val="00A33191"/>
    <w:rsid w:val="00A43AAE"/>
    <w:rsid w:val="00A44371"/>
    <w:rsid w:val="00A45BAD"/>
    <w:rsid w:val="00A50DCB"/>
    <w:rsid w:val="00A50E3B"/>
    <w:rsid w:val="00A50EC7"/>
    <w:rsid w:val="00A5267B"/>
    <w:rsid w:val="00A52C0D"/>
    <w:rsid w:val="00A60BE0"/>
    <w:rsid w:val="00A673CC"/>
    <w:rsid w:val="00A67542"/>
    <w:rsid w:val="00A77225"/>
    <w:rsid w:val="00A812DA"/>
    <w:rsid w:val="00A83872"/>
    <w:rsid w:val="00A859F0"/>
    <w:rsid w:val="00A96319"/>
    <w:rsid w:val="00AA1659"/>
    <w:rsid w:val="00AA1A6C"/>
    <w:rsid w:val="00AA2E39"/>
    <w:rsid w:val="00AA4137"/>
    <w:rsid w:val="00AA4D76"/>
    <w:rsid w:val="00AA5C78"/>
    <w:rsid w:val="00AB228D"/>
    <w:rsid w:val="00AB697A"/>
    <w:rsid w:val="00AB7D4E"/>
    <w:rsid w:val="00AE08BD"/>
    <w:rsid w:val="00AE1EA9"/>
    <w:rsid w:val="00AF17E6"/>
    <w:rsid w:val="00AF52DA"/>
    <w:rsid w:val="00AF757C"/>
    <w:rsid w:val="00B0437F"/>
    <w:rsid w:val="00B10855"/>
    <w:rsid w:val="00B12C90"/>
    <w:rsid w:val="00B17CBF"/>
    <w:rsid w:val="00B229C7"/>
    <w:rsid w:val="00B24437"/>
    <w:rsid w:val="00B3343A"/>
    <w:rsid w:val="00B35FBF"/>
    <w:rsid w:val="00B37666"/>
    <w:rsid w:val="00B40BFD"/>
    <w:rsid w:val="00B41B01"/>
    <w:rsid w:val="00B4628D"/>
    <w:rsid w:val="00B4647F"/>
    <w:rsid w:val="00B50284"/>
    <w:rsid w:val="00B530FD"/>
    <w:rsid w:val="00B65A55"/>
    <w:rsid w:val="00B81BBB"/>
    <w:rsid w:val="00B8275F"/>
    <w:rsid w:val="00B856FB"/>
    <w:rsid w:val="00B92365"/>
    <w:rsid w:val="00B969FF"/>
    <w:rsid w:val="00B978EF"/>
    <w:rsid w:val="00BB5500"/>
    <w:rsid w:val="00BB784A"/>
    <w:rsid w:val="00BC44E8"/>
    <w:rsid w:val="00BD07C0"/>
    <w:rsid w:val="00BD3FF8"/>
    <w:rsid w:val="00BD49A5"/>
    <w:rsid w:val="00BD4B19"/>
    <w:rsid w:val="00BD5EDC"/>
    <w:rsid w:val="00BE2188"/>
    <w:rsid w:val="00BE461F"/>
    <w:rsid w:val="00BE4FAC"/>
    <w:rsid w:val="00BE582E"/>
    <w:rsid w:val="00BF70F5"/>
    <w:rsid w:val="00C12AAF"/>
    <w:rsid w:val="00C24D8F"/>
    <w:rsid w:val="00C26D1B"/>
    <w:rsid w:val="00C3500B"/>
    <w:rsid w:val="00C55BB6"/>
    <w:rsid w:val="00C67E3A"/>
    <w:rsid w:val="00C7041B"/>
    <w:rsid w:val="00C721EA"/>
    <w:rsid w:val="00C92909"/>
    <w:rsid w:val="00C94502"/>
    <w:rsid w:val="00CA0D94"/>
    <w:rsid w:val="00CA6538"/>
    <w:rsid w:val="00CA66B2"/>
    <w:rsid w:val="00CB7D87"/>
    <w:rsid w:val="00CD3C5D"/>
    <w:rsid w:val="00CD3EB4"/>
    <w:rsid w:val="00CD77DD"/>
    <w:rsid w:val="00CE246E"/>
    <w:rsid w:val="00CE36B3"/>
    <w:rsid w:val="00CF1297"/>
    <w:rsid w:val="00CF268B"/>
    <w:rsid w:val="00CF275D"/>
    <w:rsid w:val="00CF3C8F"/>
    <w:rsid w:val="00CF569A"/>
    <w:rsid w:val="00CF6B8B"/>
    <w:rsid w:val="00D00C1B"/>
    <w:rsid w:val="00D0181D"/>
    <w:rsid w:val="00D0280A"/>
    <w:rsid w:val="00D05F2D"/>
    <w:rsid w:val="00D10763"/>
    <w:rsid w:val="00D12AB5"/>
    <w:rsid w:val="00D13F00"/>
    <w:rsid w:val="00D21FD8"/>
    <w:rsid w:val="00D251EF"/>
    <w:rsid w:val="00D308AC"/>
    <w:rsid w:val="00D37603"/>
    <w:rsid w:val="00D40E30"/>
    <w:rsid w:val="00D450DF"/>
    <w:rsid w:val="00D46D24"/>
    <w:rsid w:val="00D4751A"/>
    <w:rsid w:val="00D47F47"/>
    <w:rsid w:val="00D74172"/>
    <w:rsid w:val="00D80ED5"/>
    <w:rsid w:val="00D82D23"/>
    <w:rsid w:val="00D83D08"/>
    <w:rsid w:val="00D87956"/>
    <w:rsid w:val="00D93EED"/>
    <w:rsid w:val="00D94D75"/>
    <w:rsid w:val="00D95882"/>
    <w:rsid w:val="00D9593D"/>
    <w:rsid w:val="00DA5CAB"/>
    <w:rsid w:val="00DB41B1"/>
    <w:rsid w:val="00DC12EC"/>
    <w:rsid w:val="00DC289A"/>
    <w:rsid w:val="00DC60EA"/>
    <w:rsid w:val="00DC74E7"/>
    <w:rsid w:val="00DD58B9"/>
    <w:rsid w:val="00DE1AC7"/>
    <w:rsid w:val="00DE1BCF"/>
    <w:rsid w:val="00DE21EE"/>
    <w:rsid w:val="00DE3C9D"/>
    <w:rsid w:val="00DE6937"/>
    <w:rsid w:val="00DF0FB4"/>
    <w:rsid w:val="00DF0FE3"/>
    <w:rsid w:val="00DF2968"/>
    <w:rsid w:val="00DF5D22"/>
    <w:rsid w:val="00DF5EBC"/>
    <w:rsid w:val="00E002B1"/>
    <w:rsid w:val="00E04907"/>
    <w:rsid w:val="00E06A99"/>
    <w:rsid w:val="00E12B95"/>
    <w:rsid w:val="00E159A7"/>
    <w:rsid w:val="00E23DAA"/>
    <w:rsid w:val="00E35C45"/>
    <w:rsid w:val="00E360FE"/>
    <w:rsid w:val="00E42493"/>
    <w:rsid w:val="00E42B2C"/>
    <w:rsid w:val="00E442DA"/>
    <w:rsid w:val="00E46EF9"/>
    <w:rsid w:val="00E52E05"/>
    <w:rsid w:val="00E54CCF"/>
    <w:rsid w:val="00E577D2"/>
    <w:rsid w:val="00E63239"/>
    <w:rsid w:val="00E64F41"/>
    <w:rsid w:val="00E65FCE"/>
    <w:rsid w:val="00E7297B"/>
    <w:rsid w:val="00E73CEE"/>
    <w:rsid w:val="00E8264D"/>
    <w:rsid w:val="00E860FD"/>
    <w:rsid w:val="00E8610C"/>
    <w:rsid w:val="00E87B93"/>
    <w:rsid w:val="00E92511"/>
    <w:rsid w:val="00E93013"/>
    <w:rsid w:val="00E958BF"/>
    <w:rsid w:val="00E96EF5"/>
    <w:rsid w:val="00EA00AD"/>
    <w:rsid w:val="00EA01AE"/>
    <w:rsid w:val="00EA4F50"/>
    <w:rsid w:val="00EA54CD"/>
    <w:rsid w:val="00EA7998"/>
    <w:rsid w:val="00EB035A"/>
    <w:rsid w:val="00EB7955"/>
    <w:rsid w:val="00EC5A78"/>
    <w:rsid w:val="00ED784B"/>
    <w:rsid w:val="00EE07B4"/>
    <w:rsid w:val="00EE2BE4"/>
    <w:rsid w:val="00EE3EB6"/>
    <w:rsid w:val="00EE658E"/>
    <w:rsid w:val="00EF2C04"/>
    <w:rsid w:val="00EF510A"/>
    <w:rsid w:val="00F038DF"/>
    <w:rsid w:val="00F066F8"/>
    <w:rsid w:val="00F069D0"/>
    <w:rsid w:val="00F13CBD"/>
    <w:rsid w:val="00F14693"/>
    <w:rsid w:val="00F14A97"/>
    <w:rsid w:val="00F20E1A"/>
    <w:rsid w:val="00F22C0A"/>
    <w:rsid w:val="00F267CA"/>
    <w:rsid w:val="00F268DB"/>
    <w:rsid w:val="00F32BA7"/>
    <w:rsid w:val="00F35DEA"/>
    <w:rsid w:val="00F362D1"/>
    <w:rsid w:val="00F36CC0"/>
    <w:rsid w:val="00F4501E"/>
    <w:rsid w:val="00F50F67"/>
    <w:rsid w:val="00F521E2"/>
    <w:rsid w:val="00F55728"/>
    <w:rsid w:val="00F637BB"/>
    <w:rsid w:val="00F6380F"/>
    <w:rsid w:val="00F72197"/>
    <w:rsid w:val="00F74CEE"/>
    <w:rsid w:val="00F75EB2"/>
    <w:rsid w:val="00F767B0"/>
    <w:rsid w:val="00F83779"/>
    <w:rsid w:val="00F90434"/>
    <w:rsid w:val="00F972BD"/>
    <w:rsid w:val="00F97E02"/>
    <w:rsid w:val="00FA417C"/>
    <w:rsid w:val="00FA7B69"/>
    <w:rsid w:val="00FB1822"/>
    <w:rsid w:val="00FB2795"/>
    <w:rsid w:val="00FB2DC3"/>
    <w:rsid w:val="00FB48B2"/>
    <w:rsid w:val="00FB52C3"/>
    <w:rsid w:val="00FB7C97"/>
    <w:rsid w:val="00FC0CC0"/>
    <w:rsid w:val="00FC2936"/>
    <w:rsid w:val="00FE1620"/>
    <w:rsid w:val="00FE32C9"/>
    <w:rsid w:val="00FE6572"/>
    <w:rsid w:val="00FE68A7"/>
    <w:rsid w:val="00FE7456"/>
    <w:rsid w:val="00FF231D"/>
    <w:rsid w:val="052D5083"/>
    <w:rsid w:val="06FE8CCF"/>
    <w:rsid w:val="07E1BE82"/>
    <w:rsid w:val="081393CB"/>
    <w:rsid w:val="081EE4ED"/>
    <w:rsid w:val="0A362D91"/>
    <w:rsid w:val="0A898094"/>
    <w:rsid w:val="0AFF50E2"/>
    <w:rsid w:val="0D034B2A"/>
    <w:rsid w:val="0DF3E054"/>
    <w:rsid w:val="101095B7"/>
    <w:rsid w:val="1465CC10"/>
    <w:rsid w:val="1A87464A"/>
    <w:rsid w:val="1B7AD66C"/>
    <w:rsid w:val="1CCD4DFA"/>
    <w:rsid w:val="1EAC7E7D"/>
    <w:rsid w:val="1FFF7D7B"/>
    <w:rsid w:val="205537FB"/>
    <w:rsid w:val="23C0C6AB"/>
    <w:rsid w:val="28CE924A"/>
    <w:rsid w:val="2980400C"/>
    <w:rsid w:val="29E479B5"/>
    <w:rsid w:val="2BED0AAF"/>
    <w:rsid w:val="2DE84883"/>
    <w:rsid w:val="2FBC5DEB"/>
    <w:rsid w:val="30FE4F84"/>
    <w:rsid w:val="31DE5C89"/>
    <w:rsid w:val="324B26F6"/>
    <w:rsid w:val="383F25BD"/>
    <w:rsid w:val="39096169"/>
    <w:rsid w:val="39CFB99D"/>
    <w:rsid w:val="39E14F12"/>
    <w:rsid w:val="3B4EA0F9"/>
    <w:rsid w:val="3C2AD709"/>
    <w:rsid w:val="3C2DB1DF"/>
    <w:rsid w:val="3D8522C9"/>
    <w:rsid w:val="3F127ADA"/>
    <w:rsid w:val="3F8684C0"/>
    <w:rsid w:val="3F89FDF6"/>
    <w:rsid w:val="40FA7B28"/>
    <w:rsid w:val="420E3AF4"/>
    <w:rsid w:val="450DAA43"/>
    <w:rsid w:val="4758C3FA"/>
    <w:rsid w:val="4A3B6DAC"/>
    <w:rsid w:val="4C4BDF6B"/>
    <w:rsid w:val="4E76EE28"/>
    <w:rsid w:val="4E8CABA6"/>
    <w:rsid w:val="4FBED9C3"/>
    <w:rsid w:val="548B8F50"/>
    <w:rsid w:val="57D1A65D"/>
    <w:rsid w:val="58153B8B"/>
    <w:rsid w:val="591EFEB2"/>
    <w:rsid w:val="5952FC8A"/>
    <w:rsid w:val="5B762DC8"/>
    <w:rsid w:val="5C778286"/>
    <w:rsid w:val="60499EEB"/>
    <w:rsid w:val="60D738D0"/>
    <w:rsid w:val="61C99A02"/>
    <w:rsid w:val="63BF135F"/>
    <w:rsid w:val="655AE3C0"/>
    <w:rsid w:val="670F970E"/>
    <w:rsid w:val="672FE2A8"/>
    <w:rsid w:val="6848B597"/>
    <w:rsid w:val="68588FA8"/>
    <w:rsid w:val="6D445128"/>
    <w:rsid w:val="6D95BC96"/>
    <w:rsid w:val="6E59B898"/>
    <w:rsid w:val="6FDB398F"/>
    <w:rsid w:val="76312E97"/>
    <w:rsid w:val="764BA220"/>
    <w:rsid w:val="77A99ECF"/>
    <w:rsid w:val="77CC6780"/>
    <w:rsid w:val="7C0EFA59"/>
    <w:rsid w:val="7D70D2E5"/>
    <w:rsid w:val="7D90EBA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DA04"/>
  <w15:chartTrackingRefBased/>
  <w15:docId w15:val="{5AC30625-F9D1-2F4B-BCF3-B9A47FAA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ACB"/>
    <w:pPr>
      <w:spacing w:before="40" w:after="120" w:line="288" w:lineRule="auto"/>
      <w:jc w:val="both"/>
    </w:pPr>
    <w:rPr>
      <w:rFonts w:ascii="Arial" w:eastAsia="MS Mincho" w:hAnsi="Arial"/>
      <w:sz w:val="20"/>
      <w:szCs w:val="20"/>
      <w:lang w:eastAsia="cs-CZ"/>
    </w:rPr>
  </w:style>
  <w:style w:type="paragraph" w:styleId="Nadpis1">
    <w:name w:val="heading 1"/>
    <w:basedOn w:val="Normln"/>
    <w:next w:val="Normln"/>
    <w:link w:val="Nadpis1Char"/>
    <w:uiPriority w:val="9"/>
    <w:qFormat/>
    <w:rsid w:val="00025ACB"/>
    <w:pPr>
      <w:keepNext/>
      <w:keepLines/>
      <w:spacing w:before="140"/>
      <w:jc w:val="left"/>
      <w:outlineLvl w:val="0"/>
    </w:pPr>
    <w:rPr>
      <w:rFonts w:ascii="Azeret Mono" w:hAnsi="Azeret Mono" w:cs="Azeret Mono"/>
      <w:caps/>
      <w:color w:val="2E2D2C"/>
      <w:sz w:val="32"/>
      <w:szCs w:val="32"/>
    </w:rPr>
  </w:style>
  <w:style w:type="paragraph" w:styleId="Nadpis2">
    <w:name w:val="heading 2"/>
    <w:basedOn w:val="Normln"/>
    <w:next w:val="Normln"/>
    <w:link w:val="Nadpis2Char"/>
    <w:uiPriority w:val="9"/>
    <w:unhideWhenUsed/>
    <w:qFormat/>
    <w:rsid w:val="00025ACB"/>
    <w:pPr>
      <w:keepNext/>
      <w:keepLines/>
      <w:spacing w:before="140"/>
      <w:jc w:val="left"/>
      <w:outlineLvl w:val="1"/>
    </w:pPr>
    <w:rPr>
      <w:rFonts w:eastAsia="Times New Roman (Základní text" w:cs="Azeret Mono"/>
      <w:b/>
      <w:bCs/>
      <w:color w:val="2E2D2C"/>
      <w:sz w:val="24"/>
      <w:szCs w:val="24"/>
    </w:rPr>
  </w:style>
  <w:style w:type="paragraph" w:styleId="Nadpis3">
    <w:name w:val="heading 3"/>
    <w:basedOn w:val="Normln"/>
    <w:next w:val="Normln"/>
    <w:link w:val="Nadpis3Char"/>
    <w:uiPriority w:val="9"/>
    <w:unhideWhenUsed/>
    <w:qFormat/>
    <w:rsid w:val="00025ACB"/>
    <w:pPr>
      <w:keepNext/>
      <w:keepLines/>
      <w:spacing w:before="140"/>
      <w:jc w:val="left"/>
      <w:outlineLvl w:val="2"/>
    </w:pPr>
    <w:rPr>
      <w:rFonts w:cs="Azeret Mono"/>
      <w:b/>
      <w:bCs/>
      <w:color w:val="2E2D2C"/>
    </w:rPr>
  </w:style>
  <w:style w:type="paragraph" w:styleId="Nadpis4">
    <w:name w:val="heading 4"/>
    <w:basedOn w:val="Normln"/>
    <w:next w:val="Normln"/>
    <w:link w:val="Nadpis4Char"/>
    <w:uiPriority w:val="9"/>
    <w:unhideWhenUsed/>
    <w:qFormat/>
    <w:rsid w:val="00025ACB"/>
    <w:pPr>
      <w:keepNext/>
      <w:keepLines/>
      <w:spacing w:before="140"/>
      <w:jc w:val="left"/>
      <w:outlineLvl w:val="3"/>
    </w:pPr>
    <w:rPr>
      <w:rFonts w:ascii="Azeret Mono" w:hAnsi="Azeret Mono" w:cs="Azeret Mono"/>
      <w:color w:val="368537"/>
    </w:rPr>
  </w:style>
  <w:style w:type="paragraph" w:styleId="Nadpis5">
    <w:name w:val="heading 5"/>
    <w:basedOn w:val="Normln"/>
    <w:next w:val="Normln"/>
    <w:link w:val="Nadpis5Char"/>
    <w:uiPriority w:val="9"/>
    <w:unhideWhenUsed/>
    <w:qFormat/>
    <w:rsid w:val="00025ACB"/>
    <w:pPr>
      <w:keepNext/>
      <w:keepLines/>
      <w:spacing w:before="140"/>
      <w:jc w:val="left"/>
      <w:outlineLvl w:val="4"/>
    </w:pPr>
    <w:rPr>
      <w:b/>
      <w:bCs/>
      <w:color w:val="2E2D2C"/>
    </w:rPr>
  </w:style>
  <w:style w:type="paragraph" w:styleId="Nadpis6">
    <w:name w:val="heading 6"/>
    <w:basedOn w:val="Nadpis5"/>
    <w:next w:val="Normln"/>
    <w:link w:val="Nadpis6Char"/>
    <w:uiPriority w:val="9"/>
    <w:unhideWhenUsed/>
    <w:qFormat/>
    <w:rsid w:val="00025ACB"/>
    <w:pPr>
      <w:outlineLvl w:val="5"/>
    </w:pPr>
  </w:style>
  <w:style w:type="paragraph" w:styleId="Nadpis7">
    <w:name w:val="heading 7"/>
    <w:basedOn w:val="Nadpis6"/>
    <w:next w:val="Normln"/>
    <w:link w:val="Nadpis7Char"/>
    <w:uiPriority w:val="9"/>
    <w:unhideWhenUsed/>
    <w:qFormat/>
    <w:rsid w:val="00025ACB"/>
    <w:pPr>
      <w:outlineLvl w:val="6"/>
    </w:pPr>
  </w:style>
  <w:style w:type="paragraph" w:styleId="Nadpis8">
    <w:name w:val="heading 8"/>
    <w:basedOn w:val="Nadpis7"/>
    <w:next w:val="Normln"/>
    <w:link w:val="Nadpis8Char"/>
    <w:uiPriority w:val="9"/>
    <w:unhideWhenUsed/>
    <w:qFormat/>
    <w:rsid w:val="00025ACB"/>
    <w:pPr>
      <w:outlineLvl w:val="7"/>
    </w:pPr>
  </w:style>
  <w:style w:type="paragraph" w:styleId="Nadpis9">
    <w:name w:val="heading 9"/>
    <w:basedOn w:val="Nadpis8"/>
    <w:next w:val="Normln"/>
    <w:link w:val="Nadpis9Char"/>
    <w:uiPriority w:val="9"/>
    <w:unhideWhenUsed/>
    <w:qFormat/>
    <w:rsid w:val="00025ACB"/>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5ACB"/>
    <w:rPr>
      <w:rFonts w:ascii="Azeret Mono" w:eastAsia="MS Mincho" w:hAnsi="Azeret Mono" w:cs="Azeret Mono"/>
      <w:caps/>
      <w:color w:val="2E2D2C"/>
      <w:sz w:val="32"/>
      <w:szCs w:val="32"/>
      <w:lang w:eastAsia="cs-CZ"/>
    </w:rPr>
  </w:style>
  <w:style w:type="character" w:customStyle="1" w:styleId="Nadpis2Char">
    <w:name w:val="Nadpis 2 Char"/>
    <w:basedOn w:val="Standardnpsmoodstavce"/>
    <w:link w:val="Nadpis2"/>
    <w:uiPriority w:val="9"/>
    <w:rsid w:val="00025ACB"/>
    <w:rPr>
      <w:rFonts w:ascii="Arial" w:eastAsia="Times New Roman (Základní text" w:hAnsi="Arial" w:cs="Azeret Mono"/>
      <w:b/>
      <w:bCs/>
      <w:color w:val="2E2D2C"/>
      <w:sz w:val="24"/>
      <w:szCs w:val="24"/>
      <w:lang w:eastAsia="cs-CZ"/>
    </w:rPr>
  </w:style>
  <w:style w:type="character" w:customStyle="1" w:styleId="Nadpis3Char">
    <w:name w:val="Nadpis 3 Char"/>
    <w:basedOn w:val="Standardnpsmoodstavce"/>
    <w:link w:val="Nadpis3"/>
    <w:uiPriority w:val="9"/>
    <w:rsid w:val="00025ACB"/>
    <w:rPr>
      <w:rFonts w:ascii="Arial" w:eastAsia="MS Mincho" w:hAnsi="Arial" w:cs="Azeret Mono"/>
      <w:b/>
      <w:bCs/>
      <w:color w:val="2E2D2C"/>
      <w:sz w:val="20"/>
      <w:szCs w:val="20"/>
      <w:lang w:eastAsia="cs-CZ"/>
    </w:rPr>
  </w:style>
  <w:style w:type="character" w:customStyle="1" w:styleId="Nadpis4Char">
    <w:name w:val="Nadpis 4 Char"/>
    <w:basedOn w:val="Standardnpsmoodstavce"/>
    <w:link w:val="Nadpis4"/>
    <w:uiPriority w:val="9"/>
    <w:rsid w:val="00025ACB"/>
    <w:rPr>
      <w:rFonts w:ascii="Azeret Mono" w:eastAsia="MS Mincho" w:hAnsi="Azeret Mono" w:cs="Azeret Mono"/>
      <w:color w:val="368537"/>
      <w:sz w:val="20"/>
      <w:szCs w:val="20"/>
      <w:lang w:eastAsia="cs-CZ"/>
    </w:rPr>
  </w:style>
  <w:style w:type="character" w:customStyle="1" w:styleId="Nadpis5Char">
    <w:name w:val="Nadpis 5 Char"/>
    <w:basedOn w:val="Standardnpsmoodstavce"/>
    <w:link w:val="Nadpis5"/>
    <w:uiPriority w:val="9"/>
    <w:rsid w:val="00025ACB"/>
    <w:rPr>
      <w:rFonts w:ascii="Arial" w:eastAsia="MS Mincho" w:hAnsi="Arial"/>
      <w:b/>
      <w:bCs/>
      <w:color w:val="2E2D2C"/>
      <w:sz w:val="20"/>
      <w:szCs w:val="20"/>
      <w:lang w:eastAsia="cs-CZ"/>
    </w:rPr>
  </w:style>
  <w:style w:type="character" w:customStyle="1" w:styleId="NzevChar">
    <w:name w:val="Název Char"/>
    <w:basedOn w:val="Standardnpsmoodstavce"/>
    <w:link w:val="Nzev"/>
    <w:uiPriority w:val="10"/>
    <w:rsid w:val="00025ACB"/>
    <w:rPr>
      <w:rFonts w:ascii="Arial" w:eastAsia="MS Mincho" w:hAnsi="Arial"/>
      <w:b/>
      <w:bCs/>
      <w:sz w:val="20"/>
      <w:szCs w:val="20"/>
      <w:lang w:eastAsia="cs-CZ"/>
    </w:rPr>
  </w:style>
  <w:style w:type="paragraph" w:styleId="Nzev">
    <w:name w:val="Title"/>
    <w:basedOn w:val="Normln"/>
    <w:next w:val="Normln"/>
    <w:link w:val="NzevChar"/>
    <w:uiPriority w:val="10"/>
    <w:qFormat/>
    <w:rsid w:val="00025ACB"/>
    <w:pPr>
      <w:jc w:val="left"/>
    </w:pPr>
    <w:rPr>
      <w:b/>
      <w:bCs/>
    </w:rPr>
  </w:style>
  <w:style w:type="character" w:customStyle="1" w:styleId="PodnadpisChar">
    <w:name w:val="Podnadpis Char"/>
    <w:basedOn w:val="Standardnpsmoodstavce"/>
    <w:link w:val="Podnadpis"/>
    <w:uiPriority w:val="11"/>
    <w:rsid w:val="00025ACB"/>
    <w:rPr>
      <w:rFonts w:ascii="Azeret Mono" w:eastAsia="MS Mincho" w:hAnsi="Azeret Mono" w:cs="Azeret Mono"/>
      <w:caps/>
      <w:color w:val="368537"/>
      <w:sz w:val="20"/>
      <w:szCs w:val="20"/>
      <w:lang w:eastAsia="cs-CZ"/>
    </w:rPr>
  </w:style>
  <w:style w:type="paragraph" w:styleId="Podnadpis">
    <w:name w:val="Subtitle"/>
    <w:basedOn w:val="Normln"/>
    <w:next w:val="Normln"/>
    <w:link w:val="PodnadpisChar"/>
    <w:uiPriority w:val="11"/>
    <w:qFormat/>
    <w:rsid w:val="00025ACB"/>
    <w:pPr>
      <w:jc w:val="left"/>
    </w:pPr>
    <w:rPr>
      <w:rFonts w:ascii="Azeret Mono" w:hAnsi="Azeret Mono" w:cs="Azeret Mono"/>
      <w:caps/>
      <w:color w:val="368537"/>
    </w:rPr>
  </w:style>
  <w:style w:type="character" w:styleId="Zdraznn">
    <w:name w:val="Emphasis"/>
    <w:basedOn w:val="Standardnpsmoodstavce"/>
    <w:uiPriority w:val="20"/>
    <w:qFormat/>
    <w:rsid w:val="00025ACB"/>
    <w:rPr>
      <w:i/>
      <w:iCs/>
    </w:rPr>
  </w:style>
  <w:style w:type="character" w:styleId="Zdraznnjemn">
    <w:name w:val="Subtle Emphasis"/>
    <w:basedOn w:val="Standardnpsmoodstavce"/>
    <w:uiPriority w:val="19"/>
    <w:qFormat/>
    <w:rsid w:val="00025ACB"/>
    <w:rPr>
      <w:i/>
      <w:iCs/>
      <w:color w:val="404040" w:themeColor="text1" w:themeTint="BF"/>
    </w:rPr>
  </w:style>
  <w:style w:type="character" w:styleId="Zdraznnintenzivn">
    <w:name w:val="Intense Emphasis"/>
    <w:basedOn w:val="Standardnpsmoodstavce"/>
    <w:uiPriority w:val="21"/>
    <w:qFormat/>
    <w:rsid w:val="00025ACB"/>
    <w:rPr>
      <w:i/>
      <w:iCs/>
      <w:color w:val="368537"/>
    </w:rPr>
  </w:style>
  <w:style w:type="character" w:styleId="Siln">
    <w:name w:val="Strong"/>
    <w:basedOn w:val="Standardnpsmoodstavce"/>
    <w:uiPriority w:val="22"/>
    <w:qFormat/>
    <w:rsid w:val="00025ACB"/>
    <w:rPr>
      <w:b/>
      <w:bCs/>
    </w:rPr>
  </w:style>
  <w:style w:type="character" w:customStyle="1" w:styleId="CittChar">
    <w:name w:val="Citát Char"/>
    <w:basedOn w:val="Standardnpsmoodstavce"/>
    <w:link w:val="Citt"/>
    <w:uiPriority w:val="29"/>
    <w:rsid w:val="00025ACB"/>
    <w:rPr>
      <w:rFonts w:ascii="Arial" w:eastAsia="MS Mincho" w:hAnsi="Arial"/>
      <w:i/>
      <w:iCs/>
      <w:color w:val="2E2D2C"/>
      <w:sz w:val="20"/>
      <w:szCs w:val="20"/>
      <w:lang w:eastAsia="cs-CZ"/>
    </w:rPr>
  </w:style>
  <w:style w:type="paragraph" w:styleId="Citt">
    <w:name w:val="Quote"/>
    <w:basedOn w:val="Normln"/>
    <w:next w:val="Normln"/>
    <w:link w:val="CittChar"/>
    <w:uiPriority w:val="29"/>
    <w:qFormat/>
    <w:rsid w:val="00025ACB"/>
    <w:pPr>
      <w:spacing w:before="200"/>
      <w:ind w:left="864" w:right="864"/>
      <w:jc w:val="center"/>
    </w:pPr>
    <w:rPr>
      <w:i/>
      <w:iCs/>
      <w:color w:val="2E2D2C"/>
    </w:rPr>
  </w:style>
  <w:style w:type="character" w:customStyle="1" w:styleId="VrazncittChar">
    <w:name w:val="Výrazný citát Char"/>
    <w:basedOn w:val="Standardnpsmoodstavce"/>
    <w:link w:val="Vrazncitt"/>
    <w:uiPriority w:val="30"/>
    <w:rsid w:val="00025ACB"/>
    <w:rPr>
      <w:rFonts w:ascii="Arial" w:eastAsia="MS Mincho" w:hAnsi="Arial"/>
      <w:i/>
      <w:iCs/>
      <w:color w:val="368537"/>
      <w:sz w:val="20"/>
      <w:szCs w:val="20"/>
      <w:lang w:eastAsia="cs-CZ"/>
    </w:rPr>
  </w:style>
  <w:style w:type="paragraph" w:styleId="Vrazncitt">
    <w:name w:val="Intense Quote"/>
    <w:basedOn w:val="Normln"/>
    <w:next w:val="Normln"/>
    <w:link w:val="VrazncittChar"/>
    <w:uiPriority w:val="30"/>
    <w:qFormat/>
    <w:rsid w:val="00025ACB"/>
    <w:pPr>
      <w:tabs>
        <w:tab w:val="left" w:pos="2835"/>
      </w:tabs>
      <w:jc w:val="center"/>
    </w:pPr>
    <w:rPr>
      <w:i/>
      <w:iCs/>
      <w:color w:val="368537"/>
    </w:rPr>
  </w:style>
  <w:style w:type="character" w:styleId="Odkazjemn">
    <w:name w:val="Subtle Reference"/>
    <w:basedOn w:val="Standardnpsmoodstavce"/>
    <w:uiPriority w:val="31"/>
    <w:qFormat/>
    <w:rsid w:val="00025ACB"/>
    <w:rPr>
      <w:smallCaps/>
      <w:color w:val="5A5A5A" w:themeColor="text1" w:themeTint="A5"/>
    </w:rPr>
  </w:style>
  <w:style w:type="character" w:styleId="Odkazintenzivn">
    <w:name w:val="Intense Reference"/>
    <w:basedOn w:val="Standardnpsmoodstavce"/>
    <w:uiPriority w:val="32"/>
    <w:qFormat/>
    <w:rsid w:val="00025ACB"/>
    <w:rPr>
      <w:b/>
      <w:bCs/>
      <w:smallCaps/>
      <w:color w:val="368537"/>
      <w:spacing w:val="5"/>
    </w:rPr>
  </w:style>
  <w:style w:type="character" w:styleId="Nzevknihy">
    <w:name w:val="Book Title"/>
    <w:basedOn w:val="Standardnpsmoodstavce"/>
    <w:uiPriority w:val="33"/>
    <w:qFormat/>
    <w:rsid w:val="00025ACB"/>
    <w:rPr>
      <w:b/>
      <w:bCs/>
      <w:i/>
      <w:iCs/>
      <w:spacing w:val="5"/>
    </w:rPr>
  </w:style>
  <w:style w:type="paragraph" w:styleId="Odstavecseseznamem">
    <w:name w:val="List Paragraph"/>
    <w:basedOn w:val="Normln"/>
    <w:uiPriority w:val="34"/>
    <w:qFormat/>
    <w:rsid w:val="00025ACB"/>
    <w:pPr>
      <w:numPr>
        <w:numId w:val="28"/>
      </w:numPr>
      <w:tabs>
        <w:tab w:val="left" w:pos="2768"/>
      </w:tabs>
      <w:jc w:val="left"/>
    </w:pPr>
  </w:style>
  <w:style w:type="paragraph" w:styleId="Textvysvtlivek">
    <w:name w:val="endnote text"/>
    <w:basedOn w:val="Normln"/>
    <w:link w:val="TextvysvtlivekChar"/>
    <w:uiPriority w:val="99"/>
    <w:semiHidden/>
    <w:unhideWhenUsed/>
    <w:rsid w:val="00025ACB"/>
    <w:pPr>
      <w:spacing w:after="0" w:line="240" w:lineRule="auto"/>
    </w:pPr>
  </w:style>
  <w:style w:type="character" w:customStyle="1" w:styleId="TextvysvtlivekChar">
    <w:name w:val="Text vysvětlivek Char"/>
    <w:basedOn w:val="Standardnpsmoodstavce"/>
    <w:link w:val="Textvysvtlivek"/>
    <w:uiPriority w:val="99"/>
    <w:semiHidden/>
    <w:rsid w:val="00025ACB"/>
    <w:rPr>
      <w:rFonts w:ascii="Arial" w:eastAsia="MS Mincho" w:hAnsi="Arial"/>
      <w:sz w:val="20"/>
      <w:szCs w:val="20"/>
      <w:lang w:eastAsia="cs-CZ"/>
    </w:rPr>
  </w:style>
  <w:style w:type="paragraph" w:styleId="Zpat">
    <w:name w:val="footer"/>
    <w:basedOn w:val="Normln"/>
    <w:link w:val="ZpatChar"/>
    <w:uiPriority w:val="99"/>
    <w:unhideWhenUsed/>
    <w:rsid w:val="00025ACB"/>
    <w:pPr>
      <w:tabs>
        <w:tab w:val="center" w:pos="4678"/>
        <w:tab w:val="right" w:pos="8012"/>
      </w:tabs>
      <w:spacing w:after="0" w:line="240" w:lineRule="auto"/>
      <w:jc w:val="left"/>
    </w:pPr>
    <w:rPr>
      <w:rFonts w:ascii="Azeret Mono" w:hAnsi="Azeret Mono" w:cs="Azeret Mono"/>
      <w:noProof/>
      <w:color w:val="368537"/>
      <w:sz w:val="16"/>
      <w:szCs w:val="16"/>
    </w:rPr>
  </w:style>
  <w:style w:type="character" w:customStyle="1" w:styleId="ZpatChar">
    <w:name w:val="Zápatí Char"/>
    <w:basedOn w:val="Standardnpsmoodstavce"/>
    <w:link w:val="Zpat"/>
    <w:uiPriority w:val="99"/>
    <w:rsid w:val="00025ACB"/>
    <w:rPr>
      <w:rFonts w:ascii="Azeret Mono" w:eastAsia="MS Mincho" w:hAnsi="Azeret Mono" w:cs="Azeret Mono"/>
      <w:noProof/>
      <w:color w:val="368537"/>
      <w:sz w:val="16"/>
      <w:szCs w:val="16"/>
      <w:lang w:eastAsia="cs-CZ"/>
    </w:rPr>
  </w:style>
  <w:style w:type="paragraph" w:styleId="Obsah1">
    <w:name w:val="toc 1"/>
    <w:basedOn w:val="Bezmezer"/>
    <w:next w:val="Normln"/>
    <w:uiPriority w:val="39"/>
    <w:unhideWhenUsed/>
    <w:rsid w:val="00025ACB"/>
    <w:pPr>
      <w:tabs>
        <w:tab w:val="right" w:leader="dot" w:pos="8942"/>
      </w:tabs>
      <w:adjustRightInd w:val="0"/>
      <w:spacing w:before="40" w:after="100" w:line="276" w:lineRule="auto"/>
      <w:ind w:left="454" w:hanging="454"/>
      <w:jc w:val="left"/>
    </w:pPr>
    <w:rPr>
      <w:rFonts w:cs="Arial"/>
      <w:b/>
      <w:noProof/>
    </w:rPr>
  </w:style>
  <w:style w:type="paragraph" w:styleId="Obsah2">
    <w:name w:val="toc 2"/>
    <w:basedOn w:val="Normln"/>
    <w:next w:val="Normln"/>
    <w:uiPriority w:val="39"/>
    <w:unhideWhenUsed/>
    <w:rsid w:val="00025ACB"/>
    <w:pPr>
      <w:tabs>
        <w:tab w:val="right" w:leader="dot" w:pos="8942"/>
      </w:tabs>
      <w:ind w:left="908" w:hanging="454"/>
    </w:pPr>
    <w:rPr>
      <w:noProof/>
    </w:rPr>
  </w:style>
  <w:style w:type="paragraph" w:styleId="Obsah3">
    <w:name w:val="toc 3"/>
    <w:basedOn w:val="Normln"/>
    <w:next w:val="Normln"/>
    <w:uiPriority w:val="39"/>
    <w:unhideWhenUsed/>
    <w:rsid w:val="00025ACB"/>
    <w:pPr>
      <w:tabs>
        <w:tab w:val="right" w:leader="dot" w:pos="8942"/>
      </w:tabs>
      <w:ind w:left="1361" w:hanging="454"/>
    </w:pPr>
    <w:rPr>
      <w:noProof/>
    </w:rPr>
  </w:style>
  <w:style w:type="paragraph" w:styleId="Obsah4">
    <w:name w:val="toc 4"/>
    <w:basedOn w:val="Obsah3"/>
    <w:next w:val="Normln"/>
    <w:uiPriority w:val="39"/>
    <w:unhideWhenUsed/>
    <w:rsid w:val="00025ACB"/>
    <w:pPr>
      <w:ind w:left="1815"/>
    </w:pPr>
  </w:style>
  <w:style w:type="paragraph" w:styleId="Obsah5">
    <w:name w:val="toc 5"/>
    <w:basedOn w:val="Obsah4"/>
    <w:next w:val="Normln"/>
    <w:uiPriority w:val="39"/>
    <w:unhideWhenUsed/>
    <w:rsid w:val="00025ACB"/>
  </w:style>
  <w:style w:type="paragraph" w:styleId="Obsah6">
    <w:name w:val="toc 6"/>
    <w:basedOn w:val="Obsah5"/>
    <w:next w:val="Normln"/>
    <w:uiPriority w:val="39"/>
    <w:unhideWhenUsed/>
    <w:rsid w:val="00025ACB"/>
  </w:style>
  <w:style w:type="paragraph" w:styleId="Obsah7">
    <w:name w:val="toc 7"/>
    <w:basedOn w:val="Obsah6"/>
    <w:next w:val="Normln"/>
    <w:uiPriority w:val="39"/>
    <w:unhideWhenUsed/>
    <w:rsid w:val="00025ACB"/>
  </w:style>
  <w:style w:type="paragraph" w:styleId="Obsah8">
    <w:name w:val="toc 8"/>
    <w:basedOn w:val="Obsah7"/>
    <w:next w:val="Normln"/>
    <w:uiPriority w:val="39"/>
    <w:unhideWhenUsed/>
    <w:rsid w:val="00025ACB"/>
  </w:style>
  <w:style w:type="paragraph" w:styleId="Obsah9">
    <w:name w:val="toc 9"/>
    <w:basedOn w:val="Obsah8"/>
    <w:next w:val="Normln"/>
    <w:uiPriority w:val="39"/>
    <w:unhideWhenUsed/>
    <w:rsid w:val="00025ACB"/>
  </w:style>
  <w:style w:type="paragraph" w:styleId="Textpoznpodarou">
    <w:name w:val="footnote text"/>
    <w:basedOn w:val="Normln"/>
    <w:link w:val="TextpoznpodarouChar"/>
    <w:uiPriority w:val="99"/>
    <w:semiHidden/>
    <w:unhideWhenUsed/>
    <w:rsid w:val="00025ACB"/>
    <w:pPr>
      <w:spacing w:after="0" w:line="240" w:lineRule="auto"/>
    </w:pPr>
  </w:style>
  <w:style w:type="character" w:customStyle="1" w:styleId="TextpoznpodarouChar">
    <w:name w:val="Text pozn. pod čarou Char"/>
    <w:basedOn w:val="Standardnpsmoodstavce"/>
    <w:link w:val="Textpoznpodarou"/>
    <w:uiPriority w:val="99"/>
    <w:semiHidden/>
    <w:rsid w:val="00025ACB"/>
    <w:rPr>
      <w:rFonts w:ascii="Arial" w:eastAsia="MS Mincho" w:hAnsi="Arial"/>
      <w:sz w:val="20"/>
      <w:szCs w:val="20"/>
      <w:lang w:eastAsia="cs-CZ"/>
    </w:rPr>
  </w:style>
  <w:style w:type="paragraph" w:styleId="Zhlav">
    <w:name w:val="header"/>
    <w:basedOn w:val="Normln"/>
    <w:link w:val="ZhlavChar"/>
    <w:uiPriority w:val="99"/>
    <w:unhideWhenUsed/>
    <w:rsid w:val="00025ACB"/>
    <w:pPr>
      <w:tabs>
        <w:tab w:val="center" w:pos="4680"/>
        <w:tab w:val="right" w:pos="9360"/>
      </w:tabs>
      <w:spacing w:after="0" w:line="240" w:lineRule="auto"/>
      <w:jc w:val="left"/>
    </w:pPr>
  </w:style>
  <w:style w:type="character" w:customStyle="1" w:styleId="ZhlavChar">
    <w:name w:val="Záhlaví Char"/>
    <w:basedOn w:val="Standardnpsmoodstavce"/>
    <w:link w:val="Zhlav"/>
    <w:uiPriority w:val="99"/>
    <w:rsid w:val="00025ACB"/>
    <w:rPr>
      <w:rFonts w:ascii="Arial" w:eastAsia="MS Mincho" w:hAnsi="Arial"/>
      <w:sz w:val="20"/>
      <w:szCs w:val="20"/>
      <w:lang w:eastAsia="cs-CZ"/>
    </w:rPr>
  </w:style>
  <w:style w:type="character" w:styleId="slostrnky">
    <w:name w:val="page number"/>
    <w:basedOn w:val="Standardnpsmoodstavce"/>
    <w:uiPriority w:val="99"/>
    <w:semiHidden/>
    <w:unhideWhenUsed/>
    <w:rsid w:val="00025ACB"/>
  </w:style>
  <w:style w:type="character" w:styleId="Hypertextovodkaz">
    <w:name w:val="Hyperlink"/>
    <w:uiPriority w:val="99"/>
    <w:unhideWhenUsed/>
    <w:rsid w:val="00025ACB"/>
    <w:rPr>
      <w:rFonts w:ascii="Arial" w:hAnsi="Arial" w:cs="Azeret Mono"/>
      <w:color w:val="368537"/>
      <w:sz w:val="16"/>
      <w:szCs w:val="16"/>
    </w:rPr>
  </w:style>
  <w:style w:type="character" w:styleId="Nevyeenzmnka">
    <w:name w:val="Unresolved Mention"/>
    <w:basedOn w:val="Standardnpsmoodstavce"/>
    <w:uiPriority w:val="99"/>
    <w:semiHidden/>
    <w:unhideWhenUsed/>
    <w:rsid w:val="00025ACB"/>
    <w:rPr>
      <w:color w:val="605E5C"/>
      <w:shd w:val="clear" w:color="auto" w:fill="E1DFDD"/>
    </w:rPr>
  </w:style>
  <w:style w:type="table" w:styleId="Mkatabulky">
    <w:name w:val="Table Grid"/>
    <w:basedOn w:val="Normlntabulka"/>
    <w:uiPriority w:val="59"/>
    <w:rsid w:val="00025A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vodndaje">
    <w:name w:val="DIA Úvodní údaje"/>
    <w:rsid w:val="00025ACB"/>
    <w:pPr>
      <w:tabs>
        <w:tab w:val="left" w:pos="2778"/>
        <w:tab w:val="left" w:pos="5262"/>
      </w:tabs>
      <w:spacing w:after="0" w:line="276" w:lineRule="auto"/>
    </w:pPr>
    <w:rPr>
      <w:rFonts w:ascii="Arial" w:hAnsi="Arial"/>
      <w:sz w:val="20"/>
      <w:szCs w:val="20"/>
    </w:rPr>
  </w:style>
  <w:style w:type="paragraph" w:customStyle="1" w:styleId="DIAvodndajezhlav">
    <w:name w:val="DIA Úvodní údaje záhlaví"/>
    <w:basedOn w:val="DIAvodndaje"/>
    <w:qFormat/>
    <w:rsid w:val="00025ACB"/>
    <w:pPr>
      <w:spacing w:line="312" w:lineRule="auto"/>
    </w:pPr>
    <w:rPr>
      <w:rFonts w:ascii="Azeret Mono" w:hAnsi="Azeret Mono" w:cs="Azeret Mono"/>
      <w:caps/>
      <w:color w:val="368537"/>
      <w:sz w:val="16"/>
      <w:szCs w:val="16"/>
    </w:rPr>
  </w:style>
  <w:style w:type="paragraph" w:customStyle="1" w:styleId="Odrka">
    <w:name w:val="Odrážka"/>
    <w:basedOn w:val="Odstavecseseznamem"/>
    <w:qFormat/>
    <w:rsid w:val="00025ACB"/>
    <w:pPr>
      <w:numPr>
        <w:numId w:val="29"/>
      </w:numPr>
    </w:pPr>
  </w:style>
  <w:style w:type="paragraph" w:customStyle="1" w:styleId="Tabulkaauto-slovn">
    <w:name w:val="Tabulka auto-číslování"/>
    <w:basedOn w:val="Normln"/>
    <w:uiPriority w:val="1"/>
    <w:rsid w:val="00025ACB"/>
    <w:pPr>
      <w:numPr>
        <w:numId w:val="30"/>
      </w:numPr>
      <w:tabs>
        <w:tab w:val="left" w:pos="2768"/>
      </w:tabs>
      <w:spacing w:after="0" w:line="240" w:lineRule="auto"/>
      <w:ind w:right="57"/>
      <w:jc w:val="right"/>
    </w:pPr>
    <w:rPr>
      <w:rFonts w:cs="DM Sans 14pt"/>
      <w:color w:val="368537"/>
    </w:rPr>
  </w:style>
  <w:style w:type="table" w:customStyle="1" w:styleId="Tabulka">
    <w:name w:val="Tabulka"/>
    <w:basedOn w:val="Normlntabulka"/>
    <w:uiPriority w:val="99"/>
    <w:rsid w:val="00025ACB"/>
    <w:pPr>
      <w:tabs>
        <w:tab w:val="left" w:pos="2768"/>
      </w:tabs>
      <w:spacing w:after="0" w:line="240" w:lineRule="auto"/>
    </w:pPr>
    <w:rPr>
      <w:rFonts w:ascii="DM Sans 14pt" w:eastAsia="MS Mincho" w:hAnsi="DM Sans 14pt" w:cs="DM Sans 14pt"/>
      <w:sz w:val="20"/>
      <w:szCs w:val="20"/>
      <w:lang w:eastAsia="cs-CZ"/>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vAlign w:val="center"/>
    </w:tcPr>
  </w:style>
  <w:style w:type="paragraph" w:styleId="Bezmezer">
    <w:name w:val="No Spacing"/>
    <w:next w:val="Normln"/>
    <w:link w:val="BezmezerChar"/>
    <w:uiPriority w:val="1"/>
    <w:qFormat/>
    <w:rsid w:val="00025ACB"/>
    <w:pPr>
      <w:spacing w:after="0" w:line="288" w:lineRule="auto"/>
      <w:jc w:val="both"/>
    </w:pPr>
    <w:rPr>
      <w:rFonts w:ascii="Arial" w:hAnsi="Arial" w:cs="Times New Roman (Základní text"/>
      <w:sz w:val="20"/>
      <w:szCs w:val="20"/>
    </w:rPr>
  </w:style>
  <w:style w:type="table" w:styleId="Tabulkasmkou4">
    <w:name w:val="Grid Table 4"/>
    <w:basedOn w:val="Normlntabulka"/>
    <w:uiPriority w:val="49"/>
    <w:rsid w:val="00025A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3zvraznn6">
    <w:name w:val="List Table 3 Accent 6"/>
    <w:basedOn w:val="Normlntabulka"/>
    <w:uiPriority w:val="48"/>
    <w:rsid w:val="00025AC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NadpisMEGA">
    <w:name w:val="Nadpis MEGA"/>
    <w:basedOn w:val="Nadpis1"/>
    <w:qFormat/>
    <w:rsid w:val="00025ACB"/>
    <w:rPr>
      <w:sz w:val="48"/>
      <w:szCs w:val="48"/>
    </w:rPr>
  </w:style>
  <w:style w:type="character" w:customStyle="1" w:styleId="BezmezerChar">
    <w:name w:val="Bez mezer Char"/>
    <w:basedOn w:val="Standardnpsmoodstavce"/>
    <w:link w:val="Bezmezer"/>
    <w:uiPriority w:val="1"/>
    <w:rsid w:val="00025ACB"/>
    <w:rPr>
      <w:rFonts w:ascii="Arial" w:hAnsi="Arial" w:cs="Times New Roman (Základní text"/>
      <w:sz w:val="20"/>
      <w:szCs w:val="20"/>
    </w:rPr>
  </w:style>
  <w:style w:type="paragraph" w:customStyle="1" w:styleId="Normlnsodsazenmodstavc">
    <w:name w:val="Normální s odsazením odstavců"/>
    <w:basedOn w:val="Normln"/>
    <w:qFormat/>
    <w:rsid w:val="00025ACB"/>
  </w:style>
  <w:style w:type="table" w:customStyle="1" w:styleId="DIATabulka">
    <w:name w:val="DIA_ Tabulka"/>
    <w:basedOn w:val="Normlntabulka"/>
    <w:uiPriority w:val="99"/>
    <w:rsid w:val="00025ACB"/>
    <w:pPr>
      <w:spacing w:after="0" w:line="240" w:lineRule="auto"/>
    </w:pPr>
    <w:rPr>
      <w:rFonts w:ascii="DM Sans 14pt" w:eastAsia="DM Sans 14pt" w:hAnsi="DM Sans 14pt" w:cs="DM Sans 14pt"/>
      <w:sz w:val="20"/>
      <w:szCs w:val="20"/>
      <w:lang w:eastAsia="ja-JP"/>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shd w:val="clear" w:color="auto" w:fill="auto"/>
      <w:vAlign w:val="center"/>
    </w:tcPr>
  </w:style>
  <w:style w:type="table" w:customStyle="1" w:styleId="DIATabulkazelen">
    <w:name w:val="DIA_ Tabulka zelená"/>
    <w:basedOn w:val="Normlntabulka"/>
    <w:uiPriority w:val="99"/>
    <w:rsid w:val="00025ACB"/>
    <w:pPr>
      <w:spacing w:after="0" w:line="240" w:lineRule="auto"/>
    </w:pPr>
    <w:rPr>
      <w:rFonts w:ascii="DM Sans 14pt" w:eastAsia="DM Sans 14pt" w:hAnsi="DM Sans 14pt" w:cs="DM Sans 14pt"/>
      <w:sz w:val="20"/>
      <w:szCs w:val="20"/>
      <w:lang w:eastAsia="ja-JP"/>
    </w:rPr>
    <w:tblPr/>
  </w:style>
  <w:style w:type="character" w:styleId="Inteligentnhypertextovodkaz">
    <w:name w:val="Smart Hyperlink"/>
    <w:basedOn w:val="Hypertextovodkaz"/>
    <w:uiPriority w:val="99"/>
    <w:unhideWhenUsed/>
    <w:rsid w:val="00025ACB"/>
    <w:rPr>
      <w:rFonts w:ascii="Azeret Mono" w:hAnsi="Azeret Mono" w:cs="Azeret Mono"/>
      <w:color w:val="368537"/>
      <w:sz w:val="16"/>
      <w:szCs w:val="16"/>
    </w:rPr>
  </w:style>
  <w:style w:type="character" w:styleId="Inteligentnodkaz">
    <w:name w:val="Smart Link"/>
    <w:basedOn w:val="Inteligentnhypertextovodkaz"/>
    <w:uiPriority w:val="99"/>
    <w:unhideWhenUsed/>
    <w:rsid w:val="00025ACB"/>
    <w:rPr>
      <w:rFonts w:ascii="Azeret Mono" w:hAnsi="Azeret Mono" w:cs="Azeret Mono"/>
      <w:color w:val="368537"/>
      <w:sz w:val="16"/>
      <w:szCs w:val="16"/>
    </w:rPr>
  </w:style>
  <w:style w:type="character" w:customStyle="1" w:styleId="Nadpis6Char">
    <w:name w:val="Nadpis 6 Char"/>
    <w:basedOn w:val="Standardnpsmoodstavce"/>
    <w:link w:val="Nadpis6"/>
    <w:uiPriority w:val="9"/>
    <w:rsid w:val="00025ACB"/>
    <w:rPr>
      <w:rFonts w:ascii="Arial" w:eastAsia="MS Mincho" w:hAnsi="Arial"/>
      <w:b/>
      <w:bCs/>
      <w:color w:val="2E2D2C"/>
      <w:sz w:val="20"/>
      <w:szCs w:val="20"/>
      <w:lang w:eastAsia="cs-CZ"/>
    </w:rPr>
  </w:style>
  <w:style w:type="character" w:customStyle="1" w:styleId="Nadpis7Char">
    <w:name w:val="Nadpis 7 Char"/>
    <w:basedOn w:val="Standardnpsmoodstavce"/>
    <w:link w:val="Nadpis7"/>
    <w:uiPriority w:val="9"/>
    <w:rsid w:val="00025ACB"/>
    <w:rPr>
      <w:rFonts w:ascii="Arial" w:eastAsia="MS Mincho" w:hAnsi="Arial"/>
      <w:b/>
      <w:bCs/>
      <w:color w:val="2E2D2C"/>
      <w:sz w:val="20"/>
      <w:szCs w:val="20"/>
      <w:lang w:eastAsia="cs-CZ"/>
    </w:rPr>
  </w:style>
  <w:style w:type="character" w:customStyle="1" w:styleId="Nadpis8Char">
    <w:name w:val="Nadpis 8 Char"/>
    <w:basedOn w:val="Standardnpsmoodstavce"/>
    <w:link w:val="Nadpis8"/>
    <w:uiPriority w:val="9"/>
    <w:rsid w:val="00025ACB"/>
    <w:rPr>
      <w:rFonts w:ascii="Arial" w:eastAsia="MS Mincho" w:hAnsi="Arial"/>
      <w:b/>
      <w:bCs/>
      <w:color w:val="2E2D2C"/>
      <w:sz w:val="20"/>
      <w:szCs w:val="20"/>
      <w:lang w:eastAsia="cs-CZ"/>
    </w:rPr>
  </w:style>
  <w:style w:type="character" w:customStyle="1" w:styleId="Nadpis9Char">
    <w:name w:val="Nadpis 9 Char"/>
    <w:basedOn w:val="Standardnpsmoodstavce"/>
    <w:link w:val="Nadpis9"/>
    <w:uiPriority w:val="9"/>
    <w:rsid w:val="00025ACB"/>
    <w:rPr>
      <w:rFonts w:ascii="Arial" w:eastAsia="MS Mincho" w:hAnsi="Arial"/>
      <w:b/>
      <w:bCs/>
      <w:color w:val="2E2D2C"/>
      <w:sz w:val="20"/>
      <w:szCs w:val="20"/>
      <w:lang w:eastAsia="cs-CZ"/>
    </w:rPr>
  </w:style>
  <w:style w:type="table" w:customStyle="1" w:styleId="Tabulka2">
    <w:name w:val="Tabulka 2"/>
    <w:basedOn w:val="Normlntabulka"/>
    <w:uiPriority w:val="99"/>
    <w:rsid w:val="00025ACB"/>
    <w:pPr>
      <w:spacing w:after="0" w:line="240" w:lineRule="auto"/>
    </w:pPr>
    <w:rPr>
      <w:rFonts w:ascii="DM Sans 14pt" w:eastAsia="MS Mincho" w:hAnsi="DM Sans 14pt" w:cs="DM Sans 14pt"/>
      <w:sz w:val="20"/>
      <w:szCs w:val="20"/>
      <w:lang w:eastAsia="cs-CZ"/>
    </w:rPr>
    <w:tblPr/>
  </w:style>
  <w:style w:type="paragraph" w:customStyle="1" w:styleId="Zpat2">
    <w:name w:val="Zápatí 2"/>
    <w:basedOn w:val="Zpat"/>
    <w:rsid w:val="00254B2D"/>
    <w:pPr>
      <w:tabs>
        <w:tab w:val="clear" w:pos="8012"/>
        <w:tab w:val="right" w:pos="8789"/>
      </w:tabs>
      <w:ind w:right="147"/>
      <w:jc w:val="right"/>
    </w:pPr>
  </w:style>
  <w:style w:type="numbering" w:customStyle="1" w:styleId="Aktulnseznam1">
    <w:name w:val="Aktuální seznam1"/>
    <w:uiPriority w:val="99"/>
    <w:rsid w:val="00BD49A5"/>
    <w:pPr>
      <w:numPr>
        <w:numId w:val="16"/>
      </w:numPr>
    </w:pPr>
  </w:style>
  <w:style w:type="numbering" w:customStyle="1" w:styleId="Aktulnseznam2">
    <w:name w:val="Aktuální seznam2"/>
    <w:uiPriority w:val="99"/>
    <w:rsid w:val="00A60BE0"/>
    <w:pPr>
      <w:numPr>
        <w:numId w:val="17"/>
      </w:numPr>
    </w:pPr>
  </w:style>
  <w:style w:type="numbering" w:customStyle="1" w:styleId="Aktulnseznam3">
    <w:name w:val="Aktuální seznam3"/>
    <w:uiPriority w:val="99"/>
    <w:rsid w:val="00A60BE0"/>
    <w:pPr>
      <w:numPr>
        <w:numId w:val="18"/>
      </w:numPr>
    </w:pPr>
  </w:style>
  <w:style w:type="numbering" w:customStyle="1" w:styleId="Aktulnseznam4">
    <w:name w:val="Aktuální seznam4"/>
    <w:uiPriority w:val="99"/>
    <w:rsid w:val="00A60BE0"/>
    <w:pPr>
      <w:numPr>
        <w:numId w:val="19"/>
      </w:numPr>
    </w:pPr>
  </w:style>
  <w:style w:type="numbering" w:customStyle="1" w:styleId="Aktulnseznam5">
    <w:name w:val="Aktuální seznam5"/>
    <w:uiPriority w:val="99"/>
    <w:rsid w:val="00A60BE0"/>
    <w:pPr>
      <w:numPr>
        <w:numId w:val="20"/>
      </w:numPr>
    </w:pPr>
  </w:style>
  <w:style w:type="numbering" w:customStyle="1" w:styleId="Aktulnseznam6">
    <w:name w:val="Aktuální seznam6"/>
    <w:uiPriority w:val="99"/>
    <w:rsid w:val="00A60BE0"/>
    <w:pPr>
      <w:numPr>
        <w:numId w:val="21"/>
      </w:numPr>
    </w:pPr>
  </w:style>
  <w:style w:type="numbering" w:customStyle="1" w:styleId="Aktulnseznam7">
    <w:name w:val="Aktuální seznam7"/>
    <w:uiPriority w:val="99"/>
    <w:rsid w:val="00A60BE0"/>
    <w:pPr>
      <w:numPr>
        <w:numId w:val="22"/>
      </w:numPr>
    </w:pPr>
  </w:style>
  <w:style w:type="numbering" w:customStyle="1" w:styleId="Aktulnseznam8">
    <w:name w:val="Aktuální seznam8"/>
    <w:uiPriority w:val="99"/>
    <w:rsid w:val="009636B6"/>
    <w:pPr>
      <w:numPr>
        <w:numId w:val="23"/>
      </w:numPr>
    </w:pPr>
  </w:style>
  <w:style w:type="numbering" w:customStyle="1" w:styleId="Aktulnseznam9">
    <w:name w:val="Aktuální seznam9"/>
    <w:uiPriority w:val="99"/>
    <w:rsid w:val="00D0181D"/>
    <w:pPr>
      <w:numPr>
        <w:numId w:val="24"/>
      </w:numPr>
    </w:pPr>
  </w:style>
  <w:style w:type="numbering" w:customStyle="1" w:styleId="Aktulnseznam10">
    <w:name w:val="Aktuální seznam10"/>
    <w:uiPriority w:val="99"/>
    <w:rsid w:val="00461CA5"/>
    <w:pPr>
      <w:numPr>
        <w:numId w:val="25"/>
      </w:numPr>
    </w:pPr>
  </w:style>
  <w:style w:type="numbering" w:customStyle="1" w:styleId="Aktulnseznam11">
    <w:name w:val="Aktuální seznam11"/>
    <w:uiPriority w:val="99"/>
    <w:rsid w:val="00461CA5"/>
    <w:pPr>
      <w:numPr>
        <w:numId w:val="26"/>
      </w:numPr>
    </w:pPr>
  </w:style>
  <w:style w:type="paragraph" w:customStyle="1" w:styleId="rovkd">
    <w:name w:val="Čárový kód"/>
    <w:next w:val="Normln"/>
    <w:rsid w:val="00025ACB"/>
    <w:pPr>
      <w:framePr w:hSpace="141" w:wrap="around" w:vAnchor="text" w:hAnchor="page" w:x="6474" w:y="-1890"/>
      <w:tabs>
        <w:tab w:val="left" w:pos="405"/>
        <w:tab w:val="left" w:pos="1095"/>
        <w:tab w:val="left" w:pos="1230"/>
        <w:tab w:val="center" w:pos="1692"/>
      </w:tabs>
      <w:jc w:val="center"/>
    </w:pPr>
    <w:rPr>
      <w:rFonts w:ascii="CKGinis" w:hAnsi="CKGinis"/>
      <w:bCs/>
      <w:sz w:val="72"/>
      <w:szCs w:val="20"/>
    </w:rPr>
  </w:style>
  <w:style w:type="paragraph" w:customStyle="1" w:styleId="4DNormln">
    <w:name w:val="4D Normální"/>
    <w:link w:val="4DNormlnChar"/>
    <w:uiPriority w:val="99"/>
    <w:rsid w:val="006C48DE"/>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6C48DE"/>
    <w:rPr>
      <w:rFonts w:ascii="Arial" w:eastAsia="Calibri" w:hAnsi="Arial" w:cs="Arial"/>
      <w:sz w:val="20"/>
      <w:szCs w:val="20"/>
      <w:lang w:eastAsia="cs-CZ"/>
    </w:rPr>
  </w:style>
  <w:style w:type="character" w:styleId="Znakapoznpodarou">
    <w:name w:val="footnote reference"/>
    <w:basedOn w:val="Standardnpsmoodstavce"/>
    <w:uiPriority w:val="99"/>
    <w:semiHidden/>
    <w:unhideWhenUsed/>
    <w:rsid w:val="006C48DE"/>
    <w:rPr>
      <w:vertAlign w:val="superscript"/>
    </w:rPr>
  </w:style>
  <w:style w:type="character" w:styleId="Odkaznakoment">
    <w:name w:val="annotation reference"/>
    <w:basedOn w:val="Standardnpsmoodstavce"/>
    <w:uiPriority w:val="99"/>
    <w:semiHidden/>
    <w:unhideWhenUsed/>
    <w:rsid w:val="000C66D9"/>
    <w:rPr>
      <w:sz w:val="16"/>
      <w:szCs w:val="16"/>
    </w:rPr>
  </w:style>
  <w:style w:type="paragraph" w:styleId="Textkomente">
    <w:name w:val="annotation text"/>
    <w:basedOn w:val="Normln"/>
    <w:link w:val="TextkomenteChar"/>
    <w:uiPriority w:val="99"/>
    <w:unhideWhenUsed/>
    <w:rsid w:val="000C66D9"/>
    <w:pPr>
      <w:spacing w:line="240" w:lineRule="auto"/>
    </w:pPr>
  </w:style>
  <w:style w:type="character" w:customStyle="1" w:styleId="TextkomenteChar">
    <w:name w:val="Text komentáře Char"/>
    <w:basedOn w:val="Standardnpsmoodstavce"/>
    <w:link w:val="Textkomente"/>
    <w:uiPriority w:val="99"/>
    <w:rsid w:val="000C66D9"/>
    <w:rPr>
      <w:rFonts w:ascii="Arial" w:eastAsia="MS Mincho" w:hAnsi="Arial"/>
      <w:sz w:val="20"/>
      <w:szCs w:val="20"/>
      <w:lang w:eastAsia="cs-CZ"/>
    </w:rPr>
  </w:style>
  <w:style w:type="paragraph" w:styleId="Pedmtkomente">
    <w:name w:val="annotation subject"/>
    <w:basedOn w:val="Textkomente"/>
    <w:next w:val="Textkomente"/>
    <w:link w:val="PedmtkomenteChar"/>
    <w:uiPriority w:val="99"/>
    <w:semiHidden/>
    <w:unhideWhenUsed/>
    <w:rsid w:val="000C66D9"/>
    <w:rPr>
      <w:b/>
      <w:bCs/>
    </w:rPr>
  </w:style>
  <w:style w:type="character" w:customStyle="1" w:styleId="PedmtkomenteChar">
    <w:name w:val="Předmět komentáře Char"/>
    <w:basedOn w:val="TextkomenteChar"/>
    <w:link w:val="Pedmtkomente"/>
    <w:uiPriority w:val="99"/>
    <w:semiHidden/>
    <w:rsid w:val="000C66D9"/>
    <w:rPr>
      <w:rFonts w:ascii="Arial" w:eastAsia="MS Mincho" w:hAnsi="Arial"/>
      <w:b/>
      <w:bCs/>
      <w:sz w:val="20"/>
      <w:szCs w:val="20"/>
      <w:lang w:eastAsia="cs-CZ"/>
    </w:rPr>
  </w:style>
  <w:style w:type="paragraph" w:styleId="Revize">
    <w:name w:val="Revision"/>
    <w:hidden/>
    <w:uiPriority w:val="99"/>
    <w:semiHidden/>
    <w:rsid w:val="008950D6"/>
    <w:pPr>
      <w:spacing w:after="0" w:line="240" w:lineRule="auto"/>
    </w:pPr>
    <w:rPr>
      <w:rFonts w:ascii="Arial" w:eastAsia="MS Mincho" w:hAnsi="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20836">
      <w:bodyDiv w:val="1"/>
      <w:marLeft w:val="0"/>
      <w:marRight w:val="0"/>
      <w:marTop w:val="0"/>
      <w:marBottom w:val="0"/>
      <w:divBdr>
        <w:top w:val="none" w:sz="0" w:space="0" w:color="auto"/>
        <w:left w:val="none" w:sz="0" w:space="0" w:color="auto"/>
        <w:bottom w:val="none" w:sz="0" w:space="0" w:color="auto"/>
        <w:right w:val="none" w:sz="0" w:space="0" w:color="auto"/>
      </w:divBdr>
    </w:div>
    <w:div w:id="575868227">
      <w:bodyDiv w:val="1"/>
      <w:marLeft w:val="0"/>
      <w:marRight w:val="0"/>
      <w:marTop w:val="0"/>
      <w:marBottom w:val="0"/>
      <w:divBdr>
        <w:top w:val="none" w:sz="0" w:space="0" w:color="auto"/>
        <w:left w:val="none" w:sz="0" w:space="0" w:color="auto"/>
        <w:bottom w:val="none" w:sz="0" w:space="0" w:color="auto"/>
        <w:right w:val="none" w:sz="0" w:space="0" w:color="auto"/>
      </w:divBdr>
    </w:div>
    <w:div w:id="675964899">
      <w:bodyDiv w:val="1"/>
      <w:marLeft w:val="0"/>
      <w:marRight w:val="0"/>
      <w:marTop w:val="0"/>
      <w:marBottom w:val="0"/>
      <w:divBdr>
        <w:top w:val="none" w:sz="0" w:space="0" w:color="auto"/>
        <w:left w:val="none" w:sz="0" w:space="0" w:color="auto"/>
        <w:bottom w:val="none" w:sz="0" w:space="0" w:color="auto"/>
        <w:right w:val="none" w:sz="0" w:space="0" w:color="auto"/>
      </w:divBdr>
      <w:divsChild>
        <w:div w:id="188880349">
          <w:marLeft w:val="0"/>
          <w:marRight w:val="0"/>
          <w:marTop w:val="0"/>
          <w:marBottom w:val="0"/>
          <w:divBdr>
            <w:top w:val="none" w:sz="0" w:space="0" w:color="auto"/>
            <w:left w:val="none" w:sz="0" w:space="0" w:color="auto"/>
            <w:bottom w:val="none" w:sz="0" w:space="0" w:color="auto"/>
            <w:right w:val="none" w:sz="0" w:space="0" w:color="auto"/>
          </w:divBdr>
        </w:div>
      </w:divsChild>
    </w:div>
    <w:div w:id="798843005">
      <w:bodyDiv w:val="1"/>
      <w:marLeft w:val="0"/>
      <w:marRight w:val="0"/>
      <w:marTop w:val="0"/>
      <w:marBottom w:val="0"/>
      <w:divBdr>
        <w:top w:val="none" w:sz="0" w:space="0" w:color="auto"/>
        <w:left w:val="none" w:sz="0" w:space="0" w:color="auto"/>
        <w:bottom w:val="none" w:sz="0" w:space="0" w:color="auto"/>
        <w:right w:val="none" w:sz="0" w:space="0" w:color="auto"/>
      </w:divBdr>
      <w:divsChild>
        <w:div w:id="1085801420">
          <w:marLeft w:val="0"/>
          <w:marRight w:val="0"/>
          <w:marTop w:val="0"/>
          <w:marBottom w:val="0"/>
          <w:divBdr>
            <w:top w:val="none" w:sz="0" w:space="0" w:color="auto"/>
            <w:left w:val="none" w:sz="0" w:space="0" w:color="auto"/>
            <w:bottom w:val="none" w:sz="0" w:space="0" w:color="auto"/>
            <w:right w:val="none" w:sz="0" w:space="0" w:color="auto"/>
          </w:divBdr>
          <w:divsChild>
            <w:div w:id="16538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3158">
      <w:bodyDiv w:val="1"/>
      <w:marLeft w:val="0"/>
      <w:marRight w:val="0"/>
      <w:marTop w:val="0"/>
      <w:marBottom w:val="0"/>
      <w:divBdr>
        <w:top w:val="none" w:sz="0" w:space="0" w:color="auto"/>
        <w:left w:val="none" w:sz="0" w:space="0" w:color="auto"/>
        <w:bottom w:val="none" w:sz="0" w:space="0" w:color="auto"/>
        <w:right w:val="none" w:sz="0" w:space="0" w:color="auto"/>
      </w:divBdr>
    </w:div>
    <w:div w:id="1114203517">
      <w:bodyDiv w:val="1"/>
      <w:marLeft w:val="0"/>
      <w:marRight w:val="0"/>
      <w:marTop w:val="0"/>
      <w:marBottom w:val="0"/>
      <w:divBdr>
        <w:top w:val="none" w:sz="0" w:space="0" w:color="auto"/>
        <w:left w:val="none" w:sz="0" w:space="0" w:color="auto"/>
        <w:bottom w:val="none" w:sz="0" w:space="0" w:color="auto"/>
        <w:right w:val="none" w:sz="0" w:space="0" w:color="auto"/>
      </w:divBdr>
    </w:div>
    <w:div w:id="1469786079">
      <w:bodyDiv w:val="1"/>
      <w:marLeft w:val="0"/>
      <w:marRight w:val="0"/>
      <w:marTop w:val="0"/>
      <w:marBottom w:val="0"/>
      <w:divBdr>
        <w:top w:val="none" w:sz="0" w:space="0" w:color="auto"/>
        <w:left w:val="none" w:sz="0" w:space="0" w:color="auto"/>
        <w:bottom w:val="none" w:sz="0" w:space="0" w:color="auto"/>
        <w:right w:val="none" w:sz="0" w:space="0" w:color="auto"/>
      </w:divBdr>
    </w:div>
    <w:div w:id="1812138646">
      <w:bodyDiv w:val="1"/>
      <w:marLeft w:val="0"/>
      <w:marRight w:val="0"/>
      <w:marTop w:val="0"/>
      <w:marBottom w:val="0"/>
      <w:divBdr>
        <w:top w:val="none" w:sz="0" w:space="0" w:color="auto"/>
        <w:left w:val="none" w:sz="0" w:space="0" w:color="auto"/>
        <w:bottom w:val="none" w:sz="0" w:space="0" w:color="auto"/>
        <w:right w:val="none" w:sz="0" w:space="0" w:color="auto"/>
      </w:divBdr>
      <w:divsChild>
        <w:div w:id="1825048414">
          <w:marLeft w:val="0"/>
          <w:marRight w:val="0"/>
          <w:marTop w:val="0"/>
          <w:marBottom w:val="0"/>
          <w:divBdr>
            <w:top w:val="none" w:sz="0" w:space="0" w:color="auto"/>
            <w:left w:val="none" w:sz="0" w:space="0" w:color="auto"/>
            <w:bottom w:val="none" w:sz="0" w:space="0" w:color="auto"/>
            <w:right w:val="none" w:sz="0" w:space="0" w:color="auto"/>
          </w:divBdr>
        </w:div>
      </w:divsChild>
    </w:div>
    <w:div w:id="21206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nael.mechacek@moore-czech.cz,%20tel.:%20733%20154%2004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voracek@servodata.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ovacova@dia.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anael.mechacek@moore-czech.cz,%20tel.:%20733%20154%20043"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CBBA4EF346B7448B869DF1D3EF5222" ma:contentTypeVersion="10" ma:contentTypeDescription="Vytvoří nový dokument" ma:contentTypeScope="" ma:versionID="aa3136451a9ce76f5e2ffbae6c43ccb1">
  <xsd:schema xmlns:xsd="http://www.w3.org/2001/XMLSchema" xmlns:xs="http://www.w3.org/2001/XMLSchema" xmlns:p="http://schemas.microsoft.com/office/2006/metadata/properties" xmlns:ns2="98f730b6-4a3d-4b01-af45-c89ce6056148" targetNamespace="http://schemas.microsoft.com/office/2006/metadata/properties" ma:root="true" ma:fieldsID="e83d057ce40ba8d3ca7e9164b70ab848" ns2:_="">
    <xsd:import namespace="98f730b6-4a3d-4b01-af45-c89ce60561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30b6-4a3d-4b01-af45-c89ce6056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f730b6-4a3d-4b01-af45-c89ce60561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46AA10-D4FB-4382-9721-82E564E686FD}">
  <ds:schemaRefs>
    <ds:schemaRef ds:uri="http://schemas.microsoft.com/sharepoint/v3/contenttype/forms"/>
  </ds:schemaRefs>
</ds:datastoreItem>
</file>

<file path=customXml/itemProps2.xml><?xml version="1.0" encoding="utf-8"?>
<ds:datastoreItem xmlns:ds="http://schemas.openxmlformats.org/officeDocument/2006/customXml" ds:itemID="{7A088E03-32A8-4C70-A600-12C4ED4A0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30b6-4a3d-4b01-af45-c89ce6056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9AC8D-F837-A74D-BC46-D49E839DA8AE}">
  <ds:schemaRefs>
    <ds:schemaRef ds:uri="http://schemas.openxmlformats.org/officeDocument/2006/bibliography"/>
  </ds:schemaRefs>
</ds:datastoreItem>
</file>

<file path=customXml/itemProps4.xml><?xml version="1.0" encoding="utf-8"?>
<ds:datastoreItem xmlns:ds="http://schemas.openxmlformats.org/officeDocument/2006/customXml" ds:itemID="{A2A7C818-D56B-468F-BEE7-720B680F32BB}">
  <ds:schemaRefs>
    <ds:schemaRef ds:uri="http://schemas.microsoft.com/office/2006/metadata/properties"/>
    <ds:schemaRef ds:uri="http://schemas.microsoft.com/office/infopath/2007/PartnerControls"/>
    <ds:schemaRef ds:uri="98f730b6-4a3d-4b01-af45-c89ce60561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12212</Words>
  <Characters>72054</Characters>
  <Application>Microsoft Office Word</Application>
  <DocSecurity>4</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Drašnar</dc:creator>
  <cp:keywords/>
  <dc:description/>
  <cp:lastModifiedBy>Hubová Renáta</cp:lastModifiedBy>
  <cp:revision>2</cp:revision>
  <cp:lastPrinted>2025-02-18T14:58:00Z</cp:lastPrinted>
  <dcterms:created xsi:type="dcterms:W3CDTF">2025-03-04T13:17:00Z</dcterms:created>
  <dcterms:modified xsi:type="dcterms:W3CDTF">2025-03-04T13:17:00Z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2024-02-26T09:58:19Z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fe98a30f-f5b3-46fe-b1a8-0ed05523f95a</vt:lpwstr>
  </property>
  <property fmtid="{D5CDD505-2E9C-101B-9397-08002B2CF9AE}" pid="8" name="MSIP_Label_defa4170-0d19-0005-0004-bc88714345d2_ContentBits">
    <vt:lpwstr>0</vt:lpwstr>
  </property>
  <property fmtid="{D5CDD505-2E9C-101B-9397-08002B2CF9AE}" pid="9" name="ContentTypeId">
    <vt:lpwstr>0x0101007CCBBA4EF346B7448B869DF1D3EF5222</vt:lpwstr>
  </property>
  <property fmtid="{D5CDD505-2E9C-101B-9397-08002B2CF9AE}" pid="10" name="MediaServiceImageTags">
    <vt:lpwstr/>
  </property>
</Properties>
</file>