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095A" w14:textId="5C7B6A1A" w:rsidR="00BF49AD" w:rsidRPr="009E692D" w:rsidRDefault="00203512" w:rsidP="00BF49AD">
      <w:pPr>
        <w:pStyle w:val="Normlnweb1"/>
        <w:keepNext/>
        <w:spacing w:before="0" w:beforeAutospacing="0" w:after="0" w:afterAutospacing="0"/>
        <w:ind w:left="993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>
        <w:rPr>
          <w:rFonts w:ascii="Calibri" w:hAnsi="Calibri" w:cs="Calibri"/>
          <w:b/>
          <w:bCs/>
          <w:iCs/>
          <w:sz w:val="32"/>
          <w:szCs w:val="32"/>
        </w:rPr>
        <w:t>Kontaktní místa RODINNÝCH a SENIOR pasů pro Královéhradecký kraj v roce 2025</w:t>
      </w:r>
    </w:p>
    <w:p w14:paraId="102297DE" w14:textId="77777777" w:rsidR="00BF49AD" w:rsidRPr="009E692D" w:rsidRDefault="00BF49AD" w:rsidP="00BF49AD">
      <w:pPr>
        <w:pStyle w:val="Normlnweb1"/>
        <w:keepNext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</w:rPr>
      </w:pPr>
    </w:p>
    <w:p w14:paraId="2CACF358" w14:textId="77777777" w:rsidR="00BF49AD" w:rsidRPr="00056DA1" w:rsidRDefault="00BF49AD" w:rsidP="00056DA1">
      <w:pPr>
        <w:pStyle w:val="Normlnweb1"/>
        <w:keepNext/>
        <w:spacing w:before="0" w:beforeAutospacing="0" w:after="0" w:afterAutospacing="0"/>
        <w:jc w:val="center"/>
        <w:rPr>
          <w:rFonts w:ascii="Calibri" w:hAnsi="Calibri" w:cs="Calibri"/>
          <w:iCs/>
          <w:sz w:val="22"/>
          <w:szCs w:val="22"/>
          <w:u w:val="single"/>
        </w:rPr>
      </w:pPr>
      <w:r w:rsidRPr="00056DA1">
        <w:rPr>
          <w:rFonts w:ascii="Calibri" w:hAnsi="Calibri" w:cs="Calibri"/>
          <w:iCs/>
          <w:sz w:val="22"/>
          <w:szCs w:val="22"/>
          <w:u w:val="single"/>
        </w:rPr>
        <w:t>Vymezení služeb, základní požadavky na jejich provedení a dostupnost:</w:t>
      </w:r>
    </w:p>
    <w:p w14:paraId="02002F78" w14:textId="77777777" w:rsidR="00BF49AD" w:rsidRPr="00056DA1" w:rsidRDefault="00BF49AD" w:rsidP="00BF49AD">
      <w:pPr>
        <w:pStyle w:val="Normlnweb1"/>
        <w:keepNext/>
        <w:spacing w:before="0" w:beforeAutospacing="0" w:after="0" w:afterAutospacing="0"/>
        <w:jc w:val="both"/>
        <w:rPr>
          <w:rFonts w:ascii="Calibri" w:hAnsi="Calibri" w:cs="Calibri"/>
          <w:iCs/>
          <w:sz w:val="22"/>
          <w:szCs w:val="22"/>
        </w:rPr>
      </w:pPr>
    </w:p>
    <w:p w14:paraId="4A105F24" w14:textId="2375A513" w:rsidR="00056DA1" w:rsidRDefault="00056DA1" w:rsidP="00BF49AD">
      <w:pPr>
        <w:pStyle w:val="Odstavecseseznamem"/>
        <w:numPr>
          <w:ilvl w:val="0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pokračování provozu k</w:t>
      </w:r>
      <w:r w:rsidRPr="009E692D">
        <w:rPr>
          <w:rFonts w:ascii="Calibri" w:hAnsi="Calibri" w:cs="Calibri"/>
        </w:rPr>
        <w:t>ontaktní</w:t>
      </w:r>
      <w:r>
        <w:rPr>
          <w:rFonts w:ascii="Calibri" w:hAnsi="Calibri" w:cs="Calibri"/>
        </w:rPr>
        <w:t xml:space="preserve">ho centra </w:t>
      </w:r>
      <w:r w:rsidRPr="009E692D">
        <w:rPr>
          <w:rFonts w:ascii="Calibri" w:hAnsi="Calibri" w:cs="Calibri"/>
        </w:rPr>
        <w:t>v</w:t>
      </w:r>
      <w:r>
        <w:rPr>
          <w:rFonts w:ascii="Calibri" w:hAnsi="Calibri" w:cs="Calibri"/>
        </w:rPr>
        <w:t> Průmyslové ulici v </w:t>
      </w:r>
      <w:r w:rsidRPr="009E692D">
        <w:rPr>
          <w:rFonts w:ascii="Calibri" w:hAnsi="Calibri" w:cs="Calibri"/>
        </w:rPr>
        <w:t>Hrad</w:t>
      </w:r>
      <w:r>
        <w:rPr>
          <w:rFonts w:ascii="Calibri" w:hAnsi="Calibri" w:cs="Calibri"/>
        </w:rPr>
        <w:t xml:space="preserve">ci </w:t>
      </w:r>
      <w:r w:rsidRPr="009E692D">
        <w:rPr>
          <w:rFonts w:ascii="Calibri" w:hAnsi="Calibri" w:cs="Calibri"/>
        </w:rPr>
        <w:t>Králové</w:t>
      </w:r>
    </w:p>
    <w:p w14:paraId="65300B09" w14:textId="0563B747" w:rsidR="00056DA1" w:rsidRDefault="00056DA1" w:rsidP="00BF49AD">
      <w:pPr>
        <w:pStyle w:val="Odstavecseseznamem"/>
        <w:numPr>
          <w:ilvl w:val="0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zajištění alespoň jednoho kontaktního místa v každém okrese Královéhradeckého kraje (Hradec Králové, Trutnov, Náchod, Jičín, Rychnov nad Kněžnou)</w:t>
      </w:r>
    </w:p>
    <w:p w14:paraId="0403CE3A" w14:textId="5971B44F" w:rsidR="00056DA1" w:rsidRPr="00056DA1" w:rsidRDefault="00056DA1" w:rsidP="00056DA1">
      <w:pPr>
        <w:pStyle w:val="Odstavecseseznamem"/>
        <w:numPr>
          <w:ilvl w:val="0"/>
          <w:numId w:val="27"/>
        </w:num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v každém kontaktním místě budou </w:t>
      </w:r>
      <w:r w:rsidRPr="00056DA1">
        <w:rPr>
          <w:rFonts w:ascii="Calibri" w:hAnsi="Calibri" w:cs="Calibri"/>
          <w:lang w:eastAsia="en-US"/>
        </w:rPr>
        <w:t>poskyto</w:t>
      </w:r>
      <w:r>
        <w:rPr>
          <w:rFonts w:ascii="Calibri" w:hAnsi="Calibri" w:cs="Calibri"/>
          <w:lang w:eastAsia="en-US"/>
        </w:rPr>
        <w:t xml:space="preserve">vány </w:t>
      </w:r>
      <w:r w:rsidRPr="00056DA1">
        <w:rPr>
          <w:rFonts w:ascii="Calibri" w:hAnsi="Calibri" w:cs="Calibri"/>
          <w:lang w:eastAsia="en-US"/>
        </w:rPr>
        <w:t>informac</w:t>
      </w:r>
      <w:r>
        <w:rPr>
          <w:rFonts w:ascii="Calibri" w:hAnsi="Calibri" w:cs="Calibri"/>
          <w:lang w:eastAsia="en-US"/>
        </w:rPr>
        <w:t>e</w:t>
      </w:r>
      <w:r w:rsidRPr="00056DA1">
        <w:rPr>
          <w:rFonts w:ascii="Calibri" w:hAnsi="Calibri" w:cs="Calibri"/>
          <w:lang w:eastAsia="en-US"/>
        </w:rPr>
        <w:t xml:space="preserve"> o programu </w:t>
      </w:r>
      <w:proofErr w:type="spellStart"/>
      <w:r w:rsidRPr="00056DA1">
        <w:rPr>
          <w:rFonts w:ascii="Calibri" w:hAnsi="Calibri" w:cs="Calibri"/>
          <w:lang w:eastAsia="en-US"/>
        </w:rPr>
        <w:t>SeniorPas</w:t>
      </w:r>
      <w:proofErr w:type="spellEnd"/>
      <w:r w:rsidRPr="00056DA1">
        <w:rPr>
          <w:rFonts w:ascii="Calibri" w:hAnsi="Calibri" w:cs="Calibri"/>
          <w:lang w:eastAsia="en-US"/>
        </w:rPr>
        <w:t xml:space="preserve"> a programu Rodinné pasy veřejnosti</w:t>
      </w:r>
    </w:p>
    <w:p w14:paraId="1C887F14" w14:textId="06719A08" w:rsidR="00056DA1" w:rsidRPr="00056DA1" w:rsidRDefault="00056DA1" w:rsidP="00056DA1">
      <w:pPr>
        <w:pStyle w:val="Odstavecseseznamem"/>
        <w:numPr>
          <w:ilvl w:val="0"/>
          <w:numId w:val="27"/>
        </w:numPr>
        <w:rPr>
          <w:rFonts w:ascii="Calibri" w:hAnsi="Calibri" w:cs="Calibri"/>
          <w:lang w:eastAsia="en-US"/>
        </w:rPr>
      </w:pPr>
      <w:r w:rsidRPr="00056DA1">
        <w:rPr>
          <w:rFonts w:ascii="Calibri" w:hAnsi="Calibri" w:cs="Calibri"/>
          <w:lang w:eastAsia="en-US"/>
        </w:rPr>
        <w:t>v každém kontaktním místě</w:t>
      </w:r>
      <w:r>
        <w:rPr>
          <w:rFonts w:ascii="Calibri" w:hAnsi="Calibri" w:cs="Calibri"/>
          <w:lang w:eastAsia="en-US"/>
        </w:rPr>
        <w:t xml:space="preserve"> bude možnost </w:t>
      </w:r>
      <w:r w:rsidRPr="00056DA1">
        <w:rPr>
          <w:rFonts w:ascii="Calibri" w:hAnsi="Calibri" w:cs="Calibri"/>
          <w:lang w:eastAsia="en-US"/>
        </w:rPr>
        <w:t>vyplnění přihlášky</w:t>
      </w:r>
      <w:r>
        <w:rPr>
          <w:rFonts w:ascii="Calibri" w:hAnsi="Calibri" w:cs="Calibri"/>
          <w:lang w:eastAsia="en-US"/>
        </w:rPr>
        <w:t xml:space="preserve"> </w:t>
      </w:r>
      <w:r w:rsidRPr="00056DA1">
        <w:rPr>
          <w:rFonts w:ascii="Calibri" w:hAnsi="Calibri" w:cs="Calibri"/>
          <w:lang w:eastAsia="en-US"/>
        </w:rPr>
        <w:t>nebo</w:t>
      </w:r>
      <w:r>
        <w:rPr>
          <w:rFonts w:ascii="Calibri" w:hAnsi="Calibri" w:cs="Calibri"/>
          <w:lang w:eastAsia="en-US"/>
        </w:rPr>
        <w:t xml:space="preserve"> </w:t>
      </w:r>
      <w:r w:rsidRPr="00056DA1">
        <w:rPr>
          <w:rFonts w:ascii="Calibri" w:hAnsi="Calibri" w:cs="Calibri"/>
          <w:lang w:eastAsia="en-US"/>
        </w:rPr>
        <w:t xml:space="preserve">registrace do programu </w:t>
      </w:r>
      <w:proofErr w:type="spellStart"/>
      <w:r w:rsidRPr="00056DA1">
        <w:rPr>
          <w:rFonts w:ascii="Calibri" w:hAnsi="Calibri" w:cs="Calibri"/>
          <w:lang w:eastAsia="en-US"/>
        </w:rPr>
        <w:t>SeniorPas</w:t>
      </w:r>
      <w:proofErr w:type="spellEnd"/>
      <w:r w:rsidRPr="00056DA1">
        <w:rPr>
          <w:rFonts w:ascii="Calibri" w:hAnsi="Calibri" w:cs="Calibri"/>
          <w:lang w:eastAsia="en-US"/>
        </w:rPr>
        <w:t xml:space="preserve"> a programu Rodinné pasy</w:t>
      </w:r>
    </w:p>
    <w:p w14:paraId="21BAB5DC" w14:textId="7C67A58A" w:rsidR="00056DA1" w:rsidRPr="00056DA1" w:rsidRDefault="00056DA1" w:rsidP="00056DA1">
      <w:pPr>
        <w:pStyle w:val="Odstavecseseznamem"/>
        <w:numPr>
          <w:ilvl w:val="0"/>
          <w:numId w:val="27"/>
        </w:numPr>
        <w:rPr>
          <w:rFonts w:ascii="Calibri" w:hAnsi="Calibri" w:cs="Calibri"/>
          <w:lang w:eastAsia="en-US"/>
        </w:rPr>
      </w:pPr>
      <w:r w:rsidRPr="00056DA1">
        <w:rPr>
          <w:rFonts w:ascii="Calibri" w:hAnsi="Calibri" w:cs="Calibri"/>
          <w:lang w:eastAsia="en-US"/>
        </w:rPr>
        <w:t xml:space="preserve">v každém kontaktním místě </w:t>
      </w:r>
      <w:r>
        <w:rPr>
          <w:rFonts w:ascii="Calibri" w:hAnsi="Calibri" w:cs="Calibri"/>
          <w:lang w:eastAsia="en-US"/>
        </w:rPr>
        <w:t xml:space="preserve">bude docházet k </w:t>
      </w:r>
      <w:r w:rsidRPr="00056DA1">
        <w:rPr>
          <w:rFonts w:ascii="Calibri" w:hAnsi="Calibri" w:cs="Calibri"/>
          <w:lang w:eastAsia="en-US"/>
        </w:rPr>
        <w:t>vzájemné koordinac</w:t>
      </w:r>
      <w:r>
        <w:rPr>
          <w:rFonts w:ascii="Calibri" w:hAnsi="Calibri" w:cs="Calibri"/>
          <w:lang w:eastAsia="en-US"/>
        </w:rPr>
        <w:t>i</w:t>
      </w:r>
      <w:r w:rsidRPr="00056DA1">
        <w:rPr>
          <w:rFonts w:ascii="Calibri" w:hAnsi="Calibri" w:cs="Calibri"/>
          <w:lang w:eastAsia="en-US"/>
        </w:rPr>
        <w:t xml:space="preserve"> mezi poskytovateli slev a výhod na území na území Královéhradeckého kraje</w:t>
      </w:r>
    </w:p>
    <w:p w14:paraId="4AE47E1E" w14:textId="7A596FF0" w:rsidR="00056DA1" w:rsidRDefault="00056DA1" w:rsidP="00BF49AD">
      <w:pPr>
        <w:pStyle w:val="Odstavecseseznamem"/>
        <w:numPr>
          <w:ilvl w:val="0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056DA1">
        <w:rPr>
          <w:rFonts w:ascii="Calibri" w:hAnsi="Calibri" w:cs="Calibri"/>
          <w:lang w:eastAsia="en-US"/>
        </w:rPr>
        <w:t xml:space="preserve">v každém kontaktním místě bude </w:t>
      </w:r>
      <w:r>
        <w:rPr>
          <w:rFonts w:ascii="Calibri" w:hAnsi="Calibri" w:cs="Calibri"/>
          <w:lang w:eastAsia="en-US"/>
        </w:rPr>
        <w:t xml:space="preserve">probíhat </w:t>
      </w:r>
      <w:r w:rsidRPr="00056DA1">
        <w:rPr>
          <w:rFonts w:ascii="Calibri" w:hAnsi="Calibri" w:cs="Calibri"/>
          <w:lang w:eastAsia="en-US"/>
        </w:rPr>
        <w:t>sběr zpětn</w:t>
      </w:r>
      <w:r>
        <w:rPr>
          <w:rFonts w:ascii="Calibri" w:hAnsi="Calibri" w:cs="Calibri"/>
          <w:lang w:eastAsia="en-US"/>
        </w:rPr>
        <w:t xml:space="preserve">ých </w:t>
      </w:r>
      <w:r w:rsidRPr="00056DA1">
        <w:rPr>
          <w:rFonts w:ascii="Calibri" w:hAnsi="Calibri" w:cs="Calibri"/>
          <w:lang w:eastAsia="en-US"/>
        </w:rPr>
        <w:t>vaz</w:t>
      </w:r>
      <w:r>
        <w:rPr>
          <w:rFonts w:ascii="Calibri" w:hAnsi="Calibri" w:cs="Calibri"/>
          <w:lang w:eastAsia="en-US"/>
        </w:rPr>
        <w:t>eb</w:t>
      </w:r>
      <w:r w:rsidRPr="00056DA1">
        <w:rPr>
          <w:rFonts w:ascii="Calibri" w:hAnsi="Calibri" w:cs="Calibri"/>
          <w:lang w:eastAsia="en-US"/>
        </w:rPr>
        <w:t xml:space="preserve">, podnětů a informací od uživatelů </w:t>
      </w:r>
      <w:proofErr w:type="spellStart"/>
      <w:r w:rsidRPr="00056DA1">
        <w:rPr>
          <w:rFonts w:ascii="Calibri" w:hAnsi="Calibri" w:cs="Calibri"/>
          <w:lang w:eastAsia="en-US"/>
        </w:rPr>
        <w:t>SeniorPas</w:t>
      </w:r>
      <w:proofErr w:type="spellEnd"/>
      <w:r w:rsidRPr="00056DA1">
        <w:rPr>
          <w:rFonts w:ascii="Calibri" w:hAnsi="Calibri" w:cs="Calibri"/>
          <w:lang w:eastAsia="en-US"/>
        </w:rPr>
        <w:t xml:space="preserve"> a Rodinné pasy a poskytovatelů slev a výhod</w:t>
      </w:r>
    </w:p>
    <w:p w14:paraId="2702E3F0" w14:textId="77777777" w:rsidR="00056DA1" w:rsidRDefault="00056DA1" w:rsidP="00056DA1">
      <w:pPr>
        <w:pStyle w:val="Odstavecseseznamem"/>
        <w:spacing w:after="0" w:line="252" w:lineRule="auto"/>
        <w:rPr>
          <w:rFonts w:ascii="Calibri" w:hAnsi="Calibri" w:cs="Calibri"/>
          <w:lang w:eastAsia="en-US"/>
        </w:rPr>
      </w:pPr>
    </w:p>
    <w:p w14:paraId="5C29C06B" w14:textId="79A856A1" w:rsidR="00BF49AD" w:rsidRPr="009E692D" w:rsidRDefault="00BF49AD" w:rsidP="00BF49AD">
      <w:pPr>
        <w:pStyle w:val="Odstavecseseznamem"/>
        <w:numPr>
          <w:ilvl w:val="0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9E692D">
        <w:rPr>
          <w:rFonts w:ascii="Calibri" w:hAnsi="Calibri" w:cs="Calibri"/>
        </w:rPr>
        <w:t>provoz kontaktního místa v centru města Hradec Králové zahrnuje:</w:t>
      </w:r>
    </w:p>
    <w:p w14:paraId="48C7C10F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9E692D">
        <w:rPr>
          <w:rFonts w:ascii="Calibri" w:hAnsi="Calibri" w:cs="Calibri"/>
        </w:rPr>
        <w:t>obstarání prostor pro nerušené užívání jako kontaktní místo, tak aby:</w:t>
      </w:r>
    </w:p>
    <w:p w14:paraId="3246346B" w14:textId="77777777" w:rsidR="00BF49AD" w:rsidRPr="009E692D" w:rsidRDefault="00BF49AD" w:rsidP="00BF49AD">
      <w:pPr>
        <w:pStyle w:val="Odstavecseseznamem"/>
        <w:numPr>
          <w:ilvl w:val="2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9E692D">
        <w:rPr>
          <w:rFonts w:ascii="Calibri" w:hAnsi="Calibri" w:cs="Calibri"/>
        </w:rPr>
        <w:t>možnost užívání prostor byla zajištěna po celou dobu účinnosti Smlouvy</w:t>
      </w:r>
    </w:p>
    <w:p w14:paraId="4A55A9CA" w14:textId="77777777" w:rsidR="00BF49AD" w:rsidRPr="009E692D" w:rsidRDefault="00BF49AD" w:rsidP="00BF49AD">
      <w:pPr>
        <w:pStyle w:val="Odstavecseseznamem"/>
        <w:numPr>
          <w:ilvl w:val="2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9E692D">
        <w:rPr>
          <w:rFonts w:ascii="Calibri" w:hAnsi="Calibri" w:cs="Calibri"/>
        </w:rPr>
        <w:t>se prostory nacházely v centru města Hradec Králové</w:t>
      </w:r>
      <w:r>
        <w:rPr>
          <w:rFonts w:ascii="Calibri" w:hAnsi="Calibri" w:cs="Calibri"/>
        </w:rPr>
        <w:t>,</w:t>
      </w:r>
      <w:r w:rsidRPr="009E6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tj. v oblasti ležící uvnitř území vymezeného</w:t>
      </w:r>
      <w:r w:rsidRPr="009E692D">
        <w:rPr>
          <w:rFonts w:ascii="Calibri" w:hAnsi="Calibri" w:cs="Calibri"/>
        </w:rPr>
        <w:t xml:space="preserve"> druhým městským okruhem (tj. silnice I/31)</w:t>
      </w:r>
      <w:r>
        <w:rPr>
          <w:rFonts w:ascii="Calibri" w:hAnsi="Calibri" w:cs="Calibri"/>
        </w:rPr>
        <w:t xml:space="preserve">, nebo v oblasti Pražské předměstí sever </w:t>
      </w:r>
    </w:p>
    <w:p w14:paraId="535F77B5" w14:textId="77777777" w:rsidR="00BF49AD" w:rsidRPr="009E692D" w:rsidRDefault="00BF49AD" w:rsidP="00BF49AD">
      <w:pPr>
        <w:pStyle w:val="Odstavecseseznamem"/>
        <w:numPr>
          <w:ilvl w:val="2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9E692D">
        <w:rPr>
          <w:rFonts w:ascii="Calibri" w:hAnsi="Calibri" w:cs="Calibri"/>
        </w:rPr>
        <w:t>se prostory sestávaly nejméně ze dvou oddělených místností</w:t>
      </w:r>
      <w:r>
        <w:rPr>
          <w:rFonts w:ascii="Calibri" w:hAnsi="Calibri" w:cs="Calibri"/>
        </w:rPr>
        <w:t xml:space="preserve">, kdy jedna z těchto místností bude vyhrazena pro případné akce organizátorů akcí ve smyslu </w:t>
      </w:r>
      <w:proofErr w:type="spellStart"/>
      <w:r>
        <w:rPr>
          <w:rFonts w:ascii="Calibri" w:hAnsi="Calibri" w:cs="Calibri"/>
        </w:rPr>
        <w:t>ust</w:t>
      </w:r>
      <w:proofErr w:type="spellEnd"/>
      <w:r>
        <w:rPr>
          <w:rFonts w:ascii="Calibri" w:hAnsi="Calibri" w:cs="Calibri"/>
        </w:rPr>
        <w:t>. 14.3 této Smlouvy</w:t>
      </w:r>
    </w:p>
    <w:p w14:paraId="108045FB" w14:textId="77777777" w:rsidR="00BF49AD" w:rsidRDefault="00BF49AD" w:rsidP="00BF49AD">
      <w:pPr>
        <w:pStyle w:val="Odstavecseseznamem"/>
        <w:numPr>
          <w:ilvl w:val="2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9E692D">
        <w:rPr>
          <w:rFonts w:ascii="Calibri" w:hAnsi="Calibri" w:cs="Calibri"/>
          <w:lang w:eastAsia="en-US"/>
        </w:rPr>
        <w:t>do prostor kontaktního místa (obou nebo nejméně dvou jeho místností</w:t>
      </w:r>
      <w:r>
        <w:rPr>
          <w:rFonts w:ascii="Calibri" w:hAnsi="Calibri" w:cs="Calibri"/>
          <w:lang w:eastAsia="en-US"/>
        </w:rPr>
        <w:t xml:space="preserve"> a zázemí</w:t>
      </w:r>
      <w:r w:rsidRPr="009E692D">
        <w:rPr>
          <w:rFonts w:ascii="Calibri" w:hAnsi="Calibri" w:cs="Calibri"/>
          <w:lang w:eastAsia="en-US"/>
        </w:rPr>
        <w:t>) byl zajištěn bezbariérový přístup</w:t>
      </w:r>
      <w:r>
        <w:rPr>
          <w:rFonts w:ascii="Calibri" w:hAnsi="Calibri" w:cs="Calibri"/>
          <w:lang w:eastAsia="en-US"/>
        </w:rPr>
        <w:t xml:space="preserve"> (</w:t>
      </w:r>
      <w:r w:rsidRPr="00CF4FBC">
        <w:rPr>
          <w:rFonts w:ascii="Calibri" w:hAnsi="Calibri" w:cs="Calibri"/>
          <w:lang w:eastAsia="en-US"/>
        </w:rPr>
        <w:t>tj. ve všech uvedených prostorách kontaktního místa musí být přijata taková opatření, že je umožněn samostatný pohyb a užívání těchto prostor osobami s omezenou schopností pohybu a orientace)</w:t>
      </w:r>
    </w:p>
    <w:p w14:paraId="24095EE4" w14:textId="77777777" w:rsidR="00BF49AD" w:rsidRPr="009E692D" w:rsidRDefault="00BF49AD" w:rsidP="00BF49AD">
      <w:pPr>
        <w:pStyle w:val="Odstavecseseznamem"/>
        <w:numPr>
          <w:ilvl w:val="2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zajištění personální kapacity alokované v prostorách kontaktního místa</w:t>
      </w:r>
    </w:p>
    <w:p w14:paraId="168A06DB" w14:textId="77777777" w:rsidR="00BF49A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9E692D">
        <w:rPr>
          <w:rFonts w:ascii="Calibri" w:hAnsi="Calibri" w:cs="Calibri"/>
          <w:lang w:eastAsia="en-US"/>
        </w:rPr>
        <w:t>prostory, veškeré vybavení těchto prostor a provoz byly z v souladu s aplikovatelnými právními předpisy a technickými normami v oblasti stavební (např. zákon č. 183/2006 Sb., stavební zákon), hygienické (např. zákon č. 258/2000 Sb., o ochraně veřejného zdraví), bezpečnostní (např. zákon č. 133/1985 Sb., o požární ochraně ve znění pozdějších předpisů) a ochrany osobních údajů (např. zákon č. 110/2019 Sb., o zpracovávání osobních údajů, nařízení Evropského parlamentu a Rady č. 2016/679 (GDPR)), a to na odpovědnost Poskytovatele</w:t>
      </w:r>
    </w:p>
    <w:p w14:paraId="4835B19C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prostory kontaktního místa musejí být způsobilé pro jejich </w:t>
      </w:r>
      <w:r w:rsidRPr="00CF4FBC">
        <w:rPr>
          <w:rFonts w:ascii="Calibri" w:hAnsi="Calibri" w:cs="Calibri"/>
          <w:lang w:eastAsia="en-US"/>
        </w:rPr>
        <w:t xml:space="preserve">užívaní pro daný účel – tj. Poskytovatel má </w:t>
      </w:r>
      <w:r>
        <w:rPr>
          <w:rFonts w:ascii="Calibri" w:hAnsi="Calibri" w:cs="Calibri"/>
          <w:lang w:eastAsia="en-US"/>
        </w:rPr>
        <w:t>kolaudační souhlas včetně z</w:t>
      </w:r>
      <w:r w:rsidRPr="00CF4FBC">
        <w:rPr>
          <w:rFonts w:ascii="Calibri" w:hAnsi="Calibri" w:cs="Calibri"/>
          <w:lang w:eastAsia="en-US"/>
        </w:rPr>
        <w:t>ávazných stanovisek dotčených orgánů k užívání prostor kontaktního místa vyžadovaných zvláštními předpisy (hygiena, has</w:t>
      </w:r>
      <w:r>
        <w:rPr>
          <w:rFonts w:ascii="Calibri" w:hAnsi="Calibri" w:cs="Calibri"/>
          <w:lang w:eastAsia="en-US"/>
        </w:rPr>
        <w:t>i</w:t>
      </w:r>
      <w:r w:rsidRPr="00CF4FBC">
        <w:rPr>
          <w:rFonts w:ascii="Calibri" w:hAnsi="Calibri" w:cs="Calibri"/>
          <w:lang w:eastAsia="en-US"/>
        </w:rPr>
        <w:t>či)</w:t>
      </w:r>
      <w:r>
        <w:rPr>
          <w:rFonts w:ascii="Calibri" w:hAnsi="Calibri" w:cs="Calibri"/>
          <w:lang w:eastAsia="en-US"/>
        </w:rPr>
        <w:t>. Tuto nezbytnou dokumentaci je Poskytovatel na vyzvání KHK povinen kdykoliv po nabytí účinnosti této Smlouvy doložit nejpozději však do 5 pracovních dnů</w:t>
      </w:r>
    </w:p>
    <w:p w14:paraId="4EEB9466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  <w:lang w:eastAsia="en-US"/>
        </w:rPr>
      </w:pPr>
      <w:r w:rsidRPr="009E692D">
        <w:rPr>
          <w:rFonts w:ascii="Calibri" w:hAnsi="Calibri" w:cs="Calibri"/>
        </w:rPr>
        <w:t>veškeré</w:t>
      </w:r>
      <w:r w:rsidRPr="009E692D">
        <w:rPr>
          <w:rFonts w:ascii="Calibri" w:hAnsi="Calibri" w:cs="Calibri"/>
          <w:lang w:eastAsia="en-US"/>
        </w:rPr>
        <w:t xml:space="preserve"> náklady v souvislosti s provozováním kontaktního místa (včetně veškerých poplatků za energie</w:t>
      </w:r>
      <w:r>
        <w:rPr>
          <w:rFonts w:ascii="Calibri" w:hAnsi="Calibri" w:cs="Calibri"/>
          <w:lang w:eastAsia="en-US"/>
        </w:rPr>
        <w:t>, případně nájem, údržbu</w:t>
      </w:r>
      <w:r w:rsidRPr="009E692D">
        <w:rPr>
          <w:rFonts w:ascii="Calibri" w:hAnsi="Calibri" w:cs="Calibri"/>
          <w:lang w:eastAsia="en-US"/>
        </w:rPr>
        <w:t xml:space="preserve"> a vybavení kontaktního místa</w:t>
      </w:r>
      <w:r>
        <w:rPr>
          <w:rFonts w:ascii="Calibri" w:hAnsi="Calibri" w:cs="Calibri"/>
          <w:lang w:eastAsia="en-US"/>
        </w:rPr>
        <w:t xml:space="preserve"> i personálních kapacit alokovaných v prostorách kontaktního místa</w:t>
      </w:r>
      <w:r w:rsidRPr="009E692D">
        <w:rPr>
          <w:rFonts w:ascii="Calibri" w:hAnsi="Calibri" w:cs="Calibri"/>
          <w:lang w:eastAsia="en-US"/>
        </w:rPr>
        <w:t>) platí/hradí Poskytovatel</w:t>
      </w:r>
    </w:p>
    <w:p w14:paraId="3EA8E805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  <w:sz w:val="20"/>
          <w:szCs w:val="20"/>
        </w:rPr>
      </w:pPr>
      <w:r w:rsidRPr="009E692D">
        <w:rPr>
          <w:rFonts w:ascii="Calibri" w:hAnsi="Calibri" w:cs="Calibri"/>
        </w:rPr>
        <w:lastRenderedPageBreak/>
        <w:t>provoz v pracovní dny dle českého kalendáře nejméně od 10:00 do 18:00 hod.</w:t>
      </w:r>
      <w:r>
        <w:rPr>
          <w:rFonts w:ascii="Calibri" w:hAnsi="Calibri" w:cs="Calibri"/>
        </w:rPr>
        <w:t xml:space="preserve"> s ev. předem domluvenými výlukami, které podléhají schválení KHK</w:t>
      </w:r>
    </w:p>
    <w:p w14:paraId="70D9CEEC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 xml:space="preserve">poskytování informací o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programu Rodinné pasy veřejnosti</w:t>
      </w:r>
    </w:p>
    <w:p w14:paraId="6EE41C08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 xml:space="preserve">poskytování zázemí v podobě prostor pro realizaci některých aktivit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programu Rodinné pasy</w:t>
      </w:r>
    </w:p>
    <w:p w14:paraId="4014591D" w14:textId="77777777" w:rsidR="00BF49AD" w:rsidRPr="009E692D" w:rsidRDefault="00BF49AD" w:rsidP="00BF49AD">
      <w:pPr>
        <w:pStyle w:val="Odstavecseseznamem"/>
        <w:numPr>
          <w:ilvl w:val="2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 xml:space="preserve">součástí tohoto zázemí bude také prezentační technika (projektor s vhodnou promítací stěnou), toalety s tekoucí teplou vodou, telefon </w:t>
      </w:r>
      <w:r>
        <w:rPr>
          <w:rFonts w:ascii="Calibri" w:hAnsi="Calibri" w:cs="Calibri"/>
        </w:rPr>
        <w:t xml:space="preserve">za účelem možnosti kontaktovat kontaktní místo </w:t>
      </w:r>
      <w:r w:rsidRPr="009E692D">
        <w:rPr>
          <w:rFonts w:ascii="Calibri" w:hAnsi="Calibri" w:cs="Calibri"/>
        </w:rPr>
        <w:t>a počítače s příslušenstvím (klávesnice, monitor, myš</w:t>
      </w:r>
      <w:r>
        <w:rPr>
          <w:rFonts w:ascii="Calibri" w:hAnsi="Calibri" w:cs="Calibri"/>
        </w:rPr>
        <w:t xml:space="preserve">) a/nebo notebook, resp. laptop </w:t>
      </w:r>
      <w:r w:rsidRPr="009E692D">
        <w:rPr>
          <w:rFonts w:ascii="Calibri" w:hAnsi="Calibri" w:cs="Calibri"/>
        </w:rPr>
        <w:t>v počtu odpovídajícím účelu Smlouvy</w:t>
      </w:r>
      <w:r>
        <w:rPr>
          <w:rFonts w:ascii="Calibri" w:hAnsi="Calibri" w:cs="Calibri"/>
        </w:rPr>
        <w:t xml:space="preserve"> (tj. pro obsluhu kontaktního místa i počítače, které budou k dispozici návštěvníkům kontaktního místa pro účely vyhledávání informací a registrace do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 programu Rodinné pasy; zajištění fungování všech těchto zařízení</w:t>
      </w:r>
    </w:p>
    <w:p w14:paraId="67AB9143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 xml:space="preserve">zprostředkování možnosti vyplnění přihlášky a/nebo el. registrace do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 programu Rodinné pasy</w:t>
      </w:r>
    </w:p>
    <w:p w14:paraId="3BF0AE7A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 xml:space="preserve">distribuční místo pro osobní předání karty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programu Rodinné pasy a informačních materiálů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Rodinné pasy (např. o programu, o slevách a výhodách, o akcích, vstupenky na akce, informace o poskytovatelích slev a výhod)</w:t>
      </w:r>
    </w:p>
    <w:p w14:paraId="1B6250D2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 xml:space="preserve">přístup k internetu pro uživatele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programu Rodinné pasy a další příchozí osoby včetně zajištění zařízení, ze kterého se mohou příchozí osoby připojit na webové stránky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programu Rodinné pasy a najít si potřebné informace</w:t>
      </w:r>
      <w:r>
        <w:rPr>
          <w:rFonts w:ascii="Calibri" w:hAnsi="Calibri" w:cs="Calibri"/>
        </w:rPr>
        <w:t xml:space="preserve"> a/nebo zažádat o registraci do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 programu Rodinné pasy</w:t>
      </w:r>
    </w:p>
    <w:p w14:paraId="25C33B3E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>zajištění vzájemné koordinace mezi poskytovateli slev a výhod na území na území Královéhradeckého kraje</w:t>
      </w:r>
    </w:p>
    <w:p w14:paraId="4DC480C8" w14:textId="77777777" w:rsidR="00BF49A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 xml:space="preserve">zajištění koordinace </w:t>
      </w:r>
      <w:r>
        <w:rPr>
          <w:rFonts w:ascii="Calibri" w:hAnsi="Calibri" w:cs="Calibri"/>
        </w:rPr>
        <w:t xml:space="preserve">s </w:t>
      </w:r>
      <w:r w:rsidRPr="009E692D">
        <w:rPr>
          <w:rFonts w:ascii="Calibri" w:hAnsi="Calibri" w:cs="Calibri"/>
        </w:rPr>
        <w:t xml:space="preserve">koordinátorem aktivit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Rodinné pasy za KHK</w:t>
      </w:r>
    </w:p>
    <w:p w14:paraId="068D4889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zajištění drobného občerstvení (čaj, voda, káva apod.) v případě potřeby KHK a/nebo koordinátora aktivit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Rodinné pasy za KHK</w:t>
      </w:r>
      <w:r>
        <w:rPr>
          <w:rFonts w:ascii="Calibri" w:hAnsi="Calibri" w:cs="Calibri"/>
        </w:rPr>
        <w:t xml:space="preserve"> (pro vyloučení pochybností KHK výslovně stanovuje, že toto drobné občerstvení není v ceně plnění dle této Smlouvy)</w:t>
      </w:r>
    </w:p>
    <w:p w14:paraId="75245502" w14:textId="77777777" w:rsidR="00BF49AD" w:rsidRPr="000819CA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0819CA">
        <w:rPr>
          <w:rFonts w:ascii="Calibri" w:hAnsi="Calibri" w:cs="Calibri"/>
        </w:rPr>
        <w:t>spolupráce kontaktního místa s poskytovatelem celorepublikového</w:t>
      </w:r>
      <w:r>
        <w:rPr>
          <w:rFonts w:ascii="Calibri" w:hAnsi="Calibri" w:cs="Calibri"/>
        </w:rPr>
        <w:t xml:space="preserve"> </w:t>
      </w:r>
      <w:r w:rsidRPr="000819CA">
        <w:rPr>
          <w:rFonts w:ascii="Calibri" w:hAnsi="Calibri" w:cs="Calibri"/>
        </w:rPr>
        <w:t xml:space="preserve">kontaktního místa </w:t>
      </w:r>
      <w:r>
        <w:rPr>
          <w:rFonts w:ascii="Calibri" w:hAnsi="Calibri" w:cs="Calibri"/>
        </w:rPr>
        <w:t>(celorepublikových kontaktních míst)</w:t>
      </w:r>
      <w:r w:rsidRPr="000819CA">
        <w:rPr>
          <w:rFonts w:ascii="Calibri" w:hAnsi="Calibri" w:cs="Calibri"/>
        </w:rPr>
        <w:t xml:space="preserve"> provozovaném společností </w:t>
      </w:r>
      <w:r w:rsidRPr="000819CA">
        <w:rPr>
          <w:rStyle w:val="Siln"/>
          <w:b w:val="0"/>
          <w:bCs w:val="0"/>
          <w:color w:val="333333"/>
          <w:bdr w:val="none" w:sz="0" w:space="0" w:color="auto" w:frame="1"/>
          <w:shd w:val="clear" w:color="auto" w:fill="FFFFFF"/>
        </w:rPr>
        <w:t>Sun Drive Communications s.r.o., se sídlem</w:t>
      </w:r>
      <w:r w:rsidRPr="000819CA">
        <w:rPr>
          <w:rStyle w:val="Siln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0819CA">
        <w:rPr>
          <w:rFonts w:ascii="Calibri" w:hAnsi="Calibri" w:cs="Calibri"/>
          <w:color w:val="333333"/>
          <w:shd w:val="clear" w:color="auto" w:fill="FFFFFF"/>
        </w:rPr>
        <w:t xml:space="preserve">Mendlovo náměstí 907/1a, Staré Brno, 603 00 Brno, IČO: </w:t>
      </w:r>
      <w:r w:rsidRPr="000819CA">
        <w:rPr>
          <w:rStyle w:val="nowrap"/>
          <w:rFonts w:ascii="Calibri" w:hAnsi="Calibri" w:cs="Calibri"/>
          <w:color w:val="333333"/>
          <w:bdr w:val="none" w:sz="0" w:space="0" w:color="auto" w:frame="1"/>
          <w:shd w:val="clear" w:color="auto" w:fill="FFFFFF"/>
        </w:rPr>
        <w:t>26941007</w:t>
      </w:r>
      <w:r w:rsidRPr="000819CA">
        <w:rPr>
          <w:rFonts w:ascii="Calibri" w:hAnsi="Calibri" w:cs="Calibri"/>
          <w:color w:val="333333"/>
          <w:shd w:val="clear" w:color="auto" w:fill="FFFFFF"/>
        </w:rPr>
        <w:t>, vedené u Krajského soudu v Brně, oddíl C, vložka 46980</w:t>
      </w:r>
    </w:p>
    <w:p w14:paraId="0DDE1222" w14:textId="77777777" w:rsidR="00BF49AD" w:rsidRPr="009E692D" w:rsidRDefault="00BF49AD" w:rsidP="00BF49AD">
      <w:pPr>
        <w:pStyle w:val="Odstavecseseznamem"/>
        <w:numPr>
          <w:ilvl w:val="1"/>
          <w:numId w:val="27"/>
        </w:numPr>
        <w:spacing w:after="0" w:line="252" w:lineRule="auto"/>
        <w:rPr>
          <w:rFonts w:ascii="Calibri" w:hAnsi="Calibri" w:cs="Calibri"/>
        </w:rPr>
      </w:pPr>
      <w:r w:rsidRPr="009E692D">
        <w:rPr>
          <w:rFonts w:ascii="Calibri" w:hAnsi="Calibri" w:cs="Calibri"/>
        </w:rPr>
        <w:t xml:space="preserve">sběr zpětné vazby, podnětů a informací od uživatelů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 Rodinné pasy a poskytovatelů slev a výhod za účelem předání </w:t>
      </w:r>
      <w:r>
        <w:rPr>
          <w:rFonts w:ascii="Calibri" w:hAnsi="Calibri" w:cs="Calibri"/>
        </w:rPr>
        <w:t xml:space="preserve">KHK a </w:t>
      </w:r>
      <w:r w:rsidRPr="009E692D">
        <w:rPr>
          <w:rFonts w:ascii="Calibri" w:hAnsi="Calibri" w:cs="Calibri"/>
        </w:rPr>
        <w:t xml:space="preserve">koordinátorovi aktivit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 Rodinné pasy za KHK, který předává tyto informace dál zejména na poskytovatele celorepublikového programu </w:t>
      </w:r>
      <w:proofErr w:type="spellStart"/>
      <w:r w:rsidRPr="009E692D">
        <w:rPr>
          <w:rFonts w:ascii="Calibri" w:hAnsi="Calibri" w:cs="Calibri"/>
        </w:rPr>
        <w:t>SeniorPas</w:t>
      </w:r>
      <w:proofErr w:type="spellEnd"/>
      <w:r w:rsidRPr="009E692D">
        <w:rPr>
          <w:rFonts w:ascii="Calibri" w:hAnsi="Calibri" w:cs="Calibri"/>
        </w:rPr>
        <w:t xml:space="preserve"> a Rodinné pasy</w:t>
      </w:r>
    </w:p>
    <w:p w14:paraId="1B6A651D" w14:textId="77777777" w:rsidR="00BF49AD" w:rsidRPr="009E692D" w:rsidRDefault="00BF49AD" w:rsidP="00BF49AD">
      <w:pPr>
        <w:pStyle w:val="Odstavecseseznamem"/>
        <w:spacing w:after="160" w:line="259" w:lineRule="auto"/>
        <w:rPr>
          <w:rFonts w:ascii="Calibri" w:hAnsi="Calibri" w:cs="Calibri"/>
        </w:rPr>
      </w:pPr>
    </w:p>
    <w:p w14:paraId="4C8953FB" w14:textId="77777777" w:rsidR="00A9204E" w:rsidRPr="005F4E53" w:rsidRDefault="00A9204E"/>
    <w:sectPr w:rsidR="00A9204E" w:rsidRPr="005F4E53" w:rsidSect="00BF49AD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0E12" w14:textId="77777777" w:rsidR="008E45AD" w:rsidRDefault="008E45AD" w:rsidP="005F4E53">
      <w:r>
        <w:separator/>
      </w:r>
    </w:p>
  </w:endnote>
  <w:endnote w:type="continuationSeparator" w:id="0">
    <w:p w14:paraId="0631FCE0" w14:textId="77777777" w:rsidR="008E45AD" w:rsidRDefault="008E45AD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4C0E" w14:textId="77777777" w:rsidR="00000000" w:rsidRPr="00463A13" w:rsidRDefault="00000000" w:rsidP="001D3E92">
    <w:pPr>
      <w:tabs>
        <w:tab w:val="right" w:pos="9000"/>
      </w:tabs>
      <w:ind w:left="0"/>
      <w:jc w:val="center"/>
      <w:rPr>
        <w:rFonts w:ascii="Calibri" w:hAnsi="Calibri"/>
        <w:sz w:val="20"/>
        <w:szCs w:val="20"/>
      </w:rPr>
    </w:pPr>
    <w:r w:rsidRPr="00463A13">
      <w:rPr>
        <w:rFonts w:ascii="Calibri" w:hAnsi="Calibri"/>
        <w:sz w:val="20"/>
        <w:szCs w:val="20"/>
      </w:rPr>
      <w:t xml:space="preserve">Strana </w:t>
    </w:r>
    <w:r w:rsidRPr="00463A13">
      <w:rPr>
        <w:rFonts w:ascii="Calibri" w:hAnsi="Calibri"/>
        <w:sz w:val="20"/>
        <w:szCs w:val="20"/>
      </w:rPr>
      <w:fldChar w:fldCharType="begin"/>
    </w:r>
    <w:r w:rsidRPr="00463A13">
      <w:rPr>
        <w:rFonts w:ascii="Calibri" w:hAnsi="Calibri"/>
        <w:sz w:val="20"/>
        <w:szCs w:val="20"/>
      </w:rPr>
      <w:instrText xml:space="preserve"> PAGE </w:instrText>
    </w:r>
    <w:r w:rsidRPr="00463A13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18</w:t>
    </w:r>
    <w:r w:rsidRPr="00463A1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E285" w14:textId="77777777" w:rsidR="008E45AD" w:rsidRDefault="008E45AD" w:rsidP="005F4E53">
      <w:r>
        <w:separator/>
      </w:r>
    </w:p>
  </w:footnote>
  <w:footnote w:type="continuationSeparator" w:id="0">
    <w:p w14:paraId="2D9B0F82" w14:textId="77777777" w:rsidR="008E45AD" w:rsidRDefault="008E45AD" w:rsidP="005F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DD4E" w14:textId="77777777" w:rsidR="00000000" w:rsidRPr="00EE219E" w:rsidRDefault="00000000" w:rsidP="00EE486F">
    <w:pPr>
      <w:pStyle w:val="Zhlav"/>
      <w:tabs>
        <w:tab w:val="left" w:pos="6315"/>
      </w:tabs>
    </w:pPr>
  </w:p>
  <w:p w14:paraId="6AF7D605" w14:textId="77777777" w:rsidR="0000000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C975" w14:textId="77777777" w:rsidR="00000000" w:rsidRPr="00EE219E" w:rsidRDefault="00000000" w:rsidP="00EE486F">
    <w:pPr>
      <w:pStyle w:val="Zhlav"/>
      <w:tabs>
        <w:tab w:val="left" w:pos="6315"/>
      </w:tabs>
      <w:ind w:left="0"/>
    </w:pPr>
  </w:p>
  <w:p w14:paraId="18A3701D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636687"/>
    <w:multiLevelType w:val="hybridMultilevel"/>
    <w:tmpl w:val="1C9E3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1397026">
    <w:abstractNumId w:val="22"/>
  </w:num>
  <w:num w:numId="2" w16cid:durableId="992754991">
    <w:abstractNumId w:val="13"/>
  </w:num>
  <w:num w:numId="3" w16cid:durableId="227345437">
    <w:abstractNumId w:val="10"/>
  </w:num>
  <w:num w:numId="4" w16cid:durableId="1653095712">
    <w:abstractNumId w:val="24"/>
  </w:num>
  <w:num w:numId="5" w16cid:durableId="1280064129">
    <w:abstractNumId w:val="14"/>
  </w:num>
  <w:num w:numId="6" w16cid:durableId="2059039383">
    <w:abstractNumId w:val="18"/>
  </w:num>
  <w:num w:numId="7" w16cid:durableId="1997107060">
    <w:abstractNumId w:val="21"/>
  </w:num>
  <w:num w:numId="8" w16cid:durableId="117068329">
    <w:abstractNumId w:val="9"/>
  </w:num>
  <w:num w:numId="9" w16cid:durableId="364185020">
    <w:abstractNumId w:val="7"/>
  </w:num>
  <w:num w:numId="10" w16cid:durableId="604271313">
    <w:abstractNumId w:val="6"/>
  </w:num>
  <w:num w:numId="11" w16cid:durableId="147327551">
    <w:abstractNumId w:val="5"/>
  </w:num>
  <w:num w:numId="12" w16cid:durableId="1048990198">
    <w:abstractNumId w:val="4"/>
  </w:num>
  <w:num w:numId="13" w16cid:durableId="429662359">
    <w:abstractNumId w:val="8"/>
  </w:num>
  <w:num w:numId="14" w16cid:durableId="1760322281">
    <w:abstractNumId w:val="3"/>
  </w:num>
  <w:num w:numId="15" w16cid:durableId="640883889">
    <w:abstractNumId w:val="2"/>
  </w:num>
  <w:num w:numId="16" w16cid:durableId="1977030954">
    <w:abstractNumId w:val="1"/>
  </w:num>
  <w:num w:numId="17" w16cid:durableId="1937471603">
    <w:abstractNumId w:val="0"/>
  </w:num>
  <w:num w:numId="18" w16cid:durableId="1280798259">
    <w:abstractNumId w:val="15"/>
  </w:num>
  <w:num w:numId="19" w16cid:durableId="834302120">
    <w:abstractNumId w:val="16"/>
  </w:num>
  <w:num w:numId="20" w16cid:durableId="228924969">
    <w:abstractNumId w:val="23"/>
  </w:num>
  <w:num w:numId="21" w16cid:durableId="106506852">
    <w:abstractNumId w:val="20"/>
  </w:num>
  <w:num w:numId="22" w16cid:durableId="2020348364">
    <w:abstractNumId w:val="11"/>
  </w:num>
  <w:num w:numId="23" w16cid:durableId="527111042">
    <w:abstractNumId w:val="26"/>
  </w:num>
  <w:num w:numId="24" w16cid:durableId="1612972822">
    <w:abstractNumId w:val="12"/>
  </w:num>
  <w:num w:numId="25" w16cid:durableId="1183714150">
    <w:abstractNumId w:val="25"/>
  </w:num>
  <w:num w:numId="26" w16cid:durableId="715469312">
    <w:abstractNumId w:val="19"/>
  </w:num>
  <w:num w:numId="27" w16cid:durableId="847714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AD"/>
    <w:rsid w:val="00056DA1"/>
    <w:rsid w:val="00203512"/>
    <w:rsid w:val="00251D17"/>
    <w:rsid w:val="0028613A"/>
    <w:rsid w:val="002A4238"/>
    <w:rsid w:val="00377710"/>
    <w:rsid w:val="00392666"/>
    <w:rsid w:val="004E108E"/>
    <w:rsid w:val="005A25DD"/>
    <w:rsid w:val="005F4E53"/>
    <w:rsid w:val="00645252"/>
    <w:rsid w:val="006D3D74"/>
    <w:rsid w:val="0083569A"/>
    <w:rsid w:val="008E45AD"/>
    <w:rsid w:val="0097356C"/>
    <w:rsid w:val="00A9204E"/>
    <w:rsid w:val="00B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6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9AD"/>
    <w:pPr>
      <w:spacing w:after="240"/>
      <w:ind w:left="851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  <w:ind w:left="851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customStyle="1" w:styleId="Normlnweb1">
    <w:name w:val="Normální (web)1"/>
    <w:basedOn w:val="Normln"/>
    <w:rsid w:val="00BF49AD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F49AD"/>
    <w:rPr>
      <w:rFonts w:ascii="Calibri" w:hAnsi="Calibri" w:cs="Calibri"/>
    </w:rPr>
  </w:style>
  <w:style w:type="character" w:customStyle="1" w:styleId="nowrap">
    <w:name w:val="nowrap"/>
    <w:rsid w:val="00BF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8;ern&#253;\AppData\Local\Microsoft\Office\16.0\DTS\cs-CZ%7bD23DAAF6-B71F-42C0-BD36-3D371DCAC866%7d\%7b046799B4-6D53-4E48-89A7-65408B76AF2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{046799B4-6D53-4E48-89A7-65408B76AF2E}tf02786999_win32.dotx</Template>
  <TotalTime>0</TotalTime>
  <Pages>2</Pages>
  <Words>812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2025-02-19T11:54:00Z</dcterms:created>
  <dcterms:modified xsi:type="dcterms:W3CDTF">2025-02-19T11:54:00Z</dcterms:modified>
</cp:coreProperties>
</file>