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E054" w14:textId="77C78A93" w:rsidR="00764197" w:rsidRDefault="00A7167F" w:rsidP="00893863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bookmarkStart w:id="0" w:name="_Hlk32343497"/>
      <w:r w:rsidRPr="00432C91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Smlouva o </w:t>
      </w:r>
      <w:r w:rsidR="00B12C85">
        <w:rPr>
          <w:rFonts w:ascii="Calibri" w:eastAsia="Calibri" w:hAnsi="Calibri" w:cs="Calibri"/>
          <w:b/>
          <w:sz w:val="32"/>
          <w:szCs w:val="32"/>
          <w:lang w:eastAsia="en-US"/>
        </w:rPr>
        <w:t>nakládání s</w:t>
      </w:r>
      <w:r w:rsidR="007E5E3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e směsným </w:t>
      </w:r>
      <w:r w:rsidR="00764197" w:rsidRPr="00764197">
        <w:rPr>
          <w:rFonts w:ascii="Calibri" w:eastAsia="Calibri" w:hAnsi="Calibri" w:cs="Calibri"/>
          <w:b/>
          <w:sz w:val="32"/>
          <w:szCs w:val="32"/>
          <w:lang w:eastAsia="en-US"/>
        </w:rPr>
        <w:t>komunální</w:t>
      </w:r>
      <w:r w:rsidR="00764197">
        <w:rPr>
          <w:rFonts w:ascii="Calibri" w:eastAsia="Calibri" w:hAnsi="Calibri" w:cs="Calibri"/>
          <w:b/>
          <w:sz w:val="32"/>
          <w:szCs w:val="32"/>
          <w:lang w:eastAsia="en-US"/>
        </w:rPr>
        <w:t>m</w:t>
      </w:r>
      <w:r w:rsidR="00764197" w:rsidRPr="00764197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a objem</w:t>
      </w:r>
      <w:r w:rsidR="00764197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ným </w:t>
      </w:r>
      <w:r w:rsidR="00B12C85">
        <w:rPr>
          <w:rFonts w:ascii="Calibri" w:eastAsia="Calibri" w:hAnsi="Calibri" w:cs="Calibri"/>
          <w:b/>
          <w:sz w:val="32"/>
          <w:szCs w:val="32"/>
          <w:lang w:eastAsia="en-US"/>
        </w:rPr>
        <w:t>odpadem</w:t>
      </w:r>
      <w:r w:rsidR="000A7AA9" w:rsidRPr="00432C91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</w:p>
    <w:p w14:paraId="7B75FD72" w14:textId="3F3DFE26" w:rsidR="00A7167F" w:rsidRPr="00432C91" w:rsidRDefault="000A7AA9" w:rsidP="00893863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32C91">
        <w:rPr>
          <w:rFonts w:ascii="Calibri" w:eastAsia="Calibri" w:hAnsi="Calibri" w:cs="Calibri"/>
          <w:b/>
          <w:sz w:val="32"/>
          <w:szCs w:val="32"/>
          <w:lang w:eastAsia="en-US"/>
        </w:rPr>
        <w:t>číslo</w:t>
      </w:r>
      <w:r w:rsidR="00EC5CF7" w:rsidRPr="00432C91">
        <w:rPr>
          <w:rFonts w:ascii="Calibri" w:hAnsi="Calibri" w:cs="Calibri"/>
        </w:rPr>
        <w:t xml:space="preserve"> </w:t>
      </w:r>
      <w:bookmarkStart w:id="1" w:name="_Hlk60663307"/>
      <w:r w:rsidR="003C5ED8" w:rsidRPr="003C1E14">
        <w:rPr>
          <w:rFonts w:ascii="Calibri" w:eastAsia="Calibri" w:hAnsi="Calibri" w:cs="Calibri"/>
          <w:b/>
          <w:sz w:val="32"/>
          <w:szCs w:val="32"/>
          <w:lang w:eastAsia="en-US"/>
        </w:rPr>
        <w:t>S/</w:t>
      </w:r>
      <w:r w:rsidR="003C5ED8">
        <w:rPr>
          <w:rFonts w:ascii="Calibri" w:eastAsia="Calibri" w:hAnsi="Calibri" w:cs="Calibri"/>
          <w:b/>
          <w:sz w:val="32"/>
          <w:szCs w:val="32"/>
          <w:lang w:eastAsia="en-US"/>
        </w:rPr>
        <w:t>0500</w:t>
      </w:r>
      <w:r w:rsidR="00227E26">
        <w:rPr>
          <w:rFonts w:ascii="Calibri" w:eastAsia="Calibri" w:hAnsi="Calibri" w:cs="Calibri"/>
          <w:b/>
          <w:sz w:val="32"/>
          <w:szCs w:val="32"/>
          <w:lang w:eastAsia="en-US"/>
        </w:rPr>
        <w:t>7077</w:t>
      </w:r>
      <w:r w:rsidR="003C5ED8">
        <w:rPr>
          <w:rFonts w:ascii="Calibri" w:eastAsia="Calibri" w:hAnsi="Calibri" w:cs="Calibri"/>
          <w:b/>
          <w:sz w:val="32"/>
          <w:szCs w:val="32"/>
          <w:lang w:eastAsia="en-US"/>
        </w:rPr>
        <w:t>/</w:t>
      </w:r>
      <w:r w:rsidR="003C5ED8" w:rsidRPr="004E70E4">
        <w:rPr>
          <w:rFonts w:ascii="Calibri" w:eastAsia="Calibri" w:hAnsi="Calibri" w:cs="Calibri"/>
          <w:b/>
          <w:sz w:val="32"/>
          <w:szCs w:val="32"/>
          <w:lang w:eastAsia="en-US"/>
        </w:rPr>
        <w:t>221</w:t>
      </w:r>
      <w:r w:rsidR="00227E26">
        <w:rPr>
          <w:rFonts w:ascii="Calibri" w:eastAsia="Calibri" w:hAnsi="Calibri" w:cs="Calibri"/>
          <w:b/>
          <w:sz w:val="32"/>
          <w:szCs w:val="32"/>
          <w:lang w:eastAsia="en-US"/>
        </w:rPr>
        <w:t>06146</w:t>
      </w:r>
      <w:r w:rsidR="003C5ED8">
        <w:rPr>
          <w:rFonts w:ascii="Calibri" w:eastAsia="Calibri" w:hAnsi="Calibri" w:cs="Calibri"/>
          <w:b/>
          <w:sz w:val="32"/>
          <w:szCs w:val="32"/>
          <w:lang w:eastAsia="en-US"/>
        </w:rPr>
        <w:t>/001/202</w:t>
      </w:r>
      <w:bookmarkEnd w:id="1"/>
      <w:r w:rsidR="00465EEF">
        <w:rPr>
          <w:rFonts w:ascii="Calibri" w:eastAsia="Calibri" w:hAnsi="Calibri" w:cs="Calibri"/>
          <w:b/>
          <w:sz w:val="32"/>
          <w:szCs w:val="32"/>
          <w:lang w:eastAsia="en-US"/>
        </w:rPr>
        <w:t>4</w:t>
      </w:r>
    </w:p>
    <w:p w14:paraId="7B75FD73" w14:textId="77777777" w:rsidR="00A7167F" w:rsidRPr="00432C91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B75FD74" w14:textId="3DB4D102" w:rsidR="00A7167F" w:rsidRPr="00432C91" w:rsidRDefault="00A7167F" w:rsidP="00A7167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</w:t>
      </w:r>
      <w:r w:rsidR="00FB3766"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1746 odst. 2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zákona č. </w:t>
      </w:r>
      <w:r w:rsidR="00FB3766" w:rsidRPr="00432C91">
        <w:rPr>
          <w:rFonts w:ascii="Calibri" w:eastAsia="Calibri" w:hAnsi="Calibri" w:cs="Calibri"/>
          <w:sz w:val="22"/>
          <w:szCs w:val="22"/>
          <w:lang w:eastAsia="en-US"/>
        </w:rPr>
        <w:t>89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/</w:t>
      </w:r>
      <w:r w:rsidR="00FB3766" w:rsidRPr="00432C91">
        <w:rPr>
          <w:rFonts w:ascii="Calibri" w:eastAsia="Calibri" w:hAnsi="Calibri" w:cs="Calibri"/>
          <w:sz w:val="22"/>
          <w:szCs w:val="22"/>
          <w:lang w:eastAsia="en-US"/>
        </w:rPr>
        <w:t>2012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Sb., </w:t>
      </w:r>
      <w:r w:rsidR="00FB3766"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občanský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zákoník, ve znění pozdějších předpisů a dle zákona</w:t>
      </w:r>
      <w:r w:rsidR="00D4051C"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E508B">
        <w:rPr>
          <w:rFonts w:ascii="Calibri" w:eastAsia="Calibri" w:hAnsi="Calibri" w:cs="Calibri"/>
          <w:sz w:val="22"/>
          <w:szCs w:val="22"/>
          <w:lang w:eastAsia="en-US"/>
        </w:rPr>
        <w:t xml:space="preserve">o odpadech, v platném a účinném znění </w:t>
      </w:r>
      <w:r w:rsidR="00E9105C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="00E9105C"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E9105C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</w:t>
      </w:r>
      <w:r w:rsidR="00896810" w:rsidRPr="00432C91">
        <w:rPr>
          <w:rFonts w:ascii="Calibri" w:eastAsia="Calibri" w:hAnsi="Calibri" w:cs="Calibri"/>
          <w:sz w:val="22"/>
          <w:szCs w:val="22"/>
          <w:lang w:eastAsia="en-US"/>
        </w:rPr>
        <w:t>ho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dne mezi</w:t>
      </w:r>
      <w:r w:rsidR="00464A5C" w:rsidRPr="00432C91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7B75FD75" w14:textId="77777777" w:rsidR="00A7167F" w:rsidRPr="00432C91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513236F" w14:textId="77777777" w:rsidR="003C5ED8" w:rsidRPr="003C1E14" w:rsidRDefault="003C5ED8" w:rsidP="003C5ED8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6A4318A3" w14:textId="77777777" w:rsidR="003C5ED8" w:rsidRPr="003C1E14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Praha 10, Pražská 1321/38a, PSČ 102 00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B1511B6" w14:textId="77777777" w:rsidR="003C5ED8" w:rsidRPr="003C1E14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>
        <w:rPr>
          <w:rFonts w:ascii="Calibri" w:eastAsia="Calibri" w:hAnsi="Calibri" w:cs="Calibri"/>
          <w:sz w:val="22"/>
          <w:szCs w:val="22"/>
          <w:lang w:eastAsia="en-US"/>
        </w:rPr>
        <w:t>49356089</w:t>
      </w:r>
    </w:p>
    <w:p w14:paraId="62554D8E" w14:textId="77777777" w:rsidR="003C5ED8" w:rsidRPr="003C1E14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>
        <w:rPr>
          <w:rFonts w:ascii="Calibri" w:eastAsia="Calibri" w:hAnsi="Calibri" w:cs="Calibri"/>
          <w:sz w:val="22"/>
          <w:szCs w:val="22"/>
          <w:lang w:eastAsia="en-US"/>
        </w:rPr>
        <w:t>CZ49356089</w:t>
      </w:r>
    </w:p>
    <w:p w14:paraId="7D8D23A3" w14:textId="77777777" w:rsidR="003C5ED8" w:rsidRPr="003C1E14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Praze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3C1E14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. zn. </w:t>
      </w:r>
      <w:r>
        <w:rPr>
          <w:rFonts w:ascii="Calibri" w:eastAsia="Calibri" w:hAnsi="Calibri" w:cs="Calibri"/>
          <w:sz w:val="22"/>
          <w:szCs w:val="22"/>
          <w:lang w:eastAsia="en-US"/>
        </w:rPr>
        <w:t>C 19775</w:t>
      </w:r>
    </w:p>
    <w:p w14:paraId="2A9D295D" w14:textId="77777777" w:rsidR="003C5ED8" w:rsidRPr="003C1E14" w:rsidRDefault="003C5ED8" w:rsidP="003C5E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>
        <w:rPr>
          <w:rFonts w:ascii="Calibri" w:eastAsia="Calibri" w:hAnsi="Calibri" w:cs="Calibri"/>
          <w:sz w:val="22"/>
          <w:szCs w:val="22"/>
          <w:lang w:eastAsia="en-US"/>
        </w:rPr>
        <w:t>3133950003/2700</w:t>
      </w:r>
    </w:p>
    <w:p w14:paraId="6A48A615" w14:textId="4E109E28" w:rsidR="003C5ED8" w:rsidRPr="00BF2741" w:rsidRDefault="003C5ED8" w:rsidP="003C5ED8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hAnsi="Calibri" w:cs="Calibri"/>
          <w:sz w:val="22"/>
          <w:szCs w:val="22"/>
          <w:lang w:eastAsia="en-US"/>
        </w:rPr>
        <w:t>tel.: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AA3D33">
        <w:rPr>
          <w:rFonts w:ascii="Calibri" w:hAnsi="Calibri" w:cs="Calibri"/>
          <w:sz w:val="22"/>
          <w:szCs w:val="22"/>
          <w:lang w:eastAsia="en-US"/>
        </w:rPr>
        <w:t>734 527 194</w:t>
      </w:r>
      <w:r w:rsidRPr="003C1E14">
        <w:rPr>
          <w:rFonts w:ascii="Calibri" w:hAnsi="Calibri" w:cs="Calibri"/>
          <w:sz w:val="22"/>
          <w:szCs w:val="22"/>
          <w:lang w:eastAsia="en-US"/>
        </w:rPr>
        <w:t xml:space="preserve">, email: </w:t>
      </w:r>
      <w:r>
        <w:rPr>
          <w:rFonts w:ascii="Calibri" w:eastAsia="Calibri" w:hAnsi="Calibri" w:cs="Calibri"/>
          <w:sz w:val="22"/>
          <w:szCs w:val="22"/>
          <w:lang w:eastAsia="en-US"/>
        </w:rPr>
        <w:t>petr.bahnik@ave.cz</w:t>
      </w:r>
    </w:p>
    <w:p w14:paraId="0018508B" w14:textId="58BF7A1C" w:rsidR="003C5ED8" w:rsidRDefault="00C4016E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Zastoupená: Ing. Jan Žurek – prokurista, Ing. </w:t>
      </w:r>
      <w:r w:rsidR="00B3365D">
        <w:rPr>
          <w:rFonts w:ascii="Calibri" w:hAnsi="Calibri" w:cs="Calibri"/>
          <w:sz w:val="22"/>
          <w:szCs w:val="22"/>
        </w:rPr>
        <w:t>Šárka Bukovská</w:t>
      </w:r>
      <w:r w:rsidR="00B3365D">
        <w:rPr>
          <w:rFonts w:ascii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- prokuristka</w:t>
      </w:r>
    </w:p>
    <w:p w14:paraId="3FD6A0F7" w14:textId="77777777" w:rsidR="003C5ED8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adresa provozovny: Nasavrky 296, 538 25 Nasavrky</w:t>
      </w:r>
    </w:p>
    <w:p w14:paraId="27E9ED9D" w14:textId="77777777" w:rsidR="003C5ED8" w:rsidRPr="00433D82" w:rsidRDefault="003C5ED8" w:rsidP="003C5ED8">
      <w:pPr>
        <w:spacing w:line="276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>Identifikační číslo provozovny:</w:t>
      </w:r>
      <w:r w:rsidRPr="00506C1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3075F">
        <w:rPr>
          <w:rFonts w:ascii="Calibri" w:hAnsi="Calibri" w:cs="Calibri"/>
          <w:sz w:val="22"/>
          <w:szCs w:val="22"/>
        </w:rPr>
        <w:t>1009152173</w:t>
      </w:r>
    </w:p>
    <w:p w14:paraId="544D64E5" w14:textId="77777777" w:rsidR="003C5ED8" w:rsidRPr="00432C91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8247C42" w14:textId="77777777" w:rsidR="003C5ED8" w:rsidRPr="00432C91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ABFCC5C" w14:textId="77777777" w:rsidR="003C5ED8" w:rsidRPr="00432C91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B0FE433" w14:textId="77777777" w:rsidR="003C5ED8" w:rsidRPr="00432C91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0BB25F42" w14:textId="77777777" w:rsidR="003C5ED8" w:rsidRPr="00432C91" w:rsidRDefault="003C5ED8" w:rsidP="003C5ED8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4FD1B93" w14:textId="44BC5CD0" w:rsidR="003C5ED8" w:rsidRPr="00A42C1D" w:rsidRDefault="00227E26" w:rsidP="003C5ED8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Technické služby C</w:t>
      </w:r>
      <w:r w:rsidR="00250C5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hrudim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2000 spol</w:t>
      </w:r>
      <w:r w:rsidR="003C5ED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 r.o.</w:t>
      </w:r>
    </w:p>
    <w:p w14:paraId="0D17C3E0" w14:textId="17EBFA8C" w:rsidR="003C5ED8" w:rsidRPr="00432C91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227E26">
        <w:rPr>
          <w:rFonts w:ascii="Calibri" w:eastAsia="Calibri" w:hAnsi="Calibri" w:cs="Calibri"/>
          <w:sz w:val="22"/>
          <w:szCs w:val="22"/>
          <w:lang w:eastAsia="en-US"/>
        </w:rPr>
        <w:t>Sečská 809</w:t>
      </w:r>
      <w:r>
        <w:rPr>
          <w:rFonts w:ascii="Calibri" w:eastAsia="Calibri" w:hAnsi="Calibri" w:cs="Calibri"/>
          <w:sz w:val="22"/>
          <w:szCs w:val="22"/>
          <w:lang w:eastAsia="en-US"/>
        </w:rPr>
        <w:t>, 5</w:t>
      </w:r>
      <w:r w:rsidR="00227E26">
        <w:rPr>
          <w:rFonts w:ascii="Calibri" w:eastAsia="Calibri" w:hAnsi="Calibri" w:cs="Calibri"/>
          <w:sz w:val="22"/>
          <w:szCs w:val="22"/>
          <w:lang w:eastAsia="en-US"/>
        </w:rPr>
        <w:t>37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01 Ch</w:t>
      </w:r>
      <w:r w:rsidR="00227E26">
        <w:rPr>
          <w:rFonts w:ascii="Calibri" w:eastAsia="Calibri" w:hAnsi="Calibri" w:cs="Calibri"/>
          <w:sz w:val="22"/>
          <w:szCs w:val="22"/>
          <w:lang w:eastAsia="en-US"/>
        </w:rPr>
        <w:t>rudim</w:t>
      </w:r>
    </w:p>
    <w:p w14:paraId="63C22A4F" w14:textId="2E92629C" w:rsidR="003C5ED8" w:rsidRDefault="003C5ED8" w:rsidP="003C5ED8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252</w:t>
      </w:r>
      <w:r w:rsidR="00227E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92081</w:t>
      </w:r>
    </w:p>
    <w:p w14:paraId="2ADE12E9" w14:textId="273317F9" w:rsidR="003C5ED8" w:rsidRDefault="003C5ED8" w:rsidP="003C5ED8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Pr="00A42C1D">
        <w:rPr>
          <w:rFonts w:ascii="Calibri" w:eastAsia="Calibri" w:hAnsi="Calibri" w:cs="Calibri"/>
          <w:sz w:val="22"/>
          <w:szCs w:val="22"/>
          <w:lang w:eastAsia="en-US"/>
        </w:rPr>
        <w:t>CZ</w:t>
      </w:r>
      <w:r w:rsidR="00227E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25292081</w:t>
      </w:r>
    </w:p>
    <w:p w14:paraId="248831F0" w14:textId="57B8F17C" w:rsidR="003C5ED8" w:rsidRPr="00A42C1D" w:rsidRDefault="003C5ED8" w:rsidP="003C5ED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42C1D"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vedeného u</w:t>
      </w:r>
      <w:r w:rsidRPr="00A42C1D">
        <w:rPr>
          <w:rFonts w:ascii="Calibri" w:hAnsi="Calibri" w:cs="Calibri"/>
          <w:sz w:val="22"/>
          <w:szCs w:val="22"/>
        </w:rPr>
        <w:t xml:space="preserve"> </w:t>
      </w:r>
      <w:r w:rsidRPr="00A42C1D">
        <w:rPr>
          <w:rFonts w:ascii="Calibri" w:eastAsia="Calibri" w:hAnsi="Calibri" w:cs="Calibri"/>
          <w:sz w:val="22"/>
          <w:szCs w:val="22"/>
          <w:lang w:eastAsia="en-US"/>
        </w:rPr>
        <w:t>vedená u</w:t>
      </w:r>
      <w:r w:rsidRPr="00A42C1D">
        <w:rPr>
          <w:rFonts w:ascii="Calibri" w:hAnsi="Calibri" w:cs="Calibri"/>
          <w:sz w:val="22"/>
          <w:szCs w:val="22"/>
        </w:rPr>
        <w:t xml:space="preserve"> Krajského soudu v Hradci Králové </w:t>
      </w:r>
      <w:r w:rsidRPr="00A42C1D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A42C1D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A42C1D">
        <w:rPr>
          <w:rFonts w:ascii="Calibri" w:eastAsia="Calibri" w:hAnsi="Calibri" w:cs="Calibri"/>
          <w:sz w:val="22"/>
          <w:szCs w:val="22"/>
          <w:lang w:eastAsia="en-US"/>
        </w:rPr>
        <w:t xml:space="preserve">. zn. </w:t>
      </w:r>
      <w:r w:rsidR="00227E26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Pr="00A42C1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227E26">
        <w:rPr>
          <w:rFonts w:ascii="Calibri" w:eastAsia="Calibri" w:hAnsi="Calibri" w:cs="Calibri"/>
          <w:sz w:val="22"/>
          <w:szCs w:val="22"/>
          <w:lang w:eastAsia="en-US"/>
        </w:rPr>
        <w:t>3519</w:t>
      </w:r>
    </w:p>
    <w:p w14:paraId="7420ACB1" w14:textId="277B031B" w:rsidR="00D554A6" w:rsidRPr="00AA3D33" w:rsidRDefault="003C5ED8" w:rsidP="003C5E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A42C1D">
        <w:rPr>
          <w:rFonts w:ascii="Calibri" w:hAnsi="Calibri" w:cs="Calibri"/>
          <w:sz w:val="22"/>
          <w:szCs w:val="22"/>
          <w:lang w:eastAsia="en-US"/>
        </w:rPr>
        <w:t>kontaktní osoba</w:t>
      </w:r>
      <w:r w:rsidR="00F53A88">
        <w:rPr>
          <w:rFonts w:ascii="Calibri" w:hAnsi="Calibri" w:cs="Calibri"/>
          <w:sz w:val="22"/>
          <w:szCs w:val="22"/>
          <w:lang w:eastAsia="en-US"/>
        </w:rPr>
        <w:t>:</w:t>
      </w:r>
      <w:r w:rsidR="00AA3D33">
        <w:rPr>
          <w:rFonts w:ascii="Calibri" w:hAnsi="Calibri" w:cs="Calibri"/>
          <w:sz w:val="22"/>
          <w:szCs w:val="22"/>
          <w:lang w:eastAsia="en-US"/>
        </w:rPr>
        <w:t xml:space="preserve"> Ing. Martin Netolický, jednatel</w:t>
      </w:r>
    </w:p>
    <w:p w14:paraId="02841FE5" w14:textId="219BA7C1" w:rsidR="003C5ED8" w:rsidRPr="00A42C1D" w:rsidRDefault="003C5ED8" w:rsidP="003C5E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4A5E6F">
        <w:rPr>
          <w:rFonts w:ascii="Calibri" w:hAnsi="Calibri" w:cs="Calibri"/>
          <w:sz w:val="22"/>
          <w:szCs w:val="22"/>
        </w:rPr>
        <w:t xml:space="preserve">email elektronická fakturace: </w:t>
      </w:r>
      <w:r w:rsidR="00F53A88">
        <w:rPr>
          <w:rFonts w:ascii="Calibri" w:hAnsi="Calibri" w:cs="Calibri"/>
          <w:sz w:val="22"/>
          <w:szCs w:val="22"/>
        </w:rPr>
        <w:t>ts@tschrudim.cz</w:t>
      </w:r>
    </w:p>
    <w:p w14:paraId="715941C9" w14:textId="77777777" w:rsidR="00896810" w:rsidRPr="00432C91" w:rsidRDefault="00896810" w:rsidP="00B02B6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B75FD8C" w14:textId="77777777" w:rsidR="00A7167F" w:rsidRPr="00432C91" w:rsidRDefault="00A7167F" w:rsidP="00432C9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B75FD8D" w14:textId="77777777" w:rsidR="00A7167F" w:rsidRPr="00432C9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B75FD8E" w14:textId="77777777" w:rsidR="00A7167F" w:rsidRPr="00432C9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B75FD90" w14:textId="718F535D" w:rsidR="00A7167F" w:rsidRPr="00432C91" w:rsidRDefault="001B1FFB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32506238"/>
      <w:bookmarkStart w:id="3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bjednatel 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="00E201D7"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="00E201D7"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="00E201D7"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="00E201D7"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2"/>
    </w:p>
    <w:bookmarkEnd w:id="3"/>
    <w:p w14:paraId="7B75FD94" w14:textId="77777777" w:rsidR="00A7167F" w:rsidRPr="00432C91" w:rsidRDefault="00A7167F" w:rsidP="00A7167F">
      <w:pPr>
        <w:rPr>
          <w:rFonts w:ascii="Calibri" w:hAnsi="Calibri" w:cs="Calibri"/>
          <w:sz w:val="22"/>
          <w:szCs w:val="22"/>
        </w:rPr>
      </w:pPr>
    </w:p>
    <w:p w14:paraId="70CD2BCA" w14:textId="77777777" w:rsidR="007F4A2E" w:rsidRDefault="007F4A2E" w:rsidP="00A7167F">
      <w:pPr>
        <w:rPr>
          <w:rFonts w:ascii="Calibri" w:hAnsi="Calibri" w:cs="Calibri"/>
          <w:sz w:val="22"/>
          <w:szCs w:val="22"/>
        </w:rPr>
      </w:pPr>
    </w:p>
    <w:p w14:paraId="7B75FD95" w14:textId="5FC7030E" w:rsidR="00A7167F" w:rsidRPr="00432C91" w:rsidRDefault="00A7167F" w:rsidP="00A7167F">
      <w:pPr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7B75FD96" w14:textId="77777777" w:rsidR="00A7167F" w:rsidRPr="00432C91" w:rsidRDefault="00A7167F" w:rsidP="00A7167F">
      <w:pPr>
        <w:rPr>
          <w:rFonts w:ascii="Calibri" w:hAnsi="Calibri" w:cs="Calibri"/>
          <w:sz w:val="22"/>
          <w:szCs w:val="22"/>
        </w:rPr>
      </w:pPr>
    </w:p>
    <w:p w14:paraId="4337B7B1" w14:textId="69EC01F4" w:rsidR="008E7582" w:rsidRDefault="00F456D3" w:rsidP="00A96DF6">
      <w:pPr>
        <w:spacing w:after="6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</w:t>
      </w:r>
      <w:r w:rsidR="00B02B68">
        <w:rPr>
          <w:rFonts w:ascii="Calibri" w:hAnsi="Calibri" w:cs="Calibri"/>
          <w:i/>
          <w:sz w:val="22"/>
          <w:szCs w:val="22"/>
        </w:rPr>
        <w:t xml:space="preserve">č. </w:t>
      </w:r>
      <w:r w:rsidR="00DA3651">
        <w:rPr>
          <w:rFonts w:ascii="Calibri" w:hAnsi="Calibri" w:cs="Calibri"/>
          <w:i/>
          <w:sz w:val="22"/>
          <w:szCs w:val="22"/>
        </w:rPr>
        <w:t xml:space="preserve">1 </w:t>
      </w:r>
      <w:r w:rsidR="00275A5C" w:rsidRPr="00275A5C">
        <w:rPr>
          <w:rFonts w:ascii="Calibri" w:hAnsi="Calibri" w:cs="Calibri"/>
          <w:i/>
          <w:sz w:val="22"/>
          <w:szCs w:val="22"/>
        </w:rPr>
        <w:t>Specifikační a výpočtový list pro odpady</w:t>
      </w:r>
      <w:r w:rsidR="00923014">
        <w:rPr>
          <w:rFonts w:ascii="Calibri" w:hAnsi="Calibri" w:cs="Calibri"/>
          <w:i/>
          <w:sz w:val="22"/>
          <w:szCs w:val="22"/>
        </w:rPr>
        <w:t>,</w:t>
      </w:r>
      <w:r w:rsidR="00275A5C" w:rsidRPr="00275A5C">
        <w:rPr>
          <w:rFonts w:ascii="Calibri" w:hAnsi="Calibri" w:cs="Calibri"/>
          <w:i/>
          <w:sz w:val="22"/>
          <w:szCs w:val="22"/>
        </w:rPr>
        <w:t xml:space="preserve"> </w:t>
      </w:r>
      <w:r w:rsidR="004B4EAF" w:rsidRPr="004B4EAF">
        <w:rPr>
          <w:rFonts w:ascii="Calibri" w:hAnsi="Calibri" w:cs="Calibri"/>
          <w:i/>
          <w:sz w:val="22"/>
          <w:szCs w:val="22"/>
        </w:rPr>
        <w:t xml:space="preserve">které jsou přebírány do koncového stacionárního zařízení </w:t>
      </w:r>
    </w:p>
    <w:p w14:paraId="69DA628B" w14:textId="1EC8FDFD" w:rsidR="00CA3C35" w:rsidRDefault="00B3365D" w:rsidP="008805B5">
      <w:pPr>
        <w:spacing w:after="6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č. </w:t>
      </w:r>
      <w:r w:rsidR="00DA3651">
        <w:rPr>
          <w:rFonts w:ascii="Calibri" w:hAnsi="Calibri" w:cs="Calibri"/>
          <w:i/>
          <w:sz w:val="22"/>
          <w:szCs w:val="22"/>
        </w:rPr>
        <w:t>2</w:t>
      </w:r>
      <w:r>
        <w:rPr>
          <w:rFonts w:ascii="Calibri" w:hAnsi="Calibri" w:cs="Calibri"/>
          <w:i/>
          <w:sz w:val="22"/>
          <w:szCs w:val="22"/>
        </w:rPr>
        <w:t xml:space="preserve"> Specifikace svozového </w:t>
      </w:r>
      <w:r w:rsidR="00DA3651">
        <w:rPr>
          <w:rFonts w:ascii="Calibri" w:hAnsi="Calibri" w:cs="Calibri"/>
          <w:i/>
          <w:sz w:val="22"/>
          <w:szCs w:val="22"/>
        </w:rPr>
        <w:t>místa – Skládka</w:t>
      </w:r>
      <w:r w:rsidRPr="00B3365D">
        <w:rPr>
          <w:rFonts w:ascii="Calibri" w:hAnsi="Calibri" w:cs="Calibri"/>
          <w:i/>
          <w:sz w:val="22"/>
          <w:szCs w:val="22"/>
        </w:rPr>
        <w:t xml:space="preserve"> Nasavrky</w:t>
      </w:r>
      <w:r w:rsidR="00CA3C35">
        <w:rPr>
          <w:rFonts w:ascii="Calibri" w:hAnsi="Calibri" w:cs="Calibri"/>
          <w:i/>
          <w:sz w:val="22"/>
          <w:szCs w:val="22"/>
        </w:rPr>
        <w:br w:type="page"/>
      </w:r>
    </w:p>
    <w:p w14:paraId="7B75FD9B" w14:textId="77777777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7B75FD9C" w14:textId="0D818F53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Úvodní ustanovení</w:t>
      </w:r>
    </w:p>
    <w:p w14:paraId="7B75FD9D" w14:textId="2A13E13F" w:rsidR="00887D50" w:rsidRPr="00432C91" w:rsidRDefault="006E7CE7" w:rsidP="001874DB">
      <w:pPr>
        <w:pStyle w:val="Odstavecseseznamem"/>
        <w:numPr>
          <w:ilvl w:val="0"/>
          <w:numId w:val="2"/>
        </w:numPr>
        <w:spacing w:before="24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="00887D50" w:rsidRPr="00432C91">
        <w:rPr>
          <w:rFonts w:ascii="Calibri" w:hAnsi="Calibri" w:cs="Calibri"/>
          <w:sz w:val="22"/>
          <w:szCs w:val="22"/>
        </w:rPr>
        <w:t xml:space="preserve"> je osoba oprávněná </w:t>
      </w:r>
      <w:r w:rsidR="00E9105C">
        <w:rPr>
          <w:rFonts w:ascii="Calibri" w:hAnsi="Calibri" w:cs="Calibri"/>
          <w:sz w:val="22"/>
          <w:szCs w:val="22"/>
        </w:rPr>
        <w:t>k převzetí odpadu a oprávněným provozovatelem zařízení určeného pro nakládání s danými druhy a kategoriemi odpadů</w:t>
      </w:r>
      <w:r w:rsidR="00EE508B">
        <w:rPr>
          <w:rFonts w:ascii="Calibri" w:hAnsi="Calibri" w:cs="Calibri"/>
          <w:sz w:val="22"/>
          <w:szCs w:val="22"/>
        </w:rPr>
        <w:t xml:space="preserve">, a to ve </w:t>
      </w:r>
      <w:r w:rsidR="00EE508B" w:rsidRPr="172036E7">
        <w:rPr>
          <w:rFonts w:ascii="Calibri" w:hAnsi="Calibri" w:cs="Calibri"/>
          <w:sz w:val="22"/>
          <w:szCs w:val="22"/>
        </w:rPr>
        <w:t>smyslu zákona o odpadech</w:t>
      </w:r>
      <w:r w:rsidR="00887D50" w:rsidRPr="00432C91">
        <w:rPr>
          <w:rFonts w:ascii="Calibri" w:hAnsi="Calibri" w:cs="Calibri"/>
          <w:sz w:val="22"/>
          <w:szCs w:val="22"/>
        </w:rPr>
        <w:t>.</w:t>
      </w:r>
    </w:p>
    <w:p w14:paraId="65BF9974" w14:textId="47DA80BD" w:rsidR="00D02164" w:rsidRPr="00F80967" w:rsidRDefault="00887D50" w:rsidP="007F4A2E">
      <w:pPr>
        <w:pStyle w:val="Odstavecseseznamem"/>
        <w:numPr>
          <w:ilvl w:val="0"/>
          <w:numId w:val="2"/>
        </w:numPr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F80967">
        <w:rPr>
          <w:rFonts w:ascii="Calibri" w:hAnsi="Calibri" w:cs="Calibri"/>
          <w:b/>
          <w:sz w:val="22"/>
          <w:szCs w:val="22"/>
        </w:rPr>
        <w:t>Objednatel</w:t>
      </w:r>
      <w:r w:rsidRPr="00F80967">
        <w:rPr>
          <w:rFonts w:ascii="Calibri" w:hAnsi="Calibri" w:cs="Calibri"/>
          <w:sz w:val="22"/>
          <w:szCs w:val="22"/>
        </w:rPr>
        <w:t xml:space="preserve"> je </w:t>
      </w:r>
      <w:r w:rsidR="00E9105C" w:rsidRPr="00F80967">
        <w:rPr>
          <w:rFonts w:ascii="Calibri" w:hAnsi="Calibri" w:cs="Calibri"/>
          <w:sz w:val="22"/>
          <w:szCs w:val="22"/>
        </w:rPr>
        <w:t xml:space="preserve">vlastníkem </w:t>
      </w:r>
      <w:r w:rsidRPr="00F80967">
        <w:rPr>
          <w:rFonts w:ascii="Calibri" w:hAnsi="Calibri" w:cs="Calibri"/>
          <w:sz w:val="22"/>
          <w:szCs w:val="22"/>
        </w:rPr>
        <w:t>odpad</w:t>
      </w:r>
      <w:r w:rsidR="009D598C" w:rsidRPr="00F80967">
        <w:rPr>
          <w:rFonts w:ascii="Calibri" w:hAnsi="Calibri" w:cs="Calibri"/>
          <w:sz w:val="22"/>
          <w:szCs w:val="22"/>
        </w:rPr>
        <w:t>ů</w:t>
      </w:r>
      <w:r w:rsidR="00F14F48" w:rsidRPr="00F80967">
        <w:rPr>
          <w:rFonts w:ascii="Calibri" w:hAnsi="Calibri" w:cs="Calibri"/>
          <w:sz w:val="22"/>
          <w:szCs w:val="22"/>
        </w:rPr>
        <w:t xml:space="preserve"> </w:t>
      </w:r>
      <w:r w:rsidR="006F4C3F" w:rsidRPr="00F80967">
        <w:rPr>
          <w:rFonts w:ascii="Calibri" w:hAnsi="Calibri" w:cs="Calibri"/>
          <w:sz w:val="22"/>
          <w:szCs w:val="22"/>
        </w:rPr>
        <w:t xml:space="preserve">ve smyslu zákona o odpadech. </w:t>
      </w:r>
      <w:r w:rsidR="004F071B">
        <w:rPr>
          <w:rFonts w:ascii="Calibri" w:hAnsi="Calibri" w:cs="Calibri"/>
          <w:bCs/>
          <w:sz w:val="22"/>
          <w:szCs w:val="22"/>
        </w:rPr>
        <w:t xml:space="preserve">Objednatel může být současně i původcem odpadu (tj. pokud je osobou, při jejíž činnosti odpad vzniká nebo osobou, která provádí úpravu odpadu, </w:t>
      </w:r>
      <w:r w:rsidR="004F071B">
        <w:rPr>
          <w:rFonts w:ascii="Calibri" w:hAnsi="Calibri" w:cs="Calibri"/>
          <w:sz w:val="22"/>
          <w:szCs w:val="22"/>
        </w:rPr>
        <w:t>případně jiné činnosti, jejichž výsledkem je změna povahy nebo složení odpadu</w:t>
      </w:r>
      <w:r w:rsidR="004F071B">
        <w:rPr>
          <w:rFonts w:ascii="Calibri" w:hAnsi="Calibri" w:cs="Calibri"/>
          <w:bCs/>
          <w:sz w:val="22"/>
          <w:szCs w:val="22"/>
        </w:rPr>
        <w:t xml:space="preserve">) </w:t>
      </w:r>
      <w:r w:rsidR="00F14F48" w:rsidRPr="00F80967">
        <w:rPr>
          <w:rFonts w:ascii="Calibri" w:hAnsi="Calibri" w:cs="Calibri"/>
          <w:sz w:val="22"/>
          <w:szCs w:val="22"/>
        </w:rPr>
        <w:t>ve smyslu zákona o odpadech</w:t>
      </w:r>
      <w:r w:rsidRPr="00F80967">
        <w:rPr>
          <w:rFonts w:ascii="Calibri" w:hAnsi="Calibri" w:cs="Calibri"/>
          <w:sz w:val="22"/>
          <w:szCs w:val="22"/>
        </w:rPr>
        <w:t>.</w:t>
      </w:r>
    </w:p>
    <w:p w14:paraId="7B75FDA1" w14:textId="115841CF" w:rsidR="00887D50" w:rsidRPr="00432C91" w:rsidRDefault="00887D50" w:rsidP="007F4A2E">
      <w:pPr>
        <w:pStyle w:val="Odstavecseseznamem"/>
        <w:numPr>
          <w:ilvl w:val="0"/>
          <w:numId w:val="2"/>
        </w:numPr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Svozové místo</w:t>
      </w:r>
      <w:r w:rsidRPr="00432C91">
        <w:rPr>
          <w:rFonts w:ascii="Calibri" w:hAnsi="Calibri" w:cs="Calibri"/>
          <w:sz w:val="22"/>
          <w:szCs w:val="22"/>
        </w:rPr>
        <w:t xml:space="preserve"> je místo dohodnuté smluvními stranami, kde bude </w:t>
      </w:r>
      <w:r w:rsidR="005220F0" w:rsidRPr="005220F0">
        <w:rPr>
          <w:rFonts w:ascii="Calibri" w:hAnsi="Calibri" w:cs="Calibri"/>
          <w:sz w:val="22"/>
          <w:szCs w:val="22"/>
        </w:rPr>
        <w:t xml:space="preserve">místo převzetí </w:t>
      </w:r>
      <w:r w:rsidR="005220F0">
        <w:rPr>
          <w:rFonts w:ascii="Calibri" w:hAnsi="Calibri" w:cs="Calibri"/>
          <w:sz w:val="22"/>
          <w:szCs w:val="22"/>
        </w:rPr>
        <w:t xml:space="preserve">odpadu </w:t>
      </w:r>
      <w:r w:rsidR="00B433AD">
        <w:rPr>
          <w:rFonts w:ascii="Calibri" w:hAnsi="Calibri" w:cs="Calibri"/>
          <w:sz w:val="22"/>
          <w:szCs w:val="22"/>
        </w:rPr>
        <w:t xml:space="preserve">od objednatele </w:t>
      </w:r>
      <w:r w:rsidR="005220F0">
        <w:rPr>
          <w:rFonts w:ascii="Calibri" w:hAnsi="Calibri" w:cs="Calibri"/>
          <w:sz w:val="22"/>
          <w:szCs w:val="22"/>
        </w:rPr>
        <w:t xml:space="preserve">a současně místo odstranění </w:t>
      </w:r>
      <w:r w:rsidR="004C67D4">
        <w:rPr>
          <w:rFonts w:ascii="Calibri" w:hAnsi="Calibri" w:cs="Calibri"/>
          <w:sz w:val="22"/>
          <w:szCs w:val="22"/>
        </w:rPr>
        <w:t>odpad</w:t>
      </w:r>
      <w:r w:rsidR="005220F0">
        <w:rPr>
          <w:rFonts w:ascii="Calibri" w:hAnsi="Calibri" w:cs="Calibri"/>
          <w:sz w:val="22"/>
          <w:szCs w:val="22"/>
        </w:rPr>
        <w:t>u</w:t>
      </w:r>
      <w:r w:rsidR="00B3365D">
        <w:rPr>
          <w:rFonts w:ascii="Calibri" w:hAnsi="Calibri" w:cs="Calibri"/>
          <w:sz w:val="22"/>
          <w:szCs w:val="22"/>
        </w:rPr>
        <w:t xml:space="preserve"> </w:t>
      </w:r>
      <w:r w:rsidR="005220F0">
        <w:rPr>
          <w:rFonts w:ascii="Calibri" w:hAnsi="Calibri" w:cs="Calibri"/>
          <w:sz w:val="22"/>
          <w:szCs w:val="22"/>
        </w:rPr>
        <w:t xml:space="preserve">specifikované </w:t>
      </w:r>
      <w:r w:rsidR="00B3365D">
        <w:rPr>
          <w:rFonts w:ascii="Calibri" w:hAnsi="Calibri" w:cs="Calibri"/>
          <w:sz w:val="22"/>
          <w:szCs w:val="22"/>
        </w:rPr>
        <w:t xml:space="preserve">dle přílohy č. </w:t>
      </w:r>
      <w:r w:rsidR="00DA3651">
        <w:rPr>
          <w:rFonts w:ascii="Calibri" w:hAnsi="Calibri" w:cs="Calibri"/>
          <w:sz w:val="22"/>
          <w:szCs w:val="22"/>
        </w:rPr>
        <w:t>2</w:t>
      </w:r>
      <w:r w:rsidR="00E072E6">
        <w:rPr>
          <w:rFonts w:ascii="Calibri" w:hAnsi="Calibri" w:cs="Calibri"/>
          <w:sz w:val="22"/>
          <w:szCs w:val="22"/>
        </w:rPr>
        <w:t xml:space="preserve"> této smlouvy</w:t>
      </w:r>
      <w:r w:rsidR="00B433AD">
        <w:rPr>
          <w:rFonts w:ascii="Calibri" w:hAnsi="Calibri" w:cs="Calibri"/>
          <w:sz w:val="22"/>
          <w:szCs w:val="22"/>
        </w:rPr>
        <w:t>; vzdálenost Svozového místa od sídla objednatele je zaokrouhleně: 14 km.</w:t>
      </w:r>
    </w:p>
    <w:p w14:paraId="79431A01" w14:textId="74545853" w:rsidR="00D73A4B" w:rsidRDefault="00D73A4B" w:rsidP="007F4A2E">
      <w:pPr>
        <w:pStyle w:val="Odstavecseseznamem"/>
        <w:numPr>
          <w:ilvl w:val="0"/>
          <w:numId w:val="2"/>
        </w:numPr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D53C51">
        <w:rPr>
          <w:rFonts w:ascii="Calibri" w:hAnsi="Calibri" w:cs="Calibri"/>
          <w:b/>
          <w:sz w:val="22"/>
          <w:szCs w:val="22"/>
        </w:rPr>
        <w:t>Obecný ceník</w:t>
      </w:r>
      <w:r w:rsidRPr="00D53C51">
        <w:rPr>
          <w:rFonts w:ascii="Calibri" w:hAnsi="Calibri" w:cs="Calibri"/>
          <w:sz w:val="22"/>
          <w:szCs w:val="22"/>
        </w:rPr>
        <w:t xml:space="preserve"> je ceník</w:t>
      </w:r>
      <w:r>
        <w:rPr>
          <w:rFonts w:ascii="Calibri" w:hAnsi="Calibri" w:cs="Calibri"/>
          <w:sz w:val="22"/>
          <w:szCs w:val="22"/>
        </w:rPr>
        <w:t>em</w:t>
      </w:r>
      <w:r w:rsidRPr="00D53C51">
        <w:rPr>
          <w:rFonts w:ascii="Calibri" w:hAnsi="Calibri" w:cs="Calibri"/>
          <w:sz w:val="22"/>
          <w:szCs w:val="22"/>
        </w:rPr>
        <w:t xml:space="preserve"> pro nakládání s odpadem v</w:t>
      </w:r>
      <w:r w:rsidR="000A0E53">
        <w:rPr>
          <w:rFonts w:ascii="Calibri" w:hAnsi="Calibri" w:cs="Calibri"/>
          <w:sz w:val="22"/>
          <w:szCs w:val="22"/>
        </w:rPr>
        <w:t>e stacionárním</w:t>
      </w:r>
      <w:r>
        <w:rPr>
          <w:rFonts w:ascii="Calibri" w:hAnsi="Calibri" w:cs="Calibri"/>
          <w:sz w:val="22"/>
          <w:szCs w:val="22"/>
        </w:rPr>
        <w:t> </w:t>
      </w:r>
      <w:r w:rsidRPr="00D53C51">
        <w:rPr>
          <w:rFonts w:ascii="Calibri" w:hAnsi="Calibri" w:cs="Calibri"/>
          <w:sz w:val="22"/>
          <w:szCs w:val="22"/>
        </w:rPr>
        <w:t>zařízení</w:t>
      </w:r>
      <w:r>
        <w:rPr>
          <w:rFonts w:ascii="Calibri" w:hAnsi="Calibri" w:cs="Calibri"/>
          <w:sz w:val="22"/>
          <w:szCs w:val="22"/>
        </w:rPr>
        <w:t xml:space="preserve"> zhotovitele</w:t>
      </w:r>
      <w:r w:rsidRPr="00D53C51">
        <w:rPr>
          <w:rFonts w:ascii="Calibri" w:hAnsi="Calibri" w:cs="Calibri"/>
          <w:sz w:val="22"/>
          <w:szCs w:val="22"/>
        </w:rPr>
        <w:t>.</w:t>
      </w:r>
    </w:p>
    <w:p w14:paraId="203EF55A" w14:textId="6BFF2DD0" w:rsidR="00C40680" w:rsidRPr="00253EF9" w:rsidRDefault="00C40680" w:rsidP="007F4A2E">
      <w:pPr>
        <w:pStyle w:val="Odstavecseseznamem"/>
        <w:numPr>
          <w:ilvl w:val="0"/>
          <w:numId w:val="2"/>
        </w:numPr>
        <w:ind w:left="426" w:hanging="425"/>
        <w:jc w:val="both"/>
        <w:rPr>
          <w:rFonts w:ascii="Calibri" w:hAnsi="Calibri" w:cs="Calibri"/>
          <w:bCs/>
          <w:sz w:val="22"/>
          <w:szCs w:val="22"/>
        </w:rPr>
      </w:pPr>
      <w:r w:rsidRPr="00C40680">
        <w:rPr>
          <w:rFonts w:ascii="Calibri" w:hAnsi="Calibri" w:cs="Calibri"/>
          <w:bCs/>
          <w:sz w:val="22"/>
          <w:szCs w:val="22"/>
        </w:rPr>
        <w:t xml:space="preserve">Smluvní strany berou na vědomí, že veškerá práva a povinnosti smluvních stran dohodnutá v této smlouvě se týkají pouze provozovny zhotovitele </w:t>
      </w:r>
      <w:r w:rsidR="003C5ED8">
        <w:rPr>
          <w:rFonts w:ascii="Calibri" w:eastAsia="Calibri" w:hAnsi="Calibri" w:cs="Calibri"/>
          <w:sz w:val="22"/>
          <w:szCs w:val="22"/>
          <w:lang w:eastAsia="en-US"/>
        </w:rPr>
        <w:t>Nasavrky</w:t>
      </w:r>
      <w:r w:rsidRPr="00C40680">
        <w:rPr>
          <w:rFonts w:ascii="Calibri" w:hAnsi="Calibri" w:cs="Calibri"/>
          <w:bCs/>
          <w:sz w:val="22"/>
          <w:szCs w:val="22"/>
        </w:rPr>
        <w:t>.</w:t>
      </w:r>
    </w:p>
    <w:p w14:paraId="7B75FDA3" w14:textId="77777777" w:rsidR="00887D50" w:rsidRPr="00432C91" w:rsidRDefault="00887D50" w:rsidP="001874DB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7B75FDA4" w14:textId="77777777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II.</w:t>
      </w:r>
    </w:p>
    <w:p w14:paraId="7B75FDA5" w14:textId="791B3E90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Předmět smlouvy</w:t>
      </w:r>
    </w:p>
    <w:p w14:paraId="148B4921" w14:textId="774CFA4F" w:rsidR="00B11690" w:rsidRDefault="00CB6347" w:rsidP="001874DB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Zhotovitel se touto smlouvou zavazuje přebírat odpady</w:t>
      </w:r>
      <w:r w:rsidR="00B11690">
        <w:rPr>
          <w:rFonts w:ascii="Calibri" w:hAnsi="Calibri" w:cs="Calibri"/>
          <w:sz w:val="22"/>
          <w:szCs w:val="22"/>
        </w:rPr>
        <w:t xml:space="preserve"> od</w:t>
      </w:r>
      <w:r w:rsidRPr="00432C91">
        <w:rPr>
          <w:rFonts w:ascii="Calibri" w:hAnsi="Calibri" w:cs="Calibri"/>
          <w:sz w:val="22"/>
          <w:szCs w:val="22"/>
        </w:rPr>
        <w:t xml:space="preserve"> objednatele, které jsou specifikovány v příloze č. 1 této smlouvy a s převzatými odpady </w:t>
      </w:r>
      <w:r w:rsidR="009E21A7" w:rsidRPr="00432C91">
        <w:rPr>
          <w:rFonts w:ascii="Calibri" w:hAnsi="Calibri" w:cs="Calibri"/>
          <w:sz w:val="22"/>
          <w:szCs w:val="22"/>
        </w:rPr>
        <w:t>na</w:t>
      </w:r>
      <w:r w:rsidR="009E21A7">
        <w:rPr>
          <w:rFonts w:ascii="Calibri" w:hAnsi="Calibri" w:cs="Calibri"/>
          <w:sz w:val="22"/>
          <w:szCs w:val="22"/>
        </w:rPr>
        <w:t>kládat</w:t>
      </w:r>
      <w:r w:rsidR="009E21A7" w:rsidRPr="00432C91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v souladu se zákonem o odpadech</w:t>
      </w:r>
      <w:r w:rsidR="009E21A7">
        <w:rPr>
          <w:rFonts w:ascii="Calibri" w:hAnsi="Calibri" w:cs="Calibri"/>
          <w:sz w:val="22"/>
          <w:szCs w:val="22"/>
        </w:rPr>
        <w:t>.</w:t>
      </w:r>
    </w:p>
    <w:p w14:paraId="080583DA" w14:textId="33025051" w:rsidR="004A19BB" w:rsidRPr="00432C91" w:rsidRDefault="00CB6347" w:rsidP="007F4A2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414932">
        <w:rPr>
          <w:rFonts w:ascii="Calibri" w:hAnsi="Calibri" w:cs="Calibri"/>
          <w:sz w:val="22"/>
          <w:szCs w:val="22"/>
        </w:rPr>
        <w:t>je</w:t>
      </w:r>
      <w:r w:rsidR="008A04CB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převzatý zhotovitelem v okamžiku, kdy jej převezme</w:t>
      </w:r>
      <w:r w:rsidR="00954895" w:rsidRPr="00432C91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od objednatele přímo zhotovitel</w:t>
      </w:r>
      <w:r w:rsidR="007E5E3D">
        <w:rPr>
          <w:rFonts w:ascii="Calibri" w:hAnsi="Calibri" w:cs="Calibri"/>
          <w:sz w:val="22"/>
          <w:szCs w:val="22"/>
        </w:rPr>
        <w:t xml:space="preserve"> na svozovém místě (koncovém zařízení)</w:t>
      </w:r>
      <w:r w:rsidRPr="00432C91">
        <w:rPr>
          <w:rFonts w:ascii="Calibri" w:hAnsi="Calibri" w:cs="Calibri"/>
          <w:sz w:val="22"/>
          <w:szCs w:val="22"/>
        </w:rPr>
        <w:t>. Zhotovitel si vyhrazuje právo odmítnout převzetí odpadu uvedeného v</w:t>
      </w:r>
      <w:r w:rsidR="00526D08">
        <w:rPr>
          <w:rFonts w:ascii="Calibri" w:hAnsi="Calibri" w:cs="Calibri"/>
          <w:sz w:val="22"/>
          <w:szCs w:val="22"/>
        </w:rPr>
        <w:t> p</w:t>
      </w:r>
      <w:r w:rsidRPr="00432C91">
        <w:rPr>
          <w:rFonts w:ascii="Calibri" w:hAnsi="Calibri" w:cs="Calibri"/>
          <w:sz w:val="22"/>
          <w:szCs w:val="22"/>
        </w:rPr>
        <w:t>říloze, pokud v důsledku změny povolení nebo provozního řádu zhotovitele či koncových zařízení</w:t>
      </w:r>
      <w:r w:rsidR="00526D08">
        <w:rPr>
          <w:rFonts w:ascii="Calibri" w:hAnsi="Calibri" w:cs="Calibri"/>
          <w:sz w:val="22"/>
          <w:szCs w:val="22"/>
        </w:rPr>
        <w:t xml:space="preserve"> (tj. zejména skládky)</w:t>
      </w:r>
      <w:r w:rsidR="00B577B3" w:rsidRPr="00432C9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na které je přijímán odpad, nemá nadále povoleno přijímat tento druh odpadu</w:t>
      </w:r>
      <w:r w:rsidR="004A19BB" w:rsidRPr="00432C91">
        <w:rPr>
          <w:rFonts w:ascii="Calibri" w:hAnsi="Calibri" w:cs="Calibri"/>
          <w:sz w:val="22"/>
          <w:szCs w:val="22"/>
        </w:rPr>
        <w:t>.</w:t>
      </w:r>
    </w:p>
    <w:p w14:paraId="38EE99EA" w14:textId="1A2100CF" w:rsidR="00CB6347" w:rsidRPr="00432C91" w:rsidRDefault="00CB6347" w:rsidP="007F4A2E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Objednatel se zavazuje sjednaným způsobem předávat odpady zhotoviteli po dobu účinnosti smlouvy a za plnění poskytovaná zhotovitelem zaplatit zhotoviteli úplatu sjednanou v příloze č. 1</w:t>
      </w:r>
      <w:r w:rsidR="00775745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 xml:space="preserve">této smlouvy a plnit další povinnosti uvedené v této smlouvě. </w:t>
      </w:r>
    </w:p>
    <w:p w14:paraId="229E675A" w14:textId="1CBC776C" w:rsidR="000D6117" w:rsidRPr="00432C91" w:rsidRDefault="00CB6347" w:rsidP="007F4A2E">
      <w:pPr>
        <w:numPr>
          <w:ilvl w:val="0"/>
          <w:numId w:val="3"/>
        </w:numPr>
        <w:tabs>
          <w:tab w:val="num" w:pos="709"/>
        </w:tabs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432C91">
        <w:rPr>
          <w:rFonts w:ascii="Calibri" w:hAnsi="Calibri" w:cs="Calibri"/>
          <w:sz w:val="22"/>
          <w:szCs w:val="22"/>
        </w:rPr>
        <w:t>Objednatel se zavazuje umožnit zhotoviteli</w:t>
      </w:r>
      <w:r w:rsidR="00DA3651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převzetí odpadů v souladu s touto smlouvou. Smluvní strany se dohodly na tom, že místem předání a převzetí odpadů</w:t>
      </w:r>
      <w:r w:rsidR="004A19BB" w:rsidRPr="00432C9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tedy </w:t>
      </w:r>
      <w:r w:rsidR="00B577B3" w:rsidRPr="00432C91">
        <w:rPr>
          <w:rFonts w:ascii="Calibri" w:hAnsi="Calibri" w:cs="Calibri"/>
          <w:sz w:val="22"/>
          <w:szCs w:val="22"/>
        </w:rPr>
        <w:t>svozovým místem</w:t>
      </w:r>
      <w:r w:rsidRPr="00432C91">
        <w:rPr>
          <w:rFonts w:ascii="Calibri" w:hAnsi="Calibri" w:cs="Calibri"/>
          <w:sz w:val="22"/>
          <w:szCs w:val="22"/>
        </w:rPr>
        <w:t xml:space="preserve"> je adresa</w:t>
      </w:r>
      <w:r w:rsidR="00CA50BA">
        <w:rPr>
          <w:rFonts w:ascii="Calibri" w:hAnsi="Calibri" w:cs="Calibri"/>
          <w:sz w:val="22"/>
          <w:szCs w:val="22"/>
        </w:rPr>
        <w:t>: Skládka Nasavrky, Nasavrky 296, 538 25 Nasavrky</w:t>
      </w:r>
      <w:r w:rsidRPr="00432C91">
        <w:rPr>
          <w:rFonts w:ascii="Calibri" w:hAnsi="Calibri" w:cs="Calibri"/>
          <w:sz w:val="22"/>
          <w:szCs w:val="22"/>
        </w:rPr>
        <w:t xml:space="preserve">, nedohodnou-li se smluvní strany v konkrétním případě prokazatelně jinak. </w:t>
      </w:r>
    </w:p>
    <w:p w14:paraId="18E481C9" w14:textId="0CEB4CA3" w:rsidR="00CB6347" w:rsidRPr="009E00EB" w:rsidRDefault="00894223" w:rsidP="007F4A2E">
      <w:pPr>
        <w:numPr>
          <w:ilvl w:val="0"/>
          <w:numId w:val="3"/>
        </w:numPr>
        <w:tabs>
          <w:tab w:val="num" w:pos="709"/>
        </w:tabs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432C91">
        <w:rPr>
          <w:rFonts w:ascii="Calibri" w:hAnsi="Calibri" w:cs="Calibri"/>
          <w:sz w:val="22"/>
          <w:szCs w:val="22"/>
        </w:rPr>
        <w:t xml:space="preserve">Pokud objednatel </w:t>
      </w:r>
      <w:r w:rsidR="00153B51" w:rsidRPr="00432C91">
        <w:rPr>
          <w:rFonts w:ascii="Calibri" w:hAnsi="Calibri" w:cs="Calibri"/>
          <w:sz w:val="22"/>
          <w:szCs w:val="22"/>
        </w:rPr>
        <w:t xml:space="preserve">vyžaduje převzetí odpadu, </w:t>
      </w:r>
      <w:r w:rsidR="00CB6347" w:rsidRPr="00432C91">
        <w:rPr>
          <w:rFonts w:ascii="Calibri" w:hAnsi="Calibri" w:cs="Calibri"/>
          <w:sz w:val="22"/>
          <w:szCs w:val="22"/>
        </w:rPr>
        <w:t>na který se nevztahuje tato smlouva,</w:t>
      </w:r>
      <w:r w:rsidR="00153B51" w:rsidRPr="00432C91">
        <w:rPr>
          <w:rFonts w:ascii="Calibri" w:hAnsi="Calibri" w:cs="Calibri"/>
          <w:sz w:val="22"/>
          <w:szCs w:val="22"/>
        </w:rPr>
        <w:t xml:space="preserve"> oznámí toto zhotoviteli předem písemně prostřednictvím operativní objednávky,</w:t>
      </w:r>
      <w:r w:rsidR="00CB6347" w:rsidRPr="00432C91">
        <w:rPr>
          <w:rFonts w:ascii="Calibri" w:hAnsi="Calibri" w:cs="Calibri"/>
          <w:sz w:val="22"/>
          <w:szCs w:val="22"/>
        </w:rPr>
        <w:t xml:space="preserve"> popř. </w:t>
      </w:r>
      <w:r w:rsidR="00153B51" w:rsidRPr="00432C91">
        <w:rPr>
          <w:rFonts w:ascii="Calibri" w:hAnsi="Calibri" w:cs="Calibri"/>
          <w:sz w:val="22"/>
          <w:szCs w:val="22"/>
        </w:rPr>
        <w:t xml:space="preserve">sjedná se zhotovitelem prostřednictvím </w:t>
      </w:r>
      <w:r w:rsidR="00CB6347" w:rsidRPr="00432C91">
        <w:rPr>
          <w:rFonts w:ascii="Calibri" w:hAnsi="Calibri" w:cs="Calibri"/>
          <w:sz w:val="22"/>
          <w:szCs w:val="22"/>
        </w:rPr>
        <w:t>dodatk</w:t>
      </w:r>
      <w:r w:rsidR="00153B51" w:rsidRPr="00432C91">
        <w:rPr>
          <w:rFonts w:ascii="Calibri" w:hAnsi="Calibri" w:cs="Calibri"/>
          <w:sz w:val="22"/>
          <w:szCs w:val="22"/>
        </w:rPr>
        <w:t>u</w:t>
      </w:r>
      <w:r w:rsidR="00CB6347" w:rsidRPr="00432C91">
        <w:rPr>
          <w:rFonts w:ascii="Calibri" w:hAnsi="Calibri" w:cs="Calibri"/>
          <w:sz w:val="22"/>
          <w:szCs w:val="22"/>
        </w:rPr>
        <w:t xml:space="preserve"> k této smlouvě. </w:t>
      </w:r>
      <w:r w:rsidR="00153B51" w:rsidRPr="00432C91">
        <w:rPr>
          <w:rFonts w:ascii="Calibri" w:hAnsi="Calibri" w:cs="Calibri"/>
          <w:sz w:val="22"/>
          <w:szCs w:val="22"/>
        </w:rPr>
        <w:t>V o</w:t>
      </w:r>
      <w:r w:rsidR="00CB6347" w:rsidRPr="00432C91">
        <w:rPr>
          <w:rFonts w:ascii="Calibri" w:hAnsi="Calibri" w:cs="Calibri"/>
          <w:sz w:val="22"/>
          <w:szCs w:val="22"/>
        </w:rPr>
        <w:t>perativní objednáv</w:t>
      </w:r>
      <w:r w:rsidR="00153B51" w:rsidRPr="00432C91">
        <w:rPr>
          <w:rFonts w:ascii="Calibri" w:hAnsi="Calibri" w:cs="Calibri"/>
          <w:sz w:val="22"/>
          <w:szCs w:val="22"/>
        </w:rPr>
        <w:t>ce</w:t>
      </w:r>
      <w:r w:rsidR="00CB6347" w:rsidRPr="00432C91">
        <w:rPr>
          <w:rFonts w:ascii="Calibri" w:hAnsi="Calibri" w:cs="Calibri"/>
          <w:sz w:val="22"/>
          <w:szCs w:val="22"/>
        </w:rPr>
        <w:t xml:space="preserve"> musí být uvedeno množství odpadu k převzetí a</w:t>
      </w:r>
      <w:r w:rsidR="00B577B3" w:rsidRPr="00432C91">
        <w:rPr>
          <w:rFonts w:ascii="Calibri" w:hAnsi="Calibri" w:cs="Calibri"/>
          <w:sz w:val="22"/>
          <w:szCs w:val="22"/>
        </w:rPr>
        <w:t xml:space="preserve"> </w:t>
      </w:r>
      <w:r w:rsidR="00CB6347" w:rsidRPr="00432C91">
        <w:rPr>
          <w:rFonts w:ascii="Calibri" w:hAnsi="Calibri" w:cs="Calibri"/>
          <w:sz w:val="22"/>
          <w:szCs w:val="22"/>
        </w:rPr>
        <w:t xml:space="preserve">datum požadovaného převzetí, přičemž cena takto provedeného plnění bude stanovena </w:t>
      </w:r>
      <w:r w:rsidR="00F44C09">
        <w:rPr>
          <w:rFonts w:ascii="Calibri" w:hAnsi="Calibri" w:cs="Calibri"/>
          <w:sz w:val="22"/>
          <w:szCs w:val="22"/>
        </w:rPr>
        <w:t xml:space="preserve">dohodou smluvních stran, zejména </w:t>
      </w:r>
      <w:r w:rsidR="00F44C09" w:rsidRPr="172036E7">
        <w:rPr>
          <w:rFonts w:ascii="Calibri" w:hAnsi="Calibri" w:cs="Calibri"/>
          <w:sz w:val="22"/>
          <w:szCs w:val="22"/>
        </w:rPr>
        <w:t xml:space="preserve">na základě </w:t>
      </w:r>
      <w:r w:rsidR="00F44C09">
        <w:rPr>
          <w:rFonts w:ascii="Calibri" w:hAnsi="Calibri" w:cs="Calibri"/>
          <w:sz w:val="22"/>
          <w:szCs w:val="22"/>
        </w:rPr>
        <w:t>obecného ceníku pro nakládání s odpadem v zařízení zhotovitele</w:t>
      </w:r>
      <w:r w:rsidR="00153B51" w:rsidRPr="00432C91">
        <w:rPr>
          <w:rFonts w:ascii="Calibri" w:hAnsi="Calibri" w:cs="Calibri"/>
          <w:sz w:val="22"/>
          <w:szCs w:val="22"/>
        </w:rPr>
        <w:t>.</w:t>
      </w:r>
    </w:p>
    <w:p w14:paraId="01C88379" w14:textId="3CEF181B" w:rsidR="00400742" w:rsidRDefault="00F22BD9" w:rsidP="007F4A2E">
      <w:pPr>
        <w:numPr>
          <w:ilvl w:val="0"/>
          <w:numId w:val="3"/>
        </w:numPr>
        <w:tabs>
          <w:tab w:val="num" w:pos="709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00EB">
        <w:rPr>
          <w:rFonts w:ascii="Calibri" w:hAnsi="Calibri" w:cs="Calibri"/>
          <w:sz w:val="22"/>
          <w:szCs w:val="22"/>
        </w:rPr>
        <w:t xml:space="preserve">V případě, že objednatel předá na </w:t>
      </w:r>
      <w:r>
        <w:rPr>
          <w:rFonts w:ascii="Calibri" w:hAnsi="Calibri" w:cs="Calibri"/>
          <w:sz w:val="22"/>
          <w:szCs w:val="22"/>
        </w:rPr>
        <w:t xml:space="preserve">stacionární </w:t>
      </w:r>
      <w:r w:rsidRPr="009E00EB">
        <w:rPr>
          <w:rFonts w:ascii="Calibri" w:hAnsi="Calibri" w:cs="Calibri"/>
          <w:sz w:val="22"/>
          <w:szCs w:val="22"/>
        </w:rPr>
        <w:t xml:space="preserve">zařízení zhotovitele odpad, na který se nevztahuje tato smlouva a ke kterému nebyla uzavřena operativní objednávka dle čl. II. odst. 5 této smlouvy, bude cena za nakládání s takovým odpadem stanovena podle obecného ceníku </w:t>
      </w:r>
      <w:r w:rsidR="000A0E53">
        <w:rPr>
          <w:rFonts w:ascii="Calibri" w:hAnsi="Calibri" w:cs="Calibri"/>
          <w:sz w:val="22"/>
          <w:szCs w:val="22"/>
        </w:rPr>
        <w:t xml:space="preserve">stacionárního </w:t>
      </w:r>
      <w:r w:rsidRPr="009E00EB">
        <w:rPr>
          <w:rFonts w:ascii="Calibri" w:hAnsi="Calibri" w:cs="Calibri"/>
          <w:sz w:val="22"/>
          <w:szCs w:val="22"/>
        </w:rPr>
        <w:t>zařízení zhotovitele, do kterého byl takový odpad přijat</w:t>
      </w:r>
      <w:r>
        <w:rPr>
          <w:rFonts w:ascii="Calibri" w:hAnsi="Calibri" w:cs="Calibri"/>
          <w:sz w:val="22"/>
          <w:szCs w:val="22"/>
        </w:rPr>
        <w:t>.</w:t>
      </w:r>
    </w:p>
    <w:p w14:paraId="3642E048" w14:textId="77777777" w:rsidR="007F4A2E" w:rsidRPr="007F4A2E" w:rsidRDefault="007F4A2E" w:rsidP="007F4A2E">
      <w:pPr>
        <w:ind w:left="568"/>
        <w:jc w:val="both"/>
        <w:rPr>
          <w:rFonts w:ascii="Calibri" w:hAnsi="Calibri" w:cs="Calibri"/>
          <w:sz w:val="22"/>
          <w:szCs w:val="22"/>
        </w:rPr>
      </w:pPr>
    </w:p>
    <w:p w14:paraId="7B75FDA9" w14:textId="77777777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7B75FDAA" w14:textId="0116CAA8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Způsob plnění</w:t>
      </w:r>
    </w:p>
    <w:p w14:paraId="7B75FDAB" w14:textId="27EF9C97" w:rsidR="00887D50" w:rsidRPr="00432C91" w:rsidRDefault="00887D50" w:rsidP="001874DB">
      <w:pPr>
        <w:pStyle w:val="Odstavecseseznamem"/>
        <w:numPr>
          <w:ilvl w:val="0"/>
          <w:numId w:val="11"/>
        </w:numPr>
        <w:spacing w:before="240"/>
        <w:ind w:left="426" w:hanging="425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Objednatel je povinen zajistit </w:t>
      </w:r>
      <w:r w:rsidR="00CA50BA">
        <w:rPr>
          <w:rFonts w:ascii="Calibri" w:hAnsi="Calibri" w:cs="Calibri"/>
          <w:sz w:val="22"/>
          <w:szCs w:val="22"/>
        </w:rPr>
        <w:t xml:space="preserve">na vlastní náklady přistavení svozových vozidel s odpadem uvedeným v příloze č. 1 této smlouvy </w:t>
      </w:r>
      <w:r w:rsidRPr="00432C91">
        <w:rPr>
          <w:rFonts w:ascii="Calibri" w:hAnsi="Calibri" w:cs="Calibri"/>
          <w:sz w:val="22"/>
          <w:szCs w:val="22"/>
        </w:rPr>
        <w:t>na svozové míst</w:t>
      </w:r>
      <w:r w:rsidR="00CA50BA">
        <w:rPr>
          <w:rFonts w:ascii="Calibri" w:hAnsi="Calibri" w:cs="Calibri"/>
          <w:sz w:val="22"/>
          <w:szCs w:val="22"/>
        </w:rPr>
        <w:t xml:space="preserve">o (tj. koncové zařízení) </w:t>
      </w:r>
      <w:r w:rsidRPr="00432C91">
        <w:rPr>
          <w:rFonts w:ascii="Calibri" w:hAnsi="Calibri" w:cs="Calibri"/>
          <w:sz w:val="22"/>
          <w:szCs w:val="22"/>
        </w:rPr>
        <w:t xml:space="preserve">a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se zavazuje </w:t>
      </w:r>
      <w:r w:rsidR="006C7578">
        <w:rPr>
          <w:rFonts w:ascii="Calibri" w:hAnsi="Calibri" w:cs="Calibri"/>
          <w:sz w:val="22"/>
          <w:szCs w:val="22"/>
        </w:rPr>
        <w:t>s odpadem</w:t>
      </w:r>
      <w:r w:rsidR="00775745">
        <w:rPr>
          <w:rFonts w:ascii="Calibri" w:hAnsi="Calibri" w:cs="Calibri"/>
          <w:sz w:val="22"/>
          <w:szCs w:val="22"/>
        </w:rPr>
        <w:t xml:space="preserve"> uveden</w:t>
      </w:r>
      <w:r w:rsidR="006C7578">
        <w:rPr>
          <w:rFonts w:ascii="Calibri" w:hAnsi="Calibri" w:cs="Calibri"/>
          <w:sz w:val="22"/>
          <w:szCs w:val="22"/>
        </w:rPr>
        <w:t>ým</w:t>
      </w:r>
      <w:r w:rsidR="00775745">
        <w:rPr>
          <w:rFonts w:ascii="Calibri" w:hAnsi="Calibri" w:cs="Calibri"/>
          <w:sz w:val="22"/>
          <w:szCs w:val="22"/>
        </w:rPr>
        <w:t xml:space="preserve"> v příloze č. 1 </w:t>
      </w:r>
      <w:r w:rsidR="006C7578">
        <w:rPr>
          <w:rFonts w:ascii="Calibri" w:hAnsi="Calibri" w:cs="Calibri"/>
          <w:sz w:val="22"/>
          <w:szCs w:val="22"/>
        </w:rPr>
        <w:t xml:space="preserve">nakládat ve smyslu zákona o odpadech, tj. zajistit jeho </w:t>
      </w:r>
      <w:r w:rsidR="00C56CEF">
        <w:rPr>
          <w:rFonts w:ascii="Calibri" w:hAnsi="Calibri" w:cs="Calibri"/>
          <w:sz w:val="22"/>
          <w:szCs w:val="22"/>
        </w:rPr>
        <w:t>od</w:t>
      </w:r>
      <w:r w:rsidR="006C7578">
        <w:rPr>
          <w:rFonts w:ascii="Calibri" w:hAnsi="Calibri" w:cs="Calibri"/>
          <w:sz w:val="22"/>
          <w:szCs w:val="22"/>
        </w:rPr>
        <w:t xml:space="preserve">běr, </w:t>
      </w:r>
      <w:r w:rsidR="000877F8">
        <w:rPr>
          <w:rFonts w:ascii="Calibri" w:hAnsi="Calibri" w:cs="Calibri"/>
          <w:sz w:val="22"/>
          <w:szCs w:val="22"/>
        </w:rPr>
        <w:t>zpracování</w:t>
      </w:r>
      <w:r w:rsidR="006C7578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to </w:t>
      </w:r>
      <w:r w:rsidR="00775745">
        <w:rPr>
          <w:rFonts w:ascii="Calibri" w:hAnsi="Calibri" w:cs="Calibri"/>
          <w:sz w:val="22"/>
          <w:szCs w:val="22"/>
        </w:rPr>
        <w:t xml:space="preserve">za podmínek stanovených touto </w:t>
      </w:r>
      <w:r w:rsidRPr="00432C91">
        <w:rPr>
          <w:rFonts w:ascii="Calibri" w:hAnsi="Calibri" w:cs="Calibri"/>
          <w:sz w:val="22"/>
          <w:szCs w:val="22"/>
        </w:rPr>
        <w:t>smlouv</w:t>
      </w:r>
      <w:r w:rsidR="00775745">
        <w:rPr>
          <w:rFonts w:ascii="Calibri" w:hAnsi="Calibri" w:cs="Calibri"/>
          <w:sz w:val="22"/>
          <w:szCs w:val="22"/>
        </w:rPr>
        <w:t>ou</w:t>
      </w:r>
      <w:r w:rsidRPr="00432C91">
        <w:rPr>
          <w:rFonts w:ascii="Calibri" w:hAnsi="Calibri" w:cs="Calibri"/>
          <w:sz w:val="22"/>
          <w:szCs w:val="22"/>
        </w:rPr>
        <w:t xml:space="preserve">. </w:t>
      </w:r>
    </w:p>
    <w:p w14:paraId="107C58C5" w14:textId="280E7E49" w:rsidR="006E4223" w:rsidRPr="00432C91" w:rsidRDefault="006E4223" w:rsidP="002909B6">
      <w:pPr>
        <w:rPr>
          <w:rFonts w:ascii="Calibri" w:hAnsi="Calibri" w:cs="Calibri"/>
          <w:b/>
          <w:sz w:val="22"/>
          <w:szCs w:val="22"/>
        </w:rPr>
      </w:pPr>
    </w:p>
    <w:p w14:paraId="7B75FDAD" w14:textId="105B0FDD" w:rsidR="00887D50" w:rsidRPr="00432C91" w:rsidRDefault="00887D50" w:rsidP="00C26229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IV.</w:t>
      </w:r>
    </w:p>
    <w:p w14:paraId="7B75FDAE" w14:textId="6E1AE04B" w:rsidR="00887D50" w:rsidRDefault="00887D50" w:rsidP="0094641F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Cena plnění a platební podmínky</w:t>
      </w:r>
    </w:p>
    <w:p w14:paraId="7B75FDAF" w14:textId="163079A1" w:rsidR="00887D50" w:rsidRPr="00432C91" w:rsidRDefault="00887D50" w:rsidP="001874DB">
      <w:pPr>
        <w:pStyle w:val="Odstavecseseznamem"/>
        <w:numPr>
          <w:ilvl w:val="0"/>
          <w:numId w:val="4"/>
        </w:numPr>
        <w:spacing w:before="12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Cena za poskytované služby</w:t>
      </w:r>
      <w:r w:rsidR="00711DD0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 xml:space="preserve">dle této smlouvy je stanovena </w:t>
      </w:r>
      <w:r w:rsidR="00992B89" w:rsidRPr="00432C91">
        <w:rPr>
          <w:rFonts w:ascii="Calibri" w:hAnsi="Calibri" w:cs="Calibri"/>
          <w:sz w:val="22"/>
          <w:szCs w:val="22"/>
        </w:rPr>
        <w:t>dohodou smluvních stran</w:t>
      </w:r>
      <w:r w:rsidRPr="00432C91">
        <w:rPr>
          <w:rFonts w:ascii="Calibri" w:hAnsi="Calibri" w:cs="Calibri"/>
          <w:sz w:val="22"/>
          <w:szCs w:val="22"/>
        </w:rPr>
        <w:t xml:space="preserve"> </w:t>
      </w:r>
      <w:r w:rsidR="000617CD" w:rsidRPr="00432C91">
        <w:rPr>
          <w:rFonts w:ascii="Calibri" w:hAnsi="Calibri" w:cs="Calibri"/>
          <w:sz w:val="22"/>
          <w:szCs w:val="22"/>
        </w:rPr>
        <w:t>v příloze č. 1</w:t>
      </w:r>
      <w:r w:rsidRPr="00432C91">
        <w:rPr>
          <w:rFonts w:ascii="Calibri" w:hAnsi="Calibri" w:cs="Calibri"/>
          <w:sz w:val="22"/>
          <w:szCs w:val="22"/>
        </w:rPr>
        <w:t>, a to bez daně z přidané hodnoty</w:t>
      </w:r>
      <w:r w:rsidR="000617CD" w:rsidRPr="00432C91">
        <w:rPr>
          <w:rFonts w:ascii="Calibri" w:hAnsi="Calibri" w:cs="Calibri"/>
          <w:sz w:val="22"/>
          <w:szCs w:val="22"/>
        </w:rPr>
        <w:t>, která bude připočtena v</w:t>
      </w:r>
      <w:r w:rsidR="00464A5C" w:rsidRPr="00432C91">
        <w:rPr>
          <w:rFonts w:ascii="Calibri" w:hAnsi="Calibri" w:cs="Calibri"/>
          <w:sz w:val="22"/>
          <w:szCs w:val="22"/>
        </w:rPr>
        <w:t xml:space="preserve"> aktuální </w:t>
      </w:r>
      <w:r w:rsidR="000617CD" w:rsidRPr="00432C91">
        <w:rPr>
          <w:rFonts w:ascii="Calibri" w:hAnsi="Calibri" w:cs="Calibri"/>
          <w:sz w:val="22"/>
          <w:szCs w:val="22"/>
        </w:rPr>
        <w:t>zákonné výši</w:t>
      </w:r>
      <w:r w:rsidR="009F16F0" w:rsidRPr="00432C91">
        <w:rPr>
          <w:rFonts w:ascii="Calibri" w:hAnsi="Calibri" w:cs="Calibri"/>
          <w:sz w:val="22"/>
          <w:szCs w:val="22"/>
        </w:rPr>
        <w:t>, přičemž fakturace bude probíhat na základě skutečně převzatého množství odpadu ze strany zhotovitele.</w:t>
      </w:r>
      <w:r w:rsidR="00EC300F" w:rsidRPr="00432C91">
        <w:rPr>
          <w:rFonts w:ascii="Calibri" w:hAnsi="Calibri" w:cs="Calibri"/>
          <w:sz w:val="22"/>
          <w:szCs w:val="22"/>
        </w:rPr>
        <w:t xml:space="preserve"> </w:t>
      </w:r>
    </w:p>
    <w:p w14:paraId="7B75FDB1" w14:textId="4B8E433C" w:rsidR="00887D50" w:rsidRPr="00432C91" w:rsidRDefault="006E7CE7" w:rsidP="001874DB">
      <w:pPr>
        <w:pStyle w:val="Odstavecseseznamem"/>
        <w:numPr>
          <w:ilvl w:val="0"/>
          <w:numId w:val="4"/>
        </w:numPr>
        <w:spacing w:before="24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lastRenderedPageBreak/>
        <w:t>Zhotovitel</w:t>
      </w:r>
      <w:r w:rsidR="00887D50" w:rsidRPr="00432C91">
        <w:rPr>
          <w:rFonts w:ascii="Calibri" w:hAnsi="Calibri" w:cs="Calibri"/>
          <w:sz w:val="22"/>
          <w:szCs w:val="22"/>
        </w:rPr>
        <w:t xml:space="preserve"> vystaví na cenu </w:t>
      </w:r>
      <w:r w:rsidR="009C4071" w:rsidRPr="00432C91">
        <w:rPr>
          <w:rFonts w:ascii="Calibri" w:hAnsi="Calibri" w:cs="Calibri"/>
          <w:sz w:val="22"/>
          <w:szCs w:val="22"/>
        </w:rPr>
        <w:t xml:space="preserve">poskytovaných </w:t>
      </w:r>
      <w:r w:rsidR="00887D50" w:rsidRPr="00432C91">
        <w:rPr>
          <w:rFonts w:ascii="Calibri" w:hAnsi="Calibri" w:cs="Calibri"/>
          <w:sz w:val="22"/>
          <w:szCs w:val="22"/>
        </w:rPr>
        <w:t>služeb daňový doklad (dále jen „</w:t>
      </w:r>
      <w:r w:rsidR="00887D50" w:rsidRPr="00432C91">
        <w:rPr>
          <w:rFonts w:ascii="Calibri" w:hAnsi="Calibri" w:cs="Calibri"/>
          <w:b/>
          <w:sz w:val="22"/>
          <w:szCs w:val="22"/>
        </w:rPr>
        <w:t>fakturu</w:t>
      </w:r>
      <w:r w:rsidR="00887D50" w:rsidRPr="00432C91">
        <w:rPr>
          <w:rFonts w:ascii="Calibri" w:hAnsi="Calibri" w:cs="Calibri"/>
          <w:sz w:val="22"/>
          <w:szCs w:val="22"/>
        </w:rPr>
        <w:t xml:space="preserve">“) a odešle ji objednateli na sjednanou zasílací adresu dle této smlouvy. Faktura je splatná čtrnáctý </w:t>
      </w:r>
      <w:r w:rsidR="008A154F">
        <w:rPr>
          <w:rFonts w:ascii="Calibri" w:hAnsi="Calibri" w:cs="Calibri"/>
          <w:sz w:val="22"/>
          <w:szCs w:val="22"/>
        </w:rPr>
        <w:t xml:space="preserve">(14.) </w:t>
      </w:r>
      <w:r w:rsidR="00887D50" w:rsidRPr="00432C91">
        <w:rPr>
          <w:rFonts w:ascii="Calibri" w:hAnsi="Calibri" w:cs="Calibri"/>
          <w:sz w:val="22"/>
          <w:szCs w:val="22"/>
        </w:rPr>
        <w:t>den ode dne jejího vystavení.</w:t>
      </w:r>
    </w:p>
    <w:p w14:paraId="6776E8EA" w14:textId="0925606A" w:rsidR="009B34DC" w:rsidRPr="00432C91" w:rsidRDefault="006E7CE7" w:rsidP="001874DB">
      <w:pPr>
        <w:pStyle w:val="Odstavecseseznamem"/>
        <w:numPr>
          <w:ilvl w:val="0"/>
          <w:numId w:val="4"/>
        </w:numPr>
        <w:spacing w:before="24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Zhotovitel</w:t>
      </w:r>
      <w:r w:rsidR="009B34DC" w:rsidRPr="00432C91">
        <w:rPr>
          <w:rFonts w:ascii="Calibri" w:hAnsi="Calibri" w:cs="Calibri"/>
          <w:sz w:val="22"/>
          <w:szCs w:val="22"/>
        </w:rPr>
        <w:t xml:space="preserve"> je oprávněn objednateli vystavit a doručovat jakoukoliv fakturu podle této smlouvy v elektronické podobě, a to na e-mailovou adresu objednatele uvedenou v záhlaví této smlouvy. Objednatel uděluje </w:t>
      </w:r>
      <w:r w:rsidRPr="00432C91">
        <w:rPr>
          <w:rFonts w:ascii="Calibri" w:hAnsi="Calibri" w:cs="Calibri"/>
          <w:sz w:val="22"/>
          <w:szCs w:val="22"/>
        </w:rPr>
        <w:t>zhotovitel</w:t>
      </w:r>
      <w:r w:rsidR="009B34DC" w:rsidRPr="00432C91">
        <w:rPr>
          <w:rFonts w:ascii="Calibri" w:hAnsi="Calibri" w:cs="Calibri"/>
          <w:sz w:val="22"/>
          <w:szCs w:val="22"/>
        </w:rPr>
        <w:t>i souhlas k zasílání a používání faktur (daňových dokladů) v elektronické podobě ve smyslu ustanovení § 26 odst. 3 zákona č. 235/2004 Sb.</w:t>
      </w:r>
      <w:r w:rsidR="00961889" w:rsidRPr="00432C91">
        <w:rPr>
          <w:rFonts w:ascii="Calibri" w:hAnsi="Calibri" w:cs="Calibri"/>
          <w:sz w:val="22"/>
          <w:szCs w:val="22"/>
        </w:rPr>
        <w:t>,</w:t>
      </w:r>
      <w:r w:rsidR="009B34DC" w:rsidRPr="00432C91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B75FDB2" w14:textId="4A611793" w:rsidR="00887D50" w:rsidRPr="00432C91" w:rsidRDefault="00887D50" w:rsidP="001874DB">
      <w:pPr>
        <w:pStyle w:val="Odstavecseseznamem"/>
        <w:numPr>
          <w:ilvl w:val="0"/>
          <w:numId w:val="4"/>
        </w:numPr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Případný přeplatek faktury je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oprávněn započítat na úhradu existujících nedoplatků</w:t>
      </w:r>
      <w:r w:rsidR="003F190C">
        <w:rPr>
          <w:rFonts w:ascii="Calibri" w:hAnsi="Calibri" w:cs="Calibri"/>
          <w:sz w:val="22"/>
          <w:szCs w:val="22"/>
        </w:rPr>
        <w:t xml:space="preserve"> objednatele</w:t>
      </w:r>
      <w:r w:rsidRPr="00432C91">
        <w:rPr>
          <w:rFonts w:ascii="Calibri" w:hAnsi="Calibri" w:cs="Calibri"/>
          <w:sz w:val="22"/>
          <w:szCs w:val="22"/>
        </w:rPr>
        <w:t xml:space="preserve">.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je oprávněn přeplatky nebo nedoplatky </w:t>
      </w:r>
      <w:r w:rsidR="003F190C">
        <w:rPr>
          <w:rFonts w:ascii="Calibri" w:hAnsi="Calibri" w:cs="Calibri"/>
          <w:sz w:val="22"/>
          <w:szCs w:val="22"/>
        </w:rPr>
        <w:t xml:space="preserve">objednatele </w:t>
      </w:r>
      <w:r w:rsidRPr="00432C91">
        <w:rPr>
          <w:rFonts w:ascii="Calibri" w:hAnsi="Calibri" w:cs="Calibri"/>
          <w:sz w:val="22"/>
          <w:szCs w:val="22"/>
        </w:rPr>
        <w:t>převádět do dalšího účetního období.</w:t>
      </w:r>
    </w:p>
    <w:p w14:paraId="7B75FDB3" w14:textId="1362E07C" w:rsidR="00887D50" w:rsidRPr="00432C91" w:rsidRDefault="00887D50" w:rsidP="001874DB">
      <w:pPr>
        <w:pStyle w:val="Odstavecseseznamem"/>
        <w:numPr>
          <w:ilvl w:val="0"/>
          <w:numId w:val="4"/>
        </w:numPr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Ostatní případné platby podle této smlouvy (např. smluvní pokuty, škody, úroky z prodlení, další náklady, náhrady</w:t>
      </w:r>
      <w:r w:rsidR="003D3862" w:rsidRPr="00432C91">
        <w:rPr>
          <w:rFonts w:ascii="Calibri" w:hAnsi="Calibri" w:cs="Calibri"/>
          <w:sz w:val="22"/>
          <w:szCs w:val="22"/>
        </w:rPr>
        <w:t xml:space="preserve"> a poplatky</w:t>
      </w:r>
      <w:r w:rsidRPr="00432C91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vyúčtovat samostatnou fakturou, popřípadě společně s fakturou na cenu služeb. Společná faktura je splatná čtrnáctý </w:t>
      </w:r>
      <w:r w:rsidR="003F190C">
        <w:rPr>
          <w:rFonts w:ascii="Calibri" w:hAnsi="Calibri" w:cs="Calibri"/>
          <w:sz w:val="22"/>
          <w:szCs w:val="22"/>
        </w:rPr>
        <w:t xml:space="preserve">(14.) </w:t>
      </w:r>
      <w:r w:rsidRPr="00432C91">
        <w:rPr>
          <w:rFonts w:ascii="Calibri" w:hAnsi="Calibri" w:cs="Calibri"/>
          <w:sz w:val="22"/>
          <w:szCs w:val="22"/>
        </w:rPr>
        <w:t>den ode dne jejího vystavení.</w:t>
      </w:r>
    </w:p>
    <w:p w14:paraId="7B75FDB4" w14:textId="65B7FDB1" w:rsidR="00887D50" w:rsidRPr="00432C91" w:rsidRDefault="00887D50" w:rsidP="001874DB">
      <w:pPr>
        <w:pStyle w:val="Odstavecseseznamem"/>
        <w:numPr>
          <w:ilvl w:val="0"/>
          <w:numId w:val="4"/>
        </w:numPr>
        <w:spacing w:before="24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Všechny platby podle této smlouvy se provádí bezhotovostně na účet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e </w:t>
      </w:r>
      <w:r w:rsidR="0006288D" w:rsidRPr="00432C91">
        <w:rPr>
          <w:rFonts w:ascii="Calibri" w:hAnsi="Calibri" w:cs="Calibri"/>
          <w:sz w:val="22"/>
          <w:szCs w:val="22"/>
        </w:rPr>
        <w:t xml:space="preserve">uvedený v záhlaví této smlouvy </w:t>
      </w:r>
      <w:r w:rsidRPr="00432C91">
        <w:rPr>
          <w:rFonts w:ascii="Calibri" w:hAnsi="Calibri" w:cs="Calibri"/>
          <w:sz w:val="22"/>
          <w:szCs w:val="22"/>
        </w:rPr>
        <w:t xml:space="preserve">nebo v hotovosti. Číslo účtu a variabilní symbol či způsob jeho určení uvede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vždy na faktuře. Všechny platby se provádějí v měně CZK. Náklady spojené s úhradou závazků dle této smlouvy (např. bankovní poplatky, poštovní poplatky) nese každá ze smluvních stran sama.</w:t>
      </w:r>
    </w:p>
    <w:p w14:paraId="7B75FDB5" w14:textId="484BCB53" w:rsidR="00887D50" w:rsidRPr="00432C91" w:rsidRDefault="00887D50" w:rsidP="001874DB">
      <w:pPr>
        <w:pStyle w:val="Odstavecseseznamem"/>
        <w:numPr>
          <w:ilvl w:val="0"/>
          <w:numId w:val="4"/>
        </w:numPr>
        <w:spacing w:before="24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7B75FDB6" w14:textId="6396930E" w:rsidR="00887D50" w:rsidRPr="00432C91" w:rsidRDefault="00887D50" w:rsidP="001874DB">
      <w:pPr>
        <w:pStyle w:val="Odstavecseseznamem"/>
        <w:numPr>
          <w:ilvl w:val="0"/>
          <w:numId w:val="4"/>
        </w:numPr>
        <w:spacing w:before="24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e uvedený v záhlaví této smlouvy. </w:t>
      </w:r>
    </w:p>
    <w:p w14:paraId="7B75FDB7" w14:textId="30254C74" w:rsidR="00887D50" w:rsidRPr="00432C91" w:rsidRDefault="00887D50" w:rsidP="001874DB">
      <w:pPr>
        <w:pStyle w:val="Odstavecseseznamem"/>
        <w:numPr>
          <w:ilvl w:val="0"/>
          <w:numId w:val="4"/>
        </w:numPr>
        <w:spacing w:before="24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Změny bankovních účtů jsou si smluvní strany povinny bez zbytečného odkladu písemně oznámit. </w:t>
      </w:r>
    </w:p>
    <w:p w14:paraId="7B75FDB8" w14:textId="76F64B7A" w:rsidR="00887D50" w:rsidRPr="00432C91" w:rsidRDefault="00887D50" w:rsidP="001874DB">
      <w:pPr>
        <w:pStyle w:val="Odstavecseseznamem"/>
        <w:numPr>
          <w:ilvl w:val="0"/>
          <w:numId w:val="4"/>
        </w:numPr>
        <w:spacing w:before="240"/>
        <w:ind w:left="426" w:hanging="425"/>
        <w:jc w:val="both"/>
        <w:rPr>
          <w:rFonts w:ascii="Calibri" w:hAnsi="Calibri" w:cs="Calibri"/>
          <w:sz w:val="22"/>
          <w:szCs w:val="22"/>
        </w:rPr>
      </w:pPr>
      <w:bookmarkStart w:id="4" w:name="_Hlk33125990"/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e nebo i přeplatky může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="001750C5" w:rsidRPr="00432C91">
        <w:rPr>
          <w:rFonts w:ascii="Calibri" w:hAnsi="Calibri" w:cs="Calibri"/>
          <w:sz w:val="22"/>
          <w:szCs w:val="22"/>
        </w:rPr>
        <w:t>, dle své úvahy,</w:t>
      </w:r>
      <w:r w:rsidRPr="00432C91">
        <w:rPr>
          <w:rFonts w:ascii="Calibri" w:hAnsi="Calibri" w:cs="Calibri"/>
          <w:sz w:val="22"/>
          <w:szCs w:val="22"/>
        </w:rPr>
        <w:t xml:space="preserve"> započíst na </w:t>
      </w:r>
      <w:r w:rsidR="0032310D">
        <w:rPr>
          <w:rFonts w:ascii="Calibri" w:hAnsi="Calibri" w:cs="Calibri"/>
          <w:sz w:val="22"/>
          <w:szCs w:val="22"/>
        </w:rPr>
        <w:t xml:space="preserve">jistinu nebo na </w:t>
      </w:r>
      <w:r w:rsidR="001750C5" w:rsidRPr="00432C91">
        <w:rPr>
          <w:rFonts w:ascii="Calibri" w:hAnsi="Calibri" w:cs="Calibri"/>
          <w:sz w:val="22"/>
          <w:szCs w:val="22"/>
        </w:rPr>
        <w:t xml:space="preserve">příslušenství kterékoli své pohledávky </w:t>
      </w:r>
      <w:r w:rsidRPr="00432C91">
        <w:rPr>
          <w:rFonts w:ascii="Calibri" w:hAnsi="Calibri" w:cs="Calibri"/>
          <w:sz w:val="22"/>
          <w:szCs w:val="22"/>
        </w:rPr>
        <w:t>za objednatelem</w:t>
      </w:r>
      <w:bookmarkEnd w:id="4"/>
      <w:r w:rsidRPr="00432C91">
        <w:rPr>
          <w:rFonts w:ascii="Calibri" w:hAnsi="Calibri" w:cs="Calibri"/>
          <w:sz w:val="22"/>
          <w:szCs w:val="22"/>
        </w:rPr>
        <w:t xml:space="preserve">. </w:t>
      </w:r>
    </w:p>
    <w:p w14:paraId="2D7B189A" w14:textId="6DA4223E" w:rsidR="005C2A01" w:rsidRPr="00432C91" w:rsidRDefault="00C43E50" w:rsidP="001874DB">
      <w:pPr>
        <w:pStyle w:val="Odstavecseseznamem"/>
        <w:numPr>
          <w:ilvl w:val="0"/>
          <w:numId w:val="4"/>
        </w:numPr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Zhotovitel je oprávněn zvýšit cenu</w:t>
      </w:r>
      <w:r w:rsidR="005C2A01" w:rsidRPr="00432C91">
        <w:rPr>
          <w:rFonts w:ascii="Calibri" w:hAnsi="Calibri" w:cs="Calibri"/>
          <w:sz w:val="22"/>
          <w:szCs w:val="22"/>
        </w:rPr>
        <w:t xml:space="preserve"> za poskytované služby dle této smlouvy:</w:t>
      </w:r>
    </w:p>
    <w:p w14:paraId="04E5C005" w14:textId="0A15E051" w:rsidR="005C2A01" w:rsidRDefault="00DE4010" w:rsidP="001874DB">
      <w:pPr>
        <w:pStyle w:val="Odstavecseseznamem"/>
        <w:numPr>
          <w:ilvl w:val="0"/>
          <w:numId w:val="1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DE4010">
        <w:rPr>
          <w:rFonts w:ascii="Calibri" w:hAnsi="Calibri" w:cs="Calibri"/>
          <w:sz w:val="22"/>
          <w:szCs w:val="22"/>
        </w:rPr>
        <w:t>v případě, že v průběhu realizace zakázky</w:t>
      </w:r>
      <w:r w:rsidR="00B3365D">
        <w:rPr>
          <w:rFonts w:ascii="Calibri" w:hAnsi="Calibri" w:cs="Calibri"/>
          <w:sz w:val="22"/>
          <w:szCs w:val="22"/>
        </w:rPr>
        <w:t xml:space="preserve"> </w:t>
      </w:r>
      <w:r w:rsidRPr="00DE4010">
        <w:rPr>
          <w:rFonts w:ascii="Calibri" w:hAnsi="Calibri" w:cs="Calibri"/>
          <w:sz w:val="22"/>
          <w:szCs w:val="22"/>
        </w:rPr>
        <w:t>dojde ke změnám sazeb DPH. V tomto případě bude nabídková cena upravena podle výše sazeb DPH platných v den zdanitelného plnění.</w:t>
      </w:r>
      <w:r>
        <w:rPr>
          <w:rFonts w:ascii="Calibri" w:hAnsi="Calibri" w:cs="Calibri"/>
          <w:sz w:val="22"/>
          <w:szCs w:val="22"/>
        </w:rPr>
        <w:t xml:space="preserve"> </w:t>
      </w:r>
      <w:r w:rsidR="009E00EB" w:rsidRPr="001E6AD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 w:rsidR="009E00EB">
        <w:rPr>
          <w:rFonts w:ascii="Calibri" w:hAnsi="Calibri" w:cs="Calibri"/>
          <w:sz w:val="22"/>
          <w:szCs w:val="22"/>
        </w:rPr>
        <w:t>c</w:t>
      </w:r>
      <w:r w:rsidR="009E00EB" w:rsidRPr="001E6AD0">
        <w:rPr>
          <w:rFonts w:ascii="Calibri" w:hAnsi="Calibri" w:cs="Calibri"/>
          <w:sz w:val="22"/>
          <w:szCs w:val="22"/>
        </w:rPr>
        <w:t xml:space="preserve">eny </w:t>
      </w:r>
      <w:r w:rsidR="009E00EB">
        <w:rPr>
          <w:rFonts w:ascii="Calibri" w:hAnsi="Calibri" w:cs="Calibri"/>
          <w:sz w:val="22"/>
          <w:szCs w:val="22"/>
        </w:rPr>
        <w:t>za poskyt</w:t>
      </w:r>
      <w:r w:rsidR="00712CA6">
        <w:rPr>
          <w:rFonts w:ascii="Calibri" w:hAnsi="Calibri" w:cs="Calibri"/>
          <w:sz w:val="22"/>
          <w:szCs w:val="22"/>
        </w:rPr>
        <w:t>ované</w:t>
      </w:r>
      <w:r w:rsidR="009E00EB">
        <w:rPr>
          <w:rFonts w:ascii="Calibri" w:hAnsi="Calibri" w:cs="Calibri"/>
          <w:sz w:val="22"/>
          <w:szCs w:val="22"/>
        </w:rPr>
        <w:t xml:space="preserve"> </w:t>
      </w:r>
      <w:r w:rsidR="009E00EB" w:rsidRPr="001E6AD0">
        <w:rPr>
          <w:rFonts w:ascii="Calibri" w:hAnsi="Calibri" w:cs="Calibri"/>
          <w:sz w:val="22"/>
          <w:szCs w:val="22"/>
        </w:rPr>
        <w:t>služ</w:t>
      </w:r>
      <w:r w:rsidR="009E00EB">
        <w:rPr>
          <w:rFonts w:ascii="Calibri" w:hAnsi="Calibri" w:cs="Calibri"/>
          <w:sz w:val="22"/>
          <w:szCs w:val="22"/>
        </w:rPr>
        <w:t>by</w:t>
      </w:r>
      <w:r w:rsidR="009E00EB" w:rsidRPr="001E6AD0">
        <w:rPr>
          <w:rFonts w:ascii="Calibri" w:hAnsi="Calibri" w:cs="Calibri"/>
          <w:sz w:val="22"/>
          <w:szCs w:val="22"/>
        </w:rPr>
        <w:t xml:space="preserve">. Zhotovitel je oprávněn písemně informovat objednatele o nové výši </w:t>
      </w:r>
      <w:r w:rsidR="009E00EB">
        <w:rPr>
          <w:rFonts w:ascii="Calibri" w:hAnsi="Calibri" w:cs="Calibri"/>
          <w:sz w:val="22"/>
          <w:szCs w:val="22"/>
        </w:rPr>
        <w:t>c</w:t>
      </w:r>
      <w:r w:rsidR="009E00EB" w:rsidRPr="001E6AD0">
        <w:rPr>
          <w:rFonts w:ascii="Calibri" w:hAnsi="Calibri" w:cs="Calibri"/>
          <w:sz w:val="22"/>
          <w:szCs w:val="22"/>
        </w:rPr>
        <w:t xml:space="preserve">eny </w:t>
      </w:r>
      <w:r w:rsidR="009E00EB">
        <w:rPr>
          <w:rFonts w:ascii="Calibri" w:hAnsi="Calibri" w:cs="Calibri"/>
          <w:sz w:val="22"/>
          <w:szCs w:val="22"/>
        </w:rPr>
        <w:t>poskyt</w:t>
      </w:r>
      <w:r w:rsidR="00712CA6">
        <w:rPr>
          <w:rFonts w:ascii="Calibri" w:hAnsi="Calibri" w:cs="Calibri"/>
          <w:sz w:val="22"/>
          <w:szCs w:val="22"/>
        </w:rPr>
        <w:t>ovaných</w:t>
      </w:r>
      <w:r w:rsidR="009E00EB">
        <w:rPr>
          <w:rFonts w:ascii="Calibri" w:hAnsi="Calibri" w:cs="Calibri"/>
          <w:sz w:val="22"/>
          <w:szCs w:val="22"/>
        </w:rPr>
        <w:t xml:space="preserve"> </w:t>
      </w:r>
      <w:r w:rsidR="009E00EB" w:rsidRPr="001E6AD0">
        <w:rPr>
          <w:rFonts w:ascii="Calibri" w:hAnsi="Calibri" w:cs="Calibri"/>
          <w:sz w:val="22"/>
          <w:szCs w:val="22"/>
        </w:rPr>
        <w:t xml:space="preserve">služeb společně se zasláním faktury, </w:t>
      </w:r>
      <w:r w:rsidR="00615110">
        <w:rPr>
          <w:rFonts w:ascii="Calibri" w:hAnsi="Calibri" w:cs="Calibri"/>
          <w:sz w:val="22"/>
          <w:szCs w:val="22"/>
        </w:rPr>
        <w:t xml:space="preserve">a to i v elektronické podobě dle článku IV. odst. 3 smlouvy, </w:t>
      </w:r>
      <w:r w:rsidR="009E00EB" w:rsidRPr="001E6AD0">
        <w:rPr>
          <w:rFonts w:ascii="Calibri" w:hAnsi="Calibri" w:cs="Calibri"/>
          <w:sz w:val="22"/>
          <w:szCs w:val="22"/>
        </w:rPr>
        <w:t xml:space="preserve">ve které </w:t>
      </w:r>
      <w:r w:rsidR="000D6595">
        <w:rPr>
          <w:rFonts w:ascii="Calibri" w:hAnsi="Calibri" w:cs="Calibri"/>
          <w:sz w:val="22"/>
          <w:szCs w:val="22"/>
        </w:rPr>
        <w:t xml:space="preserve">již </w:t>
      </w:r>
      <w:r w:rsidR="009E00EB" w:rsidRPr="001E6AD0">
        <w:rPr>
          <w:rFonts w:ascii="Calibri" w:hAnsi="Calibri" w:cs="Calibri"/>
          <w:sz w:val="22"/>
          <w:szCs w:val="22"/>
        </w:rPr>
        <w:t xml:space="preserve">bude uvedena nová výše </w:t>
      </w:r>
      <w:r w:rsidR="009E00EB">
        <w:rPr>
          <w:rFonts w:ascii="Calibri" w:hAnsi="Calibri" w:cs="Calibri"/>
          <w:sz w:val="22"/>
          <w:szCs w:val="22"/>
        </w:rPr>
        <w:t>c</w:t>
      </w:r>
      <w:r w:rsidR="009E00EB" w:rsidRPr="001E6AD0">
        <w:rPr>
          <w:rFonts w:ascii="Calibri" w:hAnsi="Calibri" w:cs="Calibri"/>
          <w:sz w:val="22"/>
          <w:szCs w:val="22"/>
        </w:rPr>
        <w:t xml:space="preserve">eny </w:t>
      </w:r>
      <w:r w:rsidR="009E00EB">
        <w:rPr>
          <w:rFonts w:ascii="Calibri" w:hAnsi="Calibri" w:cs="Calibri"/>
          <w:sz w:val="22"/>
          <w:szCs w:val="22"/>
        </w:rPr>
        <w:t>poskyt</w:t>
      </w:r>
      <w:r w:rsidR="00712CA6">
        <w:rPr>
          <w:rFonts w:ascii="Calibri" w:hAnsi="Calibri" w:cs="Calibri"/>
          <w:sz w:val="22"/>
          <w:szCs w:val="22"/>
        </w:rPr>
        <w:t>ovaných</w:t>
      </w:r>
      <w:r w:rsidR="009E00EB">
        <w:rPr>
          <w:rFonts w:ascii="Calibri" w:hAnsi="Calibri" w:cs="Calibri"/>
          <w:sz w:val="22"/>
          <w:szCs w:val="22"/>
        </w:rPr>
        <w:t xml:space="preserve"> </w:t>
      </w:r>
      <w:r w:rsidR="009E00EB" w:rsidRPr="001E6AD0">
        <w:rPr>
          <w:rFonts w:ascii="Calibri" w:hAnsi="Calibri" w:cs="Calibri"/>
          <w:sz w:val="22"/>
          <w:szCs w:val="22"/>
        </w:rPr>
        <w:t>služeb</w:t>
      </w:r>
      <w:r w:rsidR="00936CCB">
        <w:rPr>
          <w:rFonts w:ascii="Calibri" w:hAnsi="Calibri" w:cs="Calibri"/>
          <w:sz w:val="22"/>
          <w:szCs w:val="22"/>
        </w:rPr>
        <w:t>.</w:t>
      </w:r>
    </w:p>
    <w:p w14:paraId="0D8B82C5" w14:textId="77777777" w:rsidR="000D6117" w:rsidRDefault="000D6117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75FDBB" w14:textId="7B127125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V.</w:t>
      </w:r>
    </w:p>
    <w:p w14:paraId="3C9E3DDD" w14:textId="77777777" w:rsidR="00D805F0" w:rsidRDefault="00D805F0" w:rsidP="00D805F0">
      <w:pPr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>Práva a povinnosti smluvních stran</w:t>
      </w:r>
    </w:p>
    <w:p w14:paraId="38692200" w14:textId="77777777" w:rsidR="00D805F0" w:rsidRPr="003160FB" w:rsidRDefault="00D805F0" w:rsidP="001874DB">
      <w:pPr>
        <w:pStyle w:val="Odstavecseseznamem"/>
        <w:numPr>
          <w:ilvl w:val="0"/>
          <w:numId w:val="6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02B68">
        <w:rPr>
          <w:rFonts w:ascii="Calibri" w:hAnsi="Calibri" w:cs="Calibri"/>
          <w:sz w:val="22"/>
          <w:szCs w:val="22"/>
        </w:rPr>
        <w:t>Zhotovitel</w:t>
      </w:r>
      <w:r w:rsidRPr="003160FB">
        <w:rPr>
          <w:rFonts w:ascii="Calibri" w:hAnsi="Calibri" w:cs="Calibri"/>
          <w:sz w:val="22"/>
          <w:szCs w:val="22"/>
        </w:rPr>
        <w:t xml:space="preserve"> se zavazuje poskytnout plnění dle podmínek stanovených touto smlouvou.</w:t>
      </w:r>
    </w:p>
    <w:p w14:paraId="4975D4F4" w14:textId="12A8438B" w:rsidR="00D805F0" w:rsidRPr="001874DB" w:rsidRDefault="00D805F0" w:rsidP="001874DB">
      <w:pPr>
        <w:pStyle w:val="Odstavecseseznamem"/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160FB">
        <w:rPr>
          <w:rFonts w:ascii="Calibri" w:hAnsi="Calibri" w:cs="Calibri"/>
          <w:sz w:val="22"/>
          <w:szCs w:val="22"/>
        </w:rPr>
        <w:t xml:space="preserve">2. </w:t>
      </w:r>
      <w:r w:rsidR="001874DB">
        <w:rPr>
          <w:rFonts w:ascii="Calibri" w:hAnsi="Calibri" w:cs="Calibri"/>
          <w:sz w:val="22"/>
          <w:szCs w:val="22"/>
        </w:rPr>
        <w:tab/>
      </w:r>
      <w:r w:rsidRPr="003160FB">
        <w:rPr>
          <w:rFonts w:ascii="Calibri" w:hAnsi="Calibri" w:cs="Calibri"/>
          <w:sz w:val="22"/>
          <w:szCs w:val="22"/>
        </w:rPr>
        <w:t>Objednatel je povinen</w:t>
      </w:r>
      <w:r w:rsidR="001874DB">
        <w:rPr>
          <w:rFonts w:ascii="Calibri" w:hAnsi="Calibri" w:cs="Calibri"/>
          <w:sz w:val="22"/>
          <w:szCs w:val="22"/>
        </w:rPr>
        <w:t xml:space="preserve"> </w:t>
      </w:r>
      <w:r w:rsidR="00CA50BA" w:rsidRPr="001874DB">
        <w:rPr>
          <w:rFonts w:ascii="Calibri" w:hAnsi="Calibri" w:cs="Calibri"/>
          <w:sz w:val="22"/>
          <w:szCs w:val="22"/>
        </w:rPr>
        <w:t>z</w:t>
      </w:r>
      <w:r w:rsidRPr="001874DB">
        <w:rPr>
          <w:rFonts w:ascii="Calibri" w:hAnsi="Calibri" w:cs="Calibri"/>
          <w:sz w:val="22"/>
          <w:szCs w:val="22"/>
        </w:rPr>
        <w:t xml:space="preserve">ajistit, aby nedocházelo ke znehodnocování </w:t>
      </w:r>
      <w:r w:rsidR="00EE508B" w:rsidRPr="001874DB">
        <w:rPr>
          <w:rFonts w:ascii="Calibri" w:hAnsi="Calibri" w:cs="Calibri"/>
          <w:sz w:val="22"/>
          <w:szCs w:val="22"/>
        </w:rPr>
        <w:t xml:space="preserve">přebíraného </w:t>
      </w:r>
      <w:r w:rsidRPr="001874DB">
        <w:rPr>
          <w:rFonts w:ascii="Calibri" w:hAnsi="Calibri" w:cs="Calibri"/>
          <w:sz w:val="22"/>
          <w:szCs w:val="22"/>
        </w:rPr>
        <w:t xml:space="preserve">odpadu odpadem, </w:t>
      </w:r>
      <w:r w:rsidR="00302FCC" w:rsidRPr="001874DB">
        <w:rPr>
          <w:rFonts w:ascii="Calibri" w:hAnsi="Calibri" w:cs="Calibri"/>
          <w:sz w:val="22"/>
          <w:szCs w:val="22"/>
        </w:rPr>
        <w:t>na který</w:t>
      </w:r>
      <w:r w:rsidR="002647C0" w:rsidRPr="001874DB">
        <w:rPr>
          <w:rFonts w:ascii="Calibri" w:hAnsi="Calibri" w:cs="Calibri"/>
          <w:sz w:val="22"/>
          <w:szCs w:val="22"/>
        </w:rPr>
        <w:t xml:space="preserve"> se nevztahuje</w:t>
      </w:r>
      <w:r w:rsidRPr="001874DB">
        <w:rPr>
          <w:rFonts w:ascii="Calibri" w:hAnsi="Calibri" w:cs="Calibri"/>
          <w:sz w:val="22"/>
          <w:szCs w:val="22"/>
        </w:rPr>
        <w:t xml:space="preserve"> tato smlouva. </w:t>
      </w:r>
    </w:p>
    <w:p w14:paraId="331DEBDE" w14:textId="5C33E50A" w:rsidR="000D6117" w:rsidRDefault="000D6117" w:rsidP="001874DB">
      <w:pPr>
        <w:pStyle w:val="Odstavecseseznamem"/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1874DB">
        <w:rPr>
          <w:rFonts w:ascii="Calibri" w:hAnsi="Calibri" w:cs="Calibri"/>
          <w:sz w:val="22"/>
          <w:szCs w:val="22"/>
        </w:rPr>
        <w:tab/>
      </w:r>
      <w:r w:rsidRPr="00BF2741">
        <w:rPr>
          <w:rFonts w:ascii="Calibri" w:hAnsi="Calibri" w:cs="Calibri"/>
          <w:sz w:val="22"/>
          <w:szCs w:val="22"/>
        </w:rPr>
        <w:t>Objednatel se zavazuje předat zhotoviteli vešker</w:t>
      </w:r>
      <w:r w:rsidR="00A15DCF">
        <w:rPr>
          <w:rFonts w:ascii="Calibri" w:hAnsi="Calibri" w:cs="Calibri"/>
          <w:sz w:val="22"/>
          <w:szCs w:val="22"/>
        </w:rPr>
        <w:t xml:space="preserve">é údaje, informace a/nebo dokumentaci týkající se odpadů, jejíž předání právní </w:t>
      </w:r>
      <w:r w:rsidRPr="00BF2741">
        <w:rPr>
          <w:rFonts w:ascii="Calibri" w:hAnsi="Calibri" w:cs="Calibri"/>
          <w:sz w:val="22"/>
          <w:szCs w:val="22"/>
        </w:rPr>
        <w:t xml:space="preserve">předpisy </w:t>
      </w:r>
      <w:r w:rsidR="0047693F">
        <w:rPr>
          <w:rFonts w:ascii="Calibri" w:hAnsi="Calibri" w:cs="Calibri"/>
          <w:sz w:val="22"/>
          <w:szCs w:val="22"/>
        </w:rPr>
        <w:t>(</w:t>
      </w:r>
      <w:r w:rsidR="00A15DCF">
        <w:rPr>
          <w:rFonts w:ascii="Calibri" w:hAnsi="Calibri" w:cs="Calibri"/>
          <w:sz w:val="22"/>
          <w:szCs w:val="22"/>
        </w:rPr>
        <w:t>tj. zejména zákon o odpadech a/nebo podzákonné právní předpisy</w:t>
      </w:r>
      <w:r w:rsidR="0047693F">
        <w:rPr>
          <w:rFonts w:ascii="Calibri" w:hAnsi="Calibri" w:cs="Calibri"/>
          <w:sz w:val="22"/>
          <w:szCs w:val="22"/>
        </w:rPr>
        <w:t>)</w:t>
      </w:r>
      <w:r w:rsidR="0047693F" w:rsidRPr="00BF2741">
        <w:rPr>
          <w:rFonts w:ascii="Calibri" w:hAnsi="Calibri" w:cs="Calibri"/>
          <w:sz w:val="22"/>
          <w:szCs w:val="22"/>
        </w:rPr>
        <w:t xml:space="preserve"> </w:t>
      </w:r>
      <w:r w:rsidR="00A15DCF">
        <w:rPr>
          <w:rFonts w:ascii="Calibri" w:hAnsi="Calibri" w:cs="Calibri"/>
          <w:sz w:val="22"/>
          <w:szCs w:val="22"/>
        </w:rPr>
        <w:t xml:space="preserve">pro daný druh </w:t>
      </w:r>
      <w:r w:rsidRPr="00BF2741">
        <w:rPr>
          <w:rFonts w:ascii="Calibri" w:hAnsi="Calibri" w:cs="Calibri"/>
          <w:sz w:val="22"/>
          <w:szCs w:val="22"/>
        </w:rPr>
        <w:t>předávaných odpadů</w:t>
      </w:r>
      <w:r w:rsidR="00A15DCF">
        <w:rPr>
          <w:rFonts w:ascii="Calibri" w:hAnsi="Calibri" w:cs="Calibri"/>
          <w:sz w:val="22"/>
          <w:szCs w:val="22"/>
        </w:rPr>
        <w:t xml:space="preserve"> vyžadují</w:t>
      </w:r>
      <w:r w:rsidRPr="00BF2741">
        <w:rPr>
          <w:rFonts w:ascii="Calibri" w:hAnsi="Calibri" w:cs="Calibri"/>
          <w:sz w:val="22"/>
          <w:szCs w:val="22"/>
        </w:rPr>
        <w:t>.</w:t>
      </w:r>
    </w:p>
    <w:p w14:paraId="2783059E" w14:textId="4DE69DA7" w:rsidR="00D805F0" w:rsidRDefault="000D6117" w:rsidP="001874DB">
      <w:pPr>
        <w:pStyle w:val="Odstavecseseznamem"/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1874DB">
        <w:rPr>
          <w:rFonts w:ascii="Calibri" w:hAnsi="Calibri" w:cs="Calibri"/>
          <w:sz w:val="22"/>
          <w:szCs w:val="22"/>
        </w:rPr>
        <w:tab/>
      </w:r>
      <w:r w:rsidR="00D805F0" w:rsidRPr="00B02B68">
        <w:rPr>
          <w:rFonts w:ascii="Calibri" w:hAnsi="Calibri" w:cs="Calibri"/>
          <w:sz w:val="22"/>
          <w:szCs w:val="22"/>
        </w:rPr>
        <w:t>Zhotovit</w:t>
      </w:r>
      <w:r w:rsidR="00D805F0" w:rsidRPr="003160FB">
        <w:rPr>
          <w:rFonts w:ascii="Calibri" w:hAnsi="Calibri" w:cs="Calibri"/>
          <w:sz w:val="22"/>
          <w:szCs w:val="22"/>
        </w:rPr>
        <w:t xml:space="preserve">el je oprávněn odmítnout </w:t>
      </w:r>
      <w:r w:rsidR="0047693F">
        <w:rPr>
          <w:rFonts w:ascii="Calibri" w:hAnsi="Calibri" w:cs="Calibri"/>
          <w:sz w:val="22"/>
          <w:szCs w:val="22"/>
        </w:rPr>
        <w:t>plnění dle této smlouvy nebo jakoukoliv jeho část</w:t>
      </w:r>
      <w:r w:rsidR="00D805F0" w:rsidRPr="003160FB">
        <w:rPr>
          <w:rFonts w:ascii="Calibri" w:hAnsi="Calibri" w:cs="Calibri"/>
          <w:sz w:val="22"/>
          <w:szCs w:val="22"/>
        </w:rPr>
        <w:t xml:space="preserve"> v případě, že objednatel nesplnil touto smlouvou sjednané povinnosti nebo je objednatel v prodlení s úhradou kterékoliv částky dle této smlouvy. V případě, že zhotovitel </w:t>
      </w:r>
      <w:r w:rsidR="0047693F">
        <w:rPr>
          <w:rFonts w:ascii="Calibri" w:hAnsi="Calibri" w:cs="Calibri"/>
          <w:sz w:val="22"/>
          <w:szCs w:val="22"/>
        </w:rPr>
        <w:t>poskytne plnění spočívající v nakládání s odpadem</w:t>
      </w:r>
      <w:r w:rsidR="00D805F0" w:rsidRPr="003160FB">
        <w:rPr>
          <w:rFonts w:ascii="Calibri" w:hAnsi="Calibri" w:cs="Calibri"/>
          <w:sz w:val="22"/>
          <w:szCs w:val="22"/>
        </w:rPr>
        <w:t xml:space="preserve">, i když objednatel nesplnil své povinnosti vyplývající z ustanovení čl. V. odst. 2 smlouvy, zhotovitel poskytnuté služby objednateli naúčtuje podle </w:t>
      </w:r>
      <w:r w:rsidR="00302FCC">
        <w:rPr>
          <w:rFonts w:ascii="Calibri" w:hAnsi="Calibri" w:cs="Calibri"/>
          <w:sz w:val="22"/>
          <w:szCs w:val="22"/>
        </w:rPr>
        <w:t>vynaložených nákladů zhotovitele</w:t>
      </w:r>
      <w:r w:rsidR="00D805F0" w:rsidRPr="003160FB">
        <w:rPr>
          <w:rFonts w:ascii="Calibri" w:hAnsi="Calibri" w:cs="Calibri"/>
          <w:sz w:val="22"/>
          <w:szCs w:val="22"/>
        </w:rPr>
        <w:t>.</w:t>
      </w:r>
    </w:p>
    <w:p w14:paraId="7BA7BAE1" w14:textId="233AF486" w:rsidR="00250C5F" w:rsidRDefault="00A70A40" w:rsidP="001874DB">
      <w:pPr>
        <w:pStyle w:val="Odstavecseseznamem"/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1874DB">
        <w:rPr>
          <w:rFonts w:ascii="Calibri" w:hAnsi="Calibri" w:cs="Calibri"/>
          <w:sz w:val="22"/>
          <w:szCs w:val="22"/>
        </w:rPr>
        <w:tab/>
      </w:r>
      <w:r w:rsidRPr="00226E37">
        <w:rPr>
          <w:rFonts w:ascii="Calibri" w:hAnsi="Calibri" w:cs="Calibri"/>
          <w:sz w:val="22"/>
          <w:szCs w:val="22"/>
        </w:rPr>
        <w:t>Objednatel je povinen neprodleně informovat zhotovitele o změně druhu, vlastnostech a/nebo kvalitě předávaného odpadu a současně s tím před</w:t>
      </w:r>
      <w:r w:rsidR="00A15DCF">
        <w:rPr>
          <w:rFonts w:ascii="Calibri" w:hAnsi="Calibri" w:cs="Calibri"/>
          <w:sz w:val="22"/>
          <w:szCs w:val="22"/>
        </w:rPr>
        <w:t xml:space="preserve">at </w:t>
      </w:r>
      <w:r w:rsidRPr="00226E37">
        <w:rPr>
          <w:rFonts w:ascii="Calibri" w:hAnsi="Calibri" w:cs="Calibri"/>
          <w:sz w:val="22"/>
          <w:szCs w:val="22"/>
        </w:rPr>
        <w:t>zhotoviteli nov</w:t>
      </w:r>
      <w:r w:rsidR="00A15DCF">
        <w:rPr>
          <w:rFonts w:ascii="Calibri" w:hAnsi="Calibri" w:cs="Calibri"/>
          <w:sz w:val="22"/>
          <w:szCs w:val="22"/>
        </w:rPr>
        <w:t>é údaje, informace neb</w:t>
      </w:r>
      <w:r w:rsidRPr="00226E37">
        <w:rPr>
          <w:rFonts w:ascii="Calibri" w:hAnsi="Calibri" w:cs="Calibri"/>
          <w:sz w:val="22"/>
          <w:szCs w:val="22"/>
        </w:rPr>
        <w:t xml:space="preserve">o </w:t>
      </w:r>
      <w:r w:rsidR="002F2AE2" w:rsidRPr="00226E37">
        <w:rPr>
          <w:rFonts w:ascii="Calibri" w:hAnsi="Calibri" w:cs="Calibri"/>
          <w:sz w:val="22"/>
          <w:szCs w:val="22"/>
        </w:rPr>
        <w:t xml:space="preserve">dokumentaci </w:t>
      </w:r>
      <w:r w:rsidR="00DD2DAB">
        <w:rPr>
          <w:rFonts w:ascii="Calibri" w:hAnsi="Calibri" w:cs="Calibri"/>
          <w:sz w:val="22"/>
          <w:szCs w:val="22"/>
        </w:rPr>
        <w:t>dle</w:t>
      </w:r>
      <w:r w:rsidRPr="00226E37">
        <w:rPr>
          <w:rFonts w:ascii="Calibri" w:hAnsi="Calibri" w:cs="Calibri"/>
          <w:sz w:val="22"/>
          <w:szCs w:val="22"/>
        </w:rPr>
        <w:t xml:space="preserve"> článku </w:t>
      </w:r>
      <w:r w:rsidR="00DD2DAB">
        <w:rPr>
          <w:rFonts w:ascii="Calibri" w:hAnsi="Calibri" w:cs="Calibri"/>
          <w:sz w:val="22"/>
          <w:szCs w:val="22"/>
        </w:rPr>
        <w:t>V</w:t>
      </w:r>
      <w:r w:rsidRPr="00226E37">
        <w:rPr>
          <w:rFonts w:ascii="Calibri" w:hAnsi="Calibri" w:cs="Calibri"/>
          <w:sz w:val="22"/>
          <w:szCs w:val="22"/>
        </w:rPr>
        <w:t xml:space="preserve">. </w:t>
      </w:r>
      <w:r w:rsidR="00DD2DAB">
        <w:rPr>
          <w:rFonts w:ascii="Calibri" w:hAnsi="Calibri" w:cs="Calibri"/>
          <w:sz w:val="22"/>
          <w:szCs w:val="22"/>
        </w:rPr>
        <w:t xml:space="preserve">odst. 3 </w:t>
      </w:r>
      <w:r w:rsidRPr="00226E37">
        <w:rPr>
          <w:rFonts w:ascii="Calibri" w:hAnsi="Calibri" w:cs="Calibri"/>
          <w:sz w:val="22"/>
          <w:szCs w:val="22"/>
        </w:rPr>
        <w:t>této smlouvy.</w:t>
      </w:r>
    </w:p>
    <w:p w14:paraId="162F4A34" w14:textId="02FA5AF3" w:rsidR="00A70A40" w:rsidRPr="002C2174" w:rsidRDefault="00250C5F" w:rsidP="001874DB">
      <w:pPr>
        <w:pStyle w:val="Odstavecseseznamem"/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  <w:t xml:space="preserve">Zhotovitel se zavazuje </w:t>
      </w:r>
      <w:r w:rsidRPr="00250C5F">
        <w:rPr>
          <w:rFonts w:ascii="Calibri" w:hAnsi="Calibri" w:cs="Calibri"/>
          <w:sz w:val="22"/>
          <w:szCs w:val="22"/>
        </w:rPr>
        <w:t xml:space="preserve">v průběhu plnění </w:t>
      </w:r>
      <w:r>
        <w:rPr>
          <w:rFonts w:ascii="Calibri" w:hAnsi="Calibri" w:cs="Calibri"/>
          <w:sz w:val="22"/>
          <w:szCs w:val="22"/>
        </w:rPr>
        <w:t>s</w:t>
      </w:r>
      <w:r w:rsidRPr="00250C5F">
        <w:rPr>
          <w:rFonts w:ascii="Calibri" w:hAnsi="Calibri" w:cs="Calibri"/>
          <w:sz w:val="22"/>
          <w:szCs w:val="22"/>
        </w:rPr>
        <w:t xml:space="preserve">mlouvy </w:t>
      </w:r>
      <w:r>
        <w:rPr>
          <w:rFonts w:ascii="Calibri" w:hAnsi="Calibri" w:cs="Calibri"/>
          <w:sz w:val="22"/>
          <w:szCs w:val="22"/>
        </w:rPr>
        <w:t>zajistit</w:t>
      </w:r>
      <w:r w:rsidRPr="00250C5F">
        <w:rPr>
          <w:rFonts w:ascii="Calibri" w:hAnsi="Calibri" w:cs="Calibri"/>
          <w:sz w:val="22"/>
          <w:szCs w:val="22"/>
        </w:rPr>
        <w:t xml:space="preserve"> legální zaměstnávání, férové a důstojné pracovní podmínky a odpovídající úroveň bezpečnosti práce, a to pro všechny osoby, které se budou podílet na plnění </w:t>
      </w:r>
      <w:r>
        <w:rPr>
          <w:rFonts w:ascii="Calibri" w:hAnsi="Calibri" w:cs="Calibri"/>
          <w:sz w:val="22"/>
          <w:szCs w:val="22"/>
        </w:rPr>
        <w:t>s</w:t>
      </w:r>
      <w:r w:rsidRPr="00250C5F">
        <w:rPr>
          <w:rFonts w:ascii="Calibri" w:hAnsi="Calibri" w:cs="Calibri"/>
          <w:sz w:val="22"/>
          <w:szCs w:val="22"/>
        </w:rPr>
        <w:t>mlouvy</w:t>
      </w:r>
      <w:r>
        <w:rPr>
          <w:rFonts w:ascii="Calibri" w:hAnsi="Calibri" w:cs="Calibri"/>
          <w:sz w:val="22"/>
          <w:szCs w:val="22"/>
        </w:rPr>
        <w:t>.</w:t>
      </w:r>
    </w:p>
    <w:p w14:paraId="17B2DA86" w14:textId="77777777" w:rsidR="00AC7725" w:rsidRDefault="00AC7725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C538EE8" w14:textId="1938160E" w:rsidR="00D805F0" w:rsidRDefault="00D805F0" w:rsidP="00887D5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VI.</w:t>
      </w:r>
    </w:p>
    <w:p w14:paraId="7B75FDBC" w14:textId="2E13E561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Úrok z prodlení a smluvní pokuty</w:t>
      </w:r>
    </w:p>
    <w:p w14:paraId="68CB8EB0" w14:textId="24B4BC0A" w:rsidR="00D805F0" w:rsidRDefault="00887D50" w:rsidP="001874DB">
      <w:pPr>
        <w:pStyle w:val="Odstavecseseznamem"/>
        <w:numPr>
          <w:ilvl w:val="0"/>
          <w:numId w:val="5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Pro případ prodlení objednatele s úhradou kterékoli splatné </w:t>
      </w:r>
      <w:r w:rsidR="00B13C52">
        <w:rPr>
          <w:rFonts w:ascii="Calibri" w:hAnsi="Calibri" w:cs="Calibri"/>
          <w:sz w:val="22"/>
          <w:szCs w:val="22"/>
        </w:rPr>
        <w:t xml:space="preserve">peněžité </w:t>
      </w:r>
      <w:r w:rsidRPr="00432C91">
        <w:rPr>
          <w:rFonts w:ascii="Calibri" w:hAnsi="Calibri" w:cs="Calibri"/>
          <w:sz w:val="22"/>
          <w:szCs w:val="22"/>
        </w:rPr>
        <w:t xml:space="preserve">pohledávky </w:t>
      </w:r>
      <w:r w:rsidR="00B13C52">
        <w:rPr>
          <w:rFonts w:ascii="Calibri" w:hAnsi="Calibri" w:cs="Calibri"/>
          <w:sz w:val="22"/>
          <w:szCs w:val="22"/>
        </w:rPr>
        <w:t xml:space="preserve">zhotovitele </w:t>
      </w:r>
      <w:r w:rsidRPr="00432C91">
        <w:rPr>
          <w:rFonts w:ascii="Calibri" w:hAnsi="Calibri" w:cs="Calibri"/>
          <w:sz w:val="22"/>
          <w:szCs w:val="22"/>
        </w:rPr>
        <w:t xml:space="preserve">podle této smlouvy je objednatel povinen zaplatit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>i smluvní úrok z prodlení ve výši 0,05</w:t>
      </w:r>
      <w:r w:rsidR="00CA50BA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% z dlužné částky za každý i započatý den prodlení.</w:t>
      </w:r>
    </w:p>
    <w:p w14:paraId="7D6FEE67" w14:textId="47F1C36B" w:rsidR="00465EEF" w:rsidRDefault="00465EEF" w:rsidP="001874D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dokladech vystavených </w:t>
      </w:r>
      <w:r>
        <w:rPr>
          <w:rFonts w:ascii="Calibri" w:hAnsi="Calibri" w:cs="Calibri"/>
          <w:sz w:val="22"/>
          <w:szCs w:val="22"/>
        </w:rPr>
        <w:t xml:space="preserve">nebo informací poskytnutých </w:t>
      </w:r>
      <w:r w:rsidRPr="00432C91">
        <w:rPr>
          <w:rFonts w:ascii="Calibri" w:hAnsi="Calibri" w:cs="Calibri"/>
          <w:sz w:val="22"/>
          <w:szCs w:val="22"/>
        </w:rPr>
        <w:t xml:space="preserve">dle článku </w:t>
      </w:r>
      <w:r>
        <w:rPr>
          <w:rFonts w:ascii="Calibri" w:hAnsi="Calibri" w:cs="Calibri"/>
          <w:sz w:val="22"/>
          <w:szCs w:val="22"/>
        </w:rPr>
        <w:t>V</w:t>
      </w:r>
      <w:r w:rsidRPr="00432C9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odst. 3 </w:t>
      </w:r>
      <w:r w:rsidRPr="00432C91">
        <w:rPr>
          <w:rFonts w:ascii="Calibri" w:hAnsi="Calibri" w:cs="Calibri"/>
          <w:sz w:val="22"/>
          <w:szCs w:val="22"/>
        </w:rPr>
        <w:t xml:space="preserve">této smlouvy, resp. jedná-li se o jiný druh odpadu, než který je uveden v příloze č. 1 této smlouvy, má zhotovitel právo vůči objednateli </w:t>
      </w:r>
      <w:r w:rsidRPr="008105A4">
        <w:rPr>
          <w:rFonts w:ascii="Calibri" w:hAnsi="Calibri" w:cs="Calibri"/>
          <w:sz w:val="22"/>
          <w:szCs w:val="22"/>
        </w:rPr>
        <w:t>převzetí takového odpadu odmítnout, a to i v případě, že předávaný odpad je nevhodný pouze z</w:t>
      </w:r>
      <w:r>
        <w:rPr>
          <w:rFonts w:ascii="Calibri" w:hAnsi="Calibri" w:cs="Calibri"/>
          <w:sz w:val="22"/>
          <w:szCs w:val="22"/>
        </w:rPr>
        <w:t> </w:t>
      </w:r>
      <w:r w:rsidRPr="008105A4">
        <w:rPr>
          <w:rFonts w:ascii="Calibri" w:hAnsi="Calibri" w:cs="Calibri"/>
          <w:sz w:val="22"/>
          <w:szCs w:val="22"/>
        </w:rPr>
        <w:t>části</w:t>
      </w:r>
      <w:r>
        <w:rPr>
          <w:rFonts w:ascii="Calibri" w:hAnsi="Calibri" w:cs="Calibri"/>
          <w:sz w:val="22"/>
          <w:szCs w:val="22"/>
        </w:rPr>
        <w:t xml:space="preserve"> a v případě, kdy takový odpad byl již zhotovitelem přijat</w:t>
      </w:r>
      <w:r w:rsidRPr="008105A4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 xml:space="preserve">uplatnit nárok </w:t>
      </w:r>
      <w:r w:rsidR="00F8244A">
        <w:rPr>
          <w:rFonts w:ascii="Calibri" w:hAnsi="Calibri" w:cs="Calibri"/>
          <w:sz w:val="22"/>
          <w:szCs w:val="22"/>
        </w:rPr>
        <w:t>na náhradu škody</w:t>
      </w:r>
      <w:r w:rsidRPr="00432C91">
        <w:rPr>
          <w:rFonts w:ascii="Calibri" w:hAnsi="Calibri" w:cs="Calibri"/>
          <w:sz w:val="22"/>
          <w:szCs w:val="22"/>
        </w:rPr>
        <w:t xml:space="preserve">. </w:t>
      </w:r>
    </w:p>
    <w:p w14:paraId="7B75FDBE" w14:textId="642DE175" w:rsidR="00887D50" w:rsidRPr="00432C91" w:rsidRDefault="00C61883" w:rsidP="001874D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Ustanovení § 2050 </w:t>
      </w:r>
      <w:r w:rsidR="00A924EB" w:rsidRPr="00432C91">
        <w:rPr>
          <w:rFonts w:ascii="Calibri" w:hAnsi="Calibri" w:cs="Calibri"/>
          <w:sz w:val="22"/>
          <w:szCs w:val="22"/>
        </w:rPr>
        <w:t>zákona č. 89/2012 Sb., občanský zákoník, ve znění pozdějších předpisů</w:t>
      </w:r>
      <w:r w:rsidR="00A924EB" w:rsidRPr="00432C91" w:rsidDel="00A924EB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se nepoužije.</w:t>
      </w:r>
    </w:p>
    <w:p w14:paraId="6AED34E8" w14:textId="5FAF74BB" w:rsidR="002909B6" w:rsidRDefault="002909B6" w:rsidP="002909B6">
      <w:pPr>
        <w:rPr>
          <w:rFonts w:ascii="Calibri" w:hAnsi="Calibri" w:cs="Calibri"/>
          <w:b/>
          <w:sz w:val="22"/>
          <w:szCs w:val="22"/>
        </w:rPr>
      </w:pPr>
    </w:p>
    <w:p w14:paraId="7B75FDC0" w14:textId="0548547C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VI</w:t>
      </w:r>
      <w:r w:rsidR="00D805F0">
        <w:rPr>
          <w:rFonts w:ascii="Calibri" w:hAnsi="Calibri" w:cs="Calibri"/>
          <w:b/>
          <w:sz w:val="22"/>
          <w:szCs w:val="22"/>
        </w:rPr>
        <w:t>I</w:t>
      </w:r>
      <w:r w:rsidRPr="00432C91">
        <w:rPr>
          <w:rFonts w:ascii="Calibri" w:hAnsi="Calibri" w:cs="Calibri"/>
          <w:b/>
          <w:sz w:val="22"/>
          <w:szCs w:val="22"/>
        </w:rPr>
        <w:t>.</w:t>
      </w:r>
    </w:p>
    <w:p w14:paraId="4B5CA254" w14:textId="673860EC" w:rsidR="009D665C" w:rsidRDefault="009D665C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Nájem sběrných nádob</w:t>
      </w:r>
    </w:p>
    <w:p w14:paraId="4F02F87D" w14:textId="44A92B69" w:rsidR="00F300CF" w:rsidRPr="00432C91" w:rsidRDefault="00B3365D" w:rsidP="001874DB">
      <w:pPr>
        <w:spacing w:before="240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</w:t>
      </w:r>
      <w:r w:rsidRPr="00432C91">
        <w:rPr>
          <w:rFonts w:ascii="Calibri" w:eastAsia="Times New Roman" w:hAnsi="Calibri" w:cs="Calibri"/>
          <w:sz w:val="22"/>
          <w:szCs w:val="22"/>
        </w:rPr>
        <w:t xml:space="preserve">ájem </w:t>
      </w:r>
      <w:r w:rsidR="00F8244A">
        <w:rPr>
          <w:rFonts w:ascii="Calibri" w:eastAsia="Times New Roman" w:hAnsi="Calibri" w:cs="Calibri"/>
          <w:sz w:val="22"/>
          <w:szCs w:val="22"/>
        </w:rPr>
        <w:t>sběrných nádob</w:t>
      </w:r>
      <w:r w:rsidR="00F300CF" w:rsidRPr="00432C91">
        <w:rPr>
          <w:rFonts w:ascii="Calibri" w:eastAsia="Times New Roman" w:hAnsi="Calibri" w:cs="Calibri"/>
          <w:sz w:val="22"/>
          <w:szCs w:val="22"/>
        </w:rPr>
        <w:t xml:space="preserve"> není součástí zhotovitelem poskytovaných služeb</w:t>
      </w:r>
      <w:r w:rsidR="00F8244A">
        <w:rPr>
          <w:rFonts w:ascii="Calibri" w:eastAsia="Times New Roman" w:hAnsi="Calibri" w:cs="Calibri"/>
          <w:sz w:val="22"/>
          <w:szCs w:val="22"/>
        </w:rPr>
        <w:t>.</w:t>
      </w:r>
    </w:p>
    <w:p w14:paraId="3FC84F25" w14:textId="110B7537" w:rsidR="006E4223" w:rsidRPr="00432C91" w:rsidRDefault="006E4223" w:rsidP="002909B6">
      <w:pPr>
        <w:rPr>
          <w:rFonts w:ascii="Calibri" w:hAnsi="Calibri" w:cs="Calibri"/>
          <w:b/>
          <w:sz w:val="22"/>
          <w:szCs w:val="22"/>
        </w:rPr>
      </w:pPr>
    </w:p>
    <w:p w14:paraId="7B75FDD3" w14:textId="1B556DB3" w:rsidR="00887D50" w:rsidRDefault="006B22F0" w:rsidP="00887D5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</w:t>
      </w:r>
      <w:r w:rsidR="00D805F0">
        <w:rPr>
          <w:rFonts w:ascii="Calibri" w:hAnsi="Calibri" w:cs="Calibri"/>
          <w:b/>
          <w:sz w:val="22"/>
          <w:szCs w:val="22"/>
        </w:rPr>
        <w:t>I</w:t>
      </w:r>
      <w:r w:rsidR="008C5323" w:rsidRPr="00432C91">
        <w:rPr>
          <w:rFonts w:ascii="Calibri" w:hAnsi="Calibri" w:cs="Calibri"/>
          <w:b/>
          <w:sz w:val="22"/>
          <w:szCs w:val="22"/>
        </w:rPr>
        <w:t>.</w:t>
      </w:r>
      <w:r w:rsidR="008C5323" w:rsidRPr="00432C91">
        <w:rPr>
          <w:rFonts w:ascii="Calibri" w:hAnsi="Calibri" w:cs="Calibri"/>
          <w:b/>
          <w:sz w:val="22"/>
          <w:szCs w:val="22"/>
        </w:rPr>
        <w:br/>
      </w:r>
      <w:r w:rsidR="00887D50" w:rsidRPr="00432C91">
        <w:rPr>
          <w:rFonts w:ascii="Calibri" w:hAnsi="Calibri" w:cs="Calibri"/>
          <w:b/>
          <w:sz w:val="22"/>
          <w:szCs w:val="22"/>
        </w:rPr>
        <w:t>Doba trvání smlouvy a její zánik</w:t>
      </w:r>
    </w:p>
    <w:p w14:paraId="7B75FDD4" w14:textId="2934C3D3" w:rsidR="00887D50" w:rsidRPr="00432C91" w:rsidRDefault="00887D50" w:rsidP="001874DB">
      <w:pPr>
        <w:pStyle w:val="Odstavecseseznamem"/>
        <w:numPr>
          <w:ilvl w:val="0"/>
          <w:numId w:val="9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Smlouva se uzavírá na dobu neurčitou. </w:t>
      </w:r>
      <w:r w:rsidR="00F14F48" w:rsidRPr="172036E7">
        <w:rPr>
          <w:rFonts w:ascii="Calibri" w:hAnsi="Calibri" w:cs="Calibri"/>
          <w:sz w:val="22"/>
          <w:szCs w:val="22"/>
        </w:rPr>
        <w:t>Smlouva nabývá platnosti dnem podpisu smlouvy oběma smluvními stranami</w:t>
      </w:r>
      <w:r w:rsidR="00562007">
        <w:rPr>
          <w:rFonts w:ascii="Calibri" w:hAnsi="Calibri" w:cs="Calibri"/>
          <w:sz w:val="22"/>
          <w:szCs w:val="22"/>
        </w:rPr>
        <w:t>.</w:t>
      </w:r>
      <w:r w:rsidR="00250C5F">
        <w:rPr>
          <w:rFonts w:ascii="Calibri" w:hAnsi="Calibri" w:cs="Calibri"/>
          <w:sz w:val="22"/>
          <w:szCs w:val="22"/>
        </w:rPr>
        <w:t xml:space="preserve"> Smlouva nabývá účinnosti zveřejněním v registru smluv.</w:t>
      </w:r>
    </w:p>
    <w:p w14:paraId="7B75FDD5" w14:textId="2AA4F66D" w:rsidR="00887D50" w:rsidRDefault="00887D50" w:rsidP="001874DB">
      <w:pPr>
        <w:pStyle w:val="Odstavecseseznamem"/>
        <w:numPr>
          <w:ilvl w:val="0"/>
          <w:numId w:val="9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Obě smluvní strany jsou oprávněny smlouvu vypovědět </w:t>
      </w:r>
      <w:r w:rsidR="00A924EB" w:rsidRPr="00432C91">
        <w:rPr>
          <w:rFonts w:ascii="Calibri" w:hAnsi="Calibri" w:cs="Calibri"/>
          <w:sz w:val="22"/>
          <w:szCs w:val="22"/>
        </w:rPr>
        <w:t xml:space="preserve">ve </w:t>
      </w:r>
      <w:r w:rsidRPr="00432C91">
        <w:rPr>
          <w:rFonts w:ascii="Calibri" w:hAnsi="Calibri" w:cs="Calibri"/>
          <w:sz w:val="22"/>
          <w:szCs w:val="22"/>
        </w:rPr>
        <w:t xml:space="preserve">výpovědní </w:t>
      </w:r>
      <w:r w:rsidR="006C094D" w:rsidRPr="00432C91">
        <w:rPr>
          <w:rFonts w:ascii="Calibri" w:hAnsi="Calibri" w:cs="Calibri"/>
          <w:sz w:val="22"/>
          <w:szCs w:val="22"/>
        </w:rPr>
        <w:t>dob</w:t>
      </w:r>
      <w:r w:rsidR="00A924EB" w:rsidRPr="00432C91">
        <w:rPr>
          <w:rFonts w:ascii="Calibri" w:hAnsi="Calibri" w:cs="Calibri"/>
          <w:sz w:val="22"/>
          <w:szCs w:val="22"/>
        </w:rPr>
        <w:t>ě</w:t>
      </w:r>
      <w:r w:rsidRPr="00432C91">
        <w:rPr>
          <w:rFonts w:ascii="Calibri" w:hAnsi="Calibri" w:cs="Calibri"/>
          <w:sz w:val="22"/>
          <w:szCs w:val="22"/>
        </w:rPr>
        <w:t xml:space="preserve"> </w:t>
      </w:r>
      <w:r w:rsidR="00A924EB" w:rsidRPr="00432C91">
        <w:rPr>
          <w:rFonts w:ascii="Calibri" w:hAnsi="Calibri" w:cs="Calibri"/>
          <w:sz w:val="22"/>
          <w:szCs w:val="22"/>
        </w:rPr>
        <w:t>tři (3) mě</w:t>
      </w:r>
      <w:r w:rsidRPr="00432C91">
        <w:rPr>
          <w:rFonts w:ascii="Calibri" w:hAnsi="Calibri" w:cs="Calibri"/>
          <w:sz w:val="22"/>
          <w:szCs w:val="22"/>
        </w:rPr>
        <w:t>síc</w:t>
      </w:r>
      <w:r w:rsidR="00A924EB" w:rsidRPr="00432C91">
        <w:rPr>
          <w:rFonts w:ascii="Calibri" w:hAnsi="Calibri" w:cs="Calibri"/>
          <w:sz w:val="22"/>
          <w:szCs w:val="22"/>
        </w:rPr>
        <w:t>e</w:t>
      </w:r>
      <w:r w:rsidRPr="00432C91">
        <w:rPr>
          <w:rFonts w:ascii="Calibri" w:hAnsi="Calibri" w:cs="Calibri"/>
          <w:sz w:val="22"/>
          <w:szCs w:val="22"/>
        </w:rPr>
        <w:t xml:space="preserve">. Výpovědní </w:t>
      </w:r>
      <w:r w:rsidR="00150D9B" w:rsidRPr="00432C91">
        <w:rPr>
          <w:rFonts w:ascii="Calibri" w:hAnsi="Calibri" w:cs="Calibri"/>
          <w:sz w:val="22"/>
          <w:szCs w:val="22"/>
        </w:rPr>
        <w:t xml:space="preserve">doba </w:t>
      </w:r>
      <w:r w:rsidRPr="00432C91">
        <w:rPr>
          <w:rFonts w:ascii="Calibri" w:hAnsi="Calibri" w:cs="Calibri"/>
          <w:sz w:val="22"/>
          <w:szCs w:val="22"/>
        </w:rPr>
        <w:t>počíná běžet prvního dne měsíce následujícího po měsíci, v němž druhá smluvní strana obdrží písemnou výpověď řádně doručenou na její adresu uvedenou v záhlaví této smlouvy.</w:t>
      </w:r>
    </w:p>
    <w:p w14:paraId="17E07E5B" w14:textId="5DBAD378" w:rsidR="00AE7DBB" w:rsidRPr="00A7418C" w:rsidRDefault="00AE7DBB" w:rsidP="001874DB">
      <w:pPr>
        <w:pStyle w:val="Odstavecseseznamem"/>
        <w:numPr>
          <w:ilvl w:val="0"/>
          <w:numId w:val="9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 w:rsidR="00F54C57"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</w:t>
      </w:r>
      <w:r w:rsidRPr="00A7418C">
        <w:rPr>
          <w:rFonts w:ascii="Calibri" w:hAnsi="Calibri" w:cs="Calibri"/>
          <w:sz w:val="22"/>
          <w:szCs w:val="22"/>
        </w:rPr>
        <w:t xml:space="preserve">. </w:t>
      </w:r>
      <w:r w:rsidR="00EE0C2E" w:rsidRPr="00A7418C">
        <w:rPr>
          <w:rFonts w:ascii="Calibri" w:hAnsi="Calibri" w:cs="Calibri"/>
          <w:sz w:val="22"/>
          <w:szCs w:val="22"/>
        </w:rPr>
        <w:t>Výjimku tvoří závazky objednatele z titulu plnění za služby poskytnuté objednateli ze strany zhotovitele, a to v případě, že se smluvní strany výslovně nedohodnou jinak, a dále závazky objednatele, které vznikly z důvodu porušení povinnosti z uzavřených dosavadních smluv mezi smluvními stranami, např. smluvní pokuta</w:t>
      </w:r>
      <w:r w:rsidRPr="00A7418C">
        <w:rPr>
          <w:rFonts w:ascii="Calibri" w:hAnsi="Calibri" w:cs="Calibri"/>
          <w:sz w:val="22"/>
          <w:szCs w:val="22"/>
        </w:rPr>
        <w:t>.</w:t>
      </w:r>
    </w:p>
    <w:p w14:paraId="5A1F02FA" w14:textId="77777777" w:rsidR="002E1B76" w:rsidRPr="00432C91" w:rsidRDefault="002E1B76" w:rsidP="001874DB">
      <w:pPr>
        <w:pStyle w:val="Odstavecseseznamem"/>
        <w:numPr>
          <w:ilvl w:val="0"/>
          <w:numId w:val="9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72C222DC" w14:textId="179B78E0" w:rsidR="002E1B76" w:rsidRPr="00432C91" w:rsidRDefault="002E1B76" w:rsidP="001874DB">
      <w:pPr>
        <w:pStyle w:val="Odstavecseseznamem"/>
        <w:ind w:left="851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5" w:name="_Hlk30526395"/>
      <w:r w:rsidR="001874DB">
        <w:rPr>
          <w:rFonts w:ascii="Calibri" w:hAnsi="Calibri" w:cs="Calibri"/>
          <w:sz w:val="22"/>
          <w:szCs w:val="22"/>
        </w:rPr>
        <w:tab/>
      </w:r>
      <w:r w:rsidR="00465EEF" w:rsidRPr="00792554">
        <w:rPr>
          <w:rFonts w:ascii="Calibri" w:hAnsi="Calibri" w:cs="Calibri"/>
          <w:sz w:val="22"/>
          <w:szCs w:val="22"/>
        </w:rPr>
        <w:t xml:space="preserve">v případě podstatného porušení smlouvy objednatelem, tj. zejména </w:t>
      </w:r>
      <w:r w:rsidR="00465EEF" w:rsidRPr="005B330D">
        <w:rPr>
          <w:rFonts w:ascii="Calibri" w:hAnsi="Calibri" w:cs="Calibri"/>
          <w:sz w:val="22"/>
          <w:szCs w:val="22"/>
        </w:rPr>
        <w:t>p</w:t>
      </w:r>
      <w:r w:rsidR="00465EEF" w:rsidRPr="00EB2AA9">
        <w:rPr>
          <w:rFonts w:ascii="Calibri" w:hAnsi="Calibri" w:cs="Calibri"/>
          <w:sz w:val="22"/>
          <w:szCs w:val="22"/>
        </w:rPr>
        <w:t>ředá-li objednatel zhotoviteli odpad, který nesplňuje kvalitativní parametry</w:t>
      </w:r>
      <w:r w:rsidR="00465EEF" w:rsidRPr="00792554">
        <w:rPr>
          <w:rFonts w:ascii="Calibri" w:hAnsi="Calibri" w:cs="Calibri"/>
          <w:sz w:val="22"/>
          <w:szCs w:val="22"/>
        </w:rPr>
        <w:t xml:space="preserve"> </w:t>
      </w:r>
      <w:r w:rsidR="00465EEF" w:rsidRPr="00EB2AA9">
        <w:rPr>
          <w:rFonts w:ascii="Calibri" w:hAnsi="Calibri" w:cs="Calibri"/>
          <w:sz w:val="22"/>
          <w:szCs w:val="22"/>
        </w:rPr>
        <w:t>deklarované v dokladech vystavených nebo informací poskytnutých dle článku V. odst. 3 této smlouvy</w:t>
      </w:r>
      <w:r w:rsidR="00465EEF">
        <w:rPr>
          <w:rFonts w:ascii="Calibri" w:hAnsi="Calibri" w:cs="Calibri"/>
          <w:sz w:val="22"/>
          <w:szCs w:val="22"/>
        </w:rPr>
        <w:t>,</w:t>
      </w:r>
      <w:r w:rsidR="00465EEF" w:rsidRPr="00EB2AA9">
        <w:t xml:space="preserve"> </w:t>
      </w:r>
      <w:r w:rsidR="00465EEF" w:rsidRPr="00EB2AA9">
        <w:rPr>
          <w:rFonts w:ascii="Calibri" w:hAnsi="Calibri" w:cs="Calibri"/>
          <w:sz w:val="22"/>
          <w:szCs w:val="22"/>
        </w:rPr>
        <w:t>resp. jedná-li se o jiný druh odpadu, než který je uveden v</w:t>
      </w:r>
      <w:r w:rsidR="00465EEF">
        <w:rPr>
          <w:rFonts w:ascii="Calibri" w:hAnsi="Calibri" w:cs="Calibri"/>
          <w:sz w:val="22"/>
          <w:szCs w:val="22"/>
        </w:rPr>
        <w:t> </w:t>
      </w:r>
      <w:r w:rsidR="00465EEF" w:rsidRPr="00EB2AA9">
        <w:rPr>
          <w:rFonts w:ascii="Calibri" w:hAnsi="Calibri" w:cs="Calibri"/>
          <w:sz w:val="22"/>
          <w:szCs w:val="22"/>
        </w:rPr>
        <w:t>příloze č. 1 této smlouvy</w:t>
      </w:r>
      <w:r w:rsidR="00465EEF">
        <w:rPr>
          <w:rFonts w:ascii="Calibri" w:hAnsi="Calibri" w:cs="Calibri"/>
          <w:sz w:val="22"/>
          <w:szCs w:val="22"/>
        </w:rPr>
        <w:t xml:space="preserve">, a zejména </w:t>
      </w:r>
      <w:r w:rsidR="00465EEF" w:rsidRPr="00792554">
        <w:rPr>
          <w:rFonts w:ascii="Calibri" w:hAnsi="Calibri" w:cs="Calibri"/>
          <w:sz w:val="22"/>
          <w:szCs w:val="22"/>
        </w:rPr>
        <w:t>dostane-li se objednatel do prodlení s úhradou úplaty za poskytnutá plnění na základě daňového dokladu – faktury o více než třicet (30) dnů ode dne splatnosti daňového dokladu</w:t>
      </w:r>
      <w:r w:rsidR="00465EEF" w:rsidRPr="00432C91">
        <w:rPr>
          <w:rFonts w:ascii="Calibri" w:hAnsi="Calibri" w:cs="Calibri"/>
          <w:sz w:val="22"/>
          <w:szCs w:val="22"/>
        </w:rPr>
        <w:t>;</w:t>
      </w:r>
    </w:p>
    <w:p w14:paraId="53D9D43B" w14:textId="4278E1CC" w:rsidR="00792554" w:rsidRDefault="002E1B76" w:rsidP="001874DB">
      <w:pPr>
        <w:pStyle w:val="Odstavecseseznamem"/>
        <w:spacing w:before="240"/>
        <w:ind w:left="851" w:hanging="425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 xml:space="preserve">) </w:t>
      </w:r>
      <w:r w:rsidR="001874DB">
        <w:rPr>
          <w:rFonts w:ascii="Calibri" w:hAnsi="Calibri" w:cs="Calibri"/>
          <w:sz w:val="22"/>
          <w:szCs w:val="22"/>
        </w:rPr>
        <w:tab/>
      </w:r>
      <w:r w:rsidRPr="00432C91">
        <w:rPr>
          <w:rFonts w:ascii="Calibri" w:hAnsi="Calibri" w:cs="Calibri"/>
          <w:sz w:val="22"/>
          <w:szCs w:val="22"/>
        </w:rPr>
        <w:t>v případě podstatné změny okolností, ke které dojde po uzavření této smlouvy</w:t>
      </w:r>
      <w:r w:rsidR="00792554" w:rsidRPr="00792554">
        <w:rPr>
          <w:rFonts w:ascii="Calibri" w:hAnsi="Calibri" w:cs="Calibri"/>
          <w:sz w:val="22"/>
          <w:szCs w:val="22"/>
        </w:rPr>
        <w:t>, tj. zejména nikoliv však výlučně, kdy u zhotovitele dojde ke zvýšení nákladů na poskytované služby, v důsledku čehož zhotovitel v souladu s touto smlouvou zvýší cenu poskytovaných služeb a objednatel bude rozporovat nebo zpochybňovat oprávněnost takového zvýšení ceny</w:t>
      </w:r>
      <w:bookmarkEnd w:id="5"/>
      <w:r w:rsidR="00792554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</w:p>
    <w:p w14:paraId="1F36F4CA" w14:textId="327B2055" w:rsidR="00792554" w:rsidRPr="00792554" w:rsidRDefault="00792554" w:rsidP="001874DB">
      <w:pPr>
        <w:pStyle w:val="Odstavecseseznamem"/>
        <w:spacing w:before="24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92554">
        <w:rPr>
          <w:rFonts w:ascii="Calibri" w:hAnsi="Calibri" w:cs="Calibri"/>
          <w:sz w:val="22"/>
          <w:szCs w:val="22"/>
        </w:rPr>
        <w:t>(</w:t>
      </w:r>
      <w:proofErr w:type="spellStart"/>
      <w:r w:rsidRPr="00792554">
        <w:rPr>
          <w:rFonts w:ascii="Calibri" w:hAnsi="Calibri" w:cs="Calibri"/>
          <w:sz w:val="22"/>
          <w:szCs w:val="22"/>
        </w:rPr>
        <w:t>iii</w:t>
      </w:r>
      <w:proofErr w:type="spellEnd"/>
      <w:r w:rsidRPr="00792554">
        <w:rPr>
          <w:rFonts w:ascii="Calibri" w:hAnsi="Calibri" w:cs="Calibri"/>
          <w:sz w:val="22"/>
          <w:szCs w:val="22"/>
        </w:rPr>
        <w:t xml:space="preserve">) </w:t>
      </w:r>
      <w:r w:rsidR="001874DB">
        <w:rPr>
          <w:rFonts w:ascii="Calibri" w:hAnsi="Calibri" w:cs="Calibri"/>
          <w:sz w:val="22"/>
          <w:szCs w:val="22"/>
        </w:rPr>
        <w:tab/>
      </w:r>
      <w:r w:rsidRPr="00792554">
        <w:rPr>
          <w:rFonts w:ascii="Calibri" w:hAnsi="Calibri" w:cs="Calibri"/>
          <w:sz w:val="22"/>
          <w:szCs w:val="22"/>
        </w:rPr>
        <w:t>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15FC4B54" w14:textId="389432D3" w:rsidR="002E1B76" w:rsidRPr="00792554" w:rsidRDefault="00792554" w:rsidP="001874DB">
      <w:pPr>
        <w:pStyle w:val="Odstavecseseznamem"/>
        <w:spacing w:before="24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792554">
        <w:rPr>
          <w:rFonts w:ascii="Calibri" w:hAnsi="Calibri" w:cs="Calibri"/>
          <w:sz w:val="22"/>
          <w:szCs w:val="22"/>
        </w:rPr>
        <w:t>(</w:t>
      </w:r>
      <w:proofErr w:type="spellStart"/>
      <w:r w:rsidRPr="00792554">
        <w:rPr>
          <w:rFonts w:ascii="Calibri" w:hAnsi="Calibri" w:cs="Calibri"/>
          <w:sz w:val="22"/>
          <w:szCs w:val="22"/>
        </w:rPr>
        <w:t>iv</w:t>
      </w:r>
      <w:proofErr w:type="spellEnd"/>
      <w:r w:rsidRPr="00792554">
        <w:rPr>
          <w:rFonts w:ascii="Calibri" w:hAnsi="Calibri" w:cs="Calibri"/>
          <w:sz w:val="22"/>
          <w:szCs w:val="22"/>
        </w:rPr>
        <w:t xml:space="preserve">) </w:t>
      </w:r>
      <w:r w:rsidR="001874DB">
        <w:rPr>
          <w:rFonts w:ascii="Calibri" w:hAnsi="Calibri" w:cs="Calibri"/>
          <w:sz w:val="22"/>
          <w:szCs w:val="22"/>
        </w:rPr>
        <w:tab/>
      </w:r>
      <w:r w:rsidRPr="00792554">
        <w:rPr>
          <w:rFonts w:ascii="Calibri" w:hAnsi="Calibri" w:cs="Calibri"/>
          <w:sz w:val="22"/>
          <w:szCs w:val="22"/>
        </w:rPr>
        <w:t>v případě, že byl prohlášen úpadek objednatele</w:t>
      </w:r>
      <w:r>
        <w:rPr>
          <w:rFonts w:ascii="Calibri" w:hAnsi="Calibri" w:cs="Calibri"/>
          <w:sz w:val="22"/>
          <w:szCs w:val="22"/>
        </w:rPr>
        <w:t>.</w:t>
      </w:r>
    </w:p>
    <w:p w14:paraId="0AE28A45" w14:textId="491C6B61" w:rsidR="002E1B76" w:rsidRPr="00432C91" w:rsidRDefault="002E1B76" w:rsidP="001874DB">
      <w:pPr>
        <w:pStyle w:val="Odstavecseseznamem"/>
        <w:numPr>
          <w:ilvl w:val="0"/>
          <w:numId w:val="9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</w:t>
      </w:r>
      <w:r w:rsidR="00952F9A">
        <w:rPr>
          <w:rFonts w:ascii="Calibri" w:hAnsi="Calibri" w:cs="Calibri"/>
          <w:sz w:val="22"/>
          <w:szCs w:val="22"/>
        </w:rPr>
        <w:t>jednoho (</w:t>
      </w:r>
      <w:r w:rsidRPr="00432C91">
        <w:rPr>
          <w:rFonts w:ascii="Calibri" w:hAnsi="Calibri" w:cs="Calibri"/>
          <w:sz w:val="22"/>
          <w:szCs w:val="22"/>
        </w:rPr>
        <w:t>1</w:t>
      </w:r>
      <w:r w:rsidR="00952F9A">
        <w:rPr>
          <w:rFonts w:ascii="Calibri" w:hAnsi="Calibri" w:cs="Calibri"/>
          <w:sz w:val="22"/>
          <w:szCs w:val="22"/>
        </w:rPr>
        <w:t>)</w:t>
      </w:r>
      <w:r w:rsidRPr="00432C91">
        <w:rPr>
          <w:rFonts w:ascii="Calibri" w:hAnsi="Calibri" w:cs="Calibri"/>
          <w:sz w:val="22"/>
          <w:szCs w:val="22"/>
        </w:rPr>
        <w:t xml:space="preserve"> měsíce ode dne doručení oznámení o odstoupení od této smlouvy.</w:t>
      </w:r>
    </w:p>
    <w:p w14:paraId="7B75FDD8" w14:textId="7EB5D16B" w:rsidR="00887D50" w:rsidRPr="00432C91" w:rsidRDefault="00311989" w:rsidP="00887D5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I</w:t>
      </w:r>
      <w:r w:rsidR="008C5323" w:rsidRPr="00432C91">
        <w:rPr>
          <w:rFonts w:ascii="Calibri" w:hAnsi="Calibri" w:cs="Calibri"/>
          <w:b/>
          <w:sz w:val="22"/>
          <w:szCs w:val="22"/>
        </w:rPr>
        <w:t>X</w:t>
      </w:r>
      <w:r w:rsidR="00887D50" w:rsidRPr="00432C91">
        <w:rPr>
          <w:rFonts w:ascii="Calibri" w:hAnsi="Calibri" w:cs="Calibri"/>
          <w:b/>
          <w:sz w:val="22"/>
          <w:szCs w:val="22"/>
        </w:rPr>
        <w:t>.</w:t>
      </w:r>
    </w:p>
    <w:p w14:paraId="7B75FDD9" w14:textId="1E0F87F7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Prorogace</w:t>
      </w:r>
    </w:p>
    <w:p w14:paraId="7B75FDDA" w14:textId="202FF554" w:rsidR="00887D50" w:rsidRDefault="00887D50" w:rsidP="001874DB">
      <w:pPr>
        <w:numPr>
          <w:ilvl w:val="0"/>
          <w:numId w:val="10"/>
        </w:numPr>
        <w:tabs>
          <w:tab w:val="clear" w:pos="720"/>
        </w:tabs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EE1E12" w:rsidRPr="00226E37">
        <w:rPr>
          <w:rFonts w:ascii="Calibri" w:hAnsi="Calibri" w:cs="Calibri"/>
          <w:sz w:val="22"/>
          <w:szCs w:val="22"/>
        </w:rPr>
        <w:t xml:space="preserve">místně </w:t>
      </w:r>
      <w:r w:rsidRPr="00432C91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10688612" w14:textId="77777777" w:rsidR="00C54A3B" w:rsidRPr="00432C91" w:rsidRDefault="00C54A3B" w:rsidP="00432C91">
      <w:pPr>
        <w:jc w:val="both"/>
        <w:rPr>
          <w:rFonts w:ascii="Calibri" w:hAnsi="Calibri" w:cs="Calibri"/>
          <w:sz w:val="22"/>
          <w:szCs w:val="22"/>
        </w:rPr>
      </w:pPr>
    </w:p>
    <w:p w14:paraId="7B75FDDC" w14:textId="6AE349F1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X.</w:t>
      </w:r>
    </w:p>
    <w:p w14:paraId="7B75FDE1" w14:textId="27CFA34D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Závěrečná ustanovení</w:t>
      </w:r>
    </w:p>
    <w:p w14:paraId="7B75FDE2" w14:textId="5071792C" w:rsidR="00887D50" w:rsidRDefault="00887D50" w:rsidP="001874DB">
      <w:pPr>
        <w:numPr>
          <w:ilvl w:val="0"/>
          <w:numId w:val="13"/>
        </w:numPr>
        <w:tabs>
          <w:tab w:val="clear" w:pos="720"/>
        </w:tabs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Práva a povinnosti smluvních stran touto</w:t>
      </w:r>
      <w:r w:rsidR="008D0AA5" w:rsidRPr="00432C91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 xml:space="preserve">smlouvou neupravená se řídí zákonem o odpadech </w:t>
      </w:r>
      <w:r w:rsidR="00EE1E12">
        <w:rPr>
          <w:rFonts w:ascii="Calibri" w:hAnsi="Calibri" w:cs="Calibri"/>
          <w:sz w:val="22"/>
          <w:szCs w:val="22"/>
        </w:rPr>
        <w:t xml:space="preserve">a </w:t>
      </w:r>
      <w:r w:rsidRPr="00432C91">
        <w:rPr>
          <w:rFonts w:ascii="Calibri" w:hAnsi="Calibri" w:cs="Calibri"/>
          <w:sz w:val="22"/>
          <w:szCs w:val="22"/>
        </w:rPr>
        <w:t xml:space="preserve">zákonem </w:t>
      </w:r>
      <w:r w:rsidR="007F3A89" w:rsidRPr="00432C91">
        <w:rPr>
          <w:rFonts w:ascii="Calibri" w:hAnsi="Calibri" w:cs="Calibri"/>
          <w:sz w:val="22"/>
          <w:szCs w:val="22"/>
        </w:rPr>
        <w:t>č. 89/2012 Sb., občanský zákoník</w:t>
      </w:r>
      <w:r w:rsidRPr="00432C91">
        <w:rPr>
          <w:rFonts w:ascii="Calibri" w:hAnsi="Calibri" w:cs="Calibri"/>
          <w:sz w:val="22"/>
          <w:szCs w:val="22"/>
        </w:rPr>
        <w:t>, ve znění pozdějších předpisů.</w:t>
      </w:r>
    </w:p>
    <w:p w14:paraId="5400B71C" w14:textId="77777777" w:rsidR="00620691" w:rsidRPr="00AF42CC" w:rsidRDefault="00620691" w:rsidP="001874DB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00AF42CC">
        <w:rPr>
          <w:rFonts w:ascii="Calibri" w:hAnsi="Calibri" w:cs="Calibri"/>
          <w:sz w:val="22"/>
          <w:szCs w:val="22"/>
        </w:rPr>
        <w:t xml:space="preserve">adrese </w:t>
      </w:r>
      <w:hyperlink r:id="rId11">
        <w:r w:rsidRPr="00AF42CC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 w:rsidRPr="00AF42CC">
        <w:rPr>
          <w:rFonts w:ascii="Calibri" w:hAnsi="Calibri" w:cs="Calibri"/>
          <w:sz w:val="22"/>
          <w:szCs w:val="22"/>
        </w:rPr>
        <w:t xml:space="preserve">. </w:t>
      </w:r>
    </w:p>
    <w:p w14:paraId="7B75FDE3" w14:textId="5B76E1B9" w:rsidR="00887D50" w:rsidRPr="00432C91" w:rsidRDefault="00887D50" w:rsidP="001874DB">
      <w:pPr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Veškeré změny této smlouvy je možné činit jen po vzájemné dohodě smluvních stran a v písemné formě, chronologicky číslovanými dodatky, které budou tvořit nedílnou součást této smlouvy. Dodatky musí být podepsány oběma smluvními stranami.</w:t>
      </w:r>
    </w:p>
    <w:p w14:paraId="68E6D76A" w14:textId="53C802D6" w:rsidR="00C61883" w:rsidRPr="00432C91" w:rsidRDefault="00C61883" w:rsidP="001874DB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200A42">
        <w:rPr>
          <w:rFonts w:ascii="Calibri" w:hAnsi="Calibri" w:cs="Calibri"/>
          <w:sz w:val="22"/>
          <w:szCs w:val="22"/>
        </w:rPr>
        <w:t>mahatelnost</w:t>
      </w:r>
      <w:r w:rsidRPr="00432C91">
        <w:rPr>
          <w:rFonts w:ascii="Calibri" w:hAnsi="Calibri" w:cs="Calibri"/>
          <w:sz w:val="22"/>
          <w:szCs w:val="22"/>
        </w:rPr>
        <w:t xml:space="preserve"> některých ustanovení této smlouvy nemá vliv na existenci, platnost, účinnost či vy</w:t>
      </w:r>
      <w:r w:rsidR="00200A42">
        <w:rPr>
          <w:rFonts w:ascii="Calibri" w:hAnsi="Calibri" w:cs="Calibri"/>
          <w:sz w:val="22"/>
          <w:szCs w:val="22"/>
        </w:rPr>
        <w:t>mahatelnost</w:t>
      </w:r>
      <w:r w:rsidRPr="00432C91">
        <w:rPr>
          <w:rFonts w:ascii="Calibri" w:hAnsi="Calibri" w:cs="Calibri"/>
          <w:sz w:val="22"/>
          <w:szCs w:val="22"/>
        </w:rPr>
        <w:t xml:space="preserve"> ostatních ustanovení</w:t>
      </w:r>
      <w:r w:rsidR="00200A42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</w:t>
      </w:r>
      <w:r w:rsidRPr="00432C91">
        <w:rPr>
          <w:rFonts w:ascii="Calibri" w:hAnsi="Calibri" w:cs="Calibri"/>
          <w:sz w:val="22"/>
          <w:szCs w:val="22"/>
        </w:rPr>
        <w:t xml:space="preserve"> </w:t>
      </w:r>
    </w:p>
    <w:p w14:paraId="7B75FDE4" w14:textId="00E77046" w:rsidR="00887D50" w:rsidRPr="00432C91" w:rsidRDefault="00C61883" w:rsidP="001874DB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zvyklostmi. Ustanovení § 558 odst. 2, věty druhé zákona č. 89/2012 Sb., občanského zákoníku, </w:t>
      </w:r>
      <w:r w:rsidR="008E7582">
        <w:rPr>
          <w:rFonts w:ascii="Calibri" w:hAnsi="Calibri" w:cs="Calibri"/>
          <w:sz w:val="22"/>
          <w:szCs w:val="22"/>
        </w:rPr>
        <w:t>ve znění pozdějších předpisů</w:t>
      </w:r>
      <w:r w:rsidRPr="00432C91">
        <w:rPr>
          <w:rFonts w:ascii="Calibri" w:hAnsi="Calibri" w:cs="Calibri"/>
          <w:sz w:val="22"/>
          <w:szCs w:val="22"/>
        </w:rPr>
        <w:t>, se nepoužije.</w:t>
      </w:r>
    </w:p>
    <w:p w14:paraId="7B75FDE5" w14:textId="49CAE33A" w:rsidR="00887D50" w:rsidRPr="00432C91" w:rsidRDefault="00887D50" w:rsidP="001874DB">
      <w:pPr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Tato smlouva je vyhotovena ve </w:t>
      </w:r>
      <w:r w:rsidR="006E19D8" w:rsidRPr="00432C91">
        <w:rPr>
          <w:rFonts w:ascii="Calibri" w:hAnsi="Calibri" w:cs="Calibri"/>
          <w:sz w:val="22"/>
          <w:szCs w:val="22"/>
        </w:rPr>
        <w:t xml:space="preserve">dvou </w:t>
      </w:r>
      <w:r w:rsidR="008E7582">
        <w:rPr>
          <w:rFonts w:ascii="Calibri" w:hAnsi="Calibri" w:cs="Calibri"/>
          <w:sz w:val="22"/>
          <w:szCs w:val="22"/>
        </w:rPr>
        <w:t xml:space="preserve">(2) </w:t>
      </w:r>
      <w:r w:rsidRPr="00432C91">
        <w:rPr>
          <w:rFonts w:ascii="Calibri" w:hAnsi="Calibri" w:cs="Calibri"/>
          <w:sz w:val="22"/>
          <w:szCs w:val="22"/>
        </w:rPr>
        <w:t xml:space="preserve">shodných </w:t>
      </w:r>
      <w:r w:rsidR="00EE1E12">
        <w:rPr>
          <w:rFonts w:ascii="Calibri" w:hAnsi="Calibri" w:cs="Calibri"/>
          <w:sz w:val="22"/>
          <w:szCs w:val="22"/>
        </w:rPr>
        <w:t>vyhotoveních</w:t>
      </w:r>
      <w:r w:rsidRPr="00432C91">
        <w:rPr>
          <w:rFonts w:ascii="Calibri" w:hAnsi="Calibri" w:cs="Calibri"/>
          <w:sz w:val="22"/>
          <w:szCs w:val="22"/>
        </w:rPr>
        <w:t xml:space="preserve">, z nichž každá ze smluvních stran obdrží po </w:t>
      </w:r>
      <w:r w:rsidR="006E19D8" w:rsidRPr="00432C91">
        <w:rPr>
          <w:rFonts w:ascii="Calibri" w:hAnsi="Calibri" w:cs="Calibri"/>
          <w:sz w:val="22"/>
          <w:szCs w:val="22"/>
        </w:rPr>
        <w:t>jednom</w:t>
      </w:r>
      <w:r w:rsidR="008E7582">
        <w:rPr>
          <w:rFonts w:ascii="Calibri" w:hAnsi="Calibri" w:cs="Calibri"/>
          <w:sz w:val="22"/>
          <w:szCs w:val="22"/>
        </w:rPr>
        <w:t xml:space="preserve"> (1) vyhotovení</w:t>
      </w:r>
      <w:r w:rsidRPr="00432C91">
        <w:rPr>
          <w:rFonts w:ascii="Calibri" w:hAnsi="Calibri" w:cs="Calibri"/>
          <w:sz w:val="22"/>
          <w:szCs w:val="22"/>
        </w:rPr>
        <w:t xml:space="preserve">. </w:t>
      </w:r>
    </w:p>
    <w:p w14:paraId="54CA8F7F" w14:textId="6767A1F9" w:rsidR="00A45B22" w:rsidRPr="00432C91" w:rsidRDefault="00A45B22" w:rsidP="001874DB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</w:t>
      </w:r>
      <w:r w:rsidR="00CE69A6" w:rsidRPr="00432C91">
        <w:rPr>
          <w:rFonts w:ascii="Calibri" w:hAnsi="Calibri" w:cs="Calibri"/>
          <w:sz w:val="22"/>
          <w:szCs w:val="22"/>
        </w:rPr>
        <w:t> </w:t>
      </w:r>
      <w:r w:rsidRPr="00432C91">
        <w:rPr>
          <w:rFonts w:ascii="Calibri" w:hAnsi="Calibri" w:cs="Calibri"/>
          <w:sz w:val="22"/>
          <w:szCs w:val="22"/>
        </w:rPr>
        <w:t xml:space="preserve">1980 </w:t>
      </w:r>
      <w:r w:rsidR="00A924EB" w:rsidRPr="00432C91">
        <w:rPr>
          <w:rFonts w:ascii="Calibri" w:hAnsi="Calibri" w:cs="Calibri"/>
          <w:sz w:val="22"/>
          <w:szCs w:val="22"/>
        </w:rPr>
        <w:t>zákona č. 89/2012 Sb., občanský zákoník, ve znění pozdějších předpisů</w:t>
      </w:r>
      <w:r w:rsidR="00EC300F" w:rsidRPr="00432C91">
        <w:rPr>
          <w:rFonts w:ascii="Calibri" w:hAnsi="Calibri" w:cs="Calibri"/>
          <w:sz w:val="22"/>
          <w:szCs w:val="22"/>
        </w:rPr>
        <w:t>.</w:t>
      </w:r>
    </w:p>
    <w:p w14:paraId="1BFC8B25" w14:textId="4272DCB6" w:rsidR="00CE69A6" w:rsidRPr="00432C91" w:rsidRDefault="00CE69A6" w:rsidP="00CE69A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B8A1CE4" w14:textId="3885E728" w:rsidR="00CE69A6" w:rsidRPr="00F2124C" w:rsidRDefault="00936CCB" w:rsidP="00F2124C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15E1970B" w14:textId="0A6C5166" w:rsidR="00936CCB" w:rsidRDefault="00936CCB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87B65B5" w14:textId="77777777" w:rsidR="00936CCB" w:rsidRPr="00432C91" w:rsidRDefault="00936CCB" w:rsidP="00CE69A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C0DB881" w14:textId="77777777" w:rsidR="000617CD" w:rsidRPr="00432C91" w:rsidRDefault="000617CD" w:rsidP="0068672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D72C20C" w14:textId="77777777" w:rsidR="003C5ED8" w:rsidRPr="00317583" w:rsidRDefault="003C5ED8" w:rsidP="003C5ED8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  <w:bookmarkStart w:id="6" w:name="_Hlk30517886"/>
      <w:r w:rsidRPr="00317583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Nasavrkách </w:t>
      </w:r>
      <w:r w:rsidRPr="00317583">
        <w:rPr>
          <w:rFonts w:ascii="Calibri" w:hAnsi="Calibri" w:cs="Calibri"/>
          <w:sz w:val="22"/>
          <w:szCs w:val="22"/>
        </w:rPr>
        <w:t>dne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  <w:t xml:space="preserve"> V ___________ dne_______________</w:t>
      </w:r>
    </w:p>
    <w:p w14:paraId="268B16D6" w14:textId="77777777" w:rsidR="003C5ED8" w:rsidRPr="00317583" w:rsidRDefault="003C5ED8" w:rsidP="003C5ED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0F7C65D" w14:textId="77777777" w:rsidR="003C5ED8" w:rsidRPr="00317583" w:rsidRDefault="003C5ED8" w:rsidP="003C5ED8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C81C795" w14:textId="77777777" w:rsidR="003C5ED8" w:rsidRPr="00B359D1" w:rsidRDefault="003C5ED8" w:rsidP="003C5ED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19D28B41" w14:textId="20CEDAE5" w:rsidR="003C5ED8" w:rsidRPr="00432C91" w:rsidRDefault="003C5ED8" w:rsidP="003C5ED8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3959DD">
        <w:rPr>
          <w:rFonts w:ascii="Calibri" w:hAnsi="Calibri" w:cs="Calibri"/>
          <w:b/>
          <w:sz w:val="22"/>
          <w:szCs w:val="22"/>
        </w:rPr>
        <w:t>AVE CZ odpadové hospodářství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="00227E26">
        <w:rPr>
          <w:rFonts w:ascii="Calibri" w:hAnsi="Calibri" w:cs="Calibri"/>
          <w:b/>
          <w:sz w:val="22"/>
          <w:szCs w:val="22"/>
        </w:rPr>
        <w:t xml:space="preserve">Technické služby </w:t>
      </w:r>
      <w:r w:rsidR="00250C5F">
        <w:rPr>
          <w:rFonts w:ascii="Calibri" w:hAnsi="Calibri" w:cs="Calibri"/>
          <w:b/>
          <w:sz w:val="22"/>
          <w:szCs w:val="22"/>
        </w:rPr>
        <w:t xml:space="preserve">Chrudim </w:t>
      </w:r>
      <w:r w:rsidR="00227E26">
        <w:rPr>
          <w:rFonts w:ascii="Calibri" w:hAnsi="Calibri" w:cs="Calibri"/>
          <w:b/>
          <w:sz w:val="22"/>
          <w:szCs w:val="22"/>
        </w:rPr>
        <w:t>2000 spol. s r.o.</w:t>
      </w:r>
    </w:p>
    <w:p w14:paraId="3D34F449" w14:textId="260900E3" w:rsidR="003C5ED8" w:rsidRPr="00F2124C" w:rsidRDefault="00C4016E" w:rsidP="003C5ED8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Jan Žurek</w:t>
      </w:r>
      <w:r w:rsidR="003C5ED8">
        <w:rPr>
          <w:rFonts w:ascii="Calibri" w:hAnsi="Calibri" w:cs="Calibri"/>
          <w:sz w:val="22"/>
          <w:szCs w:val="22"/>
        </w:rPr>
        <w:tab/>
      </w:r>
      <w:r w:rsidR="003C5ED8">
        <w:rPr>
          <w:rFonts w:ascii="Calibri" w:hAnsi="Calibri" w:cs="Calibri"/>
          <w:sz w:val="22"/>
          <w:szCs w:val="22"/>
        </w:rPr>
        <w:tab/>
      </w:r>
      <w:r w:rsidR="003C5ED8">
        <w:rPr>
          <w:rFonts w:ascii="Calibri" w:hAnsi="Calibri" w:cs="Calibri"/>
          <w:sz w:val="22"/>
          <w:szCs w:val="22"/>
        </w:rPr>
        <w:tab/>
      </w:r>
      <w:r w:rsidR="003C5ED8">
        <w:rPr>
          <w:rFonts w:ascii="Calibri" w:hAnsi="Calibri" w:cs="Calibri"/>
          <w:sz w:val="22"/>
          <w:szCs w:val="22"/>
        </w:rPr>
        <w:tab/>
      </w:r>
      <w:r w:rsidR="003C5ED8">
        <w:rPr>
          <w:rFonts w:ascii="Calibri" w:hAnsi="Calibri" w:cs="Calibri"/>
          <w:sz w:val="22"/>
          <w:szCs w:val="22"/>
        </w:rPr>
        <w:tab/>
      </w:r>
      <w:r w:rsidR="00AA3D33">
        <w:rPr>
          <w:rFonts w:ascii="Calibri" w:hAnsi="Calibri" w:cs="Calibri"/>
          <w:sz w:val="22"/>
          <w:szCs w:val="22"/>
        </w:rPr>
        <w:t>Ing. Martin Netolický</w:t>
      </w:r>
    </w:p>
    <w:p w14:paraId="338C6CC9" w14:textId="62C4349F" w:rsidR="003C5ED8" w:rsidRPr="00F2124C" w:rsidRDefault="00C4016E" w:rsidP="003C5ED8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Prokurista</w:t>
      </w:r>
      <w:r w:rsidR="003C5ED8" w:rsidRPr="00F2124C">
        <w:rPr>
          <w:rFonts w:ascii="Calibri" w:hAnsi="Calibri" w:cs="Calibri"/>
          <w:sz w:val="22"/>
          <w:szCs w:val="22"/>
        </w:rPr>
        <w:tab/>
      </w:r>
      <w:r w:rsidR="003C5ED8" w:rsidRPr="00F2124C">
        <w:rPr>
          <w:rFonts w:ascii="Calibri" w:hAnsi="Calibri" w:cs="Calibri"/>
          <w:sz w:val="22"/>
          <w:szCs w:val="22"/>
        </w:rPr>
        <w:tab/>
      </w:r>
      <w:r w:rsidR="003C5ED8" w:rsidRPr="00F2124C">
        <w:rPr>
          <w:rFonts w:ascii="Calibri" w:hAnsi="Calibri" w:cs="Calibri"/>
          <w:sz w:val="22"/>
          <w:szCs w:val="22"/>
        </w:rPr>
        <w:tab/>
      </w:r>
      <w:r w:rsidR="003C5ED8"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554A6">
        <w:rPr>
          <w:rFonts w:ascii="Calibri" w:hAnsi="Calibri" w:cs="Calibri"/>
          <w:sz w:val="22"/>
          <w:szCs w:val="22"/>
        </w:rPr>
        <w:t>Jednatel</w:t>
      </w:r>
    </w:p>
    <w:p w14:paraId="2D3633D0" w14:textId="77777777" w:rsidR="003C5ED8" w:rsidRPr="00432C91" w:rsidRDefault="003C5ED8" w:rsidP="003C5ED8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136E6F68" w14:textId="77777777" w:rsidR="003C5ED8" w:rsidRPr="00432C91" w:rsidRDefault="003C5ED8" w:rsidP="003C5ED8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0EB4AF24" w14:textId="7B0134B8" w:rsidR="003C5ED8" w:rsidRPr="00D554A6" w:rsidRDefault="003C5ED8" w:rsidP="003C5ED8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D554A6">
        <w:rPr>
          <w:rFonts w:ascii="Calibri" w:hAnsi="Calibri" w:cs="Calibri"/>
          <w:bCs/>
          <w:sz w:val="22"/>
          <w:szCs w:val="22"/>
        </w:rPr>
        <w:t>_________________________________</w:t>
      </w:r>
      <w:r w:rsidRPr="00D554A6">
        <w:rPr>
          <w:rFonts w:ascii="Calibri" w:hAnsi="Calibri" w:cs="Calibri"/>
          <w:bCs/>
          <w:sz w:val="22"/>
          <w:szCs w:val="22"/>
        </w:rPr>
        <w:tab/>
      </w:r>
      <w:r w:rsidRPr="00D554A6">
        <w:rPr>
          <w:rFonts w:ascii="Calibri" w:hAnsi="Calibri" w:cs="Calibri"/>
          <w:bCs/>
          <w:sz w:val="22"/>
          <w:szCs w:val="22"/>
        </w:rPr>
        <w:tab/>
      </w:r>
      <w:r w:rsidRPr="00D554A6">
        <w:rPr>
          <w:rFonts w:ascii="Calibri" w:hAnsi="Calibri" w:cs="Calibri"/>
          <w:bCs/>
          <w:sz w:val="22"/>
          <w:szCs w:val="22"/>
        </w:rPr>
        <w:tab/>
      </w:r>
    </w:p>
    <w:p w14:paraId="44AFC10F" w14:textId="7EFF14D6" w:rsidR="003C5ED8" w:rsidRDefault="003C5ED8" w:rsidP="003C5ED8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CZ odpadové hospodářství s.r.o.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258E3325" w14:textId="3AB03E9C" w:rsidR="003C5ED8" w:rsidRDefault="00C4016E" w:rsidP="003C5ED8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</w:t>
      </w:r>
      <w:r w:rsidR="00937691">
        <w:rPr>
          <w:rFonts w:ascii="Calibri" w:hAnsi="Calibri" w:cs="Calibri"/>
          <w:sz w:val="22"/>
          <w:szCs w:val="22"/>
        </w:rPr>
        <w:t>Šárka Bukovská</w:t>
      </w:r>
      <w:r w:rsidR="00937691">
        <w:rPr>
          <w:rFonts w:ascii="Calibri" w:hAnsi="Calibri" w:cs="Calibri"/>
          <w:sz w:val="22"/>
          <w:szCs w:val="22"/>
        </w:rPr>
        <w:tab/>
      </w:r>
      <w:r w:rsidR="00D554A6">
        <w:rPr>
          <w:rFonts w:ascii="Calibri" w:hAnsi="Calibri" w:cs="Calibri"/>
          <w:sz w:val="22"/>
          <w:szCs w:val="22"/>
        </w:rPr>
        <w:tab/>
      </w:r>
      <w:r w:rsidR="00D554A6">
        <w:rPr>
          <w:rFonts w:ascii="Calibri" w:hAnsi="Calibri" w:cs="Calibri"/>
          <w:sz w:val="22"/>
          <w:szCs w:val="22"/>
        </w:rPr>
        <w:tab/>
      </w:r>
      <w:r w:rsidR="00D554A6">
        <w:rPr>
          <w:rFonts w:ascii="Calibri" w:hAnsi="Calibri" w:cs="Calibri"/>
          <w:sz w:val="22"/>
          <w:szCs w:val="22"/>
        </w:rPr>
        <w:tab/>
      </w:r>
      <w:r w:rsidR="00D554A6">
        <w:rPr>
          <w:rFonts w:ascii="Calibri" w:hAnsi="Calibri" w:cs="Calibri"/>
          <w:sz w:val="22"/>
          <w:szCs w:val="22"/>
        </w:rPr>
        <w:tab/>
      </w:r>
    </w:p>
    <w:p w14:paraId="2939508E" w14:textId="49A59863" w:rsidR="00317583" w:rsidRPr="00432C91" w:rsidRDefault="00C4016E" w:rsidP="003C5ED8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Prokuristka</w:t>
      </w:r>
      <w:r w:rsidR="00317583" w:rsidRPr="00432C91">
        <w:rPr>
          <w:rFonts w:ascii="Calibri" w:hAnsi="Calibri" w:cs="Calibri"/>
          <w:b/>
          <w:sz w:val="22"/>
          <w:szCs w:val="22"/>
        </w:rPr>
        <w:tab/>
      </w:r>
      <w:r w:rsidR="00317583" w:rsidRPr="00432C91">
        <w:rPr>
          <w:rFonts w:ascii="Calibri" w:hAnsi="Calibri" w:cs="Calibri"/>
          <w:b/>
          <w:sz w:val="22"/>
          <w:szCs w:val="22"/>
        </w:rPr>
        <w:tab/>
      </w:r>
      <w:r w:rsidR="00317583" w:rsidRPr="00432C91">
        <w:rPr>
          <w:rFonts w:ascii="Calibri" w:hAnsi="Calibri" w:cs="Calibri"/>
          <w:b/>
          <w:sz w:val="22"/>
          <w:szCs w:val="22"/>
        </w:rPr>
        <w:tab/>
      </w:r>
      <w:r w:rsidR="00317583" w:rsidRPr="00432C9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317583" w:rsidRPr="00432C91">
        <w:rPr>
          <w:rFonts w:ascii="Calibri" w:hAnsi="Calibri" w:cs="Calibri"/>
          <w:b/>
          <w:sz w:val="22"/>
          <w:szCs w:val="22"/>
        </w:rPr>
        <w:tab/>
      </w:r>
    </w:p>
    <w:p w14:paraId="13DA14AF" w14:textId="40297AEC" w:rsidR="00F456D3" w:rsidRDefault="00317583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 xml:space="preserve">           zho</w:t>
      </w:r>
      <w:bookmarkEnd w:id="6"/>
      <w:r w:rsidR="00AA3D33">
        <w:rPr>
          <w:rFonts w:ascii="Calibri" w:hAnsi="Calibri" w:cs="Calibri"/>
          <w:b/>
          <w:sz w:val="22"/>
          <w:szCs w:val="22"/>
        </w:rPr>
        <w:t>tovitel</w:t>
      </w:r>
    </w:p>
    <w:p w14:paraId="00F42682" w14:textId="531CFF47" w:rsidR="00EC5CF7" w:rsidRPr="003160FB" w:rsidRDefault="00EC5CF7" w:rsidP="0025476A">
      <w:pPr>
        <w:ind w:left="567"/>
        <w:rPr>
          <w:rFonts w:ascii="Calibri" w:hAnsi="Calibri" w:cs="Calibri"/>
          <w:sz w:val="20"/>
          <w:szCs w:val="20"/>
        </w:rPr>
        <w:sectPr w:rsidR="00EC5CF7" w:rsidRPr="003160FB" w:rsidSect="003160F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20" w:right="720" w:bottom="720" w:left="720" w:header="709" w:footer="709" w:gutter="0"/>
          <w:cols w:space="136"/>
          <w:docGrid w:linePitch="360"/>
        </w:sectPr>
      </w:pPr>
    </w:p>
    <w:p w14:paraId="1C421ACF" w14:textId="18FDE857" w:rsidR="003160FB" w:rsidRDefault="003160FB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1427DF39" w14:textId="5E0A4618" w:rsidR="001E6069" w:rsidRPr="00BF2741" w:rsidRDefault="001E6069" w:rsidP="000251C7">
      <w:pPr>
        <w:pStyle w:val="Zpat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 w:rsidR="00DA3651">
        <w:rPr>
          <w:rFonts w:ascii="Calibri" w:hAnsi="Calibri" w:cs="Calibri"/>
          <w:b/>
          <w:sz w:val="22"/>
          <w:szCs w:val="22"/>
        </w:rPr>
        <w:t xml:space="preserve">1 </w:t>
      </w:r>
      <w:r>
        <w:rPr>
          <w:rFonts w:ascii="Calibri" w:hAnsi="Calibri" w:cs="Calibri"/>
          <w:b/>
          <w:sz w:val="22"/>
          <w:szCs w:val="22"/>
        </w:rPr>
        <w:t>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</w:t>
      </w:r>
      <w:r w:rsidR="00226E37">
        <w:rPr>
          <w:rFonts w:ascii="Calibri" w:hAnsi="Calibri" w:cs="Calibri"/>
          <w:b/>
          <w:sz w:val="22"/>
          <w:szCs w:val="22"/>
        </w:rPr>
        <w:t>o 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227E26" w:rsidRPr="00227E26">
        <w:rPr>
          <w:rFonts w:ascii="Calibri" w:eastAsia="Calibri" w:hAnsi="Calibri" w:cs="Calibri"/>
          <w:b/>
          <w:sz w:val="22"/>
          <w:szCs w:val="22"/>
          <w:lang w:eastAsia="en-US"/>
        </w:rPr>
        <w:t>S/05007077/22106146/001/202</w:t>
      </w:r>
      <w:r w:rsidR="00465EEF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</w:p>
    <w:p w14:paraId="58AB4A66" w14:textId="77777777" w:rsidR="001E6069" w:rsidRPr="00BF2741" w:rsidRDefault="001E6069" w:rsidP="001E6069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3E5209D7" w14:textId="2235D6B7" w:rsidR="001E6069" w:rsidRPr="00BF2741" w:rsidRDefault="001E6069" w:rsidP="000251C7">
      <w:pPr>
        <w:pStyle w:val="Zpat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>Specifikační a výpočtový list</w:t>
      </w:r>
      <w:r w:rsidR="00275A5C">
        <w:rPr>
          <w:rFonts w:ascii="Calibri" w:hAnsi="Calibri" w:cs="Calibri"/>
          <w:b/>
          <w:sz w:val="22"/>
          <w:szCs w:val="22"/>
        </w:rPr>
        <w:t xml:space="preserve"> pro odpady</w:t>
      </w:r>
      <w:r w:rsidR="00923014">
        <w:rPr>
          <w:rFonts w:ascii="Calibri" w:hAnsi="Calibri" w:cs="Calibri"/>
          <w:b/>
          <w:sz w:val="22"/>
          <w:szCs w:val="22"/>
        </w:rPr>
        <w:t>,</w:t>
      </w:r>
      <w:r w:rsidR="00275A5C">
        <w:rPr>
          <w:rFonts w:ascii="Calibri" w:hAnsi="Calibri" w:cs="Calibri"/>
          <w:b/>
          <w:sz w:val="22"/>
          <w:szCs w:val="22"/>
        </w:rPr>
        <w:t xml:space="preserve"> </w:t>
      </w:r>
      <w:r w:rsidR="00AE5F22">
        <w:rPr>
          <w:rFonts w:ascii="Calibri" w:hAnsi="Calibri" w:cs="Calibri"/>
          <w:b/>
          <w:sz w:val="22"/>
          <w:szCs w:val="22"/>
        </w:rPr>
        <w:t xml:space="preserve">které jsou přebírány do koncového stacionárního zařízení </w:t>
      </w:r>
    </w:p>
    <w:p w14:paraId="347CFD3D" w14:textId="3A0BD458" w:rsidR="001E6069" w:rsidRDefault="001E6069" w:rsidP="009E4708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690"/>
        <w:gridCol w:w="6807"/>
      </w:tblGrid>
      <w:tr w:rsidR="001F25DB" w:rsidRPr="00CC2533" w14:paraId="7299CB06" w14:textId="77777777" w:rsidTr="00432C91">
        <w:trPr>
          <w:trHeight w:val="340"/>
          <w:jc w:val="center"/>
        </w:trPr>
        <w:tc>
          <w:tcPr>
            <w:tcW w:w="4248" w:type="dxa"/>
            <w:vAlign w:val="center"/>
          </w:tcPr>
          <w:p w14:paraId="1186F25F" w14:textId="18D128DE" w:rsidR="001F25DB" w:rsidRPr="00BF32B3" w:rsidRDefault="001F25DB" w:rsidP="001F25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0497" w:type="dxa"/>
            <w:gridSpan w:val="2"/>
            <w:vAlign w:val="center"/>
          </w:tcPr>
          <w:p w14:paraId="6C68267F" w14:textId="7AECCAD1" w:rsidR="001F25DB" w:rsidRPr="00BF32B3" w:rsidRDefault="00575062" w:rsidP="001F25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Měsíčně</w:t>
            </w:r>
          </w:p>
        </w:tc>
      </w:tr>
      <w:tr w:rsidR="001F25DB" w:rsidRPr="00CC2533" w14:paraId="0E56F48E" w14:textId="77777777" w:rsidTr="00432C91">
        <w:trPr>
          <w:trHeight w:val="298"/>
          <w:jc w:val="center"/>
        </w:trPr>
        <w:tc>
          <w:tcPr>
            <w:tcW w:w="4248" w:type="dxa"/>
            <w:vAlign w:val="center"/>
          </w:tcPr>
          <w:p w14:paraId="110E8CCF" w14:textId="47CF2717" w:rsidR="001F25DB" w:rsidRPr="00BF32B3" w:rsidRDefault="001F25DB" w:rsidP="001F25DB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0497" w:type="dxa"/>
            <w:gridSpan w:val="2"/>
            <w:vAlign w:val="center"/>
          </w:tcPr>
          <w:p w14:paraId="763C9CC4" w14:textId="095F90C0" w:rsidR="001F25DB" w:rsidRPr="004A3E43" w:rsidRDefault="00575062" w:rsidP="001F25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Dle ZPO</w:t>
            </w:r>
            <w:r w:rsidR="0054306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- </w:t>
            </w:r>
            <w:r w:rsidR="007E5E3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Skládka Nasavrky</w:t>
            </w:r>
            <w:r w:rsidR="001F25D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25DB" w:rsidRPr="00CC2533" w14:paraId="5CF37F77" w14:textId="77777777" w:rsidTr="00432C91">
        <w:trPr>
          <w:trHeight w:val="380"/>
          <w:jc w:val="center"/>
        </w:trPr>
        <w:tc>
          <w:tcPr>
            <w:tcW w:w="4248" w:type="dxa"/>
            <w:vAlign w:val="center"/>
          </w:tcPr>
          <w:p w14:paraId="38F0AE0C" w14:textId="77777777" w:rsidR="001F25DB" w:rsidRPr="00BF32B3" w:rsidRDefault="001F25DB" w:rsidP="001F25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3690" w:type="dxa"/>
            <w:vAlign w:val="center"/>
          </w:tcPr>
          <w:p w14:paraId="0451E0A0" w14:textId="7123FA2F" w:rsidR="001F25DB" w:rsidRPr="004A3E43" w:rsidRDefault="00575062" w:rsidP="001F25DB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Objednatel: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07" w:type="dxa"/>
            <w:vAlign w:val="center"/>
          </w:tcPr>
          <w:p w14:paraId="5422FA91" w14:textId="2536165D" w:rsidR="001F25DB" w:rsidRPr="00B90FE7" w:rsidRDefault="00575062" w:rsidP="001F25DB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AVE CZ odpadové hospodářství s.r.o.</w:t>
            </w:r>
          </w:p>
        </w:tc>
      </w:tr>
    </w:tbl>
    <w:p w14:paraId="764FC914" w14:textId="77777777" w:rsidR="00AA4C25" w:rsidRPr="00CC2533" w:rsidRDefault="00AA4C25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4815AFB3" w14:textId="4E07C5AF" w:rsidR="00AB55E4" w:rsidRPr="00BF32B3" w:rsidRDefault="00AB55E4" w:rsidP="00432C91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 w:rsidR="00410362">
        <w:rPr>
          <w:rFonts w:ascii="Calibri" w:hAnsi="Calibri" w:cs="Calibri"/>
          <w:b/>
          <w:bCs/>
          <w:sz w:val="22"/>
          <w:szCs w:val="20"/>
        </w:rPr>
        <w:t xml:space="preserve"> č. 2</w:t>
      </w:r>
    </w:p>
    <w:tbl>
      <w:tblPr>
        <w:tblStyle w:val="Mkatabulky"/>
        <w:tblpPr w:leftFromText="141" w:rightFromText="141" w:vertAnchor="text" w:horzAnchor="margin" w:tblpXSpec="center" w:tblpY="10"/>
        <w:tblW w:w="14737" w:type="dxa"/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693"/>
        <w:gridCol w:w="2694"/>
        <w:gridCol w:w="2409"/>
        <w:gridCol w:w="4536"/>
      </w:tblGrid>
      <w:tr w:rsidR="00AA4C25" w:rsidRPr="00B359D1" w14:paraId="22139F55" w14:textId="77777777" w:rsidTr="00D554A6">
        <w:tc>
          <w:tcPr>
            <w:tcW w:w="1129" w:type="dxa"/>
            <w:tcBorders>
              <w:bottom w:val="double" w:sz="4" w:space="0" w:color="auto"/>
            </w:tcBorders>
          </w:tcPr>
          <w:p w14:paraId="03024258" w14:textId="77777777" w:rsidR="00AA4C25" w:rsidRPr="00B359D1" w:rsidRDefault="00AA4C25" w:rsidP="00AB55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59D1">
              <w:rPr>
                <w:rFonts w:ascii="Calibri" w:hAnsi="Calibri" w:cs="Calibri"/>
                <w:b/>
                <w:sz w:val="20"/>
                <w:szCs w:val="20"/>
              </w:rPr>
              <w:t>Kód</w:t>
            </w:r>
          </w:p>
          <w:p w14:paraId="08B7D50E" w14:textId="77777777" w:rsidR="00AA4C25" w:rsidRPr="00B359D1" w:rsidRDefault="00AA4C25" w:rsidP="00AB55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59D1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F753E93" w14:textId="77777777" w:rsidR="00AA4C25" w:rsidRPr="00B359D1" w:rsidRDefault="00AA4C25" w:rsidP="00AB55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59D1">
              <w:rPr>
                <w:rFonts w:ascii="Calibri" w:hAnsi="Calibri" w:cs="Calibri"/>
                <w:b/>
                <w:sz w:val="20"/>
                <w:szCs w:val="20"/>
              </w:rPr>
              <w:t>Kategorie</w:t>
            </w:r>
          </w:p>
          <w:p w14:paraId="1FEE58A0" w14:textId="77777777" w:rsidR="00AA4C25" w:rsidRPr="00B359D1" w:rsidRDefault="00AA4C25" w:rsidP="00AB55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59D1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5CAA471" w14:textId="77777777" w:rsidR="00AA4C25" w:rsidRPr="00B359D1" w:rsidRDefault="00AA4C25" w:rsidP="00AB55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59D1">
              <w:rPr>
                <w:rFonts w:ascii="Calibri" w:hAnsi="Calibri" w:cs="Calibri"/>
                <w:b/>
                <w:sz w:val="20"/>
                <w:szCs w:val="20"/>
              </w:rPr>
              <w:t>Název odpadu</w:t>
            </w:r>
          </w:p>
          <w:p w14:paraId="1A1348A0" w14:textId="77777777" w:rsidR="00AA4C25" w:rsidRPr="00B359D1" w:rsidRDefault="00AA4C25" w:rsidP="00AB55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59D1">
              <w:rPr>
                <w:rFonts w:ascii="Calibri" w:hAnsi="Calibri" w:cs="Calibri"/>
                <w:b/>
                <w:sz w:val="20"/>
                <w:szCs w:val="20"/>
              </w:rPr>
              <w:t>(dle kat. odp.)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324C06" w14:textId="1514C990" w:rsidR="00AA4C25" w:rsidRPr="00B359D1" w:rsidRDefault="00AA4C25" w:rsidP="00AB55E4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B359D1">
              <w:rPr>
                <w:rFonts w:ascii="Calibri" w:hAnsi="Calibri" w:cs="Calibri"/>
                <w:b/>
                <w:i w:val="0"/>
                <w:sz w:val="20"/>
              </w:rPr>
              <w:t>Frekvence svozu odpadu zhotovitelem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D5DB7B" w14:textId="209A8D7A" w:rsidR="00AA4C25" w:rsidRPr="00B359D1" w:rsidRDefault="00AA4C25" w:rsidP="00AB55E4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B359D1">
              <w:rPr>
                <w:rFonts w:ascii="Calibri" w:hAnsi="Calibri" w:cs="Calibri"/>
                <w:b/>
                <w:i w:val="0"/>
                <w:sz w:val="20"/>
              </w:rPr>
              <w:t>Způsob nakládání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5751EC77" w14:textId="77777777" w:rsidR="00AA4C25" w:rsidRPr="00B359D1" w:rsidRDefault="00AA4C25" w:rsidP="00AB55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59D1">
              <w:rPr>
                <w:rFonts w:ascii="Calibri" w:hAnsi="Calibri" w:cs="Calibri"/>
                <w:b/>
                <w:sz w:val="20"/>
                <w:szCs w:val="20"/>
              </w:rPr>
              <w:t>Jednotková cena za nakládání s odpadem (bez DPH)</w:t>
            </w:r>
          </w:p>
          <w:p w14:paraId="7CE96D50" w14:textId="77777777" w:rsidR="00AA4C25" w:rsidRPr="00B359D1" w:rsidRDefault="00AA4C25" w:rsidP="00AB55E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359D1">
              <w:rPr>
                <w:rFonts w:ascii="Calibri" w:hAnsi="Calibri" w:cs="Calibri"/>
                <w:b/>
                <w:sz w:val="20"/>
                <w:szCs w:val="20"/>
              </w:rPr>
              <w:t>(Kč/t)</w:t>
            </w:r>
          </w:p>
        </w:tc>
      </w:tr>
      <w:tr w:rsidR="00575062" w:rsidRPr="00B359D1" w14:paraId="26A00264" w14:textId="77777777" w:rsidTr="00D554A6">
        <w:trPr>
          <w:trHeight w:val="219"/>
        </w:trPr>
        <w:tc>
          <w:tcPr>
            <w:tcW w:w="1129" w:type="dxa"/>
            <w:tcBorders>
              <w:top w:val="single" w:sz="4" w:space="0" w:color="000000" w:themeColor="text1"/>
            </w:tcBorders>
            <w:vAlign w:val="center"/>
          </w:tcPr>
          <w:p w14:paraId="16E94F47" w14:textId="286BA806" w:rsidR="00575062" w:rsidRPr="00FE7D5C" w:rsidRDefault="00701383" w:rsidP="005750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D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14:paraId="0F931849" w14:textId="051EA0B1" w:rsidR="00575062" w:rsidRPr="00FE7D5C" w:rsidRDefault="00575062" w:rsidP="0057506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D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1917528F" w14:textId="5C773C90" w:rsidR="00575062" w:rsidRPr="00FE7D5C" w:rsidRDefault="00701383" w:rsidP="00575062">
            <w:pPr>
              <w:rPr>
                <w:rFonts w:ascii="Calibri" w:eastAsia="Times New Roman" w:hAnsi="Calibri" w:cs="Calibri"/>
                <w:color w:val="545454"/>
                <w:sz w:val="20"/>
                <w:szCs w:val="20"/>
              </w:rPr>
            </w:pPr>
            <w:r w:rsidRPr="00FE7D5C">
              <w:rPr>
                <w:rFonts w:ascii="Calibri" w:eastAsia="Times New Roman" w:hAnsi="Calibri" w:cs="Calibri"/>
                <w:color w:val="545454"/>
                <w:sz w:val="20"/>
                <w:szCs w:val="20"/>
              </w:rPr>
              <w:t xml:space="preserve">Směsný komunální odpad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EC6E79B" w14:textId="4A48AD45" w:rsidR="00575062" w:rsidRPr="00FE7D5C" w:rsidRDefault="00575062" w:rsidP="00575062">
            <w:pPr>
              <w:pStyle w:val="Zkladntext"/>
              <w:jc w:val="center"/>
              <w:rPr>
                <w:rFonts w:ascii="Calibri" w:hAnsi="Calibri" w:cs="Calibri"/>
                <w:color w:val="545454"/>
                <w:sz w:val="20"/>
              </w:rPr>
            </w:pPr>
            <w:r w:rsidRPr="00FE7D5C">
              <w:rPr>
                <w:rFonts w:ascii="Calibri" w:hAnsi="Calibri" w:cs="Calibri"/>
                <w:color w:val="545454"/>
                <w:sz w:val="20"/>
              </w:rPr>
              <w:t> 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FAFECDE" w14:textId="612C0449" w:rsidR="00575062" w:rsidRPr="00FE7D5C" w:rsidRDefault="00575062" w:rsidP="00575062">
            <w:pPr>
              <w:pStyle w:val="Zkladntext"/>
              <w:jc w:val="center"/>
              <w:rPr>
                <w:rFonts w:ascii="Calibri" w:hAnsi="Calibri" w:cs="Calibri"/>
                <w:color w:val="545454"/>
                <w:sz w:val="20"/>
              </w:rPr>
            </w:pPr>
            <w:r w:rsidRPr="00FE7D5C">
              <w:rPr>
                <w:rFonts w:ascii="Calibri" w:hAnsi="Calibri" w:cs="Calibri"/>
                <w:color w:val="545454"/>
                <w:sz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EC608" w14:textId="693EEAF4" w:rsidR="00575062" w:rsidRPr="00FE7D5C" w:rsidRDefault="00AA3D33" w:rsidP="0057506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1.285</w:t>
            </w:r>
            <w:r w:rsidR="00701383" w:rsidRPr="00FE7D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,-</w:t>
            </w:r>
          </w:p>
        </w:tc>
      </w:tr>
      <w:tr w:rsidR="00575062" w:rsidRPr="00B359D1" w14:paraId="22978316" w14:textId="77777777" w:rsidTr="00D554A6">
        <w:trPr>
          <w:trHeight w:val="219"/>
        </w:trPr>
        <w:tc>
          <w:tcPr>
            <w:tcW w:w="1129" w:type="dxa"/>
            <w:tcBorders>
              <w:top w:val="single" w:sz="4" w:space="0" w:color="000000" w:themeColor="text1"/>
            </w:tcBorders>
            <w:vAlign w:val="center"/>
          </w:tcPr>
          <w:p w14:paraId="68058996" w14:textId="1EBA0E7A" w:rsidR="00575062" w:rsidRPr="00FE7D5C" w:rsidRDefault="00701383" w:rsidP="0057506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D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14:paraId="377C1DD4" w14:textId="7FC891DE" w:rsidR="00575062" w:rsidRPr="00FE7D5C" w:rsidRDefault="00701383" w:rsidP="0057506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D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2F911BCB" w14:textId="0CD58C72" w:rsidR="00575062" w:rsidRPr="00FE7D5C" w:rsidRDefault="00701383" w:rsidP="00575062">
            <w:pPr>
              <w:rPr>
                <w:rFonts w:ascii="Calibri" w:eastAsia="Times New Roman" w:hAnsi="Calibri" w:cs="Calibri"/>
                <w:color w:val="545454"/>
                <w:sz w:val="20"/>
                <w:szCs w:val="20"/>
              </w:rPr>
            </w:pPr>
            <w:r w:rsidRPr="00FE7D5C">
              <w:rPr>
                <w:rFonts w:ascii="Calibri" w:eastAsia="Times New Roman" w:hAnsi="Calibri" w:cs="Calibri"/>
                <w:color w:val="545454"/>
                <w:sz w:val="20"/>
                <w:szCs w:val="20"/>
              </w:rPr>
              <w:t>Objemný odpad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CE4030D" w14:textId="77777777" w:rsidR="00575062" w:rsidRPr="00FE7D5C" w:rsidRDefault="00575062" w:rsidP="00575062">
            <w:pPr>
              <w:pStyle w:val="Zkladntext"/>
              <w:jc w:val="center"/>
              <w:rPr>
                <w:rFonts w:ascii="Calibri" w:hAnsi="Calibri" w:cs="Calibri"/>
                <w:color w:val="545454"/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255EE6E" w14:textId="77777777" w:rsidR="00575062" w:rsidRPr="00FE7D5C" w:rsidRDefault="00575062" w:rsidP="00575062">
            <w:pPr>
              <w:pStyle w:val="Zkladntext"/>
              <w:jc w:val="center"/>
              <w:rPr>
                <w:rFonts w:ascii="Calibri" w:hAnsi="Calibri" w:cs="Calibri"/>
                <w:color w:val="545454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8AA3C" w14:textId="15BBF67F" w:rsidR="00575062" w:rsidRPr="00FE7D5C" w:rsidRDefault="009C4FF3" w:rsidP="0057506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7D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  <w:r w:rsidR="00AA3D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360</w:t>
            </w:r>
            <w:r w:rsidR="00701383" w:rsidRPr="00FE7D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,-</w:t>
            </w:r>
          </w:p>
        </w:tc>
      </w:tr>
    </w:tbl>
    <w:p w14:paraId="008DBB86" w14:textId="585FB4E8" w:rsidR="00F456D3" w:rsidRPr="00432C91" w:rsidRDefault="00F456D3" w:rsidP="00432C91">
      <w:pPr>
        <w:pStyle w:val="Zpat"/>
        <w:rPr>
          <w:rFonts w:ascii="Calibri" w:hAnsi="Calibri" w:cs="Calibri"/>
          <w:sz w:val="20"/>
          <w:szCs w:val="20"/>
          <w:highlight w:val="yellow"/>
        </w:rPr>
      </w:pPr>
    </w:p>
    <w:p w14:paraId="7ECB06F4" w14:textId="0F3D79C2" w:rsidR="00AE5F22" w:rsidRDefault="00D4132E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F2124C">
        <w:rPr>
          <w:rFonts w:ascii="Calibri" w:hAnsi="Calibri" w:cs="Calibri"/>
          <w:i w:val="0"/>
          <w:sz w:val="22"/>
          <w:szCs w:val="22"/>
        </w:rPr>
        <w:t xml:space="preserve">Jednotková cena </w:t>
      </w:r>
      <w:r w:rsidR="00991277">
        <w:rPr>
          <w:rFonts w:ascii="Calibri" w:hAnsi="Calibri" w:cs="Calibri"/>
          <w:i w:val="0"/>
          <w:sz w:val="22"/>
          <w:szCs w:val="22"/>
        </w:rPr>
        <w:t xml:space="preserve">uvedená v ceníku </w:t>
      </w:r>
      <w:r w:rsidR="00DA3651">
        <w:rPr>
          <w:rFonts w:ascii="Calibri" w:hAnsi="Calibri" w:cs="Calibri"/>
          <w:i w:val="0"/>
          <w:sz w:val="22"/>
          <w:szCs w:val="22"/>
        </w:rPr>
        <w:t>dle této</w:t>
      </w:r>
      <w:r w:rsidR="00991277">
        <w:rPr>
          <w:rFonts w:ascii="Calibri" w:hAnsi="Calibri" w:cs="Calibri"/>
          <w:i w:val="0"/>
          <w:sz w:val="22"/>
          <w:szCs w:val="22"/>
        </w:rPr>
        <w:t xml:space="preserve"> přílohy </w:t>
      </w:r>
      <w:r w:rsidRPr="00F2124C">
        <w:rPr>
          <w:rFonts w:ascii="Calibri" w:hAnsi="Calibri" w:cs="Calibri"/>
          <w:i w:val="0"/>
          <w:sz w:val="22"/>
          <w:szCs w:val="22"/>
        </w:rPr>
        <w:t>za nakládání s odpadem nezahrnuj</w:t>
      </w:r>
      <w:r w:rsidR="009F2DFA" w:rsidRPr="00F2124C">
        <w:rPr>
          <w:rFonts w:ascii="Calibri" w:hAnsi="Calibri" w:cs="Calibri"/>
          <w:i w:val="0"/>
          <w:sz w:val="22"/>
          <w:szCs w:val="22"/>
        </w:rPr>
        <w:t>e</w:t>
      </w:r>
      <w:r w:rsidR="00991277" w:rsidRPr="00F2124C">
        <w:rPr>
          <w:rFonts w:ascii="Calibri" w:hAnsi="Calibri" w:cs="Calibri"/>
          <w:i w:val="0"/>
          <w:sz w:val="22"/>
          <w:szCs w:val="22"/>
        </w:rPr>
        <w:t xml:space="preserve"> DPH a </w:t>
      </w:r>
      <w:r w:rsidRPr="00F2124C">
        <w:rPr>
          <w:rFonts w:ascii="Calibri" w:hAnsi="Calibri" w:cs="Calibri"/>
          <w:i w:val="0"/>
          <w:sz w:val="22"/>
          <w:szCs w:val="22"/>
        </w:rPr>
        <w:t>zákonné poplatky</w:t>
      </w:r>
      <w:r w:rsidRPr="002750DF">
        <w:rPr>
          <w:rFonts w:ascii="Calibri" w:hAnsi="Calibri" w:cs="Calibri"/>
          <w:i w:val="0"/>
          <w:sz w:val="22"/>
          <w:szCs w:val="22"/>
        </w:rPr>
        <w:t xml:space="preserve"> dle platné a účinné právní úpravy, jejichž </w:t>
      </w:r>
      <w:r w:rsidR="003329C0">
        <w:rPr>
          <w:rFonts w:ascii="Calibri" w:hAnsi="Calibri" w:cs="Calibri"/>
          <w:i w:val="0"/>
          <w:sz w:val="22"/>
          <w:szCs w:val="22"/>
        </w:rPr>
        <w:t xml:space="preserve">poplatníkem je </w:t>
      </w:r>
      <w:r w:rsidRPr="002750DF">
        <w:rPr>
          <w:rFonts w:ascii="Calibri" w:hAnsi="Calibri" w:cs="Calibri"/>
          <w:i w:val="0"/>
          <w:sz w:val="22"/>
          <w:szCs w:val="22"/>
        </w:rPr>
        <w:t xml:space="preserve">původce </w:t>
      </w:r>
      <w:r w:rsidR="00EA7728">
        <w:rPr>
          <w:rFonts w:ascii="Calibri" w:hAnsi="Calibri" w:cs="Calibri"/>
          <w:i w:val="0"/>
          <w:sz w:val="22"/>
          <w:szCs w:val="22"/>
        </w:rPr>
        <w:t xml:space="preserve">a/nebo vlastník </w:t>
      </w:r>
      <w:r w:rsidRPr="002750DF">
        <w:rPr>
          <w:rFonts w:ascii="Calibri" w:hAnsi="Calibri" w:cs="Calibri"/>
          <w:i w:val="0"/>
          <w:sz w:val="22"/>
          <w:szCs w:val="22"/>
        </w:rPr>
        <w:t>odpadu</w:t>
      </w:r>
      <w:r w:rsidR="00991277">
        <w:rPr>
          <w:rFonts w:ascii="Calibri" w:hAnsi="Calibri" w:cs="Calibri"/>
          <w:i w:val="0"/>
          <w:sz w:val="22"/>
          <w:szCs w:val="22"/>
        </w:rPr>
        <w:t xml:space="preserve">, zejména poplatek za ukládání odpadu na skládku. </w:t>
      </w:r>
      <w:r w:rsidR="003329C0">
        <w:rPr>
          <w:rFonts w:ascii="Calibri" w:hAnsi="Calibri" w:cs="Calibri"/>
          <w:i w:val="0"/>
          <w:sz w:val="22"/>
          <w:szCs w:val="22"/>
        </w:rPr>
        <w:t xml:space="preserve">Uhrazením </w:t>
      </w:r>
      <w:r w:rsidR="00653AEB">
        <w:rPr>
          <w:rFonts w:ascii="Calibri" w:hAnsi="Calibri" w:cs="Calibri"/>
          <w:i w:val="0"/>
          <w:sz w:val="22"/>
          <w:szCs w:val="22"/>
        </w:rPr>
        <w:t>J</w:t>
      </w:r>
      <w:r w:rsidR="00160EF5" w:rsidRPr="00432C91">
        <w:rPr>
          <w:rFonts w:ascii="Calibri" w:hAnsi="Calibri" w:cs="Calibri"/>
          <w:i w:val="0"/>
          <w:sz w:val="22"/>
          <w:szCs w:val="22"/>
        </w:rPr>
        <w:t xml:space="preserve">ednotkové ceny za nakládání s odpadem </w:t>
      </w:r>
      <w:r w:rsidRPr="00226E37">
        <w:rPr>
          <w:rFonts w:ascii="Calibri" w:hAnsi="Calibri" w:cs="Calibri"/>
          <w:i w:val="0"/>
          <w:sz w:val="22"/>
          <w:szCs w:val="22"/>
        </w:rPr>
        <w:t xml:space="preserve">dle </w:t>
      </w:r>
      <w:r w:rsidR="00410362" w:rsidRPr="00226E37">
        <w:rPr>
          <w:rFonts w:ascii="Calibri" w:hAnsi="Calibri" w:cs="Calibri"/>
          <w:i w:val="0"/>
          <w:sz w:val="22"/>
          <w:szCs w:val="22"/>
        </w:rPr>
        <w:t xml:space="preserve">ceníku </w:t>
      </w:r>
      <w:r w:rsidR="00DA3651">
        <w:rPr>
          <w:rFonts w:ascii="Calibri" w:hAnsi="Calibri" w:cs="Calibri"/>
          <w:i w:val="0"/>
          <w:sz w:val="22"/>
          <w:szCs w:val="22"/>
        </w:rPr>
        <w:t>dle této</w:t>
      </w:r>
      <w:r w:rsidR="00410362" w:rsidRPr="00226E37">
        <w:rPr>
          <w:rFonts w:ascii="Calibri" w:hAnsi="Calibri" w:cs="Calibri"/>
          <w:i w:val="0"/>
          <w:sz w:val="22"/>
          <w:szCs w:val="22"/>
        </w:rPr>
        <w:t xml:space="preserve"> </w:t>
      </w:r>
      <w:r w:rsidR="00160EF5" w:rsidRPr="00226E37">
        <w:rPr>
          <w:rFonts w:ascii="Calibri" w:hAnsi="Calibri" w:cs="Calibri"/>
          <w:i w:val="0"/>
          <w:sz w:val="22"/>
          <w:szCs w:val="22"/>
        </w:rPr>
        <w:t xml:space="preserve">přílohy </w:t>
      </w:r>
      <w:r w:rsidRPr="00226E37">
        <w:rPr>
          <w:rFonts w:ascii="Calibri" w:hAnsi="Calibri" w:cs="Calibri"/>
          <w:i w:val="0"/>
          <w:sz w:val="22"/>
          <w:szCs w:val="22"/>
        </w:rPr>
        <w:t xml:space="preserve">smlouvy nedochází k úhradě </w:t>
      </w:r>
      <w:r w:rsidR="00160EF5" w:rsidRPr="00226E37">
        <w:rPr>
          <w:rFonts w:ascii="Calibri" w:hAnsi="Calibri" w:cs="Calibri"/>
          <w:i w:val="0"/>
          <w:sz w:val="22"/>
          <w:szCs w:val="22"/>
        </w:rPr>
        <w:t xml:space="preserve">zákonného </w:t>
      </w:r>
      <w:r w:rsidRPr="00226E37">
        <w:rPr>
          <w:rFonts w:ascii="Calibri" w:hAnsi="Calibri" w:cs="Calibri"/>
          <w:i w:val="0"/>
          <w:sz w:val="22"/>
          <w:szCs w:val="22"/>
        </w:rPr>
        <w:t xml:space="preserve">poplatku za ukládání odpadu </w:t>
      </w:r>
      <w:r w:rsidR="00160EF5" w:rsidRPr="00226E37">
        <w:rPr>
          <w:rFonts w:ascii="Calibri" w:hAnsi="Calibri" w:cs="Calibri"/>
          <w:i w:val="0"/>
          <w:sz w:val="22"/>
          <w:szCs w:val="22"/>
        </w:rPr>
        <w:t>na skládku</w:t>
      </w:r>
      <w:r w:rsidRPr="00226E37">
        <w:rPr>
          <w:rFonts w:ascii="Calibri" w:hAnsi="Calibri" w:cs="Calibri"/>
          <w:i w:val="0"/>
          <w:sz w:val="22"/>
          <w:szCs w:val="22"/>
        </w:rPr>
        <w:t>. Podle</w:t>
      </w:r>
      <w:r w:rsidRPr="00160EF5">
        <w:rPr>
          <w:rFonts w:ascii="Calibri" w:hAnsi="Calibri" w:cs="Calibri"/>
          <w:i w:val="0"/>
          <w:sz w:val="22"/>
          <w:szCs w:val="22"/>
        </w:rPr>
        <w:t xml:space="preserve"> způsobu nakládání s převzatým odpadem </w:t>
      </w:r>
      <w:r w:rsidR="00AA4C25">
        <w:rPr>
          <w:rFonts w:ascii="Calibri" w:hAnsi="Calibri" w:cs="Calibri"/>
          <w:i w:val="0"/>
          <w:sz w:val="22"/>
          <w:szCs w:val="22"/>
        </w:rPr>
        <w:t xml:space="preserve">může </w:t>
      </w:r>
      <w:r w:rsidRPr="00160EF5">
        <w:rPr>
          <w:rFonts w:ascii="Calibri" w:hAnsi="Calibri" w:cs="Calibri"/>
          <w:i w:val="0"/>
          <w:sz w:val="22"/>
          <w:szCs w:val="22"/>
        </w:rPr>
        <w:t xml:space="preserve">objednateli vzniknout poplatková povinnost </w:t>
      </w:r>
      <w:r w:rsidR="00160EF5" w:rsidRPr="00160EF5">
        <w:rPr>
          <w:rFonts w:ascii="Calibri" w:hAnsi="Calibri" w:cs="Calibri"/>
          <w:i w:val="0"/>
          <w:sz w:val="22"/>
          <w:szCs w:val="22"/>
        </w:rPr>
        <w:t>ve smyslu zákona o odpadech</w:t>
      </w:r>
      <w:r w:rsidRPr="00160EF5">
        <w:rPr>
          <w:rFonts w:ascii="Calibri" w:hAnsi="Calibri" w:cs="Calibri"/>
          <w:i w:val="0"/>
          <w:sz w:val="22"/>
          <w:szCs w:val="22"/>
        </w:rPr>
        <w:t xml:space="preserve">. </w:t>
      </w:r>
      <w:r w:rsidR="00487D20" w:rsidRPr="00F2124C">
        <w:rPr>
          <w:rFonts w:ascii="Calibri" w:hAnsi="Calibri" w:cs="Calibri"/>
          <w:b/>
          <w:i w:val="0"/>
          <w:sz w:val="22"/>
          <w:szCs w:val="22"/>
        </w:rPr>
        <w:t>V případě, že přijatý odpad bude odstraněn uložením</w:t>
      </w:r>
      <w:r w:rsidR="00EE4153" w:rsidRPr="00F2124C">
        <w:rPr>
          <w:rFonts w:ascii="Calibri" w:hAnsi="Calibri" w:cs="Calibri"/>
          <w:b/>
          <w:i w:val="0"/>
          <w:sz w:val="22"/>
          <w:szCs w:val="22"/>
        </w:rPr>
        <w:t xml:space="preserve"> na skládku</w:t>
      </w:r>
      <w:r w:rsidR="00487D20" w:rsidRPr="00F2124C">
        <w:rPr>
          <w:rFonts w:ascii="Calibri" w:hAnsi="Calibri" w:cs="Calibri"/>
          <w:i w:val="0"/>
          <w:sz w:val="22"/>
          <w:szCs w:val="22"/>
        </w:rPr>
        <w:t xml:space="preserve">, objednatel, jakožto původce </w:t>
      </w:r>
      <w:r w:rsidR="005D7148">
        <w:rPr>
          <w:rFonts w:ascii="Calibri" w:hAnsi="Calibri" w:cs="Calibri"/>
          <w:i w:val="0"/>
          <w:sz w:val="22"/>
          <w:szCs w:val="22"/>
        </w:rPr>
        <w:t xml:space="preserve">a/nebo vlastník </w:t>
      </w:r>
      <w:r w:rsidR="00487D20" w:rsidRPr="00F2124C">
        <w:rPr>
          <w:rFonts w:ascii="Calibri" w:hAnsi="Calibri" w:cs="Calibri"/>
          <w:i w:val="0"/>
          <w:sz w:val="22"/>
          <w:szCs w:val="22"/>
        </w:rPr>
        <w:t xml:space="preserve">odpadu ve smyslu </w:t>
      </w:r>
      <w:r w:rsidR="005D7148">
        <w:rPr>
          <w:rFonts w:ascii="Calibri" w:hAnsi="Calibri" w:cs="Calibri"/>
          <w:i w:val="0"/>
          <w:sz w:val="22"/>
          <w:szCs w:val="22"/>
        </w:rPr>
        <w:t xml:space="preserve">§ 103 </w:t>
      </w:r>
      <w:r w:rsidR="00487D20" w:rsidRPr="00F2124C">
        <w:rPr>
          <w:rFonts w:ascii="Calibri" w:hAnsi="Calibri" w:cs="Calibri"/>
          <w:i w:val="0"/>
          <w:sz w:val="22"/>
          <w:szCs w:val="22"/>
        </w:rPr>
        <w:t>zákona o odpadech, bere na vědomí, že je povinen k úhradě zákonného poplatku za uložení odpadu na skládku</w:t>
      </w:r>
      <w:r w:rsidR="005D7148">
        <w:rPr>
          <w:rFonts w:ascii="Calibri" w:hAnsi="Calibri" w:cs="Calibri"/>
          <w:i w:val="0"/>
          <w:sz w:val="22"/>
          <w:szCs w:val="22"/>
        </w:rPr>
        <w:t xml:space="preserve">. Výše zákonného poplatku za uložení </w:t>
      </w:r>
      <w:r w:rsidR="00D4051C">
        <w:rPr>
          <w:rFonts w:ascii="Calibri" w:hAnsi="Calibri" w:cs="Calibri"/>
          <w:i w:val="0"/>
          <w:sz w:val="22"/>
          <w:szCs w:val="22"/>
        </w:rPr>
        <w:t xml:space="preserve">využitelného </w:t>
      </w:r>
      <w:r w:rsidR="005D7148">
        <w:rPr>
          <w:rFonts w:ascii="Calibri" w:hAnsi="Calibri" w:cs="Calibri"/>
          <w:i w:val="0"/>
          <w:sz w:val="22"/>
          <w:szCs w:val="22"/>
        </w:rPr>
        <w:t>odpadu</w:t>
      </w:r>
      <w:r w:rsidR="00D4051C">
        <w:rPr>
          <w:rFonts w:ascii="Calibri" w:hAnsi="Calibri" w:cs="Calibri"/>
          <w:i w:val="0"/>
          <w:sz w:val="22"/>
          <w:szCs w:val="22"/>
        </w:rPr>
        <w:t>, zbytkového odpadu, nebezpečného odpadu, vybraných technologických odpadů a sanační</w:t>
      </w:r>
      <w:r w:rsidR="003063CD">
        <w:rPr>
          <w:rFonts w:ascii="Calibri" w:hAnsi="Calibri" w:cs="Calibri"/>
          <w:i w:val="0"/>
          <w:sz w:val="22"/>
          <w:szCs w:val="22"/>
        </w:rPr>
        <w:t>ho</w:t>
      </w:r>
      <w:r w:rsidR="00D4051C">
        <w:rPr>
          <w:rFonts w:ascii="Calibri" w:hAnsi="Calibri" w:cs="Calibri"/>
          <w:i w:val="0"/>
          <w:sz w:val="22"/>
          <w:szCs w:val="22"/>
        </w:rPr>
        <w:t xml:space="preserve"> odpad</w:t>
      </w:r>
      <w:r w:rsidR="003063CD">
        <w:rPr>
          <w:rFonts w:ascii="Calibri" w:hAnsi="Calibri" w:cs="Calibri"/>
          <w:i w:val="0"/>
          <w:sz w:val="22"/>
          <w:szCs w:val="22"/>
        </w:rPr>
        <w:t>u</w:t>
      </w:r>
      <w:r w:rsidR="005D7148">
        <w:rPr>
          <w:rFonts w:ascii="Calibri" w:hAnsi="Calibri" w:cs="Calibri"/>
          <w:i w:val="0"/>
          <w:sz w:val="22"/>
          <w:szCs w:val="22"/>
        </w:rPr>
        <w:t xml:space="preserve"> na skládku je stanovena v</w:t>
      </w:r>
      <w:r w:rsidR="00D4051C">
        <w:rPr>
          <w:rFonts w:ascii="Calibri" w:hAnsi="Calibri" w:cs="Calibri"/>
          <w:i w:val="0"/>
          <w:sz w:val="22"/>
          <w:szCs w:val="22"/>
        </w:rPr>
        <w:t> příloze č. 9 k</w:t>
      </w:r>
      <w:r w:rsidR="005D7148">
        <w:rPr>
          <w:rFonts w:ascii="Calibri" w:hAnsi="Calibri" w:cs="Calibri"/>
          <w:i w:val="0"/>
          <w:sz w:val="22"/>
          <w:szCs w:val="22"/>
        </w:rPr>
        <w:t> zákon</w:t>
      </w:r>
      <w:r w:rsidR="00D4051C">
        <w:rPr>
          <w:rFonts w:ascii="Calibri" w:hAnsi="Calibri" w:cs="Calibri"/>
          <w:i w:val="0"/>
          <w:sz w:val="22"/>
          <w:szCs w:val="22"/>
        </w:rPr>
        <w:t>u</w:t>
      </w:r>
      <w:r w:rsidR="005D7148">
        <w:rPr>
          <w:rFonts w:ascii="Calibri" w:hAnsi="Calibri" w:cs="Calibri"/>
          <w:i w:val="0"/>
          <w:sz w:val="22"/>
          <w:szCs w:val="22"/>
        </w:rPr>
        <w:t xml:space="preserve"> o odpadech.</w:t>
      </w:r>
      <w:r w:rsidR="00487D20" w:rsidRPr="00F2124C">
        <w:rPr>
          <w:rFonts w:ascii="Calibri" w:hAnsi="Calibri" w:cs="Calibri"/>
          <w:i w:val="0"/>
          <w:sz w:val="22"/>
          <w:szCs w:val="22"/>
        </w:rPr>
        <w:t xml:space="preserve"> </w:t>
      </w:r>
      <w:bookmarkStart w:id="7" w:name="_Hlk53606127"/>
      <w:r w:rsidR="00AE5F22">
        <w:rPr>
          <w:rFonts w:ascii="Calibri" w:hAnsi="Calibri" w:cs="Calibri"/>
          <w:i w:val="0"/>
          <w:sz w:val="22"/>
          <w:szCs w:val="22"/>
        </w:rPr>
        <w:t xml:space="preserve">V případě, že objednateli vznikne poplatková povinnost, </w:t>
      </w:r>
      <w:r w:rsidR="00A10FE6">
        <w:rPr>
          <w:rFonts w:ascii="Calibri" w:hAnsi="Calibri" w:cs="Calibri"/>
          <w:i w:val="0"/>
          <w:sz w:val="22"/>
          <w:szCs w:val="22"/>
        </w:rPr>
        <w:t>bude poplatek za uložení odpadu na skládku vyúčtován samostatně na faktuře vystaven</w:t>
      </w:r>
      <w:r w:rsidR="00DA3651">
        <w:rPr>
          <w:rFonts w:ascii="Calibri" w:hAnsi="Calibri" w:cs="Calibri"/>
          <w:i w:val="0"/>
          <w:sz w:val="22"/>
          <w:szCs w:val="22"/>
        </w:rPr>
        <w:t>é</w:t>
      </w:r>
      <w:r w:rsidR="00A10FE6">
        <w:rPr>
          <w:rFonts w:ascii="Calibri" w:hAnsi="Calibri" w:cs="Calibri"/>
          <w:i w:val="0"/>
          <w:sz w:val="22"/>
          <w:szCs w:val="22"/>
        </w:rPr>
        <w:t xml:space="preserve"> zhotovitelem.</w:t>
      </w:r>
      <w:bookmarkEnd w:id="7"/>
      <w:r w:rsidR="00AE5F22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4CA36493" w14:textId="33563697" w:rsidR="00991277" w:rsidRDefault="00991277" w:rsidP="00F2124C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09A577A7" w14:textId="1F9DE623" w:rsidR="007F4A2E" w:rsidRDefault="00991277" w:rsidP="000251C7">
      <w:pPr>
        <w:spacing w:after="200" w:line="276" w:lineRule="auto"/>
        <w:ind w:firstLine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D446AC5" w14:textId="07928BBC" w:rsidR="007F4A2E" w:rsidRDefault="007F4A2E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5CB27C75" w14:textId="0541D3E8" w:rsidR="00AA3D33" w:rsidRDefault="007F4A2E" w:rsidP="00AA3D33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8" w:name="_Hlk180143452"/>
      <w:r>
        <w:rPr>
          <w:rFonts w:ascii="Calibri" w:hAnsi="Calibri" w:cs="Calibri"/>
          <w:b/>
          <w:sz w:val="22"/>
          <w:szCs w:val="22"/>
        </w:rPr>
        <w:t>Příloha č. 2</w:t>
      </w:r>
      <w:bookmarkEnd w:id="0"/>
      <w:r w:rsidR="000251C7">
        <w:rPr>
          <w:rFonts w:ascii="Calibri" w:hAnsi="Calibri" w:cs="Calibri"/>
          <w:b/>
          <w:sz w:val="22"/>
          <w:szCs w:val="22"/>
        </w:rPr>
        <w:t xml:space="preserve"> ke s</w:t>
      </w:r>
      <w:r w:rsidR="000251C7" w:rsidRPr="0032568A">
        <w:rPr>
          <w:rFonts w:ascii="Calibri" w:hAnsi="Calibri" w:cs="Calibri"/>
          <w:b/>
          <w:sz w:val="22"/>
          <w:szCs w:val="22"/>
        </w:rPr>
        <w:t>mlouv</w:t>
      </w:r>
      <w:r w:rsidR="000251C7">
        <w:rPr>
          <w:rFonts w:ascii="Calibri" w:hAnsi="Calibri" w:cs="Calibri"/>
          <w:b/>
          <w:sz w:val="22"/>
          <w:szCs w:val="22"/>
        </w:rPr>
        <w:t>ě</w:t>
      </w:r>
      <w:r w:rsidR="000251C7" w:rsidRPr="0032568A">
        <w:rPr>
          <w:rFonts w:ascii="Calibri" w:hAnsi="Calibri" w:cs="Calibri"/>
          <w:b/>
          <w:sz w:val="22"/>
          <w:szCs w:val="22"/>
        </w:rPr>
        <w:t xml:space="preserve"> </w:t>
      </w:r>
      <w:r w:rsidR="000251C7">
        <w:rPr>
          <w:rFonts w:ascii="Calibri" w:hAnsi="Calibri" w:cs="Calibri"/>
          <w:b/>
          <w:sz w:val="22"/>
          <w:szCs w:val="22"/>
        </w:rPr>
        <w:t>o nakládání s odpadem</w:t>
      </w:r>
      <w:r w:rsidR="000251C7"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0251C7" w:rsidRPr="00227E26">
        <w:rPr>
          <w:rFonts w:ascii="Calibri" w:eastAsia="Calibri" w:hAnsi="Calibri" w:cs="Calibri"/>
          <w:b/>
          <w:sz w:val="22"/>
          <w:szCs w:val="22"/>
          <w:lang w:eastAsia="en-US"/>
        </w:rPr>
        <w:t>S/05007077/22106146/001/202</w:t>
      </w:r>
      <w:r w:rsidR="000251C7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</w:p>
    <w:bookmarkEnd w:id="8"/>
    <w:p w14:paraId="38FBDB03" w14:textId="4133D499" w:rsidR="007E187F" w:rsidRDefault="007E187F" w:rsidP="00AA3D33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Pr="007E187F">
        <w:rPr>
          <w:rFonts w:ascii="Calibri" w:hAnsi="Calibri" w:cs="Calibri"/>
          <w:b/>
          <w:sz w:val="22"/>
          <w:szCs w:val="22"/>
        </w:rPr>
        <w:t>aximální vzdálenosti od sídla zadavatele do zařízení, kde bude odpad přijímán</w:t>
      </w:r>
    </w:p>
    <w:p w14:paraId="044B7783" w14:textId="77777777" w:rsidR="00F97CF2" w:rsidRPr="00D6615B" w:rsidRDefault="00F97CF2" w:rsidP="00F97CF2">
      <w:pPr>
        <w:rPr>
          <w:b/>
          <w:bCs/>
        </w:rPr>
      </w:pPr>
      <w:r w:rsidRPr="00D6615B">
        <w:rPr>
          <w:b/>
          <w:bCs/>
        </w:rPr>
        <w:t>Doložení maximální vzdálenosti od sídla zadavatele do zařízení, kde bude odpad přijímán – maximální limit 30 km.</w:t>
      </w:r>
    </w:p>
    <w:p w14:paraId="5E34A02C" w14:textId="77777777" w:rsidR="00F97CF2" w:rsidRDefault="00F97CF2" w:rsidP="00F97CF2"/>
    <w:p w14:paraId="23F1B20B" w14:textId="77777777" w:rsidR="00F97CF2" w:rsidRDefault="00F97CF2" w:rsidP="00F97CF2">
      <w:r w:rsidRPr="00D6615B">
        <w:rPr>
          <w:b/>
          <w:bCs/>
        </w:rPr>
        <w:t>Skládka Nasavrky společnosti AVE CZ odpadové hospodářství s.r.o</w:t>
      </w:r>
      <w:r>
        <w:t>.</w:t>
      </w:r>
    </w:p>
    <w:p w14:paraId="0A4825B8" w14:textId="77777777" w:rsidR="00F97CF2" w:rsidRDefault="00F97CF2" w:rsidP="00F97CF2">
      <w:r>
        <w:rPr>
          <w:noProof/>
        </w:rPr>
        <w:drawing>
          <wp:inline distT="0" distB="0" distL="0" distR="0" wp14:anchorId="57454B1D" wp14:editId="185F7845">
            <wp:extent cx="5760720" cy="3441700"/>
            <wp:effectExtent l="0" t="0" r="0" b="6350"/>
            <wp:docPr id="14700695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06959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BAF88" w14:textId="77777777" w:rsidR="00F97CF2" w:rsidRDefault="00F97CF2" w:rsidP="00F97CF2"/>
    <w:p w14:paraId="62E9A3E9" w14:textId="77777777" w:rsidR="00F97CF2" w:rsidRDefault="00F97CF2" w:rsidP="00F97CF2"/>
    <w:p w14:paraId="384201A1" w14:textId="77777777" w:rsidR="00F97CF2" w:rsidRPr="00D6615B" w:rsidRDefault="00F97CF2" w:rsidP="00F97CF2">
      <w:pPr>
        <w:rPr>
          <w:b/>
          <w:bCs/>
          <w:sz w:val="32"/>
          <w:szCs w:val="32"/>
        </w:rPr>
      </w:pPr>
      <w:r w:rsidRPr="00D6615B">
        <w:rPr>
          <w:b/>
          <w:bCs/>
          <w:sz w:val="32"/>
          <w:szCs w:val="32"/>
        </w:rPr>
        <w:t>Po zaokrouhlení je dojezdová vzdálenost 14 km.</w:t>
      </w:r>
    </w:p>
    <w:p w14:paraId="7C6FBF6E" w14:textId="77777777" w:rsidR="00F97CF2" w:rsidRDefault="00F97CF2" w:rsidP="00AA3D33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bookmarkStart w:id="9" w:name="_GoBack"/>
      <w:bookmarkEnd w:id="9"/>
    </w:p>
    <w:sectPr w:rsidR="00F97CF2" w:rsidSect="00432C91">
      <w:pgSz w:w="16838" w:h="11906" w:orient="landscape"/>
      <w:pgMar w:top="1418" w:right="851" w:bottom="1418" w:left="851" w:header="709" w:footer="709" w:gutter="0"/>
      <w:cols w:space="1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A60F" w14:textId="77777777" w:rsidR="00013993" w:rsidRDefault="00013993" w:rsidP="00DE214A">
      <w:r>
        <w:separator/>
      </w:r>
    </w:p>
  </w:endnote>
  <w:endnote w:type="continuationSeparator" w:id="0">
    <w:p w14:paraId="7158E168" w14:textId="77777777" w:rsidR="00013993" w:rsidRDefault="00013993" w:rsidP="00DE214A">
      <w:r>
        <w:continuationSeparator/>
      </w:r>
    </w:p>
  </w:endnote>
  <w:endnote w:type="continuationNotice" w:id="1">
    <w:p w14:paraId="2C9E8CFC" w14:textId="77777777" w:rsidR="00013993" w:rsidRDefault="00013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1806311713"/>
      <w:docPartObj>
        <w:docPartGallery w:val="Page Numbers (Top of Page)"/>
        <w:docPartUnique/>
      </w:docPartObj>
    </w:sdtPr>
    <w:sdtEndPr/>
    <w:sdtContent>
      <w:p w14:paraId="38F617C3" w14:textId="2AAAE406" w:rsidR="00332AFF" w:rsidRDefault="00332AFF" w:rsidP="003160FB">
        <w:pPr>
          <w:pStyle w:val="Zpat"/>
          <w:pBdr>
            <w:top w:val="single" w:sz="4" w:space="1" w:color="auto"/>
          </w:pBdr>
          <w:jc w:val="right"/>
          <w:rPr>
            <w:rFonts w:ascii="Calibri" w:hAnsi="Calibri" w:cs="Calibri"/>
            <w:sz w:val="20"/>
            <w:szCs w:val="20"/>
          </w:rPr>
        </w:pPr>
        <w:r w:rsidRPr="00AF116C">
          <w:rPr>
            <w:rFonts w:ascii="Calibri" w:hAnsi="Calibri" w:cs="Calibri"/>
            <w:sz w:val="20"/>
            <w:szCs w:val="20"/>
          </w:rPr>
          <w:t xml:space="preserve">Stránka 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begin"/>
        </w:r>
        <w:r w:rsidRPr="00AF116C">
          <w:rPr>
            <w:rFonts w:ascii="Calibri" w:hAnsi="Calibri" w:cs="Calibri"/>
            <w:b/>
            <w:sz w:val="20"/>
            <w:szCs w:val="20"/>
          </w:rPr>
          <w:instrText>PAGE</w:instrTex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separate"/>
        </w:r>
        <w:r w:rsidR="00F97CF2">
          <w:rPr>
            <w:rFonts w:ascii="Calibri" w:hAnsi="Calibri" w:cs="Calibri"/>
            <w:b/>
            <w:noProof/>
            <w:sz w:val="20"/>
            <w:szCs w:val="20"/>
          </w:rPr>
          <w:t>8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end"/>
        </w:r>
        <w:r w:rsidRPr="00AF116C">
          <w:rPr>
            <w:rFonts w:ascii="Calibri" w:hAnsi="Calibri" w:cs="Calibri"/>
            <w:sz w:val="20"/>
            <w:szCs w:val="20"/>
          </w:rPr>
          <w:t xml:space="preserve"> ze 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begin"/>
        </w:r>
        <w:r w:rsidRPr="00AF116C">
          <w:rPr>
            <w:rFonts w:ascii="Calibri" w:hAnsi="Calibri" w:cs="Calibri"/>
            <w:b/>
            <w:sz w:val="20"/>
            <w:szCs w:val="20"/>
          </w:rPr>
          <w:instrText>NUMPAGES</w:instrTex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separate"/>
        </w:r>
        <w:r w:rsidR="00F97CF2">
          <w:rPr>
            <w:rFonts w:ascii="Calibri" w:hAnsi="Calibri" w:cs="Calibri"/>
            <w:b/>
            <w:noProof/>
            <w:sz w:val="20"/>
            <w:szCs w:val="20"/>
          </w:rPr>
          <w:t>8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end"/>
        </w:r>
      </w:p>
    </w:sdtContent>
  </w:sdt>
  <w:p w14:paraId="36F2477A" w14:textId="77777777" w:rsidR="00332AFF" w:rsidRDefault="00332A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972365156"/>
      <w:docPartObj>
        <w:docPartGallery w:val="Page Numbers (Top of Page)"/>
        <w:docPartUnique/>
      </w:docPartObj>
    </w:sdtPr>
    <w:sdtEndPr/>
    <w:sdtContent>
      <w:p w14:paraId="7413AE8A" w14:textId="69E25272" w:rsidR="00332AFF" w:rsidRDefault="00332AFF" w:rsidP="003160FB">
        <w:pPr>
          <w:pStyle w:val="Zpat"/>
          <w:pBdr>
            <w:top w:val="single" w:sz="4" w:space="1" w:color="auto"/>
          </w:pBdr>
          <w:jc w:val="right"/>
          <w:rPr>
            <w:rFonts w:ascii="Calibri" w:hAnsi="Calibri" w:cs="Calibri"/>
            <w:sz w:val="20"/>
            <w:szCs w:val="20"/>
          </w:rPr>
        </w:pPr>
        <w:r w:rsidRPr="00AF116C">
          <w:rPr>
            <w:rFonts w:ascii="Calibri" w:hAnsi="Calibri" w:cs="Calibri"/>
            <w:sz w:val="20"/>
            <w:szCs w:val="20"/>
          </w:rPr>
          <w:t xml:space="preserve">Stránka 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begin"/>
        </w:r>
        <w:r w:rsidRPr="00AF116C">
          <w:rPr>
            <w:rFonts w:ascii="Calibri" w:hAnsi="Calibri" w:cs="Calibri"/>
            <w:b/>
            <w:sz w:val="20"/>
            <w:szCs w:val="20"/>
          </w:rPr>
          <w:instrText>PAGE</w:instrTex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separate"/>
        </w:r>
        <w:r w:rsidR="00F97CF2">
          <w:rPr>
            <w:rFonts w:ascii="Calibri" w:hAnsi="Calibri" w:cs="Calibri"/>
            <w:b/>
            <w:noProof/>
            <w:sz w:val="20"/>
            <w:szCs w:val="20"/>
          </w:rPr>
          <w:t>7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end"/>
        </w:r>
        <w:r w:rsidRPr="00AF116C">
          <w:rPr>
            <w:rFonts w:ascii="Calibri" w:hAnsi="Calibri" w:cs="Calibri"/>
            <w:sz w:val="20"/>
            <w:szCs w:val="20"/>
          </w:rPr>
          <w:t xml:space="preserve"> ze 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begin"/>
        </w:r>
        <w:r w:rsidRPr="00AF116C">
          <w:rPr>
            <w:rFonts w:ascii="Calibri" w:hAnsi="Calibri" w:cs="Calibri"/>
            <w:b/>
            <w:sz w:val="20"/>
            <w:szCs w:val="20"/>
          </w:rPr>
          <w:instrText>NUMPAGES</w:instrTex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separate"/>
        </w:r>
        <w:r w:rsidR="00F97CF2">
          <w:rPr>
            <w:rFonts w:ascii="Calibri" w:hAnsi="Calibri" w:cs="Calibri"/>
            <w:b/>
            <w:noProof/>
            <w:sz w:val="20"/>
            <w:szCs w:val="20"/>
          </w:rPr>
          <w:t>8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end"/>
        </w:r>
      </w:p>
    </w:sdtContent>
  </w:sdt>
  <w:p w14:paraId="44C6AB01" w14:textId="77777777" w:rsidR="00332AFF" w:rsidRDefault="00332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BD4C" w14:textId="77777777" w:rsidR="00013993" w:rsidRDefault="00013993" w:rsidP="00DE214A">
      <w:r>
        <w:separator/>
      </w:r>
    </w:p>
  </w:footnote>
  <w:footnote w:type="continuationSeparator" w:id="0">
    <w:p w14:paraId="4BE71385" w14:textId="77777777" w:rsidR="00013993" w:rsidRDefault="00013993" w:rsidP="00DE214A">
      <w:r>
        <w:continuationSeparator/>
      </w:r>
    </w:p>
  </w:footnote>
  <w:footnote w:type="continuationNotice" w:id="1">
    <w:p w14:paraId="32F239C3" w14:textId="77777777" w:rsidR="00013993" w:rsidRDefault="000139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A6620" w14:textId="12D9194C" w:rsidR="00332AFF" w:rsidRPr="00FC2B68" w:rsidRDefault="00332AFF" w:rsidP="00DA1D87">
    <w:pPr>
      <w:pStyle w:val="Zhlav"/>
      <w:pBdr>
        <w:bottom w:val="single" w:sz="4" w:space="1" w:color="auto"/>
      </w:pBdr>
      <w:rPr>
        <w:rFonts w:ascii="Calibri" w:hAnsi="Calibri"/>
        <w:sz w:val="20"/>
      </w:rPr>
    </w:pPr>
    <w:r w:rsidRPr="00FC2B68">
      <w:rPr>
        <w:rFonts w:ascii="Calibri" w:hAnsi="Calibri"/>
        <w:sz w:val="20"/>
      </w:rPr>
      <w:t>Smlouva o nakládání s odpadem – PRŮMYSLOVÝ ZÁKAZNÍK</w:t>
    </w:r>
  </w:p>
  <w:p w14:paraId="3F7CA78D" w14:textId="77777777" w:rsidR="00332AFF" w:rsidRDefault="00332A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34D1" w14:textId="27E4F098" w:rsidR="00332AFF" w:rsidRPr="00432C91" w:rsidRDefault="00376A2F" w:rsidP="00432C91">
    <w:pPr>
      <w:pStyle w:val="Zhlav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FC2B68">
      <w:rPr>
        <w:rFonts w:ascii="Calibri" w:hAnsi="Calibri"/>
        <w:sz w:val="20"/>
      </w:rPr>
      <w:t>Smlouva o nakládání s odpadem – PRŮMYSLOVÝ ZÁKAZNÍK</w:t>
    </w:r>
    <w:r w:rsidR="00713488">
      <w:rPr>
        <w:rFonts w:ascii="Calibri" w:hAnsi="Calibri"/>
        <w:sz w:val="20"/>
      </w:rPr>
      <w:t>_</w:t>
    </w:r>
    <w:r w:rsidR="00C40680">
      <w:rPr>
        <w:rFonts w:ascii="Calibri" w:hAnsi="Calibri"/>
        <w:sz w:val="20"/>
      </w:rPr>
      <w:t>16</w:t>
    </w:r>
    <w:r w:rsidR="00713488">
      <w:rPr>
        <w:rFonts w:ascii="Calibri" w:hAnsi="Calibri"/>
        <w:sz w:val="20"/>
      </w:rPr>
      <w:t>.1</w:t>
    </w:r>
    <w:r w:rsidR="00C40680">
      <w:rPr>
        <w:rFonts w:ascii="Calibri" w:hAnsi="Calibri"/>
        <w:sz w:val="20"/>
      </w:rPr>
      <w:t>1</w:t>
    </w:r>
    <w:r w:rsidR="00713488">
      <w:rPr>
        <w:rFonts w:ascii="Calibri" w:hAnsi="Calibri"/>
        <w:sz w:val="20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64173"/>
    <w:multiLevelType w:val="hybridMultilevel"/>
    <w:tmpl w:val="6E947C9C"/>
    <w:lvl w:ilvl="0" w:tplc="104472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4DE"/>
    <w:multiLevelType w:val="hybridMultilevel"/>
    <w:tmpl w:val="71BA7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35BBA"/>
    <w:multiLevelType w:val="multilevel"/>
    <w:tmpl w:val="116A6EC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)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808DB"/>
    <w:multiLevelType w:val="hybridMultilevel"/>
    <w:tmpl w:val="486A8882"/>
    <w:lvl w:ilvl="0" w:tplc="2F3A0F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272FC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8D113A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66550"/>
    <w:multiLevelType w:val="hybridMultilevel"/>
    <w:tmpl w:val="01AA426A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879A4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A4093"/>
    <w:multiLevelType w:val="hybridMultilevel"/>
    <w:tmpl w:val="122EB5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0A7911"/>
    <w:multiLevelType w:val="hybridMultilevel"/>
    <w:tmpl w:val="C222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50004"/>
    <w:multiLevelType w:val="hybridMultilevel"/>
    <w:tmpl w:val="9CA259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D4257C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21"/>
  </w:num>
  <w:num w:numId="6">
    <w:abstractNumId w:val="20"/>
  </w:num>
  <w:num w:numId="7">
    <w:abstractNumId w:val="19"/>
  </w:num>
  <w:num w:numId="8">
    <w:abstractNumId w:val="1"/>
  </w:num>
  <w:num w:numId="9">
    <w:abstractNumId w:val="17"/>
  </w:num>
  <w:num w:numId="10">
    <w:abstractNumId w:val="9"/>
  </w:num>
  <w:num w:numId="11">
    <w:abstractNumId w:val="11"/>
  </w:num>
  <w:num w:numId="12">
    <w:abstractNumId w:val="14"/>
  </w:num>
  <w:num w:numId="13">
    <w:abstractNumId w:val="7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16"/>
  </w:num>
  <w:num w:numId="19">
    <w:abstractNumId w:val="0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0"/>
    <w:rsid w:val="00013993"/>
    <w:rsid w:val="0001532A"/>
    <w:rsid w:val="00016E03"/>
    <w:rsid w:val="000172BC"/>
    <w:rsid w:val="000251C7"/>
    <w:rsid w:val="00041058"/>
    <w:rsid w:val="0004240F"/>
    <w:rsid w:val="00042736"/>
    <w:rsid w:val="00045D11"/>
    <w:rsid w:val="00055AC6"/>
    <w:rsid w:val="000617CD"/>
    <w:rsid w:val="0006288D"/>
    <w:rsid w:val="00065B67"/>
    <w:rsid w:val="000665D4"/>
    <w:rsid w:val="00066C08"/>
    <w:rsid w:val="00076885"/>
    <w:rsid w:val="00077F91"/>
    <w:rsid w:val="000812F6"/>
    <w:rsid w:val="00086284"/>
    <w:rsid w:val="000877F8"/>
    <w:rsid w:val="00096753"/>
    <w:rsid w:val="000A0E53"/>
    <w:rsid w:val="000A7AA9"/>
    <w:rsid w:val="000B1112"/>
    <w:rsid w:val="000B448B"/>
    <w:rsid w:val="000C038D"/>
    <w:rsid w:val="000C5F6F"/>
    <w:rsid w:val="000D2212"/>
    <w:rsid w:val="000D6117"/>
    <w:rsid w:val="000D6595"/>
    <w:rsid w:val="000E0170"/>
    <w:rsid w:val="00104F07"/>
    <w:rsid w:val="00111207"/>
    <w:rsid w:val="001128B0"/>
    <w:rsid w:val="00115B2A"/>
    <w:rsid w:val="00116EB4"/>
    <w:rsid w:val="00121A22"/>
    <w:rsid w:val="00122645"/>
    <w:rsid w:val="0013500B"/>
    <w:rsid w:val="00150D9B"/>
    <w:rsid w:val="00153B51"/>
    <w:rsid w:val="00160EF5"/>
    <w:rsid w:val="0016797C"/>
    <w:rsid w:val="001750C5"/>
    <w:rsid w:val="0017587B"/>
    <w:rsid w:val="0017629A"/>
    <w:rsid w:val="0017658F"/>
    <w:rsid w:val="00176CDB"/>
    <w:rsid w:val="001874DB"/>
    <w:rsid w:val="00195E7F"/>
    <w:rsid w:val="001A235C"/>
    <w:rsid w:val="001B1DBE"/>
    <w:rsid w:val="001B1FFB"/>
    <w:rsid w:val="001E0AAD"/>
    <w:rsid w:val="001E6069"/>
    <w:rsid w:val="001F25DB"/>
    <w:rsid w:val="001F3712"/>
    <w:rsid w:val="001F4211"/>
    <w:rsid w:val="001F797F"/>
    <w:rsid w:val="00200A42"/>
    <w:rsid w:val="002015DA"/>
    <w:rsid w:val="00207AE8"/>
    <w:rsid w:val="00213D8C"/>
    <w:rsid w:val="002239AA"/>
    <w:rsid w:val="002265DE"/>
    <w:rsid w:val="00226E37"/>
    <w:rsid w:val="0022707B"/>
    <w:rsid w:val="00227E26"/>
    <w:rsid w:val="0023230A"/>
    <w:rsid w:val="00250C5F"/>
    <w:rsid w:val="00252E65"/>
    <w:rsid w:val="00253EF9"/>
    <w:rsid w:val="0025476A"/>
    <w:rsid w:val="002609AE"/>
    <w:rsid w:val="002647C0"/>
    <w:rsid w:val="00270EAC"/>
    <w:rsid w:val="00273BCA"/>
    <w:rsid w:val="00275A5C"/>
    <w:rsid w:val="002803CA"/>
    <w:rsid w:val="002839F9"/>
    <w:rsid w:val="002909B6"/>
    <w:rsid w:val="002923F4"/>
    <w:rsid w:val="002A0439"/>
    <w:rsid w:val="002A117B"/>
    <w:rsid w:val="002A3FA1"/>
    <w:rsid w:val="002C50BD"/>
    <w:rsid w:val="002C5B4C"/>
    <w:rsid w:val="002E0724"/>
    <w:rsid w:val="002E1B76"/>
    <w:rsid w:val="002E313A"/>
    <w:rsid w:val="002E67BB"/>
    <w:rsid w:val="002E6CAA"/>
    <w:rsid w:val="002E7030"/>
    <w:rsid w:val="002F2AE2"/>
    <w:rsid w:val="002F462B"/>
    <w:rsid w:val="002F4BD4"/>
    <w:rsid w:val="002F6085"/>
    <w:rsid w:val="00302460"/>
    <w:rsid w:val="00302FCC"/>
    <w:rsid w:val="003063CD"/>
    <w:rsid w:val="00311989"/>
    <w:rsid w:val="003136DE"/>
    <w:rsid w:val="003160FB"/>
    <w:rsid w:val="00316EDA"/>
    <w:rsid w:val="00317583"/>
    <w:rsid w:val="00317B3D"/>
    <w:rsid w:val="00322997"/>
    <w:rsid w:val="0032310D"/>
    <w:rsid w:val="0032521D"/>
    <w:rsid w:val="0032568A"/>
    <w:rsid w:val="003271DD"/>
    <w:rsid w:val="0033250A"/>
    <w:rsid w:val="003329C0"/>
    <w:rsid w:val="00332AFF"/>
    <w:rsid w:val="0033302E"/>
    <w:rsid w:val="00354FE5"/>
    <w:rsid w:val="00376A2F"/>
    <w:rsid w:val="0039310C"/>
    <w:rsid w:val="003A1A9B"/>
    <w:rsid w:val="003A2D50"/>
    <w:rsid w:val="003A6957"/>
    <w:rsid w:val="003A696D"/>
    <w:rsid w:val="003C5D9C"/>
    <w:rsid w:val="003C5ED8"/>
    <w:rsid w:val="003D2FA8"/>
    <w:rsid w:val="003D3862"/>
    <w:rsid w:val="003D554C"/>
    <w:rsid w:val="003D5C42"/>
    <w:rsid w:val="003D6D8C"/>
    <w:rsid w:val="003D79FA"/>
    <w:rsid w:val="003E6FE0"/>
    <w:rsid w:val="003F190C"/>
    <w:rsid w:val="00400742"/>
    <w:rsid w:val="00400756"/>
    <w:rsid w:val="004026A7"/>
    <w:rsid w:val="00405FE8"/>
    <w:rsid w:val="00410362"/>
    <w:rsid w:val="004116B1"/>
    <w:rsid w:val="004128E5"/>
    <w:rsid w:val="00414932"/>
    <w:rsid w:val="00416423"/>
    <w:rsid w:val="00430608"/>
    <w:rsid w:val="00432C91"/>
    <w:rsid w:val="00436F22"/>
    <w:rsid w:val="00436FDE"/>
    <w:rsid w:val="004407FA"/>
    <w:rsid w:val="00447670"/>
    <w:rsid w:val="00457D37"/>
    <w:rsid w:val="004601E5"/>
    <w:rsid w:val="00464A5C"/>
    <w:rsid w:val="00465EEF"/>
    <w:rsid w:val="00466FA0"/>
    <w:rsid w:val="004715D0"/>
    <w:rsid w:val="00473C92"/>
    <w:rsid w:val="0047693F"/>
    <w:rsid w:val="00481DD8"/>
    <w:rsid w:val="00483977"/>
    <w:rsid w:val="00487D20"/>
    <w:rsid w:val="00491B74"/>
    <w:rsid w:val="0049281D"/>
    <w:rsid w:val="004A12E0"/>
    <w:rsid w:val="004A19BB"/>
    <w:rsid w:val="004A1FAD"/>
    <w:rsid w:val="004A5D63"/>
    <w:rsid w:val="004B4EAF"/>
    <w:rsid w:val="004C338A"/>
    <w:rsid w:val="004C53E7"/>
    <w:rsid w:val="004C67D4"/>
    <w:rsid w:val="004D115F"/>
    <w:rsid w:val="004D2497"/>
    <w:rsid w:val="004D75D8"/>
    <w:rsid w:val="004E126C"/>
    <w:rsid w:val="004F071B"/>
    <w:rsid w:val="004F713C"/>
    <w:rsid w:val="0050601C"/>
    <w:rsid w:val="00510C86"/>
    <w:rsid w:val="00511A68"/>
    <w:rsid w:val="00513511"/>
    <w:rsid w:val="00517159"/>
    <w:rsid w:val="005220F0"/>
    <w:rsid w:val="00526D08"/>
    <w:rsid w:val="00535BFA"/>
    <w:rsid w:val="00540756"/>
    <w:rsid w:val="00543065"/>
    <w:rsid w:val="005457C0"/>
    <w:rsid w:val="00546B71"/>
    <w:rsid w:val="00551088"/>
    <w:rsid w:val="00562007"/>
    <w:rsid w:val="00562CC3"/>
    <w:rsid w:val="0057006C"/>
    <w:rsid w:val="00571EBB"/>
    <w:rsid w:val="00575062"/>
    <w:rsid w:val="005812FE"/>
    <w:rsid w:val="00590947"/>
    <w:rsid w:val="0059165F"/>
    <w:rsid w:val="005A24F5"/>
    <w:rsid w:val="005B2ABF"/>
    <w:rsid w:val="005B40EB"/>
    <w:rsid w:val="005C2A01"/>
    <w:rsid w:val="005D21A1"/>
    <w:rsid w:val="005D2FB5"/>
    <w:rsid w:val="005D7103"/>
    <w:rsid w:val="005D7148"/>
    <w:rsid w:val="005E07C1"/>
    <w:rsid w:val="005E1E5F"/>
    <w:rsid w:val="005E2BCA"/>
    <w:rsid w:val="005F658B"/>
    <w:rsid w:val="00614475"/>
    <w:rsid w:val="00615110"/>
    <w:rsid w:val="00620691"/>
    <w:rsid w:val="0063074E"/>
    <w:rsid w:val="00633168"/>
    <w:rsid w:val="00635861"/>
    <w:rsid w:val="00637E5D"/>
    <w:rsid w:val="00647257"/>
    <w:rsid w:val="00653AEB"/>
    <w:rsid w:val="006576FE"/>
    <w:rsid w:val="0066105E"/>
    <w:rsid w:val="0066691F"/>
    <w:rsid w:val="00667B9A"/>
    <w:rsid w:val="00667F72"/>
    <w:rsid w:val="0067027D"/>
    <w:rsid w:val="00671BD1"/>
    <w:rsid w:val="00676217"/>
    <w:rsid w:val="00683DA5"/>
    <w:rsid w:val="00686726"/>
    <w:rsid w:val="0069432C"/>
    <w:rsid w:val="00694779"/>
    <w:rsid w:val="006A0FB3"/>
    <w:rsid w:val="006A2592"/>
    <w:rsid w:val="006A5970"/>
    <w:rsid w:val="006A6945"/>
    <w:rsid w:val="006B1579"/>
    <w:rsid w:val="006B22F0"/>
    <w:rsid w:val="006B3368"/>
    <w:rsid w:val="006C094D"/>
    <w:rsid w:val="006C0FC2"/>
    <w:rsid w:val="006C7578"/>
    <w:rsid w:val="006D04E3"/>
    <w:rsid w:val="006D13F1"/>
    <w:rsid w:val="006D416D"/>
    <w:rsid w:val="006E19D8"/>
    <w:rsid w:val="006E4223"/>
    <w:rsid w:val="006E7CE7"/>
    <w:rsid w:val="006F1617"/>
    <w:rsid w:val="006F4C3F"/>
    <w:rsid w:val="007012C9"/>
    <w:rsid w:val="00701383"/>
    <w:rsid w:val="00707A3B"/>
    <w:rsid w:val="00711B1B"/>
    <w:rsid w:val="00711DD0"/>
    <w:rsid w:val="00712CA6"/>
    <w:rsid w:val="00713488"/>
    <w:rsid w:val="007224C5"/>
    <w:rsid w:val="007239BB"/>
    <w:rsid w:val="00727BD7"/>
    <w:rsid w:val="00731CEF"/>
    <w:rsid w:val="00733361"/>
    <w:rsid w:val="007337C4"/>
    <w:rsid w:val="00733C7D"/>
    <w:rsid w:val="0073589F"/>
    <w:rsid w:val="0074176F"/>
    <w:rsid w:val="0075347A"/>
    <w:rsid w:val="00764197"/>
    <w:rsid w:val="007732E1"/>
    <w:rsid w:val="00775745"/>
    <w:rsid w:val="0078070E"/>
    <w:rsid w:val="00782965"/>
    <w:rsid w:val="00792554"/>
    <w:rsid w:val="0079504F"/>
    <w:rsid w:val="007A33C6"/>
    <w:rsid w:val="007B6124"/>
    <w:rsid w:val="007B7E35"/>
    <w:rsid w:val="007C6645"/>
    <w:rsid w:val="007D023B"/>
    <w:rsid w:val="007D09F0"/>
    <w:rsid w:val="007D2891"/>
    <w:rsid w:val="007E187F"/>
    <w:rsid w:val="007E5E3D"/>
    <w:rsid w:val="007E7460"/>
    <w:rsid w:val="007F23C4"/>
    <w:rsid w:val="007F3A89"/>
    <w:rsid w:val="007F4A2E"/>
    <w:rsid w:val="007F6994"/>
    <w:rsid w:val="00805CDB"/>
    <w:rsid w:val="008116F8"/>
    <w:rsid w:val="00823879"/>
    <w:rsid w:val="00823B86"/>
    <w:rsid w:val="00826111"/>
    <w:rsid w:val="00842263"/>
    <w:rsid w:val="008468E9"/>
    <w:rsid w:val="00853B07"/>
    <w:rsid w:val="00861486"/>
    <w:rsid w:val="00863750"/>
    <w:rsid w:val="008805B5"/>
    <w:rsid w:val="00886D4F"/>
    <w:rsid w:val="00887D50"/>
    <w:rsid w:val="00891524"/>
    <w:rsid w:val="00893863"/>
    <w:rsid w:val="00894223"/>
    <w:rsid w:val="00896810"/>
    <w:rsid w:val="008A04CB"/>
    <w:rsid w:val="008A154F"/>
    <w:rsid w:val="008A3805"/>
    <w:rsid w:val="008A7854"/>
    <w:rsid w:val="008B6E28"/>
    <w:rsid w:val="008C155D"/>
    <w:rsid w:val="008C5323"/>
    <w:rsid w:val="008C7805"/>
    <w:rsid w:val="008D0241"/>
    <w:rsid w:val="008D0AA5"/>
    <w:rsid w:val="008E22DE"/>
    <w:rsid w:val="008E520F"/>
    <w:rsid w:val="008E60F7"/>
    <w:rsid w:val="008E7582"/>
    <w:rsid w:val="008E7F4A"/>
    <w:rsid w:val="008F118B"/>
    <w:rsid w:val="008F6091"/>
    <w:rsid w:val="008F75D4"/>
    <w:rsid w:val="00904883"/>
    <w:rsid w:val="0090740F"/>
    <w:rsid w:val="00912AE9"/>
    <w:rsid w:val="009209F8"/>
    <w:rsid w:val="0092100D"/>
    <w:rsid w:val="00923014"/>
    <w:rsid w:val="009341A0"/>
    <w:rsid w:val="00936CCB"/>
    <w:rsid w:val="00937691"/>
    <w:rsid w:val="00943F68"/>
    <w:rsid w:val="0094641F"/>
    <w:rsid w:val="00951740"/>
    <w:rsid w:val="00952F9A"/>
    <w:rsid w:val="00954895"/>
    <w:rsid w:val="009557B2"/>
    <w:rsid w:val="00961889"/>
    <w:rsid w:val="00962291"/>
    <w:rsid w:val="00964785"/>
    <w:rsid w:val="00970F40"/>
    <w:rsid w:val="00971404"/>
    <w:rsid w:val="00974457"/>
    <w:rsid w:val="0097509D"/>
    <w:rsid w:val="00982F1B"/>
    <w:rsid w:val="00991277"/>
    <w:rsid w:val="00992B89"/>
    <w:rsid w:val="009A053C"/>
    <w:rsid w:val="009A0AF8"/>
    <w:rsid w:val="009B34DC"/>
    <w:rsid w:val="009B6EA3"/>
    <w:rsid w:val="009B781E"/>
    <w:rsid w:val="009C4071"/>
    <w:rsid w:val="009C4FF3"/>
    <w:rsid w:val="009C57E8"/>
    <w:rsid w:val="009D3AF3"/>
    <w:rsid w:val="009D598C"/>
    <w:rsid w:val="009D665C"/>
    <w:rsid w:val="009E00EB"/>
    <w:rsid w:val="009E11F1"/>
    <w:rsid w:val="009E21A7"/>
    <w:rsid w:val="009E4708"/>
    <w:rsid w:val="009E471B"/>
    <w:rsid w:val="009F16F0"/>
    <w:rsid w:val="009F1777"/>
    <w:rsid w:val="009F2DFA"/>
    <w:rsid w:val="009F5A0E"/>
    <w:rsid w:val="00A0761C"/>
    <w:rsid w:val="00A10FE6"/>
    <w:rsid w:val="00A15DCF"/>
    <w:rsid w:val="00A1671E"/>
    <w:rsid w:val="00A22E44"/>
    <w:rsid w:val="00A25E58"/>
    <w:rsid w:val="00A31126"/>
    <w:rsid w:val="00A32CAB"/>
    <w:rsid w:val="00A45B22"/>
    <w:rsid w:val="00A50501"/>
    <w:rsid w:val="00A512D8"/>
    <w:rsid w:val="00A61D75"/>
    <w:rsid w:val="00A6371D"/>
    <w:rsid w:val="00A67F96"/>
    <w:rsid w:val="00A705C8"/>
    <w:rsid w:val="00A70A40"/>
    <w:rsid w:val="00A7167F"/>
    <w:rsid w:val="00A72AB5"/>
    <w:rsid w:val="00A7418C"/>
    <w:rsid w:val="00A759CD"/>
    <w:rsid w:val="00A76786"/>
    <w:rsid w:val="00A924EB"/>
    <w:rsid w:val="00A92EBA"/>
    <w:rsid w:val="00A96DF6"/>
    <w:rsid w:val="00AA3D33"/>
    <w:rsid w:val="00AA4A61"/>
    <w:rsid w:val="00AA4C25"/>
    <w:rsid w:val="00AA4CC4"/>
    <w:rsid w:val="00AB55E4"/>
    <w:rsid w:val="00AC5F3E"/>
    <w:rsid w:val="00AC7725"/>
    <w:rsid w:val="00AC7CB8"/>
    <w:rsid w:val="00AD24FF"/>
    <w:rsid w:val="00AD4EB3"/>
    <w:rsid w:val="00AD7715"/>
    <w:rsid w:val="00AE5F22"/>
    <w:rsid w:val="00AE6F24"/>
    <w:rsid w:val="00AE7DBB"/>
    <w:rsid w:val="00AF1CE4"/>
    <w:rsid w:val="00AF42CC"/>
    <w:rsid w:val="00AF617F"/>
    <w:rsid w:val="00AF6501"/>
    <w:rsid w:val="00B01993"/>
    <w:rsid w:val="00B02B68"/>
    <w:rsid w:val="00B06BC6"/>
    <w:rsid w:val="00B0798F"/>
    <w:rsid w:val="00B11690"/>
    <w:rsid w:val="00B118ED"/>
    <w:rsid w:val="00B12C85"/>
    <w:rsid w:val="00B13C52"/>
    <w:rsid w:val="00B17E07"/>
    <w:rsid w:val="00B242F6"/>
    <w:rsid w:val="00B2707F"/>
    <w:rsid w:val="00B3365D"/>
    <w:rsid w:val="00B359D1"/>
    <w:rsid w:val="00B433AD"/>
    <w:rsid w:val="00B468DF"/>
    <w:rsid w:val="00B51986"/>
    <w:rsid w:val="00B577B3"/>
    <w:rsid w:val="00B651A9"/>
    <w:rsid w:val="00B7096E"/>
    <w:rsid w:val="00B80305"/>
    <w:rsid w:val="00B8774C"/>
    <w:rsid w:val="00B9647F"/>
    <w:rsid w:val="00B96F5F"/>
    <w:rsid w:val="00BA41E5"/>
    <w:rsid w:val="00BB06BB"/>
    <w:rsid w:val="00BB165C"/>
    <w:rsid w:val="00BB67B3"/>
    <w:rsid w:val="00BC4129"/>
    <w:rsid w:val="00BC6A4D"/>
    <w:rsid w:val="00BD0122"/>
    <w:rsid w:val="00BD0713"/>
    <w:rsid w:val="00BD4CC9"/>
    <w:rsid w:val="00BD701C"/>
    <w:rsid w:val="00BE1121"/>
    <w:rsid w:val="00BE4688"/>
    <w:rsid w:val="00BE5634"/>
    <w:rsid w:val="00BE5C3E"/>
    <w:rsid w:val="00BE6EBE"/>
    <w:rsid w:val="00BF4BE2"/>
    <w:rsid w:val="00BF69A2"/>
    <w:rsid w:val="00BF7F46"/>
    <w:rsid w:val="00C02FB0"/>
    <w:rsid w:val="00C0359C"/>
    <w:rsid w:val="00C05B94"/>
    <w:rsid w:val="00C07AD0"/>
    <w:rsid w:val="00C10C32"/>
    <w:rsid w:val="00C12947"/>
    <w:rsid w:val="00C140CF"/>
    <w:rsid w:val="00C26229"/>
    <w:rsid w:val="00C305D5"/>
    <w:rsid w:val="00C4016E"/>
    <w:rsid w:val="00C40680"/>
    <w:rsid w:val="00C43E50"/>
    <w:rsid w:val="00C46585"/>
    <w:rsid w:val="00C54A3B"/>
    <w:rsid w:val="00C56301"/>
    <w:rsid w:val="00C56CEF"/>
    <w:rsid w:val="00C61883"/>
    <w:rsid w:val="00C6194F"/>
    <w:rsid w:val="00C644E1"/>
    <w:rsid w:val="00C750E7"/>
    <w:rsid w:val="00C91330"/>
    <w:rsid w:val="00C949E0"/>
    <w:rsid w:val="00CA3C35"/>
    <w:rsid w:val="00CA50BA"/>
    <w:rsid w:val="00CB6347"/>
    <w:rsid w:val="00CC24BA"/>
    <w:rsid w:val="00CE32A5"/>
    <w:rsid w:val="00CE3BF8"/>
    <w:rsid w:val="00CE69A6"/>
    <w:rsid w:val="00CF0A07"/>
    <w:rsid w:val="00CF63ED"/>
    <w:rsid w:val="00D01843"/>
    <w:rsid w:val="00D02164"/>
    <w:rsid w:val="00D0341A"/>
    <w:rsid w:val="00D04CB8"/>
    <w:rsid w:val="00D1220E"/>
    <w:rsid w:val="00D14773"/>
    <w:rsid w:val="00D24756"/>
    <w:rsid w:val="00D270C9"/>
    <w:rsid w:val="00D4051C"/>
    <w:rsid w:val="00D4132E"/>
    <w:rsid w:val="00D554A6"/>
    <w:rsid w:val="00D5594F"/>
    <w:rsid w:val="00D571FB"/>
    <w:rsid w:val="00D632D2"/>
    <w:rsid w:val="00D71C9A"/>
    <w:rsid w:val="00D73A4B"/>
    <w:rsid w:val="00D73FDC"/>
    <w:rsid w:val="00D805F0"/>
    <w:rsid w:val="00D969ED"/>
    <w:rsid w:val="00D97F80"/>
    <w:rsid w:val="00DA1BE5"/>
    <w:rsid w:val="00DA1D87"/>
    <w:rsid w:val="00DA3651"/>
    <w:rsid w:val="00DA4E59"/>
    <w:rsid w:val="00DB5811"/>
    <w:rsid w:val="00DC6907"/>
    <w:rsid w:val="00DD18E3"/>
    <w:rsid w:val="00DD2DAB"/>
    <w:rsid w:val="00DD3A17"/>
    <w:rsid w:val="00DD6609"/>
    <w:rsid w:val="00DE214A"/>
    <w:rsid w:val="00DE358E"/>
    <w:rsid w:val="00DE4010"/>
    <w:rsid w:val="00DF12A8"/>
    <w:rsid w:val="00DF5C2A"/>
    <w:rsid w:val="00E067AF"/>
    <w:rsid w:val="00E072E6"/>
    <w:rsid w:val="00E13506"/>
    <w:rsid w:val="00E17164"/>
    <w:rsid w:val="00E201D7"/>
    <w:rsid w:val="00E20913"/>
    <w:rsid w:val="00E3137A"/>
    <w:rsid w:val="00E31E8E"/>
    <w:rsid w:val="00E348B1"/>
    <w:rsid w:val="00E375D1"/>
    <w:rsid w:val="00E401C6"/>
    <w:rsid w:val="00E507B6"/>
    <w:rsid w:val="00E507D0"/>
    <w:rsid w:val="00E54C21"/>
    <w:rsid w:val="00E57DEE"/>
    <w:rsid w:val="00E62F94"/>
    <w:rsid w:val="00E63449"/>
    <w:rsid w:val="00E86AE4"/>
    <w:rsid w:val="00E9105C"/>
    <w:rsid w:val="00EA7728"/>
    <w:rsid w:val="00EB6F79"/>
    <w:rsid w:val="00EC300F"/>
    <w:rsid w:val="00EC5CF7"/>
    <w:rsid w:val="00ED61BF"/>
    <w:rsid w:val="00EE0C2E"/>
    <w:rsid w:val="00EE1E12"/>
    <w:rsid w:val="00EE3482"/>
    <w:rsid w:val="00EE4153"/>
    <w:rsid w:val="00EE508B"/>
    <w:rsid w:val="00EF1CBE"/>
    <w:rsid w:val="00EF3DEF"/>
    <w:rsid w:val="00F02A23"/>
    <w:rsid w:val="00F11AAA"/>
    <w:rsid w:val="00F14F48"/>
    <w:rsid w:val="00F17FBE"/>
    <w:rsid w:val="00F2124C"/>
    <w:rsid w:val="00F22BD9"/>
    <w:rsid w:val="00F23277"/>
    <w:rsid w:val="00F27983"/>
    <w:rsid w:val="00F300CF"/>
    <w:rsid w:val="00F44A38"/>
    <w:rsid w:val="00F44C09"/>
    <w:rsid w:val="00F456D3"/>
    <w:rsid w:val="00F47117"/>
    <w:rsid w:val="00F538F2"/>
    <w:rsid w:val="00F53A88"/>
    <w:rsid w:val="00F54C57"/>
    <w:rsid w:val="00F56495"/>
    <w:rsid w:val="00F56699"/>
    <w:rsid w:val="00F64F7B"/>
    <w:rsid w:val="00F66496"/>
    <w:rsid w:val="00F80967"/>
    <w:rsid w:val="00F8244A"/>
    <w:rsid w:val="00F85FB3"/>
    <w:rsid w:val="00F904DA"/>
    <w:rsid w:val="00F91FBA"/>
    <w:rsid w:val="00F95614"/>
    <w:rsid w:val="00F97CF2"/>
    <w:rsid w:val="00FA269F"/>
    <w:rsid w:val="00FA396D"/>
    <w:rsid w:val="00FA4044"/>
    <w:rsid w:val="00FB3766"/>
    <w:rsid w:val="00FC2B68"/>
    <w:rsid w:val="00FC2F77"/>
    <w:rsid w:val="00FC58BE"/>
    <w:rsid w:val="00FD3FE9"/>
    <w:rsid w:val="00FE71D6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5F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7805"/>
    <w:pPr>
      <w:keepNext/>
      <w:outlineLvl w:val="0"/>
    </w:pPr>
    <w:rPr>
      <w:rFonts w:eastAsia="Times New Roman" w:cs="Times New Roman"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912AE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C7805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0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6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1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2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95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54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05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44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19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10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ve.cz/cs/ochrana-udaj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AE9E89F52C4399722079DF0E45A6" ma:contentTypeVersion="4" ma:contentTypeDescription="Vytvoří nový dokument" ma:contentTypeScope="" ma:versionID="068ccb35d11917918a7a0d7a21f05706">
  <xsd:schema xmlns:xsd="http://www.w3.org/2001/XMLSchema" xmlns:xs="http://www.w3.org/2001/XMLSchema" xmlns:p="http://schemas.microsoft.com/office/2006/metadata/properties" xmlns:ns2="cb69550d-38bc-4541-9c82-91308b6df1c1" targetNamespace="http://schemas.microsoft.com/office/2006/metadata/properties" ma:root="true" ma:fieldsID="f2ea6a4f5f8d83a5ca5f2778f437f5d8" ns2:_="">
    <xsd:import namespace="cb69550d-38bc-4541-9c82-91308b6df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9550d-38bc-4541-9c82-91308b6df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D53A-8F43-43A0-8F0D-329F33330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9550d-38bc-4541-9c82-91308b6df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1D91C-0452-4CC8-8478-8E650279AF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9E31AE-1C16-43D5-AE35-377023BD3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A327A-020D-43AA-A805-04471C1A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2668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2024-10-18T03:48:00Z</dcterms:created>
  <dcterms:modified xsi:type="dcterms:W3CDTF">2025-01-31T05:28:00Z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0x0101000D19AE9E89F52C4399722079DF0E45A6</vt:lpwstr>
  </property>
</Properties>
</file>