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DE" w:rsidRPr="009D473C" w:rsidRDefault="00B702A1" w:rsidP="00B702A1">
      <w:pPr>
        <w:jc w:val="center"/>
        <w:rPr>
          <w:b/>
          <w:sz w:val="28"/>
          <w:szCs w:val="28"/>
        </w:rPr>
      </w:pPr>
      <w:r w:rsidRPr="009D473C">
        <w:rPr>
          <w:b/>
          <w:sz w:val="28"/>
          <w:szCs w:val="28"/>
        </w:rPr>
        <w:t>Smlouva o spolupráci</w:t>
      </w:r>
    </w:p>
    <w:p w:rsidR="00B702A1" w:rsidRDefault="00B702A1" w:rsidP="00B702A1">
      <w:pPr>
        <w:jc w:val="center"/>
      </w:pPr>
    </w:p>
    <w:p w:rsidR="00B702A1" w:rsidRPr="00B702A1" w:rsidRDefault="00B702A1" w:rsidP="00755A52">
      <w:pPr>
        <w:pStyle w:val="Odstavecseseznamem"/>
        <w:numPr>
          <w:ilvl w:val="0"/>
          <w:numId w:val="1"/>
        </w:numPr>
        <w:ind w:left="426" w:hanging="426"/>
        <w:rPr>
          <w:b/>
        </w:rPr>
      </w:pPr>
      <w:r w:rsidRPr="00B702A1">
        <w:rPr>
          <w:b/>
        </w:rPr>
        <w:t xml:space="preserve">Austin </w:t>
      </w:r>
      <w:proofErr w:type="spellStart"/>
      <w:r w:rsidRPr="00B702A1">
        <w:rPr>
          <w:b/>
        </w:rPr>
        <w:t>Detonator</w:t>
      </w:r>
      <w:proofErr w:type="spellEnd"/>
      <w:r w:rsidRPr="00B702A1">
        <w:rPr>
          <w:b/>
        </w:rPr>
        <w:t xml:space="preserve"> s.r.o. </w:t>
      </w:r>
    </w:p>
    <w:p w:rsidR="00B702A1" w:rsidRDefault="00B702A1" w:rsidP="00755A52">
      <w:pPr>
        <w:pStyle w:val="Odstavecseseznamem"/>
        <w:ind w:left="426"/>
      </w:pPr>
      <w:r>
        <w:t xml:space="preserve">IČO: </w:t>
      </w:r>
      <w:r w:rsidRPr="00B702A1">
        <w:t>256 89</w:t>
      </w:r>
      <w:r w:rsidR="00755A52">
        <w:t> </w:t>
      </w:r>
      <w:r w:rsidRPr="00B702A1">
        <w:t>916</w:t>
      </w:r>
    </w:p>
    <w:p w:rsidR="00B702A1" w:rsidRDefault="00B702A1" w:rsidP="00755A52">
      <w:pPr>
        <w:pStyle w:val="Odstavecseseznamem"/>
        <w:ind w:left="426"/>
      </w:pPr>
      <w:r>
        <w:t xml:space="preserve">se sídlem </w:t>
      </w:r>
      <w:r w:rsidRPr="00B702A1">
        <w:t>Vsetín</w:t>
      </w:r>
      <w:r>
        <w:t>,</w:t>
      </w:r>
      <w:r w:rsidRPr="00B702A1">
        <w:t xml:space="preserve"> Jasenice 712,</w:t>
      </w:r>
      <w:r>
        <w:t xml:space="preserve"> PSČ</w:t>
      </w:r>
      <w:r w:rsidRPr="00B702A1">
        <w:t> 755 01</w:t>
      </w:r>
    </w:p>
    <w:p w:rsidR="00B702A1" w:rsidRDefault="00B702A1" w:rsidP="00755A52">
      <w:pPr>
        <w:pStyle w:val="Odstavecseseznamem"/>
        <w:ind w:left="426"/>
      </w:pPr>
      <w:r>
        <w:t xml:space="preserve">zapsaná v obchodním rejstříku vedeném Krajským soudem v Ostravě pod </w:t>
      </w:r>
      <w:r w:rsidR="00AC7A10">
        <w:t>oddíl</w:t>
      </w:r>
      <w:r>
        <w:t xml:space="preserve"> C</w:t>
      </w:r>
      <w:r w:rsidR="00AC7A10">
        <w:t xml:space="preserve"> vložka</w:t>
      </w:r>
      <w:r>
        <w:t xml:space="preserve"> 21745</w:t>
      </w:r>
    </w:p>
    <w:p w:rsidR="00B702A1" w:rsidRDefault="00AC7A10" w:rsidP="00755A52">
      <w:pPr>
        <w:pStyle w:val="Odstavecseseznamem"/>
        <w:ind w:left="426"/>
      </w:pPr>
      <w:r>
        <w:t xml:space="preserve">zastoupena </w:t>
      </w:r>
      <w:r w:rsidR="00B702A1">
        <w:t xml:space="preserve">panem Ing. Ottou </w:t>
      </w:r>
      <w:proofErr w:type="spellStart"/>
      <w:r w:rsidR="00B702A1">
        <w:t>Grebeněm</w:t>
      </w:r>
      <w:proofErr w:type="spellEnd"/>
      <w:r w:rsidR="00B702A1">
        <w:t>, jednatelem</w:t>
      </w:r>
      <w:r w:rsidR="00B702A1" w:rsidRPr="00B702A1">
        <w:t> </w:t>
      </w:r>
    </w:p>
    <w:p w:rsidR="00755A52" w:rsidRDefault="00755A52" w:rsidP="00755A52">
      <w:pPr>
        <w:pStyle w:val="Odstavecseseznamem"/>
        <w:ind w:left="426"/>
      </w:pPr>
    </w:p>
    <w:p w:rsidR="00EE43C2" w:rsidRDefault="00EE43C2" w:rsidP="00755A52">
      <w:pPr>
        <w:pStyle w:val="Odstavecseseznamem"/>
        <w:ind w:left="426"/>
      </w:pPr>
      <w:r>
        <w:t>na straně jedné</w:t>
      </w:r>
      <w:r w:rsidR="00755A52">
        <w:t xml:space="preserve">, dále jen „Společnost“ </w:t>
      </w:r>
      <w:r>
        <w:t xml:space="preserve"> </w:t>
      </w:r>
    </w:p>
    <w:p w:rsidR="00B702A1" w:rsidRDefault="00B702A1" w:rsidP="00755A52">
      <w:pPr>
        <w:ind w:left="426" w:hanging="426"/>
      </w:pPr>
      <w:r>
        <w:t>a</w:t>
      </w:r>
    </w:p>
    <w:p w:rsidR="00B702A1" w:rsidRDefault="00B702A1" w:rsidP="00755A52">
      <w:pPr>
        <w:ind w:left="426" w:hanging="426"/>
      </w:pPr>
    </w:p>
    <w:p w:rsidR="00B702A1" w:rsidRDefault="00B702A1" w:rsidP="00755A52">
      <w:pPr>
        <w:pStyle w:val="Odstavecseseznamem"/>
        <w:numPr>
          <w:ilvl w:val="0"/>
          <w:numId w:val="1"/>
        </w:numPr>
        <w:ind w:left="426" w:hanging="426"/>
      </w:pPr>
      <w:r w:rsidRPr="00B702A1">
        <w:rPr>
          <w:b/>
          <w:bCs/>
        </w:rPr>
        <w:t>ALCEDO</w:t>
      </w:r>
      <w:r w:rsidRPr="00B702A1">
        <w:t> </w:t>
      </w:r>
      <w:r>
        <w:t>– středisko volného času </w:t>
      </w:r>
      <w:r w:rsidRPr="00B702A1">
        <w:t>Vsetín</w:t>
      </w:r>
      <w:r>
        <w:t>, příspěvková organizace</w:t>
      </w:r>
    </w:p>
    <w:p w:rsidR="00EE43C2" w:rsidRDefault="00EE43C2" w:rsidP="00755A52">
      <w:pPr>
        <w:pStyle w:val="Odstavecseseznamem"/>
        <w:ind w:left="426"/>
      </w:pPr>
      <w:r>
        <w:t xml:space="preserve">se sídlem </w:t>
      </w:r>
      <w:r w:rsidRPr="00EE43C2">
        <w:t>Vsetín</w:t>
      </w:r>
      <w:r>
        <w:t>,</w:t>
      </w:r>
      <w:r w:rsidRPr="00EE43C2">
        <w:rPr>
          <w:rFonts w:ascii="Trebuchet MS" w:hAnsi="Trebuchet MS"/>
          <w:color w:val="FFFFFF"/>
          <w:sz w:val="18"/>
          <w:szCs w:val="18"/>
          <w:shd w:val="clear" w:color="auto" w:fill="FFFFFF"/>
        </w:rPr>
        <w:t xml:space="preserve"> </w:t>
      </w:r>
      <w:r w:rsidRPr="00EE43C2">
        <w:t>Záviše Kalandry 1095,</w:t>
      </w:r>
      <w:r>
        <w:t xml:space="preserve"> PSČ</w:t>
      </w:r>
      <w:r w:rsidRPr="00EE43C2">
        <w:t xml:space="preserve"> 755 01</w:t>
      </w:r>
    </w:p>
    <w:p w:rsidR="00B702A1" w:rsidRDefault="00EE43C2" w:rsidP="00755A52">
      <w:pPr>
        <w:pStyle w:val="Odstavecseseznamem"/>
        <w:ind w:left="426"/>
      </w:pPr>
      <w:r>
        <w:t xml:space="preserve">zastoupena </w:t>
      </w:r>
      <w:r w:rsidR="00401C7F">
        <w:t>panem Mgr. Pavlem Bartoněm, ředitelem</w:t>
      </w:r>
    </w:p>
    <w:p w:rsidR="00EE43C2" w:rsidRDefault="00EE43C2" w:rsidP="00EE43C2"/>
    <w:p w:rsidR="00755A52" w:rsidRDefault="00755A52" w:rsidP="00755A52">
      <w:pPr>
        <w:ind w:firstLine="426"/>
      </w:pPr>
      <w:r>
        <w:t>na straně druhé, dále jen „Poskytovatel“</w:t>
      </w:r>
    </w:p>
    <w:p w:rsidR="00755A52" w:rsidRDefault="00755A52" w:rsidP="00755A52"/>
    <w:p w:rsidR="00755A52" w:rsidRDefault="00755A52" w:rsidP="00755A52">
      <w:r>
        <w:t>Společnost a Poskytovatel dále jen „smluvní strany“</w:t>
      </w:r>
    </w:p>
    <w:p w:rsidR="00755A52" w:rsidRDefault="00755A52" w:rsidP="00755A52"/>
    <w:p w:rsidR="00755A52" w:rsidRDefault="00755A52" w:rsidP="00755A52">
      <w:r>
        <w:t>uzavřeli níže uvedeného dne, měsíce a roku v souladu s </w:t>
      </w:r>
      <w:proofErr w:type="spellStart"/>
      <w:r>
        <w:t>ust</w:t>
      </w:r>
      <w:proofErr w:type="spellEnd"/>
      <w:r>
        <w:t xml:space="preserve">. § </w:t>
      </w:r>
      <w:r w:rsidR="00AC7A10">
        <w:t xml:space="preserve">1746 </w:t>
      </w:r>
      <w:r>
        <w:t xml:space="preserve">odst. 2 zákona č. </w:t>
      </w:r>
      <w:r w:rsidR="00AC7A10">
        <w:t>89</w:t>
      </w:r>
      <w:r>
        <w:t>/</w:t>
      </w:r>
      <w:r w:rsidR="00AC7A10">
        <w:t xml:space="preserve">2012 </w:t>
      </w:r>
      <w:r>
        <w:t xml:space="preserve">Sb., </w:t>
      </w:r>
      <w:r w:rsidR="00AC7A10">
        <w:t xml:space="preserve">občanský </w:t>
      </w:r>
      <w:r>
        <w:t>zákoník</w:t>
      </w:r>
      <w:r w:rsidR="00AC7A10">
        <w:t xml:space="preserve"> </w:t>
      </w:r>
      <w:r>
        <w:t>tuto:</w:t>
      </w:r>
    </w:p>
    <w:p w:rsidR="00755A52" w:rsidRDefault="00755A52" w:rsidP="00755A52"/>
    <w:p w:rsidR="00755A52" w:rsidRPr="00434977" w:rsidRDefault="00755A52" w:rsidP="00755A52">
      <w:pPr>
        <w:jc w:val="center"/>
        <w:rPr>
          <w:b/>
          <w:u w:val="single"/>
        </w:rPr>
      </w:pPr>
      <w:r w:rsidRPr="00434977">
        <w:rPr>
          <w:b/>
          <w:u w:val="single"/>
        </w:rPr>
        <w:t>s m l o u v u   o   s p o l u p r á c i</w:t>
      </w:r>
    </w:p>
    <w:p w:rsidR="00755A52" w:rsidRDefault="00755A52" w:rsidP="00755A52">
      <w:pPr>
        <w:rPr>
          <w:b/>
        </w:rPr>
      </w:pPr>
    </w:p>
    <w:p w:rsidR="00755A52" w:rsidRDefault="00755A52" w:rsidP="00522206">
      <w:pPr>
        <w:jc w:val="center"/>
        <w:rPr>
          <w:b/>
        </w:rPr>
      </w:pPr>
      <w:r>
        <w:rPr>
          <w:b/>
        </w:rPr>
        <w:t>I.</w:t>
      </w:r>
    </w:p>
    <w:p w:rsidR="00755A52" w:rsidRDefault="00755A52" w:rsidP="00522206">
      <w:pPr>
        <w:jc w:val="center"/>
        <w:rPr>
          <w:b/>
        </w:rPr>
      </w:pPr>
      <w:r>
        <w:rPr>
          <w:b/>
        </w:rPr>
        <w:t>Úvodní ustanovení</w:t>
      </w:r>
    </w:p>
    <w:p w:rsidR="00522206" w:rsidRDefault="00522206" w:rsidP="00522206">
      <w:pPr>
        <w:numPr>
          <w:ilvl w:val="0"/>
          <w:numId w:val="3"/>
        </w:numPr>
        <w:spacing w:before="120"/>
        <w:ind w:left="284" w:hanging="284"/>
      </w:pPr>
      <w:r>
        <w:t>Společnost je zaměstnavatelem, který hodlá svým zaměstnancům nabídnout benefit spočívající</w:t>
      </w:r>
      <w:r w:rsidR="00B1196D">
        <w:t xml:space="preserve"> ve finančním příspěvku na zvolen</w:t>
      </w:r>
      <w:r w:rsidR="00434977">
        <w:t>é</w:t>
      </w:r>
      <w:r>
        <w:t xml:space="preserve"> </w:t>
      </w:r>
      <w:r w:rsidR="00434977">
        <w:t>rekreační aktivity jejich dětí pořádané Poskytovatelem</w:t>
      </w:r>
      <w:r>
        <w:t>.</w:t>
      </w:r>
    </w:p>
    <w:p w:rsidR="00410F27" w:rsidRDefault="00522206" w:rsidP="00410F27">
      <w:pPr>
        <w:numPr>
          <w:ilvl w:val="0"/>
          <w:numId w:val="3"/>
        </w:numPr>
        <w:spacing w:before="120"/>
        <w:ind w:left="284" w:hanging="284"/>
      </w:pPr>
      <w:r>
        <w:t>Poskytovatel je příspěvková organizace, jejímž</w:t>
      </w:r>
      <w:r w:rsidR="00410F27">
        <w:t xml:space="preserve"> zřizovatelem je město Vsetín, která poskytuje služby v oblasti výchovy a vzdělávání včetně organizace a zajištění rekreačních činností pro děti a mládež jako </w:t>
      </w:r>
      <w:r w:rsidR="00410F27" w:rsidRPr="00434977">
        <w:rPr>
          <w:szCs w:val="22"/>
        </w:rPr>
        <w:t>jsou</w:t>
      </w:r>
      <w:r w:rsidRPr="00434977">
        <w:rPr>
          <w:szCs w:val="22"/>
        </w:rPr>
        <w:t xml:space="preserve"> </w:t>
      </w:r>
      <w:r w:rsidR="00410F27" w:rsidRPr="00434977">
        <w:rPr>
          <w:szCs w:val="22"/>
        </w:rPr>
        <w:t>tábory, prázdninové programy, letní školy, odborná</w:t>
      </w:r>
      <w:r w:rsidR="00410F27" w:rsidRPr="00410F27">
        <w:t xml:space="preserve"> soustředění, víkendovky apod.</w:t>
      </w:r>
    </w:p>
    <w:p w:rsidR="00755A52" w:rsidRPr="00410F27" w:rsidRDefault="00410F27" w:rsidP="00915F2F">
      <w:pPr>
        <w:jc w:val="center"/>
        <w:rPr>
          <w:b/>
        </w:rPr>
      </w:pPr>
      <w:r w:rsidRPr="00410F27">
        <w:rPr>
          <w:b/>
        </w:rPr>
        <w:t>II.</w:t>
      </w:r>
    </w:p>
    <w:p w:rsidR="00410F27" w:rsidRDefault="00410F27" w:rsidP="00915F2F">
      <w:pPr>
        <w:jc w:val="center"/>
        <w:rPr>
          <w:b/>
        </w:rPr>
      </w:pPr>
      <w:r w:rsidRPr="00410F27">
        <w:rPr>
          <w:b/>
        </w:rPr>
        <w:t>Předmět této smlouvy</w:t>
      </w:r>
    </w:p>
    <w:p w:rsidR="00CE6CB6" w:rsidRDefault="00410F27" w:rsidP="00CE6CB6">
      <w:pPr>
        <w:numPr>
          <w:ilvl w:val="0"/>
          <w:numId w:val="4"/>
        </w:numPr>
        <w:spacing w:before="120"/>
        <w:ind w:left="284" w:hanging="284"/>
      </w:pPr>
      <w:r>
        <w:t>Smluvní strany se touto smlouvou dohodly na vzájemné spolupráci za podmínek sjednaných v této smlouvě. Poskytovatel se v rámci této spolupráce zavazuje poskytovat nabídku</w:t>
      </w:r>
      <w:r w:rsidR="005E79FF">
        <w:t xml:space="preserve"> </w:t>
      </w:r>
      <w:r>
        <w:t>rekreačních činností pro děti a mládež jako jsou tábory</w:t>
      </w:r>
      <w:r w:rsidR="005E79FF">
        <w:t xml:space="preserve"> a jiné programy</w:t>
      </w:r>
      <w:r w:rsidR="00C145BF">
        <w:t xml:space="preserve"> pro děti zaměstnanců</w:t>
      </w:r>
      <w:r w:rsidR="00915F2F">
        <w:t xml:space="preserve"> Společnosti, dále jen „</w:t>
      </w:r>
      <w:r w:rsidR="00915F2F" w:rsidRPr="00915F2F">
        <w:rPr>
          <w:b/>
        </w:rPr>
        <w:t>rekreační činnost</w:t>
      </w:r>
      <w:r w:rsidR="00915F2F">
        <w:t>“ a Společnost se v rámci vzájemné spolupráce zavazuje poskytovat za níže uvedených podmínek Poskytovat</w:t>
      </w:r>
      <w:r w:rsidR="00C145BF">
        <w:t>eli součinnost při</w:t>
      </w:r>
      <w:r w:rsidR="00231BC9">
        <w:t xml:space="preserve"> vzájemné</w:t>
      </w:r>
      <w:r w:rsidR="00C145BF">
        <w:t xml:space="preserve"> komunikaci </w:t>
      </w:r>
      <w:r w:rsidR="00915F2F">
        <w:t xml:space="preserve">a dále se Společnost zavazuje </w:t>
      </w:r>
      <w:r w:rsidR="00231BC9">
        <w:t>za</w:t>
      </w:r>
      <w:r w:rsidR="00915F2F">
        <w:t>plat</w:t>
      </w:r>
      <w:r w:rsidR="00231BC9">
        <w:t>it Poskytovateli finanční částku, která odpovídá</w:t>
      </w:r>
      <w:r w:rsidR="00CE6CB6">
        <w:t xml:space="preserve"> </w:t>
      </w:r>
      <w:r w:rsidR="00B1196D">
        <w:t>celkov</w:t>
      </w:r>
      <w:r w:rsidR="00434977">
        <w:t xml:space="preserve">é ceně </w:t>
      </w:r>
      <w:r w:rsidR="00CE6CB6">
        <w:t>rekreační</w:t>
      </w:r>
      <w:r w:rsidR="00231BC9">
        <w:t>ch</w:t>
      </w:r>
      <w:r w:rsidR="00CE6CB6">
        <w:t xml:space="preserve"> činnost</w:t>
      </w:r>
      <w:r w:rsidR="00231BC9">
        <w:t>í, které byly</w:t>
      </w:r>
      <w:r w:rsidR="00B1196D">
        <w:t xml:space="preserve"> </w:t>
      </w:r>
      <w:r w:rsidR="007E2E44">
        <w:t>u Poskytovatele</w:t>
      </w:r>
      <w:r w:rsidR="00231BC9">
        <w:t xml:space="preserve"> objednány</w:t>
      </w:r>
      <w:r w:rsidR="00CE6CB6">
        <w:t xml:space="preserve"> zaměstnanc</w:t>
      </w:r>
      <w:r w:rsidR="00434977">
        <w:t>i</w:t>
      </w:r>
      <w:r w:rsidR="00CE6CB6">
        <w:t xml:space="preserve"> Společnosti</w:t>
      </w:r>
      <w:r w:rsidR="00915F2F">
        <w:t>.</w:t>
      </w:r>
    </w:p>
    <w:p w:rsidR="00612283" w:rsidRDefault="00737ADB" w:rsidP="00612283">
      <w:pPr>
        <w:numPr>
          <w:ilvl w:val="0"/>
          <w:numId w:val="4"/>
        </w:numPr>
        <w:spacing w:before="120"/>
        <w:ind w:left="284" w:hanging="284"/>
      </w:pPr>
      <w:r>
        <w:t xml:space="preserve">Výhody a nabídku dle této smlouvy jsou oprávněni využívat pouze zaměstnanci Společnosti </w:t>
      </w:r>
      <w:r w:rsidR="00434977">
        <w:t>respektive</w:t>
      </w:r>
      <w:r>
        <w:t xml:space="preserve"> jejich děti. Poskytovatel tedy tímto prohlašuje, že bude vždy jednat pečlivě, svědomitě a učiní vše, co lze po něm spravedlivě požadovat, aby neumožnil čerpán</w:t>
      </w:r>
      <w:r w:rsidR="00AF1254">
        <w:t>í výhod ve smyslu této smlouvy</w:t>
      </w:r>
      <w:r>
        <w:t xml:space="preserve"> třetím osobám.</w:t>
      </w:r>
    </w:p>
    <w:p w:rsidR="00612283" w:rsidRPr="00737D04" w:rsidRDefault="006A116B" w:rsidP="00612283">
      <w:pPr>
        <w:spacing w:before="120"/>
      </w:pPr>
      <w:r>
        <w:br w:type="page"/>
      </w:r>
    </w:p>
    <w:p w:rsidR="00CE6CB6" w:rsidRPr="00737D04" w:rsidRDefault="00CE6CB6" w:rsidP="00CE6CB6">
      <w:pPr>
        <w:jc w:val="center"/>
        <w:rPr>
          <w:b/>
        </w:rPr>
      </w:pPr>
      <w:r w:rsidRPr="00737D04">
        <w:rPr>
          <w:b/>
        </w:rPr>
        <w:lastRenderedPageBreak/>
        <w:t>III.</w:t>
      </w:r>
    </w:p>
    <w:p w:rsidR="00CE6CB6" w:rsidRPr="00737D04" w:rsidRDefault="00CE6CB6" w:rsidP="00CE6CB6">
      <w:pPr>
        <w:jc w:val="center"/>
        <w:rPr>
          <w:b/>
        </w:rPr>
      </w:pPr>
      <w:r w:rsidRPr="00737D04">
        <w:rPr>
          <w:b/>
        </w:rPr>
        <w:t>Práva a povinnosti smluvních stran</w:t>
      </w:r>
    </w:p>
    <w:p w:rsidR="00CE6CB6" w:rsidRPr="00737D04" w:rsidRDefault="00CE6CB6" w:rsidP="00CE6CB6">
      <w:pPr>
        <w:numPr>
          <w:ilvl w:val="0"/>
          <w:numId w:val="5"/>
        </w:numPr>
        <w:ind w:left="284" w:hanging="284"/>
      </w:pPr>
      <w:r w:rsidRPr="00737D04">
        <w:t>Poskytovatel se tímto</w:t>
      </w:r>
      <w:r w:rsidR="004F222D" w:rsidRPr="00737D04">
        <w:t xml:space="preserve"> především</w:t>
      </w:r>
      <w:r w:rsidRPr="00737D04">
        <w:t xml:space="preserve"> zavazuje:</w:t>
      </w:r>
    </w:p>
    <w:p w:rsidR="00CE6CB6" w:rsidRPr="00737D04" w:rsidRDefault="00CE6CB6" w:rsidP="00CE6CB6">
      <w:pPr>
        <w:numPr>
          <w:ilvl w:val="1"/>
          <w:numId w:val="5"/>
        </w:numPr>
      </w:pPr>
      <w:r w:rsidRPr="00737D04">
        <w:t>připravit nabídku rekreačních činností, kterých se mohou účastnit děti zaměstnanců Společnosti a které budou pořádány</w:t>
      </w:r>
      <w:r w:rsidR="00434977" w:rsidRPr="00737D04">
        <w:t xml:space="preserve"> </w:t>
      </w:r>
      <w:r w:rsidRPr="00737D04">
        <w:t>v měsících červenci a srpnu</w:t>
      </w:r>
      <w:r w:rsidR="00EB0A08" w:rsidRPr="00737D04">
        <w:t xml:space="preserve"> </w:t>
      </w:r>
      <w:r w:rsidR="00274ED0">
        <w:t>201</w:t>
      </w:r>
      <w:r w:rsidR="009F448F">
        <w:t>7</w:t>
      </w:r>
      <w:r w:rsidRPr="00737D04">
        <w:t xml:space="preserve">, tedy období tzv. letních prázdnin,  </w:t>
      </w:r>
    </w:p>
    <w:p w:rsidR="00A630DA" w:rsidRPr="00737D04" w:rsidRDefault="00CE6CB6" w:rsidP="00CE6CB6">
      <w:pPr>
        <w:numPr>
          <w:ilvl w:val="1"/>
          <w:numId w:val="5"/>
        </w:numPr>
      </w:pPr>
      <w:r w:rsidRPr="00737D04">
        <w:t xml:space="preserve"> přijímat přihlášky</w:t>
      </w:r>
      <w:r w:rsidR="00EB0A08" w:rsidRPr="00737D04">
        <w:t xml:space="preserve"> zaměstnanců Společnosti</w:t>
      </w:r>
      <w:r w:rsidR="00CF1E05" w:rsidRPr="00737D04">
        <w:t xml:space="preserve"> </w:t>
      </w:r>
      <w:r w:rsidR="00CF1E05" w:rsidRPr="00737D04">
        <w:rPr>
          <w:b/>
        </w:rPr>
        <w:t xml:space="preserve">od </w:t>
      </w:r>
      <w:r w:rsidR="009F448F">
        <w:rPr>
          <w:b/>
        </w:rPr>
        <w:t>1</w:t>
      </w:r>
      <w:r w:rsidR="006D6C35" w:rsidRPr="00737D04">
        <w:rPr>
          <w:b/>
        </w:rPr>
        <w:t>.</w:t>
      </w:r>
      <w:r w:rsidR="009F448F">
        <w:rPr>
          <w:b/>
        </w:rPr>
        <w:t xml:space="preserve"> </w:t>
      </w:r>
      <w:r w:rsidR="006D6C35" w:rsidRPr="00737D04">
        <w:rPr>
          <w:b/>
        </w:rPr>
        <w:t>3</w:t>
      </w:r>
      <w:r w:rsidR="00CF1E05" w:rsidRPr="00737D04">
        <w:rPr>
          <w:b/>
        </w:rPr>
        <w:t>.</w:t>
      </w:r>
      <w:r w:rsidR="009F448F">
        <w:rPr>
          <w:b/>
        </w:rPr>
        <w:t xml:space="preserve"> </w:t>
      </w:r>
      <w:r w:rsidR="00CF1E05" w:rsidRPr="00737D04">
        <w:rPr>
          <w:b/>
        </w:rPr>
        <w:t>201</w:t>
      </w:r>
      <w:r w:rsidR="00951C57">
        <w:rPr>
          <w:b/>
        </w:rPr>
        <w:t>7</w:t>
      </w:r>
      <w:r w:rsidR="00EB0A08" w:rsidRPr="00737D04">
        <w:t xml:space="preserve"> </w:t>
      </w:r>
      <w:r w:rsidR="00EB0A08" w:rsidRPr="00737D04">
        <w:rPr>
          <w:b/>
        </w:rPr>
        <w:t xml:space="preserve">do </w:t>
      </w:r>
      <w:r w:rsidR="00737D04" w:rsidRPr="00737D04">
        <w:rPr>
          <w:b/>
        </w:rPr>
        <w:t>30</w:t>
      </w:r>
      <w:r w:rsidR="006D6C35" w:rsidRPr="00737D04">
        <w:rPr>
          <w:b/>
        </w:rPr>
        <w:t>.</w:t>
      </w:r>
      <w:r w:rsidR="009F448F">
        <w:rPr>
          <w:b/>
        </w:rPr>
        <w:t xml:space="preserve"> </w:t>
      </w:r>
      <w:r w:rsidR="006D6C35" w:rsidRPr="00737D04">
        <w:rPr>
          <w:b/>
        </w:rPr>
        <w:t>6</w:t>
      </w:r>
      <w:r w:rsidR="00EB0A08" w:rsidRPr="00737D04">
        <w:rPr>
          <w:b/>
        </w:rPr>
        <w:t>.</w:t>
      </w:r>
      <w:r w:rsidR="009F448F">
        <w:rPr>
          <w:b/>
        </w:rPr>
        <w:t xml:space="preserve"> </w:t>
      </w:r>
      <w:r w:rsidR="00EB0A08" w:rsidRPr="00737D04">
        <w:rPr>
          <w:b/>
        </w:rPr>
        <w:t>201</w:t>
      </w:r>
      <w:r w:rsidR="00951C57">
        <w:rPr>
          <w:b/>
        </w:rPr>
        <w:t>7</w:t>
      </w:r>
      <w:r w:rsidR="00CF1E05" w:rsidRPr="00737D04">
        <w:rPr>
          <w:b/>
        </w:rPr>
        <w:t xml:space="preserve"> </w:t>
      </w:r>
      <w:r w:rsidR="00CF1E05" w:rsidRPr="00737D04">
        <w:t>(včetně)</w:t>
      </w:r>
      <w:r w:rsidRPr="00737D04">
        <w:t xml:space="preserve"> k účasti dětí zaměstnanců Společnosti na rekreačních činnostech</w:t>
      </w:r>
      <w:r w:rsidR="00A630DA" w:rsidRPr="00737D04">
        <w:t>,</w:t>
      </w:r>
    </w:p>
    <w:p w:rsidR="00737ADB" w:rsidRPr="00737D04" w:rsidRDefault="00A630DA" w:rsidP="00CE6CB6">
      <w:pPr>
        <w:numPr>
          <w:ilvl w:val="1"/>
          <w:numId w:val="5"/>
        </w:numPr>
      </w:pPr>
      <w:r w:rsidRPr="00737D04">
        <w:t>při přijímání přihlášek</w:t>
      </w:r>
      <w:r w:rsidR="00737ADB" w:rsidRPr="00737D04">
        <w:t xml:space="preserve"> zaměstnanců Společnosti:</w:t>
      </w:r>
    </w:p>
    <w:p w:rsidR="00737ADB" w:rsidRPr="00737D04" w:rsidRDefault="005E3906" w:rsidP="00AE3741">
      <w:pPr>
        <w:numPr>
          <w:ilvl w:val="2"/>
          <w:numId w:val="5"/>
        </w:numPr>
      </w:pPr>
      <w:r w:rsidRPr="00737D04">
        <w:t xml:space="preserve">ověřit </w:t>
      </w:r>
      <w:r w:rsidR="00737ADB" w:rsidRPr="00737D04">
        <w:t>identitu zaměst</w:t>
      </w:r>
      <w:r w:rsidR="00AE3741" w:rsidRPr="00737D04">
        <w:t>nance Společnosti (</w:t>
      </w:r>
      <w:r w:rsidR="00737ADB" w:rsidRPr="00737D04">
        <w:t>jeho jm</w:t>
      </w:r>
      <w:r w:rsidR="00AE3741" w:rsidRPr="00737D04">
        <w:t>éno, příjmení</w:t>
      </w:r>
      <w:r w:rsidR="00737ADB" w:rsidRPr="00737D04">
        <w:t>)</w:t>
      </w:r>
      <w:r w:rsidRPr="00737D04">
        <w:t xml:space="preserve"> na základě předložení karty zaměstnance společnosti,</w:t>
      </w:r>
    </w:p>
    <w:p w:rsidR="00AF1254" w:rsidRPr="00737D04" w:rsidRDefault="005E3906" w:rsidP="00AE3741">
      <w:pPr>
        <w:numPr>
          <w:ilvl w:val="2"/>
          <w:numId w:val="5"/>
        </w:numPr>
      </w:pPr>
      <w:r w:rsidRPr="00737D04">
        <w:t>vystavit přihlášku s rodným číslem, jménem a příjmením</w:t>
      </w:r>
      <w:r w:rsidR="00737ADB" w:rsidRPr="00737D04">
        <w:t xml:space="preserve"> dítěte, které je na rekreační činnost přihlašováno</w:t>
      </w:r>
      <w:r w:rsidRPr="00737D04">
        <w:t>,</w:t>
      </w:r>
    </w:p>
    <w:p w:rsidR="00B64649" w:rsidRPr="00737D04" w:rsidRDefault="00AF1254" w:rsidP="00AF1254">
      <w:pPr>
        <w:numPr>
          <w:ilvl w:val="1"/>
          <w:numId w:val="5"/>
        </w:numPr>
      </w:pPr>
      <w:r w:rsidRPr="00737D04">
        <w:t xml:space="preserve">potvrdit přihlášku </w:t>
      </w:r>
      <w:r w:rsidR="00AC7A10" w:rsidRPr="00737D04">
        <w:t>a</w:t>
      </w:r>
      <w:r w:rsidR="005E3906" w:rsidRPr="00737D04">
        <w:t xml:space="preserve"> předat</w:t>
      </w:r>
      <w:r w:rsidR="00AC7A10" w:rsidRPr="00737D04">
        <w:t xml:space="preserve"> ji</w:t>
      </w:r>
      <w:r w:rsidR="005E3906" w:rsidRPr="00737D04">
        <w:t xml:space="preserve"> </w:t>
      </w:r>
      <w:r w:rsidRPr="00737D04">
        <w:t>zaměstnanci Společnosti, který na rekreační činnost</w:t>
      </w:r>
      <w:r w:rsidR="00B64649" w:rsidRPr="00737D04">
        <w:t xml:space="preserve"> řádně</w:t>
      </w:r>
      <w:r w:rsidRPr="00737D04">
        <w:t xml:space="preserve"> přihlásil své dítě,</w:t>
      </w:r>
    </w:p>
    <w:p w:rsidR="00CF1E05" w:rsidRPr="00612283" w:rsidRDefault="00CF1E05" w:rsidP="00AF1254">
      <w:pPr>
        <w:numPr>
          <w:ilvl w:val="1"/>
          <w:numId w:val="5"/>
        </w:numPr>
      </w:pPr>
      <w:r w:rsidRPr="00612283">
        <w:t xml:space="preserve">nepožadovat </w:t>
      </w:r>
      <w:r w:rsidR="00955B4D" w:rsidRPr="00612283">
        <w:t>v průběhu přihlašování dítěte</w:t>
      </w:r>
      <w:r w:rsidR="00572010" w:rsidRPr="00612283">
        <w:t xml:space="preserve"> ani po</w:t>
      </w:r>
      <w:r w:rsidRPr="00612283">
        <w:t xml:space="preserve"> přihlášení dítěte na rekreační činnost po zaměstnanci Společnosti žádnou úhradu zálohy či jiné finanční platby,  </w:t>
      </w:r>
    </w:p>
    <w:p w:rsidR="00572010" w:rsidRPr="00612283" w:rsidRDefault="00CF1E05" w:rsidP="00AF1254">
      <w:pPr>
        <w:numPr>
          <w:ilvl w:val="1"/>
          <w:numId w:val="5"/>
        </w:numPr>
      </w:pPr>
      <w:r w:rsidRPr="00612283">
        <w:t>po</w:t>
      </w:r>
      <w:r w:rsidR="00C34055" w:rsidRPr="00612283">
        <w:t xml:space="preserve"> </w:t>
      </w:r>
      <w:r w:rsidR="00C34055" w:rsidRPr="00737D04">
        <w:t>dni</w:t>
      </w:r>
      <w:r w:rsidR="006D6C35" w:rsidRPr="00737D04">
        <w:t xml:space="preserve"> </w:t>
      </w:r>
      <w:r w:rsidR="00737D04" w:rsidRPr="009F448F">
        <w:rPr>
          <w:b/>
        </w:rPr>
        <w:t>30</w:t>
      </w:r>
      <w:r w:rsidR="006D6C35" w:rsidRPr="009F448F">
        <w:rPr>
          <w:b/>
        </w:rPr>
        <w:t>.</w:t>
      </w:r>
      <w:r w:rsidR="009F448F">
        <w:rPr>
          <w:b/>
        </w:rPr>
        <w:t xml:space="preserve"> </w:t>
      </w:r>
      <w:r w:rsidR="006D6C35" w:rsidRPr="009F448F">
        <w:rPr>
          <w:b/>
        </w:rPr>
        <w:t>6</w:t>
      </w:r>
      <w:r w:rsidRPr="009F448F">
        <w:rPr>
          <w:b/>
        </w:rPr>
        <w:t>.</w:t>
      </w:r>
      <w:r w:rsidR="009F448F">
        <w:rPr>
          <w:b/>
        </w:rPr>
        <w:t xml:space="preserve"> </w:t>
      </w:r>
      <w:r w:rsidRPr="009F448F">
        <w:rPr>
          <w:b/>
        </w:rPr>
        <w:t>201</w:t>
      </w:r>
      <w:r w:rsidR="00951C57" w:rsidRPr="009F448F">
        <w:rPr>
          <w:b/>
        </w:rPr>
        <w:t>7</w:t>
      </w:r>
      <w:r w:rsidRPr="00737D04">
        <w:t xml:space="preserve"> řádně Společnosti vyčíslit celkovou částku odpovídající ceně rekreačních činností, na které zaměstnanci Společnosti od </w:t>
      </w:r>
      <w:r w:rsidR="00951C57" w:rsidRPr="009F448F">
        <w:rPr>
          <w:b/>
        </w:rPr>
        <w:t>1.</w:t>
      </w:r>
      <w:r w:rsidR="009F448F" w:rsidRPr="009F448F">
        <w:rPr>
          <w:b/>
        </w:rPr>
        <w:t xml:space="preserve"> </w:t>
      </w:r>
      <w:r w:rsidR="00951C57" w:rsidRPr="009F448F">
        <w:rPr>
          <w:b/>
        </w:rPr>
        <w:t>3.</w:t>
      </w:r>
      <w:r w:rsidR="009F448F" w:rsidRPr="009F448F">
        <w:rPr>
          <w:b/>
        </w:rPr>
        <w:t xml:space="preserve"> </w:t>
      </w:r>
      <w:r w:rsidR="00951C57" w:rsidRPr="009F448F">
        <w:rPr>
          <w:b/>
        </w:rPr>
        <w:t>2017</w:t>
      </w:r>
      <w:r w:rsidRPr="009F448F">
        <w:rPr>
          <w:b/>
        </w:rPr>
        <w:t xml:space="preserve">. do </w:t>
      </w:r>
      <w:r w:rsidR="00737D04" w:rsidRPr="009F448F">
        <w:rPr>
          <w:b/>
        </w:rPr>
        <w:t>30.</w:t>
      </w:r>
      <w:r w:rsidR="009F448F" w:rsidRPr="009F448F">
        <w:rPr>
          <w:b/>
        </w:rPr>
        <w:t xml:space="preserve"> </w:t>
      </w:r>
      <w:r w:rsidR="00737D04" w:rsidRPr="009F448F">
        <w:rPr>
          <w:b/>
        </w:rPr>
        <w:t>6.</w:t>
      </w:r>
      <w:r w:rsidR="009F448F" w:rsidRPr="009F448F">
        <w:rPr>
          <w:b/>
        </w:rPr>
        <w:t xml:space="preserve"> </w:t>
      </w:r>
      <w:r w:rsidR="00737D04" w:rsidRPr="009F448F">
        <w:rPr>
          <w:b/>
        </w:rPr>
        <w:t>201</w:t>
      </w:r>
      <w:r w:rsidR="00951C57" w:rsidRPr="009F448F">
        <w:rPr>
          <w:b/>
        </w:rPr>
        <w:t>7</w:t>
      </w:r>
      <w:r w:rsidR="006D6C35" w:rsidRPr="00737D04">
        <w:t xml:space="preserve"> </w:t>
      </w:r>
      <w:r w:rsidRPr="00737D04">
        <w:t xml:space="preserve">přihlásili své děti a tuto částku vyfakturovat Společnosti </w:t>
      </w:r>
      <w:r w:rsidR="00C34055" w:rsidRPr="00737D04">
        <w:t>prostřednictvím</w:t>
      </w:r>
      <w:r w:rsidRPr="00737D04">
        <w:t xml:space="preserve"> daňového dokladu – faktury.</w:t>
      </w:r>
      <w:r w:rsidR="0003494A" w:rsidRPr="00737D04">
        <w:t xml:space="preserve"> </w:t>
      </w:r>
      <w:r w:rsidRPr="00737D04">
        <w:t xml:space="preserve">Tuto fakturu se Poskytovatel zavazuje </w:t>
      </w:r>
      <w:r w:rsidR="00572010" w:rsidRPr="00737D04">
        <w:t xml:space="preserve">zaslat Společnosti na adresu jejího sídla. Splatnost faktury bude </w:t>
      </w:r>
      <w:r w:rsidR="00E1516F">
        <w:t>14</w:t>
      </w:r>
      <w:r w:rsidR="0003494A" w:rsidRPr="00737D04">
        <w:t xml:space="preserve"> dní. Nebude-li Společnost s částkou na faktuře souhlasit, má právo namítnout</w:t>
      </w:r>
      <w:r w:rsidR="0003494A" w:rsidRPr="00612283">
        <w:t xml:space="preserve"> její nesprávnost. Dokud nebude výše takové částky řádně oběma smluvními stranami odsouhlasena, není Společnost v prodlení s její úhradou,</w:t>
      </w:r>
      <w:r w:rsidR="00AC7A10">
        <w:t xml:space="preserve"> </w:t>
      </w:r>
    </w:p>
    <w:p w:rsidR="0003494A" w:rsidRPr="00612283" w:rsidRDefault="0003494A" w:rsidP="0003494A">
      <w:pPr>
        <w:numPr>
          <w:ilvl w:val="1"/>
          <w:numId w:val="5"/>
        </w:numPr>
      </w:pPr>
      <w:r w:rsidRPr="00612283">
        <w:t>zajistit řádnou realizaci</w:t>
      </w:r>
      <w:r w:rsidR="00C34055" w:rsidRPr="00612283">
        <w:t xml:space="preserve"> a uskutečnění</w:t>
      </w:r>
      <w:r w:rsidRPr="00612283">
        <w:t xml:space="preserve"> rekreačních činností dle poskytnuté nabídky, </w:t>
      </w:r>
    </w:p>
    <w:p w:rsidR="005E3906" w:rsidRPr="00612283" w:rsidRDefault="005E3906" w:rsidP="0003494A">
      <w:pPr>
        <w:numPr>
          <w:ilvl w:val="1"/>
          <w:numId w:val="5"/>
        </w:numPr>
      </w:pPr>
      <w:r w:rsidRPr="00612283">
        <w:t xml:space="preserve">před vystavením faktury zaslat Společnosti seznam všech účastníků, kteří nárokují </w:t>
      </w:r>
      <w:r w:rsidR="00AC7A10">
        <w:t>příspěvek</w:t>
      </w:r>
      <w:r w:rsidR="00AC7A10" w:rsidRPr="00612283">
        <w:t xml:space="preserve"> </w:t>
      </w:r>
      <w:r w:rsidRPr="00612283">
        <w:t>od Společnosti.</w:t>
      </w:r>
    </w:p>
    <w:p w:rsidR="00572010" w:rsidRPr="00612283" w:rsidRDefault="00572010" w:rsidP="00572010">
      <w:pPr>
        <w:ind w:left="1440"/>
      </w:pPr>
    </w:p>
    <w:p w:rsidR="00572010" w:rsidRPr="00612283" w:rsidRDefault="00572010" w:rsidP="00FF404C">
      <w:pPr>
        <w:numPr>
          <w:ilvl w:val="0"/>
          <w:numId w:val="5"/>
        </w:numPr>
        <w:ind w:left="284" w:hanging="284"/>
      </w:pPr>
      <w:r w:rsidRPr="00612283">
        <w:t>Společnost se tímto</w:t>
      </w:r>
      <w:r w:rsidR="004F222D" w:rsidRPr="00612283">
        <w:t xml:space="preserve"> především</w:t>
      </w:r>
      <w:r w:rsidRPr="00612283">
        <w:t xml:space="preserve"> zavazuje:</w:t>
      </w:r>
    </w:p>
    <w:p w:rsidR="00572010" w:rsidRDefault="00572010" w:rsidP="00572010">
      <w:pPr>
        <w:numPr>
          <w:ilvl w:val="1"/>
          <w:numId w:val="5"/>
        </w:numPr>
      </w:pPr>
      <w:r w:rsidRPr="00612283">
        <w:t xml:space="preserve">zveřejnit nabídku Poskytovatele na rekreační činnosti, kterých se mohou účastnit děti </w:t>
      </w:r>
      <w:r w:rsidR="00AC7A10">
        <w:t>z</w:t>
      </w:r>
      <w:r w:rsidRPr="00612283">
        <w:t>aměstnanců Společnosti</w:t>
      </w:r>
      <w:r>
        <w:t xml:space="preserve"> a to v místě sídla Společnosti na veřejně přístupném místě, kde Společnost obvykle obdobné informace zveřejňuje, </w:t>
      </w:r>
    </w:p>
    <w:p w:rsidR="00572010" w:rsidRDefault="00572010" w:rsidP="00572010">
      <w:pPr>
        <w:numPr>
          <w:ilvl w:val="1"/>
          <w:numId w:val="5"/>
        </w:numPr>
      </w:pPr>
      <w:r>
        <w:t xml:space="preserve">evidovat přihlášky zaměstnanců Společnosti </w:t>
      </w:r>
      <w:r w:rsidR="0003494A">
        <w:t>o</w:t>
      </w:r>
      <w:r>
        <w:t xml:space="preserve"> účast</w:t>
      </w:r>
      <w:r w:rsidR="0003494A">
        <w:t>i</w:t>
      </w:r>
      <w:r>
        <w:t xml:space="preserve"> jejich dětí na rekreační činnost řádně potvrzené Poskytovatelem,</w:t>
      </w:r>
    </w:p>
    <w:p w:rsidR="00C34055" w:rsidRDefault="00C34055" w:rsidP="00572010">
      <w:pPr>
        <w:numPr>
          <w:ilvl w:val="1"/>
          <w:numId w:val="5"/>
        </w:numPr>
      </w:pPr>
      <w:r>
        <w:t>zaplatit Poskytovateli vyfakturovanou částku za přihlášené děti zaměstnanců Společnosti</w:t>
      </w:r>
      <w:r w:rsidR="00955B4D">
        <w:t xml:space="preserve"> na rekreační činnosti</w:t>
      </w:r>
      <w:r>
        <w:t xml:space="preserve">, dle postupu uvedeného v odstavci 1 písm. f) tohoto článku této smlouvy, </w:t>
      </w:r>
    </w:p>
    <w:p w:rsidR="00FF404C" w:rsidRDefault="00FF404C" w:rsidP="00FF404C">
      <w:pPr>
        <w:ind w:left="1440"/>
      </w:pPr>
    </w:p>
    <w:p w:rsidR="00FF404C" w:rsidRDefault="00FF404C" w:rsidP="00FF404C">
      <w:pPr>
        <w:numPr>
          <w:ilvl w:val="0"/>
          <w:numId w:val="5"/>
        </w:numPr>
        <w:ind w:left="284" w:hanging="284"/>
      </w:pPr>
      <w:r>
        <w:t>Poskytovatel zcela odpovídá za realizaci, průběh a organizaci rekreační činnosti</w:t>
      </w:r>
      <w:r w:rsidR="00D004E6">
        <w:t xml:space="preserve"> včetně dodržování všeobecných podmínek zaměstnancem Společnosti případně jeho dítětem</w:t>
      </w:r>
      <w:r>
        <w:t xml:space="preserve">. </w:t>
      </w:r>
    </w:p>
    <w:p w:rsidR="00FF404C" w:rsidRDefault="00FF404C" w:rsidP="00FF404C"/>
    <w:p w:rsidR="00CE6CB6" w:rsidRDefault="00FF404C" w:rsidP="00FF404C">
      <w:pPr>
        <w:jc w:val="center"/>
        <w:rPr>
          <w:b/>
        </w:rPr>
      </w:pPr>
      <w:r w:rsidRPr="00FF404C">
        <w:rPr>
          <w:b/>
        </w:rPr>
        <w:t>IV.</w:t>
      </w:r>
    </w:p>
    <w:p w:rsidR="00FF404C" w:rsidRDefault="00FF404C" w:rsidP="00FF404C">
      <w:pPr>
        <w:jc w:val="center"/>
        <w:rPr>
          <w:b/>
        </w:rPr>
      </w:pPr>
      <w:r>
        <w:rPr>
          <w:b/>
        </w:rPr>
        <w:t>Storno podmínky a změny rekreačních činností</w:t>
      </w:r>
    </w:p>
    <w:p w:rsidR="006325E3" w:rsidRDefault="00FF404C" w:rsidP="00FF404C">
      <w:pPr>
        <w:numPr>
          <w:ilvl w:val="0"/>
          <w:numId w:val="6"/>
        </w:numPr>
        <w:ind w:left="284" w:hanging="284"/>
      </w:pPr>
      <w:r>
        <w:t>V</w:t>
      </w:r>
      <w:r w:rsidR="00E12E20">
        <w:t xml:space="preserve"> případě zrušení </w:t>
      </w:r>
      <w:r>
        <w:t>rekreační činnost</w:t>
      </w:r>
      <w:r w:rsidR="00E12E20">
        <w:t>i</w:t>
      </w:r>
      <w:r>
        <w:t>,</w:t>
      </w:r>
      <w:r w:rsidR="006325E3">
        <w:t xml:space="preserve"> na kterou bylo přihlášeno dítě některého ze zaměstnanců Společnosti,</w:t>
      </w:r>
      <w:r w:rsidR="00E12E20">
        <w:t xml:space="preserve"> ze strany Poskytovatele,</w:t>
      </w:r>
      <w:r w:rsidR="006325E3">
        <w:t xml:space="preserve"> </w:t>
      </w:r>
      <w:r>
        <w:t>je</w:t>
      </w:r>
      <w:r w:rsidR="006325E3">
        <w:t xml:space="preserve"> Poskytovatel</w:t>
      </w:r>
      <w:r>
        <w:t xml:space="preserve"> povinen bez zb</w:t>
      </w:r>
      <w:r w:rsidR="006325E3">
        <w:t>ytečného odkladu vrátit</w:t>
      </w:r>
      <w:r w:rsidR="00E12E20">
        <w:t xml:space="preserve"> veškeré</w:t>
      </w:r>
      <w:r w:rsidR="006325E3">
        <w:t xml:space="preserve"> finanční</w:t>
      </w:r>
      <w:r>
        <w:t xml:space="preserve"> prostředky</w:t>
      </w:r>
      <w:r w:rsidR="006325E3">
        <w:t xml:space="preserve"> uhrazené za tyto rekreační činnosti</w:t>
      </w:r>
      <w:r>
        <w:t xml:space="preserve"> Sp</w:t>
      </w:r>
      <w:r w:rsidR="006325E3">
        <w:t>olečností</w:t>
      </w:r>
      <w:r w:rsidR="00AC7A10">
        <w:t>,</w:t>
      </w:r>
      <w:r>
        <w:t xml:space="preserve"> a to nejpozději</w:t>
      </w:r>
      <w:r w:rsidR="006325E3">
        <w:t xml:space="preserve"> do</w:t>
      </w:r>
      <w:r w:rsidR="00E12E20">
        <w:t xml:space="preserve"> </w:t>
      </w:r>
      <w:r w:rsidR="002921A6">
        <w:t>30</w:t>
      </w:r>
      <w:r>
        <w:t xml:space="preserve"> dnů </w:t>
      </w:r>
      <w:r w:rsidR="00955B4D">
        <w:t>od okamži</w:t>
      </w:r>
      <w:bookmarkStart w:id="0" w:name="_GoBack"/>
      <w:bookmarkEnd w:id="0"/>
      <w:r w:rsidR="00955B4D">
        <w:t>ku</w:t>
      </w:r>
      <w:r>
        <w:t xml:space="preserve"> </w:t>
      </w:r>
      <w:r w:rsidR="006325E3">
        <w:t>zrušení rekreační činnosti</w:t>
      </w:r>
      <w:r>
        <w:t>.</w:t>
      </w:r>
      <w:r w:rsidR="006325E3">
        <w:t xml:space="preserve"> V případě, že bude Poskytovatel v prodlení s uhrazením příslušné částky ve smyslu předchozí věty tohoto odstavce této smlouvy, je Společnost oprávněna požadovat</w:t>
      </w:r>
      <w:r w:rsidR="00E12E20">
        <w:t xml:space="preserve"> po Poskytovateli</w:t>
      </w:r>
      <w:r w:rsidR="006325E3">
        <w:t xml:space="preserve"> zapla</w:t>
      </w:r>
      <w:r w:rsidR="00E1516F">
        <w:t>cení smluvní pokuty ve výši 0,01</w:t>
      </w:r>
      <w:r w:rsidR="006325E3">
        <w:t xml:space="preserve"> % z dlužné částky</w:t>
      </w:r>
      <w:r w:rsidR="00AC7A10">
        <w:t xml:space="preserve"> za každý den prodlení</w:t>
      </w:r>
      <w:r w:rsidR="006325E3">
        <w:t xml:space="preserve">. </w:t>
      </w:r>
      <w:r w:rsidR="00E12E20">
        <w:t xml:space="preserve">V případě, že dojde ke zrušení účasti dítěte na rekreační činnosti ze strany zaměstnance Společnosti, platí následující stornovací podmínky: </w:t>
      </w:r>
    </w:p>
    <w:p w:rsidR="00E12E20" w:rsidRDefault="00E12E20" w:rsidP="00E12E20">
      <w:pPr>
        <w:pStyle w:val="Odstavecseseznamem"/>
      </w:pPr>
    </w:p>
    <w:p w:rsidR="00E12E20" w:rsidRDefault="00E12E20" w:rsidP="00F87621">
      <w:pPr>
        <w:numPr>
          <w:ilvl w:val="1"/>
          <w:numId w:val="6"/>
        </w:numPr>
      </w:pPr>
      <w:r>
        <w:t>dojde-li ke stornu účasti (písemné doručení storna do sféry dispozice Poskytovatele) v době více jak 30 kalendářních dní před za</w:t>
      </w:r>
      <w:r w:rsidR="00F87621">
        <w:t>hájením rekreační činnosti, je Poskytovatel oprávněn ponechat si 5</w:t>
      </w:r>
      <w:r>
        <w:t>% z celkové částky za tuto stornovanou rekreační činnost</w:t>
      </w:r>
      <w:r w:rsidR="00F87621">
        <w:t xml:space="preserve"> jako smluvní pokutu</w:t>
      </w:r>
      <w:r>
        <w:t xml:space="preserve">. Zbylých 95% </w:t>
      </w:r>
      <w:r w:rsidR="00F87621">
        <w:t xml:space="preserve">celkové </w:t>
      </w:r>
      <w:r>
        <w:t>ceny</w:t>
      </w:r>
      <w:r w:rsidR="00F87621">
        <w:t xml:space="preserve"> rekreační činnosti</w:t>
      </w:r>
      <w:r>
        <w:t xml:space="preserve"> je Poskytovatel povinen vrátit Společnosti</w:t>
      </w:r>
      <w:r w:rsidR="00974AE0">
        <w:t>,</w:t>
      </w:r>
      <w:r w:rsidR="00F87621">
        <w:t xml:space="preserve"> a to bez zbytečného odkladu po oznámení storna nejpozději však do </w:t>
      </w:r>
      <w:r w:rsidR="00015C8E">
        <w:t xml:space="preserve">30 </w:t>
      </w:r>
      <w:r w:rsidR="00F87621">
        <w:t>dnů po oznámení storna.</w:t>
      </w:r>
      <w:r>
        <w:t xml:space="preserve"> V případě, že bude Poskytovatel v prodlení s uhrazením příslušné částky ve smyslu předchozí věty tohoto odstavce této smlouvy, je Společnost oprávněna požadovat po Poskytovateli zaplac</w:t>
      </w:r>
      <w:r w:rsidR="00B81B3C">
        <w:t>ení smluvní pokuty ve výši 0,05</w:t>
      </w:r>
      <w:r>
        <w:t>% z dlužné částky</w:t>
      </w:r>
      <w:r w:rsidR="00974AE0">
        <w:t xml:space="preserve"> za každý den prodlení</w:t>
      </w:r>
      <w:r>
        <w:t xml:space="preserve">. </w:t>
      </w:r>
    </w:p>
    <w:p w:rsidR="00974AE0" w:rsidRDefault="00974AE0" w:rsidP="006D6C35">
      <w:pPr>
        <w:ind w:left="1440"/>
      </w:pPr>
    </w:p>
    <w:p w:rsidR="00F87621" w:rsidRDefault="00F87621" w:rsidP="00F87621">
      <w:pPr>
        <w:numPr>
          <w:ilvl w:val="1"/>
          <w:numId w:val="6"/>
        </w:numPr>
      </w:pPr>
      <w:r>
        <w:t>dojde-li ke stornu účasti (písemné doručení storna do sféry dispozice Poskytovatele) v době méně jak 30 kalendářních dní před zahájením rekreační činnosti je Poskytovatel oprávněn ponechat si 50% z celkové částky za tuto stornovanou rekreační činnost jako smluvní pokutu. Zbylých 50% celkové ceny rekreační činnosti je Poskytovatel povinen vrátit Společnosti</w:t>
      </w:r>
      <w:r w:rsidR="00974AE0">
        <w:t>,</w:t>
      </w:r>
      <w:r>
        <w:t xml:space="preserve"> a to bez zbytečného odkladu po oznámení storna nejpozději však do </w:t>
      </w:r>
      <w:r w:rsidR="00015C8E">
        <w:t xml:space="preserve">30 </w:t>
      </w:r>
      <w:r>
        <w:t>dnů po oznámení storna. V případě, že bude Poskytovatel v prodlení s uhrazením příslušné částky ve smyslu předchozí věty tohoto odstavce této smlouvy, je Společnost oprávněna požadovat po Poskytovateli zaplac</w:t>
      </w:r>
      <w:r w:rsidR="00B81B3C">
        <w:t>ení smluvní pokuty ve výši 0,05</w:t>
      </w:r>
      <w:r>
        <w:t>% z dlužné částky</w:t>
      </w:r>
      <w:r w:rsidR="00974AE0">
        <w:t xml:space="preserve"> za každý den prodlení</w:t>
      </w:r>
      <w:r>
        <w:t>.</w:t>
      </w:r>
    </w:p>
    <w:p w:rsidR="00882FFE" w:rsidRDefault="00882FFE" w:rsidP="00882FFE">
      <w:pPr>
        <w:pStyle w:val="Odstavecseseznamem"/>
      </w:pPr>
    </w:p>
    <w:p w:rsidR="00882FFE" w:rsidRDefault="00882FFE" w:rsidP="00F87621">
      <w:pPr>
        <w:numPr>
          <w:ilvl w:val="1"/>
          <w:numId w:val="6"/>
        </w:numPr>
      </w:pPr>
      <w:r>
        <w:t>v</w:t>
      </w:r>
      <w:r w:rsidRPr="00882FFE">
        <w:t> případě onemocnění nebo úrazu</w:t>
      </w:r>
      <w:r>
        <w:t xml:space="preserve"> dítěte zaměstnance Společnosti</w:t>
      </w:r>
      <w:r w:rsidRPr="00882FFE">
        <w:t xml:space="preserve"> v průběhu </w:t>
      </w:r>
      <w:r>
        <w:t>rekreační činnosti,</w:t>
      </w:r>
      <w:r w:rsidRPr="00882FFE">
        <w:t xml:space="preserve"> </w:t>
      </w:r>
      <w:r w:rsidR="00D004E6">
        <w:t>má</w:t>
      </w:r>
      <w:r>
        <w:t xml:space="preserve"> Poskytovatel </w:t>
      </w:r>
      <w:r w:rsidR="00D004E6">
        <w:t>nárok</w:t>
      </w:r>
      <w:r>
        <w:t xml:space="preserve"> ponechat si</w:t>
      </w:r>
      <w:r w:rsidR="00D004E6">
        <w:t xml:space="preserve"> jako cenu za rekreační činnost </w:t>
      </w:r>
      <w:r w:rsidR="00974AE0">
        <w:t xml:space="preserve">poměrnou </w:t>
      </w:r>
      <w:r w:rsidR="00D004E6">
        <w:t xml:space="preserve">částku odpovídající počtu celých </w:t>
      </w:r>
      <w:r>
        <w:t>dnů</w:t>
      </w:r>
      <w:r w:rsidR="00D004E6">
        <w:t>, které dítě zaměstnance Společnosti strávilo na rekreační činnosti</w:t>
      </w:r>
      <w:r w:rsidR="00974AE0">
        <w:t xml:space="preserve"> a konečné ceně rekreační činnosti</w:t>
      </w:r>
      <w:r w:rsidRPr="00882FFE">
        <w:t xml:space="preserve">. V tomto případě </w:t>
      </w:r>
      <w:r w:rsidR="00D004E6">
        <w:t xml:space="preserve">však musí být nárok Společnosti na vrácení poměrné částky z uhrazené ceny rekreační činnosti uplatněn Společností u Poskytovatele nejpozději </w:t>
      </w:r>
      <w:r w:rsidR="00D004E6" w:rsidRPr="004960E1">
        <w:rPr>
          <w:b/>
        </w:rPr>
        <w:t xml:space="preserve">do </w:t>
      </w:r>
      <w:r w:rsidR="004960E1">
        <w:rPr>
          <w:b/>
        </w:rPr>
        <w:t xml:space="preserve">31. </w:t>
      </w:r>
      <w:r w:rsidR="009F448F" w:rsidRPr="004960E1">
        <w:rPr>
          <w:b/>
        </w:rPr>
        <w:t>8</w:t>
      </w:r>
      <w:r w:rsidRPr="004960E1">
        <w:rPr>
          <w:b/>
        </w:rPr>
        <w:t>.</w:t>
      </w:r>
      <w:r w:rsidR="004960E1">
        <w:rPr>
          <w:b/>
        </w:rPr>
        <w:t xml:space="preserve"> </w:t>
      </w:r>
      <w:r w:rsidR="00737D04" w:rsidRPr="004960E1">
        <w:rPr>
          <w:b/>
        </w:rPr>
        <w:t>201</w:t>
      </w:r>
      <w:r w:rsidR="009F448F" w:rsidRPr="004960E1">
        <w:rPr>
          <w:b/>
        </w:rPr>
        <w:t>7</w:t>
      </w:r>
      <w:r w:rsidR="00D004E6" w:rsidRPr="00737D04">
        <w:t>.</w:t>
      </w:r>
    </w:p>
    <w:p w:rsidR="00D004E6" w:rsidRDefault="00D004E6" w:rsidP="00D004E6">
      <w:pPr>
        <w:pStyle w:val="Odstavecseseznamem"/>
      </w:pPr>
    </w:p>
    <w:p w:rsidR="00D004E6" w:rsidRDefault="00056496" w:rsidP="00955B4D">
      <w:pPr>
        <w:numPr>
          <w:ilvl w:val="0"/>
          <w:numId w:val="6"/>
        </w:numPr>
      </w:pPr>
      <w:r>
        <w:t>Případné změny rekreačních činností je povinen Poskytovatel neprodleně oznamovat Společnosti a rovněž také zaměstnanci</w:t>
      </w:r>
      <w:r w:rsidR="00974AE0">
        <w:t xml:space="preserve"> Společnosti</w:t>
      </w:r>
      <w:r>
        <w:t xml:space="preserve">, jehož dítě je přihlášeno na rekreační činnost. V případě nedodržení této povinnosti se bude postupovat </w:t>
      </w:r>
      <w:r w:rsidR="00974AE0">
        <w:t>dle</w:t>
      </w:r>
      <w:r>
        <w:t> odstavc</w:t>
      </w:r>
      <w:r w:rsidR="00974AE0">
        <w:t>e</w:t>
      </w:r>
      <w:r>
        <w:t xml:space="preserve"> 1 tohoto článku této smlouvy.  </w:t>
      </w:r>
    </w:p>
    <w:p w:rsidR="00D004E6" w:rsidRDefault="00D004E6" w:rsidP="00D004E6">
      <w:pPr>
        <w:pStyle w:val="Odstavecseseznamem"/>
      </w:pPr>
    </w:p>
    <w:p w:rsidR="00D004E6" w:rsidRDefault="006F4366" w:rsidP="006F4366">
      <w:pPr>
        <w:jc w:val="center"/>
        <w:rPr>
          <w:b/>
        </w:rPr>
      </w:pPr>
      <w:r w:rsidRPr="006F4366">
        <w:rPr>
          <w:b/>
        </w:rPr>
        <w:t>V.</w:t>
      </w:r>
    </w:p>
    <w:p w:rsidR="006F4366" w:rsidRDefault="006F4366" w:rsidP="006F4366">
      <w:pPr>
        <w:jc w:val="center"/>
        <w:rPr>
          <w:b/>
        </w:rPr>
      </w:pPr>
      <w:r>
        <w:rPr>
          <w:b/>
        </w:rPr>
        <w:t>Závěrečná ustanovení</w:t>
      </w:r>
    </w:p>
    <w:p w:rsidR="006F4366" w:rsidRDefault="006F4366" w:rsidP="006F4366">
      <w:pPr>
        <w:numPr>
          <w:ilvl w:val="0"/>
          <w:numId w:val="7"/>
        </w:numPr>
      </w:pPr>
      <w:r w:rsidRPr="006F4366">
        <w:t>Tuto smlouvu lze měnit pouze písemnými dodatky, které budou vzestupně číslovány.</w:t>
      </w:r>
      <w:r w:rsidR="00974AE0">
        <w:t xml:space="preserve"> </w:t>
      </w:r>
      <w:r w:rsidRPr="006F4366">
        <w:t xml:space="preserve"> </w:t>
      </w:r>
      <w:r w:rsidR="00974AE0" w:rsidRPr="00974AE0">
        <w:t>K ujednáním byť jen o vedlejších náležitostech této smlouvy týkajících se práv a povinností smluvních stran v souvislosti s obsahem a předmětem této smlouvy učiněným smluvními stranami v jiné než písemné formě se nepřihlíží. Právní následky nedostatku písemné formy nastanou i v případě, kdy bylo mezi stranami započato ve vzájemném plnění práv a povinností.</w:t>
      </w:r>
    </w:p>
    <w:p w:rsidR="006F4366" w:rsidRDefault="006F4366" w:rsidP="006F4366">
      <w:pPr>
        <w:ind w:left="720"/>
      </w:pPr>
    </w:p>
    <w:p w:rsidR="006F4366" w:rsidRDefault="006F4366" w:rsidP="006F4366">
      <w:pPr>
        <w:numPr>
          <w:ilvl w:val="0"/>
          <w:numId w:val="7"/>
        </w:numPr>
      </w:pPr>
      <w:r w:rsidRPr="006F4366">
        <w:t xml:space="preserve">Smluvní vztahy výslovně neupravené v této smlouvě se řídí příslušnými ustanoveními </w:t>
      </w:r>
      <w:r w:rsidR="00974AE0">
        <w:t>občanského</w:t>
      </w:r>
      <w:r w:rsidR="00974AE0" w:rsidRPr="006F4366">
        <w:t xml:space="preserve"> </w:t>
      </w:r>
      <w:r w:rsidRPr="006F4366">
        <w:t>zákoníku.</w:t>
      </w:r>
    </w:p>
    <w:p w:rsidR="00974AE0" w:rsidRDefault="00974AE0" w:rsidP="006D6C35">
      <w:pPr>
        <w:ind w:left="720"/>
      </w:pPr>
    </w:p>
    <w:p w:rsidR="00974AE0" w:rsidRDefault="00974AE0" w:rsidP="006F4366">
      <w:pPr>
        <w:numPr>
          <w:ilvl w:val="0"/>
          <w:numId w:val="7"/>
        </w:numPr>
      </w:pPr>
      <w:r w:rsidRPr="00974AE0">
        <w:t>Ukáže-li se některé z ujednání nebo jeho část v této smlouvě jako neplatné či zdánlivé a takové ujednání bude oddělitelné od ostatního obsahu, nastanou účinky neplatnosti či zdánlivosti pouze u této části, lze-li předpokládat, že by k tomuto právnímu jednání došlo i bez neplatné či zdánlivé části, rozpoznala-li by smluvní strana neplatnost či zdánlivost včas. Smluvní strany se dále zavazují v takovém případě nehradit neplatné či zdánlivé ujednání nebo jeho část novým ujednáním o obdobném významu sledující totožný účel a smysl.</w:t>
      </w:r>
    </w:p>
    <w:p w:rsidR="006F4366" w:rsidRDefault="006F4366" w:rsidP="006F4366">
      <w:pPr>
        <w:ind w:left="720"/>
      </w:pPr>
    </w:p>
    <w:p w:rsidR="006F4366" w:rsidRDefault="006F4366" w:rsidP="006F4366">
      <w:pPr>
        <w:numPr>
          <w:ilvl w:val="0"/>
          <w:numId w:val="7"/>
        </w:numPr>
      </w:pPr>
      <w:r w:rsidRPr="006F4366">
        <w:t xml:space="preserve">Tato smlouva je sepsána ve </w:t>
      </w:r>
      <w:r>
        <w:t>dvou</w:t>
      </w:r>
      <w:r w:rsidRPr="006F4366">
        <w:t xml:space="preserve"> vyhotoveních, z nichž každá ze smluvních</w:t>
      </w:r>
      <w:r>
        <w:t xml:space="preserve"> </w:t>
      </w:r>
      <w:r w:rsidRPr="006F4366">
        <w:t xml:space="preserve">stran obdrží </w:t>
      </w:r>
      <w:r>
        <w:t>po jednom</w:t>
      </w:r>
      <w:r w:rsidRPr="006F4366">
        <w:t xml:space="preserve"> </w:t>
      </w:r>
      <w:r>
        <w:t>stejnopise</w:t>
      </w:r>
      <w:r w:rsidRPr="006F4366">
        <w:t>.</w:t>
      </w:r>
    </w:p>
    <w:p w:rsidR="006F4366" w:rsidRDefault="006F4366" w:rsidP="006F4366">
      <w:pPr>
        <w:ind w:left="720"/>
      </w:pPr>
    </w:p>
    <w:p w:rsidR="006F4366" w:rsidRDefault="006F4366" w:rsidP="006F4366">
      <w:pPr>
        <w:numPr>
          <w:ilvl w:val="0"/>
          <w:numId w:val="7"/>
        </w:numPr>
      </w:pPr>
      <w:r w:rsidRPr="006F4366">
        <w:t>Smluvní strany této smlouvy shodně prohlašují, že si tuto smlouvu před jejím podpisem řádně přečetly, že smlouva byla uzavřena po vzájemném projednání, podle jejich pravé, svobodné vůle, určitě, vážně a srozumitelně, nikoliv v tísni za nápadně nevýhodných podmínek.</w:t>
      </w:r>
    </w:p>
    <w:p w:rsidR="00AF7FA5" w:rsidRDefault="00AF7FA5" w:rsidP="00AF7FA5">
      <w:pPr>
        <w:pStyle w:val="Odstavecseseznamem"/>
      </w:pPr>
    </w:p>
    <w:p w:rsidR="00612283" w:rsidRDefault="00612283" w:rsidP="00AF7FA5"/>
    <w:p w:rsidR="00AF7FA5" w:rsidRDefault="00AF7FA5" w:rsidP="00AF7FA5">
      <w:r>
        <w:t xml:space="preserve">Ve Vsetíně </w:t>
      </w:r>
      <w:r w:rsidR="00612283" w:rsidRPr="00737D04">
        <w:t xml:space="preserve">dne </w:t>
      </w:r>
      <w:r w:rsidR="004960E1">
        <w:t xml:space="preserve">28. 2. </w:t>
      </w:r>
      <w:r w:rsidR="00951C57">
        <w:t>2017</w:t>
      </w:r>
      <w:r w:rsidR="008342B7" w:rsidRPr="00737D04">
        <w:tab/>
      </w:r>
      <w:r w:rsidR="008342B7" w:rsidRPr="00737D04">
        <w:tab/>
      </w:r>
      <w:r w:rsidR="008342B7" w:rsidRPr="00737D04">
        <w:tab/>
      </w:r>
      <w:r w:rsidR="008342B7" w:rsidRPr="00737D04">
        <w:tab/>
      </w:r>
      <w:r w:rsidRPr="00737D04">
        <w:t xml:space="preserve">Ve Vsetíně </w:t>
      </w:r>
      <w:r w:rsidR="00D772E5" w:rsidRPr="00737D04">
        <w:t xml:space="preserve">dne </w:t>
      </w:r>
      <w:r w:rsidR="004960E1">
        <w:t>28. 2.</w:t>
      </w:r>
      <w:r w:rsidR="00D772E5" w:rsidRPr="00737D04">
        <w:t xml:space="preserve"> </w:t>
      </w:r>
      <w:r w:rsidR="00951C57">
        <w:t>2017</w:t>
      </w:r>
    </w:p>
    <w:p w:rsidR="00AF7FA5" w:rsidRDefault="00AF7FA5" w:rsidP="00AF7FA5"/>
    <w:p w:rsidR="00F62522" w:rsidRDefault="00F62522" w:rsidP="00AF7FA5">
      <w:pPr>
        <w:rPr>
          <w:b/>
        </w:rPr>
      </w:pPr>
    </w:p>
    <w:p w:rsidR="00612283" w:rsidRDefault="00612283" w:rsidP="00AF7FA5">
      <w:pPr>
        <w:rPr>
          <w:b/>
        </w:rPr>
      </w:pPr>
    </w:p>
    <w:p w:rsidR="00AF7FA5" w:rsidRDefault="00AF7FA5" w:rsidP="00AF7FA5">
      <w:r w:rsidRPr="008342B7">
        <w:rPr>
          <w:b/>
        </w:rPr>
        <w:t xml:space="preserve">Austin </w:t>
      </w:r>
      <w:proofErr w:type="spellStart"/>
      <w:r w:rsidRPr="008342B7">
        <w:rPr>
          <w:b/>
        </w:rPr>
        <w:t>Detonator</w:t>
      </w:r>
      <w:proofErr w:type="spellEnd"/>
      <w:r w:rsidRPr="008342B7">
        <w:rPr>
          <w:b/>
        </w:rPr>
        <w:t xml:space="preserve"> s.r.o.</w:t>
      </w:r>
      <w:r w:rsidRPr="008342B7">
        <w:rPr>
          <w:b/>
        </w:rPr>
        <w:tab/>
      </w:r>
      <w:r>
        <w:tab/>
      </w:r>
      <w:r>
        <w:tab/>
      </w:r>
      <w:r>
        <w:tab/>
      </w:r>
      <w:r>
        <w:tab/>
      </w:r>
      <w:r w:rsidRPr="008342B7">
        <w:rPr>
          <w:b/>
        </w:rPr>
        <w:t>ALCEDO – středisko volného času Vsetín</w:t>
      </w:r>
      <w:r w:rsidRPr="00AF7FA5">
        <w:t xml:space="preserve"> </w:t>
      </w:r>
    </w:p>
    <w:p w:rsidR="006F4366" w:rsidRPr="006F4366" w:rsidRDefault="00AF7FA5" w:rsidP="006F4366">
      <w:r>
        <w:t xml:space="preserve">Ing. Otta </w:t>
      </w:r>
      <w:proofErr w:type="spellStart"/>
      <w:r>
        <w:t>Grebeň</w:t>
      </w:r>
      <w:proofErr w:type="spellEnd"/>
      <w:r>
        <w:t>, jednatel</w:t>
      </w:r>
      <w:r w:rsidR="00D772E5">
        <w:tab/>
      </w:r>
      <w:r w:rsidR="00D772E5">
        <w:tab/>
      </w:r>
      <w:r w:rsidR="00D772E5">
        <w:tab/>
      </w:r>
      <w:r w:rsidR="00D772E5">
        <w:tab/>
        <w:t>Mgr. Pavel Bartoň</w:t>
      </w:r>
    </w:p>
    <w:sectPr w:rsidR="006F4366" w:rsidRPr="006F4366" w:rsidSect="00612283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14B" w:rsidRDefault="0044514B" w:rsidP="00F62522">
      <w:r>
        <w:separator/>
      </w:r>
    </w:p>
  </w:endnote>
  <w:endnote w:type="continuationSeparator" w:id="0">
    <w:p w:rsidR="0044514B" w:rsidRDefault="0044514B" w:rsidP="00F6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22" w:rsidRDefault="00F625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4594D">
      <w:rPr>
        <w:noProof/>
      </w:rPr>
      <w:t>1</w:t>
    </w:r>
    <w:r>
      <w:fldChar w:fldCharType="end"/>
    </w:r>
  </w:p>
  <w:p w:rsidR="00F62522" w:rsidRDefault="00F625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14B" w:rsidRDefault="0044514B" w:rsidP="00F62522">
      <w:r>
        <w:separator/>
      </w:r>
    </w:p>
  </w:footnote>
  <w:footnote w:type="continuationSeparator" w:id="0">
    <w:p w:rsidR="0044514B" w:rsidRDefault="0044514B" w:rsidP="00F6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37CF"/>
    <w:multiLevelType w:val="hybridMultilevel"/>
    <w:tmpl w:val="8E7A3F40"/>
    <w:lvl w:ilvl="0" w:tplc="0CDCB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487"/>
    <w:multiLevelType w:val="hybridMultilevel"/>
    <w:tmpl w:val="146CC4A4"/>
    <w:lvl w:ilvl="0" w:tplc="8F1E0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2B29"/>
    <w:multiLevelType w:val="hybridMultilevel"/>
    <w:tmpl w:val="1CB22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22B4"/>
    <w:multiLevelType w:val="hybridMultilevel"/>
    <w:tmpl w:val="73AAD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84C0D"/>
    <w:multiLevelType w:val="hybridMultilevel"/>
    <w:tmpl w:val="D3A4E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E15FF"/>
    <w:multiLevelType w:val="hybridMultilevel"/>
    <w:tmpl w:val="800A9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D7951"/>
    <w:multiLevelType w:val="hybridMultilevel"/>
    <w:tmpl w:val="DC6474FA"/>
    <w:lvl w:ilvl="0" w:tplc="5B006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F737E"/>
    <w:multiLevelType w:val="hybridMultilevel"/>
    <w:tmpl w:val="D79AD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F56DB8C">
      <w:start w:val="1"/>
      <w:numFmt w:val="upperRoman"/>
      <w:lvlText w:val="%3.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A1"/>
    <w:rsid w:val="00014600"/>
    <w:rsid w:val="00015C8E"/>
    <w:rsid w:val="0003494A"/>
    <w:rsid w:val="00050818"/>
    <w:rsid w:val="00054B83"/>
    <w:rsid w:val="00056496"/>
    <w:rsid w:val="000D096F"/>
    <w:rsid w:val="00231BC9"/>
    <w:rsid w:val="0024550C"/>
    <w:rsid w:val="0027385E"/>
    <w:rsid w:val="00274ED0"/>
    <w:rsid w:val="002921A6"/>
    <w:rsid w:val="002E18DA"/>
    <w:rsid w:val="002F1D6D"/>
    <w:rsid w:val="003B0197"/>
    <w:rsid w:val="003D57FE"/>
    <w:rsid w:val="00401C7F"/>
    <w:rsid w:val="00410F27"/>
    <w:rsid w:val="00434977"/>
    <w:rsid w:val="0044514B"/>
    <w:rsid w:val="004529A7"/>
    <w:rsid w:val="004960E1"/>
    <w:rsid w:val="004B36F9"/>
    <w:rsid w:val="004D3EB6"/>
    <w:rsid w:val="004D7091"/>
    <w:rsid w:val="004F222D"/>
    <w:rsid w:val="00522206"/>
    <w:rsid w:val="00572010"/>
    <w:rsid w:val="00587B86"/>
    <w:rsid w:val="005A681A"/>
    <w:rsid w:val="005B1BF8"/>
    <w:rsid w:val="005E3906"/>
    <w:rsid w:val="005E79FF"/>
    <w:rsid w:val="00612283"/>
    <w:rsid w:val="006325E3"/>
    <w:rsid w:val="006A116B"/>
    <w:rsid w:val="006D6C35"/>
    <w:rsid w:val="006D7D04"/>
    <w:rsid w:val="006F1718"/>
    <w:rsid w:val="006F4366"/>
    <w:rsid w:val="006F511D"/>
    <w:rsid w:val="00737ADB"/>
    <w:rsid w:val="00737D04"/>
    <w:rsid w:val="00752576"/>
    <w:rsid w:val="00755A52"/>
    <w:rsid w:val="007D7942"/>
    <w:rsid w:val="007E2E44"/>
    <w:rsid w:val="008342B7"/>
    <w:rsid w:val="0084594D"/>
    <w:rsid w:val="00882FFE"/>
    <w:rsid w:val="008C460C"/>
    <w:rsid w:val="00915F2F"/>
    <w:rsid w:val="00951C57"/>
    <w:rsid w:val="00955B4D"/>
    <w:rsid w:val="00974AE0"/>
    <w:rsid w:val="009955C4"/>
    <w:rsid w:val="009D473C"/>
    <w:rsid w:val="009E7BDE"/>
    <w:rsid w:val="009F448F"/>
    <w:rsid w:val="00A630DA"/>
    <w:rsid w:val="00AC7A10"/>
    <w:rsid w:val="00AE3741"/>
    <w:rsid w:val="00AF1254"/>
    <w:rsid w:val="00AF7FA5"/>
    <w:rsid w:val="00B1196D"/>
    <w:rsid w:val="00B64649"/>
    <w:rsid w:val="00B702A1"/>
    <w:rsid w:val="00B76EC2"/>
    <w:rsid w:val="00B81B3C"/>
    <w:rsid w:val="00BB45F4"/>
    <w:rsid w:val="00C145BF"/>
    <w:rsid w:val="00C34055"/>
    <w:rsid w:val="00CE6CB6"/>
    <w:rsid w:val="00CF1E05"/>
    <w:rsid w:val="00D004E6"/>
    <w:rsid w:val="00D534C6"/>
    <w:rsid w:val="00D61AA6"/>
    <w:rsid w:val="00D772E5"/>
    <w:rsid w:val="00DE1F0E"/>
    <w:rsid w:val="00E12E20"/>
    <w:rsid w:val="00E1516F"/>
    <w:rsid w:val="00E250D4"/>
    <w:rsid w:val="00EB0A08"/>
    <w:rsid w:val="00EE43C2"/>
    <w:rsid w:val="00F01B49"/>
    <w:rsid w:val="00F42347"/>
    <w:rsid w:val="00F62522"/>
    <w:rsid w:val="00F740C1"/>
    <w:rsid w:val="00F87621"/>
    <w:rsid w:val="00FA1DAC"/>
    <w:rsid w:val="00FD3B19"/>
    <w:rsid w:val="00FD3B72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B0043-F05C-4891-A845-716AEB8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473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F1718"/>
    <w:pPr>
      <w:keepNext/>
      <w:spacing w:before="24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1718"/>
    <w:rPr>
      <w:rFonts w:ascii="Verdana" w:eastAsia="Times New Roman" w:hAnsi="Verdana" w:cs="Times New Roman"/>
      <w:b/>
      <w:bCs/>
      <w:kern w:val="32"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B702A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10F27"/>
    <w:rPr>
      <w:rFonts w:ascii="Times New Roman" w:hAnsi="Times New Roman"/>
      <w:sz w:val="24"/>
    </w:rPr>
  </w:style>
  <w:style w:type="character" w:styleId="Odkaznakoment">
    <w:name w:val="annotation reference"/>
    <w:uiPriority w:val="99"/>
    <w:semiHidden/>
    <w:unhideWhenUsed/>
    <w:rsid w:val="00054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B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B8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B8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054B8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B8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54B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625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62522"/>
    <w:rPr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625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252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0952-E29C-468F-A0F5-B2898CBA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7923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Austin Detonator s.r.o.</Company>
  <LinksUpToDate>false</LinksUpToDate>
  <CharactersWithSpaces>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Brož</dc:creator>
  <cp:keywords/>
  <cp:lastModifiedBy>Radek</cp:lastModifiedBy>
  <cp:revision>2</cp:revision>
  <cp:lastPrinted>2014-03-18T09:29:00Z</cp:lastPrinted>
  <dcterms:created xsi:type="dcterms:W3CDTF">2017-03-27T13:27:00Z</dcterms:created>
  <dcterms:modified xsi:type="dcterms:W3CDTF">2017-03-27T13:27:00Z</dcterms:modified>
</cp:coreProperties>
</file>