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77777777" w:rsidR="0005470B" w:rsidRPr="001E2625" w:rsidRDefault="0005470B" w:rsidP="001E2625">
      <w:pPr>
        <w:jc w:val="center"/>
        <w:rPr>
          <w:b/>
          <w:sz w:val="32"/>
          <w:szCs w:val="32"/>
        </w:rPr>
      </w:pPr>
      <w:bookmarkStart w:id="0" w:name="_heading=h.gjdgxs" w:colFirst="0" w:colLast="0"/>
      <w:bookmarkEnd w:id="0"/>
      <w:r w:rsidRPr="001E2625">
        <w:rPr>
          <w:b/>
          <w:sz w:val="32"/>
          <w:szCs w:val="32"/>
        </w:rPr>
        <w:t>Dodatek č. 1 ke smlouvě o dílo</w:t>
      </w: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ECB6D25" w14:textId="77777777" w:rsidR="0005470B" w:rsidRPr="0005470B" w:rsidRDefault="0005470B" w:rsidP="0005470B">
      <w:pPr>
        <w:rPr>
          <w:sz w:val="24"/>
          <w:szCs w:val="24"/>
        </w:rPr>
      </w:pPr>
      <w:bookmarkStart w:id="1" w:name="_GoBack"/>
      <w:bookmarkEnd w:id="1"/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7B496996" w14:textId="77777777" w:rsidR="0005470B" w:rsidRPr="0005470B" w:rsidRDefault="0005470B" w:rsidP="0005470B">
      <w:pPr>
        <w:rPr>
          <w:sz w:val="24"/>
          <w:szCs w:val="24"/>
        </w:rPr>
      </w:pPr>
    </w:p>
    <w:p w14:paraId="29419676" w14:textId="77777777" w:rsidR="0005470B" w:rsidRPr="0005470B" w:rsidRDefault="0005470B" w:rsidP="00054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05470B">
        <w:rPr>
          <w:b/>
          <w:color w:val="000000"/>
          <w:sz w:val="24"/>
          <w:szCs w:val="24"/>
        </w:rPr>
        <w:t xml:space="preserve">Tomáš Shejbal, </w:t>
      </w:r>
      <w:r w:rsidRPr="0005470B">
        <w:rPr>
          <w:color w:val="000000"/>
          <w:sz w:val="24"/>
          <w:szCs w:val="24"/>
        </w:rPr>
        <w:t>IČ: 19683367</w:t>
      </w:r>
    </w:p>
    <w:p w14:paraId="7FDBDF73" w14:textId="77777777" w:rsidR="0005470B" w:rsidRPr="0005470B" w:rsidRDefault="0005470B" w:rsidP="000547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05470B">
        <w:rPr>
          <w:color w:val="000000"/>
          <w:sz w:val="24"/>
          <w:szCs w:val="24"/>
        </w:rPr>
        <w:t>sídlo: Benešovo náměstí 2471, 530 02, Pardubice - Zelené Předměstí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E12DD3">
        <w:tc>
          <w:tcPr>
            <w:tcW w:w="5552" w:type="dxa"/>
          </w:tcPr>
          <w:p w14:paraId="4FCC1176" w14:textId="77777777" w:rsidR="0005470B" w:rsidRPr="0005470B" w:rsidRDefault="0005470B" w:rsidP="00E12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77777777" w:rsidR="0005470B" w:rsidRPr="0005470B" w:rsidRDefault="0005470B" w:rsidP="0005470B">
      <w:pPr>
        <w:jc w:val="center"/>
        <w:rPr>
          <w:sz w:val="24"/>
          <w:szCs w:val="24"/>
        </w:rPr>
      </w:pPr>
      <w:r w:rsidRPr="0005470B">
        <w:rPr>
          <w:sz w:val="24"/>
          <w:szCs w:val="24"/>
        </w:rPr>
        <w:t>I.</w:t>
      </w:r>
    </w:p>
    <w:p w14:paraId="490E677C" w14:textId="6BFE088B" w:rsidR="004D336B" w:rsidRPr="004D336B" w:rsidRDefault="0005470B" w:rsidP="004D33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5470B">
        <w:rPr>
          <w:bCs/>
          <w:sz w:val="24"/>
          <w:szCs w:val="24"/>
        </w:rPr>
        <w:t xml:space="preserve">Smluvní strany uzavřely dne </w:t>
      </w:r>
      <w:proofErr w:type="gramStart"/>
      <w:r w:rsidRPr="0005470B">
        <w:rPr>
          <w:bCs/>
          <w:sz w:val="24"/>
          <w:szCs w:val="24"/>
        </w:rPr>
        <w:t>13.12.2024</w:t>
      </w:r>
      <w:proofErr w:type="gramEnd"/>
      <w:r w:rsidRPr="0005470B">
        <w:rPr>
          <w:bCs/>
          <w:sz w:val="24"/>
          <w:szCs w:val="24"/>
        </w:rPr>
        <w:t xml:space="preserve"> smlouvu o dílo, jejímž předmětem je</w:t>
      </w:r>
      <w:r w:rsidRPr="0005470B">
        <w:rPr>
          <w:sz w:val="24"/>
          <w:szCs w:val="24"/>
        </w:rPr>
        <w:t xml:space="preserve"> závazek zhotovitele provést pro objednatele dílo </w:t>
      </w:r>
      <w:r w:rsidRPr="0005470B">
        <w:rPr>
          <w:color w:val="000000"/>
          <w:sz w:val="24"/>
          <w:szCs w:val="24"/>
        </w:rPr>
        <w:t>Vytvoření webových stránek českého hostování na Frankfurtském  knižním veletrhu v roce 2026</w:t>
      </w:r>
      <w:r w:rsidRPr="0005470B">
        <w:rPr>
          <w:color w:val="6AA84F"/>
          <w:sz w:val="24"/>
          <w:szCs w:val="24"/>
        </w:rPr>
        <w:t xml:space="preserve"> </w:t>
      </w:r>
      <w:r w:rsidRPr="0005470B">
        <w:rPr>
          <w:color w:val="000000"/>
          <w:sz w:val="24"/>
          <w:szCs w:val="24"/>
        </w:rPr>
        <w:t>včetně následné podpory v letech 2025 - 2027“.</w:t>
      </w:r>
    </w:p>
    <w:p w14:paraId="754C2D2A" w14:textId="6301A232" w:rsidR="0005470B" w:rsidRPr="004D336B" w:rsidRDefault="004D336B" w:rsidP="004D33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Jednou z částí díla dle smlouvy uvedené v čl. I. odst. 1 tohoto dodatku je „</w:t>
      </w:r>
      <w:r w:rsidRPr="004D336B">
        <w:rPr>
          <w:color w:val="000000"/>
          <w:sz w:val="24"/>
          <w:szCs w:val="24"/>
        </w:rPr>
        <w:t>Vytvoření webových stránek v ČJ, NJ, AJ, včetně podstránek (</w:t>
      </w:r>
      <w:proofErr w:type="spellStart"/>
      <w:r w:rsidRPr="004D336B">
        <w:rPr>
          <w:color w:val="000000"/>
          <w:sz w:val="24"/>
          <w:szCs w:val="24"/>
        </w:rPr>
        <w:t>Homepage</w:t>
      </w:r>
      <w:proofErr w:type="spellEnd"/>
      <w:r w:rsidRPr="004D336B">
        <w:rPr>
          <w:color w:val="000000"/>
          <w:sz w:val="24"/>
          <w:szCs w:val="24"/>
        </w:rPr>
        <w:t>, O projektu, Novinky, Média, Kontakt)</w:t>
      </w:r>
      <w:r>
        <w:rPr>
          <w:color w:val="000000"/>
          <w:sz w:val="24"/>
          <w:szCs w:val="24"/>
        </w:rPr>
        <w:t xml:space="preserve"> – dále jen milník 1</w:t>
      </w:r>
      <w:r w:rsidRPr="004D336B">
        <w:rPr>
          <w:color w:val="000000"/>
          <w:sz w:val="24"/>
          <w:szCs w:val="24"/>
        </w:rPr>
        <w:t>, jejich zveřejnění a proškolení administrátorů v</w:t>
      </w:r>
      <w:r>
        <w:rPr>
          <w:color w:val="000000"/>
          <w:sz w:val="24"/>
          <w:szCs w:val="24"/>
        </w:rPr>
        <w:t> </w:t>
      </w:r>
      <w:r w:rsidRPr="004D336B">
        <w:rPr>
          <w:color w:val="000000"/>
          <w:sz w:val="24"/>
          <w:szCs w:val="24"/>
        </w:rPr>
        <w:t>MZK</w:t>
      </w:r>
      <w:r>
        <w:rPr>
          <w:color w:val="000000"/>
          <w:sz w:val="24"/>
          <w:szCs w:val="24"/>
        </w:rPr>
        <w:t>“, stranami nazvané jako milník 1</w:t>
      </w:r>
      <w:r w:rsidRPr="004D336B">
        <w:rPr>
          <w:color w:val="000000"/>
          <w:sz w:val="24"/>
          <w:szCs w:val="24"/>
        </w:rPr>
        <w:t>.</w:t>
      </w:r>
    </w:p>
    <w:p w14:paraId="33D2FD2A" w14:textId="27603A6B" w:rsidR="0005470B" w:rsidRPr="001E2625" w:rsidRDefault="0005470B" w:rsidP="000547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E2625">
        <w:rPr>
          <w:color w:val="000000"/>
          <w:sz w:val="24"/>
          <w:szCs w:val="24"/>
        </w:rPr>
        <w:t xml:space="preserve">V čl. </w:t>
      </w:r>
      <w:r w:rsidR="001E2625" w:rsidRPr="001E2625">
        <w:rPr>
          <w:color w:val="000000"/>
          <w:sz w:val="24"/>
          <w:szCs w:val="24"/>
        </w:rPr>
        <w:t>III</w:t>
      </w:r>
      <w:r w:rsidRPr="001E2625">
        <w:rPr>
          <w:color w:val="000000"/>
          <w:sz w:val="24"/>
          <w:szCs w:val="24"/>
        </w:rPr>
        <w:t xml:space="preserve">. smlouvy </w:t>
      </w:r>
      <w:r w:rsidR="004D336B" w:rsidRPr="001E2625">
        <w:rPr>
          <w:color w:val="000000"/>
          <w:sz w:val="24"/>
          <w:szCs w:val="24"/>
        </w:rPr>
        <w:t xml:space="preserve">o dílo si strany dohodly termín dokončení části </w:t>
      </w:r>
      <w:r w:rsidRPr="001E2625">
        <w:rPr>
          <w:color w:val="000000"/>
          <w:sz w:val="24"/>
          <w:szCs w:val="24"/>
        </w:rPr>
        <w:t xml:space="preserve">díla </w:t>
      </w:r>
      <w:r w:rsidR="004D336B" w:rsidRPr="001E2625">
        <w:rPr>
          <w:color w:val="000000"/>
          <w:sz w:val="24"/>
          <w:szCs w:val="24"/>
        </w:rPr>
        <w:t>nazvané milník 1 do 28. 2. 2025</w:t>
      </w:r>
      <w:r w:rsidRPr="001E2625">
        <w:rPr>
          <w:color w:val="000000"/>
          <w:sz w:val="24"/>
          <w:szCs w:val="24"/>
        </w:rPr>
        <w:t>.</w:t>
      </w:r>
      <w:r w:rsidR="004D336B" w:rsidRPr="001E2625">
        <w:rPr>
          <w:color w:val="000000"/>
          <w:sz w:val="24"/>
          <w:szCs w:val="24"/>
        </w:rPr>
        <w:t xml:space="preserve"> Tento termín byl sjednán za předpokladu, že objednatel předá zhotoviteli </w:t>
      </w:r>
      <w:r w:rsidR="00E90353" w:rsidRPr="001E2625">
        <w:rPr>
          <w:color w:val="000000"/>
          <w:sz w:val="24"/>
          <w:szCs w:val="24"/>
        </w:rPr>
        <w:t>kompletní grafické podklady</w:t>
      </w:r>
      <w:r w:rsidR="009B00B8" w:rsidRPr="001E2625">
        <w:rPr>
          <w:color w:val="000000"/>
          <w:sz w:val="24"/>
          <w:szCs w:val="24"/>
        </w:rPr>
        <w:t xml:space="preserve"> </w:t>
      </w:r>
      <w:r w:rsidR="00E90353" w:rsidRPr="001E2625">
        <w:rPr>
          <w:color w:val="000000"/>
          <w:sz w:val="24"/>
          <w:szCs w:val="24"/>
        </w:rPr>
        <w:t xml:space="preserve">v souladu s vizuální identitou českého hostování na </w:t>
      </w:r>
      <w:r w:rsidR="004D336B" w:rsidRPr="001E2625">
        <w:rPr>
          <w:color w:val="000000"/>
          <w:sz w:val="24"/>
          <w:szCs w:val="24"/>
        </w:rPr>
        <w:t>Frankfurtsk</w:t>
      </w:r>
      <w:r w:rsidR="00E90353" w:rsidRPr="001E2625">
        <w:rPr>
          <w:color w:val="000000"/>
          <w:sz w:val="24"/>
          <w:szCs w:val="24"/>
        </w:rPr>
        <w:t xml:space="preserve">ém </w:t>
      </w:r>
      <w:r w:rsidR="004D336B" w:rsidRPr="001E2625">
        <w:rPr>
          <w:color w:val="000000"/>
          <w:sz w:val="24"/>
          <w:szCs w:val="24"/>
        </w:rPr>
        <w:t>knižní</w:t>
      </w:r>
      <w:r w:rsidR="00E90353" w:rsidRPr="001E2625">
        <w:rPr>
          <w:color w:val="000000"/>
          <w:sz w:val="24"/>
          <w:szCs w:val="24"/>
        </w:rPr>
        <w:t xml:space="preserve">m </w:t>
      </w:r>
      <w:r w:rsidR="004D336B" w:rsidRPr="001E2625">
        <w:rPr>
          <w:color w:val="000000"/>
          <w:sz w:val="24"/>
          <w:szCs w:val="24"/>
        </w:rPr>
        <w:t>veletrh</w:t>
      </w:r>
      <w:r w:rsidR="00E90353" w:rsidRPr="001E2625">
        <w:rPr>
          <w:color w:val="000000"/>
          <w:sz w:val="24"/>
          <w:szCs w:val="24"/>
        </w:rPr>
        <w:t>u</w:t>
      </w:r>
      <w:r w:rsidR="004D336B" w:rsidRPr="001E2625">
        <w:rPr>
          <w:color w:val="000000"/>
          <w:sz w:val="24"/>
          <w:szCs w:val="24"/>
        </w:rPr>
        <w:t xml:space="preserve"> v roce 2026 </w:t>
      </w:r>
      <w:r w:rsidR="009B00B8" w:rsidRPr="001E2625">
        <w:rPr>
          <w:color w:val="000000"/>
          <w:sz w:val="24"/>
          <w:szCs w:val="24"/>
        </w:rPr>
        <w:t xml:space="preserve">potřebné pro tento milník </w:t>
      </w:r>
      <w:r w:rsidR="004D336B" w:rsidRPr="001E2625">
        <w:rPr>
          <w:color w:val="000000"/>
          <w:sz w:val="24"/>
          <w:szCs w:val="24"/>
        </w:rPr>
        <w:t xml:space="preserve">do </w:t>
      </w:r>
      <w:r w:rsidR="00E90353" w:rsidRPr="001E2625">
        <w:rPr>
          <w:color w:val="000000"/>
          <w:sz w:val="24"/>
          <w:szCs w:val="24"/>
        </w:rPr>
        <w:t>15</w:t>
      </w:r>
      <w:r w:rsidR="004D336B" w:rsidRPr="001E2625">
        <w:rPr>
          <w:color w:val="000000"/>
          <w:sz w:val="24"/>
          <w:szCs w:val="24"/>
        </w:rPr>
        <w:t>.1.2025.</w:t>
      </w:r>
    </w:p>
    <w:p w14:paraId="69189415" w14:textId="105EA53C" w:rsidR="004D336B" w:rsidRPr="001E2625" w:rsidRDefault="004D336B" w:rsidP="000547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E2625">
        <w:rPr>
          <w:sz w:val="24"/>
          <w:szCs w:val="24"/>
        </w:rPr>
        <w:t xml:space="preserve">Po uzavření smlouvy objednatel zjistil, že není schopen předat zhotoviteli </w:t>
      </w:r>
      <w:r w:rsidR="00E90353" w:rsidRPr="001E2625">
        <w:rPr>
          <w:sz w:val="24"/>
          <w:szCs w:val="24"/>
        </w:rPr>
        <w:t xml:space="preserve">kompletní grafické podklady v souladu s vizuální identitou pro tvorbu webu </w:t>
      </w:r>
      <w:r w:rsidRPr="001E2625">
        <w:rPr>
          <w:sz w:val="24"/>
          <w:szCs w:val="24"/>
        </w:rPr>
        <w:t xml:space="preserve">do </w:t>
      </w:r>
      <w:proofErr w:type="gramStart"/>
      <w:r w:rsidR="00E90353" w:rsidRPr="001E2625">
        <w:rPr>
          <w:sz w:val="24"/>
          <w:szCs w:val="24"/>
        </w:rPr>
        <w:t>15</w:t>
      </w:r>
      <w:r w:rsidR="009B00B8" w:rsidRPr="001E2625">
        <w:rPr>
          <w:sz w:val="24"/>
          <w:szCs w:val="24"/>
        </w:rPr>
        <w:t>.1</w:t>
      </w:r>
      <w:r w:rsidRPr="001E2625">
        <w:rPr>
          <w:sz w:val="24"/>
          <w:szCs w:val="24"/>
        </w:rPr>
        <w:t>.2025</w:t>
      </w:r>
      <w:proofErr w:type="gramEnd"/>
      <w:r w:rsidR="001E2625" w:rsidRPr="001E2625">
        <w:rPr>
          <w:sz w:val="24"/>
          <w:szCs w:val="24"/>
        </w:rPr>
        <w:t xml:space="preserve">. Tyto předal zhotoviteli dne </w:t>
      </w:r>
      <w:proofErr w:type="gramStart"/>
      <w:r w:rsidR="009B00B8" w:rsidRPr="001E2625">
        <w:rPr>
          <w:sz w:val="24"/>
          <w:szCs w:val="24"/>
        </w:rPr>
        <w:t>27.2.2025</w:t>
      </w:r>
      <w:proofErr w:type="gramEnd"/>
      <w:r w:rsidR="001E2625" w:rsidRPr="001E2625">
        <w:rPr>
          <w:sz w:val="24"/>
          <w:szCs w:val="24"/>
        </w:rPr>
        <w:t>.</w:t>
      </w:r>
    </w:p>
    <w:p w14:paraId="140A5E4C" w14:textId="77B1799F" w:rsidR="0005470B" w:rsidRPr="001E2625" w:rsidRDefault="0005470B" w:rsidP="0005470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E2625">
        <w:rPr>
          <w:sz w:val="24"/>
          <w:szCs w:val="24"/>
        </w:rPr>
        <w:t xml:space="preserve">Smluvní strany se </w:t>
      </w:r>
      <w:r w:rsidR="004D336B" w:rsidRPr="001E2625">
        <w:rPr>
          <w:sz w:val="24"/>
          <w:szCs w:val="24"/>
        </w:rPr>
        <w:t>s ohledem na výše uvedené</w:t>
      </w:r>
      <w:r w:rsidRPr="001E2625">
        <w:rPr>
          <w:sz w:val="24"/>
          <w:szCs w:val="24"/>
        </w:rPr>
        <w:t xml:space="preserve"> dohodly na změně termínu provedení části díla</w:t>
      </w:r>
      <w:r w:rsidR="004D336B" w:rsidRPr="001E2625">
        <w:rPr>
          <w:sz w:val="24"/>
          <w:szCs w:val="24"/>
        </w:rPr>
        <w:t xml:space="preserve"> milník 1 tak, že tuto část díla zhotovitel dokončí do </w:t>
      </w:r>
      <w:proofErr w:type="gramStart"/>
      <w:r w:rsidR="004D336B" w:rsidRPr="001E2625">
        <w:rPr>
          <w:sz w:val="24"/>
          <w:szCs w:val="24"/>
        </w:rPr>
        <w:t>31.3.2025</w:t>
      </w:r>
      <w:proofErr w:type="gramEnd"/>
      <w:r w:rsidR="004D336B" w:rsidRPr="001E2625">
        <w:rPr>
          <w:sz w:val="24"/>
          <w:szCs w:val="24"/>
        </w:rPr>
        <w:t>.</w:t>
      </w:r>
    </w:p>
    <w:p w14:paraId="54EF38B8" w14:textId="77777777" w:rsidR="001E2625" w:rsidRPr="004D336B" w:rsidRDefault="001E2625" w:rsidP="001E262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yellow"/>
        </w:rPr>
      </w:pPr>
    </w:p>
    <w:p w14:paraId="212A6289" w14:textId="77777777" w:rsidR="0005470B" w:rsidRPr="0005470B" w:rsidRDefault="0005470B" w:rsidP="0005470B">
      <w:pPr>
        <w:pStyle w:val="Standard"/>
        <w:jc w:val="center"/>
        <w:rPr>
          <w:rFonts w:ascii="Times New Roman" w:hAnsi="Times New Roman" w:cs="Times New Roman"/>
        </w:rPr>
      </w:pPr>
      <w:r w:rsidRPr="0005470B">
        <w:rPr>
          <w:rFonts w:ascii="Times New Roman" w:hAnsi="Times New Roman" w:cs="Times New Roman"/>
        </w:rPr>
        <w:t>II.</w:t>
      </w:r>
    </w:p>
    <w:p w14:paraId="7212F2EA" w14:textId="2C9EEBE9" w:rsidR="0005470B" w:rsidRPr="0005470B" w:rsidRDefault="0005470B" w:rsidP="0005470B">
      <w:pPr>
        <w:numPr>
          <w:ilvl w:val="0"/>
          <w:numId w:val="47"/>
        </w:numPr>
        <w:ind w:left="284" w:hanging="284"/>
        <w:jc w:val="both"/>
        <w:rPr>
          <w:sz w:val="24"/>
          <w:szCs w:val="24"/>
        </w:rPr>
      </w:pPr>
      <w:r w:rsidRPr="0005470B">
        <w:rPr>
          <w:sz w:val="24"/>
          <w:szCs w:val="24"/>
        </w:rPr>
        <w:t>Ostatní ustanovení smlouvy o dílo uvedené v čl. I. odst. 1 tohoto dodatku nemění (nemění se ani termíny plnění ostatních částí díla).</w:t>
      </w:r>
    </w:p>
    <w:p w14:paraId="5BFDF058" w14:textId="77777777" w:rsidR="0005470B" w:rsidRPr="0005470B" w:rsidRDefault="0005470B" w:rsidP="0005470B">
      <w:pPr>
        <w:numPr>
          <w:ilvl w:val="0"/>
          <w:numId w:val="47"/>
        </w:numPr>
        <w:ind w:left="284" w:hanging="284"/>
        <w:jc w:val="both"/>
        <w:rPr>
          <w:sz w:val="24"/>
          <w:szCs w:val="24"/>
        </w:rPr>
      </w:pPr>
      <w:r w:rsidRPr="0005470B">
        <w:rPr>
          <w:sz w:val="24"/>
          <w:szCs w:val="24"/>
        </w:rPr>
        <w:t>Na tento dodatek se vztahují veškerá ustanovení smlouvy o dílo.</w:t>
      </w:r>
    </w:p>
    <w:p w14:paraId="37FA4B31" w14:textId="77777777" w:rsidR="0005470B" w:rsidRPr="0005470B" w:rsidRDefault="0005470B" w:rsidP="0005470B">
      <w:pPr>
        <w:pStyle w:val="Standard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</w:rPr>
      </w:pPr>
      <w:r w:rsidRPr="0005470B">
        <w:rPr>
          <w:rFonts w:ascii="Times New Roman" w:hAnsi="Times New Roman" w:cs="Times New Roman"/>
        </w:rPr>
        <w:t xml:space="preserve">Tento dodatek nabývá platnosti dnem podpisu oběma smluvním stranami a podléhá registraci dle </w:t>
      </w:r>
      <w:proofErr w:type="spellStart"/>
      <w:r w:rsidRPr="0005470B">
        <w:rPr>
          <w:rFonts w:ascii="Times New Roman" w:hAnsi="Times New Roman" w:cs="Times New Roman"/>
        </w:rPr>
        <w:t>z.č</w:t>
      </w:r>
      <w:proofErr w:type="spellEnd"/>
      <w:r w:rsidRPr="0005470B">
        <w:rPr>
          <w:rFonts w:ascii="Times New Roman" w:hAnsi="Times New Roman" w:cs="Times New Roman"/>
        </w:rPr>
        <w:t>. 340/2015 Sb. (do registru smluv jej vloží objednatel).</w:t>
      </w:r>
    </w:p>
    <w:p w14:paraId="18236DDF" w14:textId="77777777" w:rsidR="0005470B" w:rsidRPr="0005470B" w:rsidRDefault="0005470B" w:rsidP="0005470B">
      <w:pPr>
        <w:pStyle w:val="Standard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</w:rPr>
      </w:pPr>
      <w:r w:rsidRPr="0005470B">
        <w:rPr>
          <w:rFonts w:ascii="Times New Roman" w:hAnsi="Times New Roman" w:cs="Times New Roman"/>
        </w:rPr>
        <w:t>Tento dodatek se vyhotovuje ve 2 stejnopisech, přičemž každá ze smluvních stran obdrží po jenom vyhotovení.</w:t>
      </w:r>
    </w:p>
    <w:p w14:paraId="223ABA0A" w14:textId="77777777" w:rsidR="0005470B" w:rsidRPr="0005470B" w:rsidRDefault="0005470B" w:rsidP="0005470B">
      <w:pPr>
        <w:rPr>
          <w:sz w:val="24"/>
          <w:szCs w:val="24"/>
        </w:rPr>
      </w:pP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015708B5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V Brně dne</w:t>
      </w: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p w14:paraId="55978620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....................................................</w:t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  <w:t>.................................................</w:t>
      </w:r>
    </w:p>
    <w:p w14:paraId="31015543" w14:textId="62D50AAB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 xml:space="preserve">             za objednatele</w:t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470B">
        <w:rPr>
          <w:sz w:val="24"/>
          <w:szCs w:val="24"/>
        </w:rPr>
        <w:t>za zhotovitele</w:t>
      </w:r>
    </w:p>
    <w:p w14:paraId="1B30CACD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 xml:space="preserve">PhDr. Tomáš Kubíček </w:t>
      </w:r>
      <w:proofErr w:type="spellStart"/>
      <w:r w:rsidRPr="0005470B">
        <w:rPr>
          <w:sz w:val="24"/>
          <w:szCs w:val="24"/>
        </w:rPr>
        <w:t>Ph</w:t>
      </w:r>
      <w:proofErr w:type="spellEnd"/>
      <w:r w:rsidRPr="0005470B">
        <w:rPr>
          <w:sz w:val="24"/>
          <w:szCs w:val="24"/>
        </w:rPr>
        <w:t>. D.</w:t>
      </w:r>
    </w:p>
    <w:p w14:paraId="3619EBB4" w14:textId="3EE3EEFA" w:rsidR="0090083B" w:rsidRPr="0005470B" w:rsidRDefault="0005470B" w:rsidP="0005470B">
      <w:pPr>
        <w:rPr>
          <w:color w:val="000000"/>
          <w:sz w:val="24"/>
          <w:szCs w:val="24"/>
        </w:rPr>
      </w:pPr>
      <w:r w:rsidRPr="0005470B">
        <w:rPr>
          <w:sz w:val="24"/>
          <w:szCs w:val="24"/>
        </w:rPr>
        <w:t xml:space="preserve">           generální ředitel</w:t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</w:r>
      <w:r w:rsidRPr="0005470B">
        <w:rPr>
          <w:sz w:val="24"/>
          <w:szCs w:val="24"/>
        </w:rPr>
        <w:tab/>
        <w:t xml:space="preserve">         </w:t>
      </w:r>
    </w:p>
    <w:sectPr w:rsidR="0090083B" w:rsidRPr="0005470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C701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C3934" w16cex:dateUtc="2025-02-28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C701B3" w16cid:durableId="2B6C39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5CB0" w14:textId="77777777" w:rsidR="00074B85" w:rsidRDefault="003B084B">
      <w:r>
        <w:separator/>
      </w:r>
    </w:p>
  </w:endnote>
  <w:endnote w:type="continuationSeparator" w:id="0">
    <w:p w14:paraId="5B7FCC0B" w14:textId="77777777" w:rsidR="00074B85" w:rsidRDefault="003B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D029" w14:textId="77777777" w:rsidR="00074B85" w:rsidRDefault="003B084B">
      <w:r>
        <w:separator/>
      </w:r>
    </w:p>
  </w:footnote>
  <w:footnote w:type="continuationSeparator" w:id="0">
    <w:p w14:paraId="19464BCE" w14:textId="77777777" w:rsidR="00074B85" w:rsidRDefault="003B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1" w14:textId="77777777" w:rsidR="00A30F4A" w:rsidRDefault="00A30F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23D0737"/>
    <w:multiLevelType w:val="multilevel"/>
    <w:tmpl w:val="ED80C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CC6E8F"/>
    <w:multiLevelType w:val="multilevel"/>
    <w:tmpl w:val="8B861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7160622"/>
    <w:multiLevelType w:val="multilevel"/>
    <w:tmpl w:val="E85239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3167D0"/>
    <w:multiLevelType w:val="multilevel"/>
    <w:tmpl w:val="B3A0B9C6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8FB2DB8"/>
    <w:multiLevelType w:val="multilevel"/>
    <w:tmpl w:val="6CE4F9F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BBA1598"/>
    <w:multiLevelType w:val="multilevel"/>
    <w:tmpl w:val="3EE41FE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0C9F52C6"/>
    <w:multiLevelType w:val="multilevel"/>
    <w:tmpl w:val="618E05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0D006168"/>
    <w:multiLevelType w:val="multilevel"/>
    <w:tmpl w:val="58D66F5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742671A"/>
    <w:multiLevelType w:val="multilevel"/>
    <w:tmpl w:val="226E1F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C116BB4"/>
    <w:multiLevelType w:val="multilevel"/>
    <w:tmpl w:val="4704B672"/>
    <w:lvl w:ilvl="0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3571C"/>
    <w:multiLevelType w:val="multilevel"/>
    <w:tmpl w:val="2F5AE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3D6032B"/>
    <w:multiLevelType w:val="multilevel"/>
    <w:tmpl w:val="58D8E4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9932326"/>
    <w:multiLevelType w:val="multilevel"/>
    <w:tmpl w:val="572A44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2B7A33F9"/>
    <w:multiLevelType w:val="multilevel"/>
    <w:tmpl w:val="04AA47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F661869"/>
    <w:multiLevelType w:val="multilevel"/>
    <w:tmpl w:val="594AF4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30AB487C"/>
    <w:multiLevelType w:val="multilevel"/>
    <w:tmpl w:val="EE4097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32F17B0C"/>
    <w:multiLevelType w:val="multilevel"/>
    <w:tmpl w:val="AAD06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33D523C8"/>
    <w:multiLevelType w:val="multilevel"/>
    <w:tmpl w:val="EC3C47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352E762A"/>
    <w:multiLevelType w:val="multilevel"/>
    <w:tmpl w:val="F418D1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358161A2"/>
    <w:multiLevelType w:val="multilevel"/>
    <w:tmpl w:val="A0B48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35C7507E"/>
    <w:multiLevelType w:val="multilevel"/>
    <w:tmpl w:val="6BAAD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40A06AEC"/>
    <w:multiLevelType w:val="multilevel"/>
    <w:tmpl w:val="552830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421E463C"/>
    <w:multiLevelType w:val="multilevel"/>
    <w:tmpl w:val="7BBC69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36E190A"/>
    <w:multiLevelType w:val="multilevel"/>
    <w:tmpl w:val="AAB8F0EC"/>
    <w:lvl w:ilvl="0">
      <w:start w:val="1"/>
      <w:numFmt w:val="decimal"/>
      <w:lvlText w:val="%1."/>
      <w:lvlJc w:val="left"/>
      <w:pPr>
        <w:ind w:left="720" w:hanging="360"/>
      </w:pPr>
      <w:rPr>
        <w:color w:val="3876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45517607"/>
    <w:multiLevelType w:val="multilevel"/>
    <w:tmpl w:val="7F520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4D3B1A4F"/>
    <w:multiLevelType w:val="multilevel"/>
    <w:tmpl w:val="F4D07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7215A2F"/>
    <w:multiLevelType w:val="hybridMultilevel"/>
    <w:tmpl w:val="6E58AAAE"/>
    <w:lvl w:ilvl="0" w:tplc="E0D87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525D45"/>
    <w:multiLevelType w:val="multilevel"/>
    <w:tmpl w:val="C1FC6D6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38761D"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5970741C"/>
    <w:multiLevelType w:val="multilevel"/>
    <w:tmpl w:val="600AE3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5A4D14D4"/>
    <w:multiLevelType w:val="multilevel"/>
    <w:tmpl w:val="5EE029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F0F0079"/>
    <w:multiLevelType w:val="multilevel"/>
    <w:tmpl w:val="B2587A4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>
    <w:nsid w:val="61111C4B"/>
    <w:multiLevelType w:val="multilevel"/>
    <w:tmpl w:val="477232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63421D1D"/>
    <w:multiLevelType w:val="multilevel"/>
    <w:tmpl w:val="37B43F5C"/>
    <w:lvl w:ilvl="0">
      <w:start w:val="1"/>
      <w:numFmt w:val="decimal"/>
      <w:lvlText w:val="%1)"/>
      <w:lvlJc w:val="left"/>
      <w:pPr>
        <w:ind w:left="283" w:hanging="283"/>
      </w:pPr>
      <w:rPr>
        <w:color w:val="0000FF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38761D"/>
        <w:sz w:val="22"/>
        <w:szCs w:val="22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4444CB6"/>
    <w:multiLevelType w:val="multilevel"/>
    <w:tmpl w:val="5356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005F5A"/>
    <w:multiLevelType w:val="multilevel"/>
    <w:tmpl w:val="88CECD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8">
    <w:nsid w:val="6A546838"/>
    <w:multiLevelType w:val="multilevel"/>
    <w:tmpl w:val="DBBA26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6E114E1F"/>
    <w:multiLevelType w:val="multilevel"/>
    <w:tmpl w:val="603A0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71674B17"/>
    <w:multiLevelType w:val="multilevel"/>
    <w:tmpl w:val="DAE420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nsid w:val="732C27D7"/>
    <w:multiLevelType w:val="multilevel"/>
    <w:tmpl w:val="2DB03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nsid w:val="73EA1847"/>
    <w:multiLevelType w:val="multilevel"/>
    <w:tmpl w:val="3FC02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75FE640C"/>
    <w:multiLevelType w:val="multilevel"/>
    <w:tmpl w:val="DC6CB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nsid w:val="766E2A34"/>
    <w:multiLevelType w:val="multilevel"/>
    <w:tmpl w:val="7F6E41A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8B870AC"/>
    <w:multiLevelType w:val="multilevel"/>
    <w:tmpl w:val="82381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nsid w:val="79092D8C"/>
    <w:multiLevelType w:val="multilevel"/>
    <w:tmpl w:val="165C4F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nsid w:val="7DAC7E1C"/>
    <w:multiLevelType w:val="hybridMultilevel"/>
    <w:tmpl w:val="858CE45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26"/>
  </w:num>
  <w:num w:numId="5">
    <w:abstractNumId w:val="12"/>
  </w:num>
  <w:num w:numId="6">
    <w:abstractNumId w:val="10"/>
  </w:num>
  <w:num w:numId="7">
    <w:abstractNumId w:val="36"/>
  </w:num>
  <w:num w:numId="8">
    <w:abstractNumId w:val="4"/>
  </w:num>
  <w:num w:numId="9">
    <w:abstractNumId w:val="15"/>
  </w:num>
  <w:num w:numId="10">
    <w:abstractNumId w:val="37"/>
  </w:num>
  <w:num w:numId="11">
    <w:abstractNumId w:val="33"/>
  </w:num>
  <w:num w:numId="12">
    <w:abstractNumId w:val="39"/>
  </w:num>
  <w:num w:numId="13">
    <w:abstractNumId w:val="32"/>
  </w:num>
  <w:num w:numId="14">
    <w:abstractNumId w:val="44"/>
  </w:num>
  <w:num w:numId="15">
    <w:abstractNumId w:val="19"/>
  </w:num>
  <w:num w:numId="16">
    <w:abstractNumId w:val="20"/>
  </w:num>
  <w:num w:numId="17">
    <w:abstractNumId w:val="5"/>
  </w:num>
  <w:num w:numId="18">
    <w:abstractNumId w:val="25"/>
  </w:num>
  <w:num w:numId="19">
    <w:abstractNumId w:val="3"/>
  </w:num>
  <w:num w:numId="20">
    <w:abstractNumId w:val="31"/>
  </w:num>
  <w:num w:numId="21">
    <w:abstractNumId w:val="21"/>
  </w:num>
  <w:num w:numId="22">
    <w:abstractNumId w:val="18"/>
  </w:num>
  <w:num w:numId="23">
    <w:abstractNumId w:val="17"/>
  </w:num>
  <w:num w:numId="24">
    <w:abstractNumId w:val="30"/>
  </w:num>
  <w:num w:numId="25">
    <w:abstractNumId w:val="14"/>
  </w:num>
  <w:num w:numId="26">
    <w:abstractNumId w:val="41"/>
  </w:num>
  <w:num w:numId="27">
    <w:abstractNumId w:val="34"/>
  </w:num>
  <w:num w:numId="28">
    <w:abstractNumId w:val="1"/>
  </w:num>
  <w:num w:numId="29">
    <w:abstractNumId w:val="45"/>
  </w:num>
  <w:num w:numId="30">
    <w:abstractNumId w:val="9"/>
  </w:num>
  <w:num w:numId="31">
    <w:abstractNumId w:val="40"/>
  </w:num>
  <w:num w:numId="32">
    <w:abstractNumId w:val="16"/>
  </w:num>
  <w:num w:numId="33">
    <w:abstractNumId w:val="29"/>
  </w:num>
  <w:num w:numId="34">
    <w:abstractNumId w:val="27"/>
  </w:num>
  <w:num w:numId="35">
    <w:abstractNumId w:val="7"/>
  </w:num>
  <w:num w:numId="36">
    <w:abstractNumId w:val="46"/>
  </w:num>
  <w:num w:numId="37">
    <w:abstractNumId w:val="2"/>
  </w:num>
  <w:num w:numId="38">
    <w:abstractNumId w:val="6"/>
  </w:num>
  <w:num w:numId="39">
    <w:abstractNumId w:val="22"/>
  </w:num>
  <w:num w:numId="40">
    <w:abstractNumId w:val="43"/>
  </w:num>
  <w:num w:numId="41">
    <w:abstractNumId w:val="13"/>
  </w:num>
  <w:num w:numId="42">
    <w:abstractNumId w:val="42"/>
  </w:num>
  <w:num w:numId="43">
    <w:abstractNumId w:val="35"/>
  </w:num>
  <w:num w:numId="44">
    <w:abstractNumId w:val="47"/>
  </w:num>
  <w:num w:numId="45">
    <w:abstractNumId w:val="38"/>
  </w:num>
  <w:num w:numId="46">
    <w:abstractNumId w:val="0"/>
  </w:num>
  <w:num w:numId="47">
    <w:abstractNumId w:val="11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Hájková">
    <w15:presenceInfo w15:providerId="None" w15:userId="Jana Háj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5470B"/>
    <w:rsid w:val="00074B85"/>
    <w:rsid w:val="001E2625"/>
    <w:rsid w:val="0030550B"/>
    <w:rsid w:val="003B084B"/>
    <w:rsid w:val="004D336B"/>
    <w:rsid w:val="007123D8"/>
    <w:rsid w:val="0090083B"/>
    <w:rsid w:val="00971528"/>
    <w:rsid w:val="009B00B8"/>
    <w:rsid w:val="00A30F4A"/>
    <w:rsid w:val="00E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2025-03-03T07:37:00Z</dcterms:created>
  <dcterms:modified xsi:type="dcterms:W3CDTF">2025-03-03T07:37:00Z</dcterms:modified>
</cp:coreProperties>
</file>