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2DB753" w14:textId="77777777" w:rsidR="00F55068" w:rsidRDefault="00F55068" w:rsidP="001A3B03">
      <w:pPr>
        <w:jc w:val="center"/>
        <w:rPr>
          <w:rFonts w:asciiTheme="minorHAnsi" w:hAnsiTheme="minorHAnsi" w:cstheme="minorHAnsi"/>
          <w:b/>
          <w:sz w:val="28"/>
        </w:rPr>
      </w:pPr>
      <w:r>
        <w:rPr>
          <w:noProof/>
        </w:rPr>
        <w:drawing>
          <wp:anchor distT="0" distB="0" distL="114300" distR="114300" simplePos="0" relativeHeight="251659264" behindDoc="1" locked="0" layoutInCell="1" allowOverlap="1" wp14:anchorId="66C2A4BA" wp14:editId="54365C8B">
            <wp:simplePos x="0" y="0"/>
            <wp:positionH relativeFrom="page">
              <wp:posOffset>155</wp:posOffset>
            </wp:positionH>
            <wp:positionV relativeFrom="paragraph">
              <wp:posOffset>-1062681</wp:posOffset>
            </wp:positionV>
            <wp:extent cx="7566696" cy="10686123"/>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6696" cy="10686123"/>
                    </a:xfrm>
                    <a:prstGeom prst="rect">
                      <a:avLst/>
                    </a:prstGeom>
                  </pic:spPr>
                </pic:pic>
              </a:graphicData>
            </a:graphic>
            <wp14:sizeRelH relativeFrom="margin">
              <wp14:pctWidth>0</wp14:pctWidth>
            </wp14:sizeRelH>
            <wp14:sizeRelV relativeFrom="margin">
              <wp14:pctHeight>0</wp14:pctHeight>
            </wp14:sizeRelV>
          </wp:anchor>
        </w:drawing>
      </w:r>
    </w:p>
    <w:bookmarkStart w:id="0" w:name="_MON_1418818979"/>
    <w:bookmarkEnd w:id="0"/>
    <w:p w14:paraId="03DEC200" w14:textId="1AF0151C" w:rsidR="001A3B03" w:rsidRPr="00E972EF" w:rsidRDefault="00E45262" w:rsidP="001A3B03">
      <w:pPr>
        <w:jc w:val="center"/>
        <w:rPr>
          <w:rFonts w:asciiTheme="minorHAnsi" w:hAnsiTheme="minorHAnsi" w:cstheme="minorHAnsi"/>
          <w:b/>
          <w:sz w:val="28"/>
        </w:rPr>
      </w:pPr>
      <w:r w:rsidRPr="00E972EF">
        <w:rPr>
          <w:rFonts w:asciiTheme="minorHAnsi" w:hAnsiTheme="minorHAnsi" w:cstheme="minorHAnsi"/>
          <w:b/>
          <w:sz w:val="28"/>
        </w:rPr>
        <w:object w:dxaOrig="6435" w:dyaOrig="1620" w14:anchorId="44892C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1.2pt;height:80.75pt" o:ole="" o:preferrelative="f">
            <v:imagedata r:id="rId12" o:title=""/>
            <o:lock v:ext="edit" aspectratio="f"/>
          </v:shape>
          <o:OLEObject Type="Embed" ProgID="Excel.Sheet.12" ShapeID="_x0000_i1025" DrawAspect="Content" ObjectID="_1802579345" r:id="rId13"/>
        </w:object>
      </w:r>
    </w:p>
    <w:p w14:paraId="13C51B1F" w14:textId="77777777" w:rsidR="001A3B03" w:rsidRPr="00E972EF" w:rsidRDefault="001A3B03" w:rsidP="002A15F5">
      <w:pPr>
        <w:spacing w:before="480"/>
        <w:jc w:val="both"/>
        <w:rPr>
          <w:rFonts w:asciiTheme="minorHAnsi" w:hAnsiTheme="minorHAnsi" w:cstheme="minorHAnsi"/>
          <w:b/>
          <w:sz w:val="28"/>
        </w:rPr>
      </w:pPr>
      <w:r w:rsidRPr="00E972EF">
        <w:rPr>
          <w:rFonts w:asciiTheme="minorHAnsi" w:hAnsiTheme="minorHAnsi" w:cstheme="minorHAnsi"/>
          <w:b/>
          <w:sz w:val="28"/>
        </w:rPr>
        <w:t xml:space="preserve">Česká podnikatelská pojišťovna, a.s., </w:t>
      </w:r>
      <w:proofErr w:type="spellStart"/>
      <w:r w:rsidRPr="00E972EF">
        <w:rPr>
          <w:rFonts w:asciiTheme="minorHAnsi" w:hAnsiTheme="minorHAnsi" w:cstheme="minorHAnsi"/>
          <w:b/>
          <w:sz w:val="28"/>
        </w:rPr>
        <w:t>Vienna</w:t>
      </w:r>
      <w:proofErr w:type="spellEnd"/>
      <w:r w:rsidRPr="00E972EF">
        <w:rPr>
          <w:rFonts w:asciiTheme="minorHAnsi" w:hAnsiTheme="minorHAnsi" w:cstheme="minorHAnsi"/>
          <w:b/>
          <w:sz w:val="28"/>
        </w:rPr>
        <w:t xml:space="preserve"> </w:t>
      </w:r>
      <w:proofErr w:type="spellStart"/>
      <w:r w:rsidRPr="00E972EF">
        <w:rPr>
          <w:rFonts w:asciiTheme="minorHAnsi" w:hAnsiTheme="minorHAnsi" w:cstheme="minorHAnsi"/>
          <w:b/>
          <w:sz w:val="28"/>
        </w:rPr>
        <w:t>Insurance</w:t>
      </w:r>
      <w:proofErr w:type="spellEnd"/>
      <w:r w:rsidRPr="00E972EF">
        <w:rPr>
          <w:rFonts w:asciiTheme="minorHAnsi" w:hAnsiTheme="minorHAnsi" w:cstheme="minorHAnsi"/>
          <w:b/>
          <w:sz w:val="28"/>
        </w:rPr>
        <w:t xml:space="preserve"> Group</w:t>
      </w:r>
    </w:p>
    <w:p w14:paraId="0BAE32AE" w14:textId="77777777" w:rsidR="001A3B03" w:rsidRPr="00E972EF" w:rsidRDefault="001A3B03" w:rsidP="001A3B03">
      <w:pPr>
        <w:pStyle w:val="Nadpis6"/>
        <w:jc w:val="both"/>
        <w:rPr>
          <w:rFonts w:asciiTheme="minorHAnsi" w:hAnsiTheme="minorHAnsi" w:cstheme="minorHAnsi"/>
          <w:bCs w:val="0"/>
        </w:rPr>
      </w:pPr>
      <w:r w:rsidRPr="00E972EF">
        <w:rPr>
          <w:rFonts w:asciiTheme="minorHAnsi" w:hAnsiTheme="minorHAnsi" w:cstheme="minorHAnsi"/>
          <w:bCs w:val="0"/>
        </w:rPr>
        <w:t>Sídlo: Praha 8, Pobřežní 665/23, PSČ 186 00</w:t>
      </w:r>
    </w:p>
    <w:p w14:paraId="5C8DB351" w14:textId="42FEABE9" w:rsidR="001A3B03" w:rsidRPr="00E972EF" w:rsidRDefault="001A3B03" w:rsidP="00EF2E96">
      <w:pPr>
        <w:pStyle w:val="Nadpis6"/>
        <w:tabs>
          <w:tab w:val="left" w:pos="1620"/>
        </w:tabs>
        <w:jc w:val="both"/>
        <w:rPr>
          <w:rFonts w:asciiTheme="minorHAnsi" w:hAnsiTheme="minorHAnsi" w:cstheme="minorHAnsi"/>
          <w:bCs w:val="0"/>
        </w:rPr>
      </w:pPr>
      <w:r w:rsidRPr="00E972EF">
        <w:rPr>
          <w:rFonts w:asciiTheme="minorHAnsi" w:hAnsiTheme="minorHAnsi" w:cstheme="minorHAnsi"/>
          <w:bCs w:val="0"/>
        </w:rPr>
        <w:t>Zastoupena</w:t>
      </w:r>
      <w:r w:rsidRPr="00E972EF">
        <w:rPr>
          <w:rFonts w:asciiTheme="minorHAnsi" w:hAnsiTheme="minorHAnsi" w:cstheme="minorHAnsi"/>
          <w:bCs w:val="0"/>
          <w:sz w:val="24"/>
        </w:rPr>
        <w:t>:</w:t>
      </w:r>
      <w:r w:rsidRPr="00E972EF">
        <w:rPr>
          <w:rFonts w:asciiTheme="minorHAnsi" w:hAnsiTheme="minorHAnsi" w:cstheme="minorHAnsi"/>
          <w:bCs w:val="0"/>
          <w:sz w:val="24"/>
        </w:rPr>
        <w:tab/>
      </w:r>
      <w:r w:rsidRPr="00E972EF">
        <w:rPr>
          <w:rFonts w:asciiTheme="minorHAnsi" w:hAnsiTheme="minorHAnsi" w:cstheme="minorHAnsi"/>
          <w:bCs w:val="0"/>
        </w:rPr>
        <w:t xml:space="preserve">na základě </w:t>
      </w:r>
      <w:r w:rsidR="00037102" w:rsidRPr="00E972EF">
        <w:rPr>
          <w:rFonts w:asciiTheme="minorHAnsi" w:hAnsiTheme="minorHAnsi" w:cstheme="minorHAnsi"/>
          <w:bCs w:val="0"/>
        </w:rPr>
        <w:t>pověře</w:t>
      </w:r>
      <w:r w:rsidRPr="00E972EF">
        <w:rPr>
          <w:rFonts w:asciiTheme="minorHAnsi" w:hAnsiTheme="minorHAnsi" w:cstheme="minorHAnsi"/>
          <w:bCs w:val="0"/>
        </w:rPr>
        <w:t>ní níže podepsanými osobami</w:t>
      </w:r>
      <w:r w:rsidRPr="00E972EF">
        <w:rPr>
          <w:rFonts w:asciiTheme="minorHAnsi" w:hAnsiTheme="minorHAnsi" w:cstheme="minorHAnsi"/>
          <w:b w:val="0"/>
          <w:bCs w:val="0"/>
          <w:i/>
          <w:color w:val="0000FF"/>
          <w:sz w:val="22"/>
        </w:rPr>
        <w:tab/>
      </w:r>
    </w:p>
    <w:p w14:paraId="43251041" w14:textId="77777777" w:rsidR="001A3B03" w:rsidRPr="00E972EF" w:rsidRDefault="001A3B03" w:rsidP="001A3B03">
      <w:pPr>
        <w:pStyle w:val="Nadpis6"/>
        <w:tabs>
          <w:tab w:val="left" w:pos="1620"/>
        </w:tabs>
        <w:ind w:left="1620" w:hanging="1620"/>
        <w:jc w:val="both"/>
        <w:rPr>
          <w:rFonts w:asciiTheme="minorHAnsi" w:hAnsiTheme="minorHAnsi" w:cstheme="minorHAnsi"/>
        </w:rPr>
      </w:pPr>
      <w:r w:rsidRPr="00E972EF">
        <w:rPr>
          <w:rFonts w:asciiTheme="minorHAnsi" w:hAnsiTheme="minorHAnsi" w:cstheme="minorHAnsi"/>
        </w:rPr>
        <w:t xml:space="preserve">IČ: 63998530 </w:t>
      </w:r>
    </w:p>
    <w:p w14:paraId="7FED61AE" w14:textId="77777777" w:rsidR="001A3B03" w:rsidRPr="00E972EF" w:rsidRDefault="001A3B03" w:rsidP="001A3B03">
      <w:pPr>
        <w:pStyle w:val="Nadpis6"/>
        <w:jc w:val="both"/>
        <w:rPr>
          <w:rFonts w:asciiTheme="minorHAnsi" w:hAnsiTheme="minorHAnsi" w:cstheme="minorHAnsi"/>
        </w:rPr>
      </w:pPr>
      <w:r w:rsidRPr="00E972EF">
        <w:rPr>
          <w:rFonts w:asciiTheme="minorHAnsi" w:hAnsiTheme="minorHAnsi" w:cstheme="minorHAnsi"/>
        </w:rPr>
        <w:t>Zápis v obchodním rejstříku: Městský soud v Praze, oddíl B, vložka 3433</w:t>
      </w:r>
    </w:p>
    <w:p w14:paraId="50C948C5" w14:textId="77777777" w:rsidR="001A3B03" w:rsidRPr="00E972EF" w:rsidRDefault="001A3B03" w:rsidP="001A3B03">
      <w:pPr>
        <w:pStyle w:val="Nadpis6"/>
        <w:jc w:val="both"/>
        <w:rPr>
          <w:rFonts w:asciiTheme="minorHAnsi" w:hAnsiTheme="minorHAnsi" w:cstheme="minorHAnsi"/>
          <w:bCs w:val="0"/>
        </w:rPr>
      </w:pPr>
      <w:r w:rsidRPr="00E972EF">
        <w:rPr>
          <w:rFonts w:asciiTheme="minorHAnsi" w:hAnsiTheme="minorHAnsi" w:cstheme="minorHAnsi"/>
          <w:bCs w:val="0"/>
        </w:rPr>
        <w:t xml:space="preserve">Bankovní spojení: Česká spořitelna, a.s., </w:t>
      </w:r>
      <w:proofErr w:type="spellStart"/>
      <w:r w:rsidRPr="00E972EF">
        <w:rPr>
          <w:rFonts w:asciiTheme="minorHAnsi" w:hAnsiTheme="minorHAnsi" w:cstheme="minorHAnsi"/>
          <w:bCs w:val="0"/>
        </w:rPr>
        <w:t>č.ú</w:t>
      </w:r>
      <w:proofErr w:type="spellEnd"/>
      <w:r w:rsidRPr="00E972EF">
        <w:rPr>
          <w:rFonts w:asciiTheme="minorHAnsi" w:hAnsiTheme="minorHAnsi" w:cstheme="minorHAnsi"/>
          <w:bCs w:val="0"/>
        </w:rPr>
        <w:t>. 700135002/0800</w:t>
      </w:r>
    </w:p>
    <w:p w14:paraId="54F99172" w14:textId="7D824A9F" w:rsidR="001A3B03" w:rsidRPr="00E972EF" w:rsidRDefault="001A3B03" w:rsidP="001A3B03">
      <w:pPr>
        <w:pStyle w:val="Nadpis6"/>
        <w:jc w:val="both"/>
        <w:rPr>
          <w:rFonts w:asciiTheme="minorHAnsi" w:hAnsiTheme="minorHAnsi" w:cstheme="minorHAnsi"/>
          <w:bCs w:val="0"/>
        </w:rPr>
      </w:pPr>
      <w:r w:rsidRPr="00E972EF">
        <w:rPr>
          <w:rFonts w:asciiTheme="minorHAnsi" w:hAnsiTheme="minorHAnsi" w:cstheme="minorHAnsi"/>
          <w:bCs w:val="0"/>
        </w:rPr>
        <w:t xml:space="preserve">Tel: </w:t>
      </w:r>
      <w:r w:rsidR="00693970" w:rsidRPr="00693970">
        <w:rPr>
          <w:rFonts w:asciiTheme="minorHAnsi" w:hAnsiTheme="minorHAnsi" w:cstheme="minorHAnsi"/>
          <w:bCs w:val="0"/>
          <w:highlight w:val="black"/>
        </w:rPr>
        <w:t>XXXXXX</w:t>
      </w:r>
    </w:p>
    <w:p w14:paraId="054DA121" w14:textId="77777777" w:rsidR="001A3B03" w:rsidRPr="00E972EF" w:rsidRDefault="001A3B03" w:rsidP="001A3B03">
      <w:pPr>
        <w:spacing w:before="120"/>
        <w:jc w:val="both"/>
        <w:rPr>
          <w:rFonts w:asciiTheme="minorHAnsi" w:hAnsiTheme="minorHAnsi" w:cstheme="minorHAnsi"/>
          <w:sz w:val="20"/>
          <w:szCs w:val="20"/>
        </w:rPr>
      </w:pPr>
      <w:r w:rsidRPr="00E972EF">
        <w:rPr>
          <w:rFonts w:asciiTheme="minorHAnsi" w:hAnsiTheme="minorHAnsi" w:cstheme="minorHAnsi"/>
          <w:sz w:val="20"/>
          <w:szCs w:val="20"/>
        </w:rPr>
        <w:t>dále jen pojistitel</w:t>
      </w:r>
    </w:p>
    <w:p w14:paraId="0E2B12E2" w14:textId="77777777" w:rsidR="001A3B03" w:rsidRPr="00E972EF" w:rsidRDefault="001A3B03" w:rsidP="001A3B03">
      <w:pPr>
        <w:spacing w:before="240" w:after="240"/>
        <w:jc w:val="both"/>
        <w:rPr>
          <w:rFonts w:asciiTheme="minorHAnsi" w:hAnsiTheme="minorHAnsi" w:cstheme="minorHAnsi"/>
          <w:sz w:val="20"/>
          <w:szCs w:val="20"/>
        </w:rPr>
      </w:pPr>
      <w:r w:rsidRPr="00E972EF">
        <w:rPr>
          <w:rFonts w:asciiTheme="minorHAnsi" w:hAnsiTheme="minorHAnsi" w:cstheme="minorHAnsi"/>
          <w:sz w:val="20"/>
          <w:szCs w:val="20"/>
        </w:rPr>
        <w:t xml:space="preserve">a </w:t>
      </w:r>
    </w:p>
    <w:p w14:paraId="04AEA1D9" w14:textId="77777777" w:rsidR="00AC16F1" w:rsidRPr="00AC16F1" w:rsidRDefault="00AC16F1" w:rsidP="00AC16F1">
      <w:pPr>
        <w:pStyle w:val="Nadpis6"/>
        <w:jc w:val="both"/>
        <w:rPr>
          <w:rFonts w:asciiTheme="minorHAnsi" w:hAnsiTheme="minorHAnsi" w:cstheme="minorHAnsi"/>
          <w:bCs w:val="0"/>
        </w:rPr>
      </w:pPr>
      <w:r w:rsidRPr="00AC16F1">
        <w:rPr>
          <w:rFonts w:asciiTheme="minorHAnsi" w:hAnsiTheme="minorHAnsi" w:cstheme="minorHAnsi"/>
          <w:bCs w:val="0"/>
        </w:rPr>
        <w:t>Vězeňská služba České republiky</w:t>
      </w:r>
    </w:p>
    <w:p w14:paraId="3A83C797" w14:textId="77777777" w:rsidR="00AC16F1" w:rsidRPr="00AC16F1" w:rsidRDefault="00AC16F1" w:rsidP="00AC16F1">
      <w:pPr>
        <w:pStyle w:val="Nadpis6"/>
        <w:jc w:val="both"/>
        <w:rPr>
          <w:rFonts w:asciiTheme="minorHAnsi" w:hAnsiTheme="minorHAnsi" w:cstheme="minorHAnsi"/>
          <w:bCs w:val="0"/>
        </w:rPr>
      </w:pPr>
      <w:r w:rsidRPr="00AC16F1">
        <w:rPr>
          <w:rFonts w:asciiTheme="minorHAnsi" w:hAnsiTheme="minorHAnsi" w:cstheme="minorHAnsi"/>
          <w:bCs w:val="0"/>
        </w:rPr>
        <w:t>Sídlo: Soudní 1672/1a, 140 67 Praha 4</w:t>
      </w:r>
    </w:p>
    <w:p w14:paraId="6C8CC9D0" w14:textId="77777777" w:rsidR="00AC16F1" w:rsidRPr="00AC16F1" w:rsidRDefault="00AC16F1" w:rsidP="00AC16F1">
      <w:pPr>
        <w:pStyle w:val="Nadpis6"/>
        <w:jc w:val="both"/>
        <w:rPr>
          <w:rFonts w:asciiTheme="minorHAnsi" w:hAnsiTheme="minorHAnsi" w:cstheme="minorHAnsi"/>
          <w:bCs w:val="0"/>
        </w:rPr>
      </w:pPr>
      <w:r w:rsidRPr="00AC16F1">
        <w:rPr>
          <w:rFonts w:asciiTheme="minorHAnsi" w:hAnsiTheme="minorHAnsi" w:cstheme="minorHAnsi"/>
          <w:bCs w:val="0"/>
        </w:rPr>
        <w:t>Zastoupena: Mgr. Michalem Barákem, LL.M., ředitel odboru zdravotnické služby</w:t>
      </w:r>
    </w:p>
    <w:p w14:paraId="763BB213" w14:textId="77777777" w:rsidR="00AC16F1" w:rsidRPr="00AC16F1" w:rsidRDefault="00AC16F1" w:rsidP="00AC16F1">
      <w:pPr>
        <w:pStyle w:val="Nadpis6"/>
        <w:jc w:val="both"/>
        <w:rPr>
          <w:rFonts w:asciiTheme="minorHAnsi" w:hAnsiTheme="minorHAnsi" w:cstheme="minorHAnsi"/>
          <w:bCs w:val="0"/>
        </w:rPr>
      </w:pPr>
      <w:r w:rsidRPr="00AC16F1">
        <w:rPr>
          <w:rFonts w:asciiTheme="minorHAnsi" w:hAnsiTheme="minorHAnsi" w:cstheme="minorHAnsi"/>
          <w:bCs w:val="0"/>
        </w:rPr>
        <w:t>IČ: 00212423</w:t>
      </w:r>
    </w:p>
    <w:p w14:paraId="54B217C9" w14:textId="7DE9324D" w:rsidR="001A3B03" w:rsidRPr="00E972EF" w:rsidRDefault="001A3B03" w:rsidP="00AC16F1">
      <w:pPr>
        <w:spacing w:before="120"/>
        <w:rPr>
          <w:rFonts w:asciiTheme="minorHAnsi" w:hAnsiTheme="minorHAnsi" w:cstheme="minorHAnsi"/>
          <w:sz w:val="20"/>
          <w:szCs w:val="20"/>
        </w:rPr>
      </w:pPr>
      <w:r w:rsidRPr="00E972EF">
        <w:rPr>
          <w:rFonts w:asciiTheme="minorHAnsi" w:hAnsiTheme="minorHAnsi" w:cstheme="minorHAnsi"/>
          <w:sz w:val="20"/>
          <w:szCs w:val="20"/>
        </w:rPr>
        <w:t>dále jen pojistník</w:t>
      </w:r>
    </w:p>
    <w:p w14:paraId="4F476192" w14:textId="77777777" w:rsidR="001A3B03" w:rsidRPr="00E972EF" w:rsidRDefault="001A3B03" w:rsidP="001A3B03">
      <w:pPr>
        <w:spacing w:before="240" w:after="240"/>
        <w:jc w:val="center"/>
        <w:rPr>
          <w:rFonts w:asciiTheme="minorHAnsi" w:hAnsiTheme="minorHAnsi" w:cstheme="minorHAnsi"/>
          <w:b/>
          <w:sz w:val="20"/>
          <w:szCs w:val="20"/>
        </w:rPr>
      </w:pPr>
      <w:r w:rsidRPr="00E972EF">
        <w:rPr>
          <w:rFonts w:asciiTheme="minorHAnsi" w:hAnsiTheme="minorHAnsi" w:cstheme="minorHAnsi"/>
          <w:b/>
          <w:sz w:val="20"/>
          <w:szCs w:val="20"/>
        </w:rPr>
        <w:t>uzavírají</w:t>
      </w:r>
    </w:p>
    <w:p w14:paraId="0076F8EE" w14:textId="77777777" w:rsidR="001A3B03" w:rsidRPr="00E972EF" w:rsidRDefault="001A3B03" w:rsidP="001A3B03">
      <w:pPr>
        <w:pStyle w:val="Zkladntext31"/>
        <w:tabs>
          <w:tab w:val="clear" w:pos="-720"/>
        </w:tabs>
        <w:spacing w:after="480" w:line="240" w:lineRule="auto"/>
        <w:jc w:val="both"/>
        <w:rPr>
          <w:rFonts w:asciiTheme="minorHAnsi" w:hAnsiTheme="minorHAnsi" w:cstheme="minorHAnsi"/>
          <w:b/>
        </w:rPr>
      </w:pPr>
      <w:r w:rsidRPr="00E972EF">
        <w:rPr>
          <w:rFonts w:asciiTheme="minorHAnsi" w:hAnsiTheme="minorHAnsi" w:cstheme="minorHAnsi"/>
          <w:b/>
        </w:rPr>
        <w:t xml:space="preserve">podle zákona č. 89/2012 Sb., občanský zákoník, v platném znění tuto pojistnou smlouvu, která spolu s pojistnými podmínkami pojistitele a přílohami </w:t>
      </w:r>
      <w:proofErr w:type="gramStart"/>
      <w:r w:rsidRPr="00E972EF">
        <w:rPr>
          <w:rFonts w:asciiTheme="minorHAnsi" w:hAnsiTheme="minorHAnsi" w:cstheme="minorHAnsi"/>
          <w:b/>
        </w:rPr>
        <w:t>tvoří</w:t>
      </w:r>
      <w:proofErr w:type="gramEnd"/>
      <w:r w:rsidRPr="00E972EF">
        <w:rPr>
          <w:rFonts w:asciiTheme="minorHAnsi" w:hAnsiTheme="minorHAnsi" w:cstheme="minorHAnsi"/>
          <w:b/>
        </w:rPr>
        <w:t xml:space="preserve"> nedílný celek.</w:t>
      </w:r>
    </w:p>
    <w:p w14:paraId="32A878AD" w14:textId="77777777" w:rsidR="001E1307" w:rsidRPr="00E972EF" w:rsidRDefault="001E1307" w:rsidP="001E1307">
      <w:pPr>
        <w:rPr>
          <w:rFonts w:asciiTheme="minorHAnsi" w:hAnsiTheme="minorHAnsi" w:cstheme="minorHAnsi"/>
        </w:rPr>
      </w:pPr>
    </w:p>
    <w:tbl>
      <w:tblPr>
        <w:tblStyle w:val="Mkatabulky"/>
        <w:tblW w:w="9889"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ayout w:type="fixed"/>
        <w:tblLook w:val="04A0" w:firstRow="1" w:lastRow="0" w:firstColumn="1" w:lastColumn="0" w:noHBand="0" w:noVBand="1"/>
      </w:tblPr>
      <w:tblGrid>
        <w:gridCol w:w="4533"/>
        <w:gridCol w:w="5356"/>
      </w:tblGrid>
      <w:tr w:rsidR="00AC16F1" w:rsidRPr="00E972EF" w14:paraId="0068D9C0" w14:textId="77777777" w:rsidTr="00AC16F1">
        <w:trPr>
          <w:trHeight w:val="244"/>
        </w:trPr>
        <w:tc>
          <w:tcPr>
            <w:tcW w:w="4533" w:type="dxa"/>
          </w:tcPr>
          <w:p w14:paraId="042A5600" w14:textId="77777777" w:rsidR="00AC16F1" w:rsidRPr="00E972EF" w:rsidRDefault="00AC16F1" w:rsidP="00AC16F1">
            <w:pPr>
              <w:autoSpaceDE w:val="0"/>
              <w:autoSpaceDN w:val="0"/>
              <w:adjustRightInd w:val="0"/>
              <w:rPr>
                <w:rFonts w:asciiTheme="minorHAnsi" w:hAnsiTheme="minorHAnsi" w:cstheme="minorHAnsi"/>
                <w:b/>
                <w:sz w:val="20"/>
                <w:szCs w:val="20"/>
              </w:rPr>
            </w:pPr>
            <w:r>
              <w:rPr>
                <w:rFonts w:asciiTheme="minorHAnsi" w:hAnsiTheme="minorHAnsi" w:cstheme="minorHAnsi"/>
                <w:b/>
                <w:sz w:val="20"/>
                <w:szCs w:val="20"/>
              </w:rPr>
              <w:t>Z</w:t>
            </w:r>
            <w:r w:rsidRPr="00E844F7">
              <w:rPr>
                <w:rFonts w:asciiTheme="minorHAnsi" w:hAnsiTheme="minorHAnsi" w:cstheme="minorHAnsi"/>
                <w:b/>
                <w:sz w:val="20"/>
                <w:szCs w:val="20"/>
              </w:rPr>
              <w:t xml:space="preserve">aměstnanec </w:t>
            </w:r>
            <w:proofErr w:type="gramStart"/>
            <w:r w:rsidRPr="00E844F7">
              <w:rPr>
                <w:rFonts w:asciiTheme="minorHAnsi" w:hAnsiTheme="minorHAnsi" w:cstheme="minorHAnsi"/>
                <w:b/>
                <w:sz w:val="20"/>
                <w:szCs w:val="20"/>
              </w:rPr>
              <w:t>pojistitele - pečovatel</w:t>
            </w:r>
            <w:proofErr w:type="gramEnd"/>
            <w:r w:rsidRPr="00E844F7">
              <w:rPr>
                <w:rFonts w:asciiTheme="minorHAnsi" w:hAnsiTheme="minorHAnsi" w:cstheme="minorHAnsi"/>
                <w:b/>
                <w:sz w:val="20"/>
                <w:szCs w:val="20"/>
              </w:rPr>
              <w:t>:</w:t>
            </w:r>
          </w:p>
        </w:tc>
        <w:tc>
          <w:tcPr>
            <w:tcW w:w="5356" w:type="dxa"/>
          </w:tcPr>
          <w:p w14:paraId="1B2D0008" w14:textId="3B271DD8" w:rsidR="00AC16F1" w:rsidRPr="003B2A4B" w:rsidRDefault="00693970" w:rsidP="00AC16F1">
            <w:pPr>
              <w:autoSpaceDE w:val="0"/>
              <w:autoSpaceDN w:val="0"/>
              <w:adjustRightInd w:val="0"/>
              <w:rPr>
                <w:rFonts w:asciiTheme="minorHAnsi" w:hAnsiTheme="minorHAnsi" w:cstheme="minorHAnsi"/>
                <w:sz w:val="20"/>
                <w:szCs w:val="20"/>
              </w:rPr>
            </w:pPr>
            <w:r w:rsidRPr="00693970">
              <w:rPr>
                <w:rFonts w:asciiTheme="minorHAnsi" w:hAnsiTheme="minorHAnsi" w:cstheme="minorHAnsi"/>
                <w:sz w:val="20"/>
                <w:szCs w:val="20"/>
                <w:highlight w:val="black"/>
              </w:rPr>
              <w:t>XXXXXXXXXXX</w:t>
            </w:r>
          </w:p>
        </w:tc>
      </w:tr>
      <w:tr w:rsidR="00AC16F1" w:rsidRPr="00E972EF" w14:paraId="13689B2F" w14:textId="77777777" w:rsidTr="00AC16F1">
        <w:trPr>
          <w:trHeight w:val="244"/>
        </w:trPr>
        <w:tc>
          <w:tcPr>
            <w:tcW w:w="4533" w:type="dxa"/>
          </w:tcPr>
          <w:p w14:paraId="51763D84" w14:textId="77777777" w:rsidR="00AC16F1" w:rsidRPr="00E972EF" w:rsidRDefault="00AC16F1" w:rsidP="00AC16F1">
            <w:pPr>
              <w:autoSpaceDE w:val="0"/>
              <w:autoSpaceDN w:val="0"/>
              <w:adjustRightInd w:val="0"/>
              <w:rPr>
                <w:rFonts w:asciiTheme="minorHAnsi" w:hAnsiTheme="minorHAnsi" w:cstheme="minorHAnsi"/>
                <w:b/>
                <w:sz w:val="20"/>
                <w:szCs w:val="20"/>
              </w:rPr>
            </w:pPr>
            <w:r w:rsidRPr="00E972EF">
              <w:rPr>
                <w:rFonts w:asciiTheme="minorHAnsi" w:hAnsiTheme="minorHAnsi" w:cstheme="minorHAnsi"/>
                <w:b/>
                <w:sz w:val="20"/>
                <w:szCs w:val="20"/>
              </w:rPr>
              <w:t>Správa pojistné smlouvy:</w:t>
            </w:r>
          </w:p>
        </w:tc>
        <w:tc>
          <w:tcPr>
            <w:tcW w:w="5356" w:type="dxa"/>
          </w:tcPr>
          <w:p w14:paraId="0F562721" w14:textId="493917FB" w:rsidR="00AC16F1" w:rsidRPr="00E972EF" w:rsidRDefault="00754955" w:rsidP="00AC16F1">
            <w:pPr>
              <w:autoSpaceDE w:val="0"/>
              <w:autoSpaceDN w:val="0"/>
              <w:adjustRightInd w:val="0"/>
              <w:rPr>
                <w:rFonts w:asciiTheme="minorHAnsi" w:hAnsiTheme="minorHAnsi" w:cstheme="minorHAnsi"/>
                <w:sz w:val="20"/>
                <w:szCs w:val="20"/>
              </w:rPr>
            </w:pPr>
            <w:r w:rsidRPr="00754955">
              <w:rPr>
                <w:rFonts w:asciiTheme="minorHAnsi" w:hAnsiTheme="minorHAnsi" w:cstheme="minorHAnsi"/>
                <w:sz w:val="20"/>
                <w:szCs w:val="20"/>
                <w:highlight w:val="black"/>
              </w:rPr>
              <w:t>XXXXXXXXXXX</w:t>
            </w:r>
          </w:p>
        </w:tc>
      </w:tr>
      <w:tr w:rsidR="00AC16F1" w:rsidRPr="00E972EF" w14:paraId="76E8D77E" w14:textId="77777777" w:rsidTr="00AC16F1">
        <w:trPr>
          <w:trHeight w:val="244"/>
        </w:trPr>
        <w:tc>
          <w:tcPr>
            <w:tcW w:w="4533" w:type="dxa"/>
          </w:tcPr>
          <w:p w14:paraId="2F161CB0" w14:textId="77777777" w:rsidR="00AC16F1" w:rsidRPr="00E972EF" w:rsidRDefault="00AC16F1" w:rsidP="00AC16F1">
            <w:pPr>
              <w:autoSpaceDE w:val="0"/>
              <w:autoSpaceDN w:val="0"/>
              <w:adjustRightInd w:val="0"/>
              <w:rPr>
                <w:rFonts w:asciiTheme="minorHAnsi" w:hAnsiTheme="minorHAnsi" w:cstheme="minorHAnsi"/>
                <w:b/>
                <w:sz w:val="20"/>
                <w:szCs w:val="20"/>
              </w:rPr>
            </w:pPr>
            <w:r w:rsidRPr="00E972EF">
              <w:rPr>
                <w:rFonts w:asciiTheme="minorHAnsi" w:hAnsiTheme="minorHAnsi" w:cstheme="minorHAnsi"/>
                <w:b/>
                <w:sz w:val="20"/>
                <w:szCs w:val="20"/>
              </w:rPr>
              <w:t>PN</w:t>
            </w:r>
          </w:p>
        </w:tc>
        <w:tc>
          <w:tcPr>
            <w:tcW w:w="5356" w:type="dxa"/>
          </w:tcPr>
          <w:p w14:paraId="4EBA084A" w14:textId="146E7694" w:rsidR="00AC16F1" w:rsidRPr="00E972EF" w:rsidRDefault="00AC16F1" w:rsidP="00AC16F1">
            <w:pPr>
              <w:autoSpaceDE w:val="0"/>
              <w:autoSpaceDN w:val="0"/>
              <w:adjustRightInd w:val="0"/>
              <w:rPr>
                <w:rFonts w:asciiTheme="minorHAnsi" w:hAnsiTheme="minorHAnsi" w:cstheme="minorHAnsi"/>
                <w:sz w:val="20"/>
                <w:szCs w:val="20"/>
              </w:rPr>
            </w:pPr>
            <w:r w:rsidRPr="002053DC">
              <w:rPr>
                <w:rFonts w:asciiTheme="minorHAnsi" w:hAnsiTheme="minorHAnsi" w:cstheme="minorHAnsi"/>
                <w:sz w:val="20"/>
                <w:szCs w:val="20"/>
              </w:rPr>
              <w:t>NE</w:t>
            </w:r>
          </w:p>
        </w:tc>
      </w:tr>
    </w:tbl>
    <w:p w14:paraId="5D9FF063" w14:textId="77777777" w:rsidR="001E1307" w:rsidRPr="00E972EF" w:rsidRDefault="001E1307">
      <w:pPr>
        <w:rPr>
          <w:rFonts w:asciiTheme="minorHAnsi" w:hAnsiTheme="minorHAnsi" w:cstheme="minorHAnsi"/>
          <w:b/>
          <w:sz w:val="20"/>
          <w:szCs w:val="20"/>
        </w:rPr>
      </w:pPr>
      <w:r w:rsidRPr="00E972EF">
        <w:rPr>
          <w:rFonts w:asciiTheme="minorHAnsi" w:hAnsiTheme="minorHAnsi" w:cstheme="minorHAnsi"/>
          <w:b/>
          <w:sz w:val="20"/>
          <w:szCs w:val="20"/>
        </w:rPr>
        <w:br w:type="page"/>
      </w:r>
    </w:p>
    <w:p w14:paraId="3FC39986" w14:textId="77777777" w:rsidR="00832242" w:rsidRPr="00E972EF" w:rsidRDefault="00832242" w:rsidP="00832242">
      <w:pPr>
        <w:jc w:val="center"/>
        <w:rPr>
          <w:rFonts w:asciiTheme="minorHAnsi" w:hAnsiTheme="minorHAnsi" w:cstheme="minorHAnsi"/>
          <w:b/>
          <w:sz w:val="20"/>
        </w:rPr>
      </w:pPr>
      <w:r w:rsidRPr="00E972EF">
        <w:rPr>
          <w:rFonts w:asciiTheme="minorHAnsi" w:hAnsiTheme="minorHAnsi" w:cstheme="minorHAnsi"/>
          <w:b/>
          <w:sz w:val="20"/>
        </w:rPr>
        <w:lastRenderedPageBreak/>
        <w:t>Článek I.</w:t>
      </w:r>
    </w:p>
    <w:p w14:paraId="4DE589E3" w14:textId="77777777" w:rsidR="00832242" w:rsidRPr="00E972EF" w:rsidRDefault="00832242" w:rsidP="00832242">
      <w:pPr>
        <w:pStyle w:val="Nadpis9"/>
        <w:numPr>
          <w:ilvl w:val="0"/>
          <w:numId w:val="0"/>
        </w:numPr>
        <w:rPr>
          <w:rFonts w:asciiTheme="minorHAnsi" w:hAnsiTheme="minorHAnsi" w:cstheme="minorHAnsi"/>
        </w:rPr>
      </w:pPr>
      <w:r w:rsidRPr="00E972EF">
        <w:rPr>
          <w:rFonts w:asciiTheme="minorHAnsi" w:hAnsiTheme="minorHAnsi" w:cstheme="minorHAnsi"/>
        </w:rPr>
        <w:t>Úvodní ustanovení</w:t>
      </w:r>
    </w:p>
    <w:p w14:paraId="79E7ABFE" w14:textId="77777777" w:rsidR="00832242" w:rsidRPr="00E972EF" w:rsidRDefault="00832242" w:rsidP="004F51CF">
      <w:pPr>
        <w:numPr>
          <w:ilvl w:val="0"/>
          <w:numId w:val="5"/>
        </w:numPr>
        <w:tabs>
          <w:tab w:val="clear" w:pos="720"/>
          <w:tab w:val="num" w:pos="-1800"/>
        </w:tabs>
        <w:spacing w:before="120"/>
        <w:ind w:left="357" w:hanging="357"/>
        <w:jc w:val="both"/>
        <w:rPr>
          <w:rFonts w:asciiTheme="minorHAnsi" w:hAnsiTheme="minorHAnsi" w:cstheme="minorHAnsi"/>
          <w:iCs/>
          <w:sz w:val="20"/>
          <w:szCs w:val="20"/>
        </w:rPr>
      </w:pPr>
      <w:r w:rsidRPr="00E972EF">
        <w:rPr>
          <w:rFonts w:asciiTheme="minorHAnsi" w:hAnsiTheme="minorHAnsi" w:cstheme="minorHAnsi"/>
          <w:iCs/>
          <w:sz w:val="20"/>
          <w:szCs w:val="20"/>
        </w:rPr>
        <w:t>Členský stát sídla pojistitele: Česká republika</w:t>
      </w:r>
    </w:p>
    <w:p w14:paraId="47BE2A01" w14:textId="77777777" w:rsidR="00832242" w:rsidRPr="00E972EF" w:rsidRDefault="00832242" w:rsidP="004F51CF">
      <w:pPr>
        <w:numPr>
          <w:ilvl w:val="0"/>
          <w:numId w:val="5"/>
        </w:numPr>
        <w:tabs>
          <w:tab w:val="clear" w:pos="720"/>
          <w:tab w:val="num" w:pos="-1800"/>
        </w:tabs>
        <w:spacing w:before="120"/>
        <w:ind w:left="357" w:hanging="357"/>
        <w:jc w:val="both"/>
        <w:rPr>
          <w:rFonts w:asciiTheme="minorHAnsi" w:hAnsiTheme="minorHAnsi" w:cstheme="minorHAnsi"/>
          <w:sz w:val="20"/>
          <w:szCs w:val="20"/>
        </w:rPr>
      </w:pPr>
      <w:r w:rsidRPr="00E972EF">
        <w:rPr>
          <w:rFonts w:asciiTheme="minorHAnsi" w:hAnsiTheme="minorHAnsi" w:cstheme="minorHAnsi"/>
          <w:sz w:val="20"/>
          <w:szCs w:val="20"/>
        </w:rPr>
        <w:t>Pojistník sjednává tuto pojistnou smlouvu s pojistitelem ve svůj prospěch, tzn. je zároveň pojištěným.</w:t>
      </w:r>
    </w:p>
    <w:p w14:paraId="35DA09B3" w14:textId="2259EED7" w:rsidR="001B7B4C" w:rsidRPr="00E972EF" w:rsidRDefault="00832242" w:rsidP="004F51CF">
      <w:pPr>
        <w:numPr>
          <w:ilvl w:val="0"/>
          <w:numId w:val="5"/>
        </w:numPr>
        <w:tabs>
          <w:tab w:val="clear" w:pos="720"/>
          <w:tab w:val="num" w:pos="-3060"/>
        </w:tabs>
        <w:spacing w:before="120"/>
        <w:ind w:left="357" w:hanging="357"/>
        <w:jc w:val="both"/>
        <w:rPr>
          <w:rFonts w:asciiTheme="minorHAnsi" w:hAnsiTheme="minorHAnsi" w:cstheme="minorHAnsi"/>
          <w:iCs/>
          <w:sz w:val="20"/>
          <w:szCs w:val="20"/>
        </w:rPr>
      </w:pPr>
      <w:r w:rsidRPr="00E972EF">
        <w:rPr>
          <w:rFonts w:asciiTheme="minorHAnsi" w:hAnsiTheme="minorHAnsi" w:cstheme="minorHAnsi"/>
          <w:sz w:val="20"/>
          <w:szCs w:val="20"/>
        </w:rPr>
        <w:t>Předmět podnikání nebo činnosti pojištěného ke dni uzavření této pojistné smlouvy je uveden v přiložené kopii</w:t>
      </w:r>
      <w:r w:rsidR="001A50B7" w:rsidRPr="00E972EF">
        <w:rPr>
          <w:rFonts w:asciiTheme="minorHAnsi" w:hAnsiTheme="minorHAnsi" w:cstheme="minorHAnsi"/>
          <w:sz w:val="20"/>
          <w:szCs w:val="20"/>
        </w:rPr>
        <w:t xml:space="preserve"> </w:t>
      </w:r>
      <w:r w:rsidR="00897F89" w:rsidRPr="00E972EF">
        <w:rPr>
          <w:rFonts w:asciiTheme="minorHAnsi" w:hAnsiTheme="minorHAnsi" w:cstheme="minorHAnsi"/>
          <w:sz w:val="20"/>
          <w:szCs w:val="20"/>
        </w:rPr>
        <w:t>oprávnění k poskytování zdravotních služeb</w:t>
      </w:r>
      <w:r w:rsidR="00897F89" w:rsidRPr="00E972EF">
        <w:rPr>
          <w:rFonts w:asciiTheme="minorHAnsi" w:hAnsiTheme="minorHAnsi" w:cstheme="minorHAnsi"/>
          <w:iCs/>
          <w:sz w:val="20"/>
          <w:szCs w:val="20"/>
        </w:rPr>
        <w:t xml:space="preserve">. </w:t>
      </w:r>
      <w:r w:rsidR="001B7B4C" w:rsidRPr="00E972EF">
        <w:rPr>
          <w:rFonts w:asciiTheme="minorHAnsi" w:hAnsiTheme="minorHAnsi" w:cstheme="minorHAnsi"/>
          <w:iCs/>
          <w:sz w:val="20"/>
          <w:szCs w:val="20"/>
        </w:rPr>
        <w:t xml:space="preserve">Kopie uvedených dokumentů </w:t>
      </w:r>
      <w:proofErr w:type="gramStart"/>
      <w:r w:rsidR="001B7B4C" w:rsidRPr="00E972EF">
        <w:rPr>
          <w:rFonts w:asciiTheme="minorHAnsi" w:hAnsiTheme="minorHAnsi" w:cstheme="minorHAnsi"/>
          <w:iCs/>
          <w:sz w:val="20"/>
          <w:szCs w:val="20"/>
        </w:rPr>
        <w:t>tvoří</w:t>
      </w:r>
      <w:proofErr w:type="gramEnd"/>
      <w:r w:rsidR="001B7B4C" w:rsidRPr="00E972EF">
        <w:rPr>
          <w:rFonts w:asciiTheme="minorHAnsi" w:hAnsiTheme="minorHAnsi" w:cstheme="minorHAnsi"/>
          <w:iCs/>
          <w:sz w:val="20"/>
          <w:szCs w:val="20"/>
        </w:rPr>
        <w:t xml:space="preserve"> přílohu č. 1 pojistné smlouvy.</w:t>
      </w:r>
    </w:p>
    <w:p w14:paraId="08B2E92E" w14:textId="77777777" w:rsidR="00832242" w:rsidRPr="00E972EF" w:rsidRDefault="00832242" w:rsidP="004F51CF">
      <w:pPr>
        <w:numPr>
          <w:ilvl w:val="0"/>
          <w:numId w:val="5"/>
        </w:numPr>
        <w:tabs>
          <w:tab w:val="clear" w:pos="720"/>
        </w:tabs>
        <w:spacing w:before="120"/>
        <w:ind w:left="357" w:hanging="357"/>
        <w:jc w:val="both"/>
        <w:rPr>
          <w:rFonts w:asciiTheme="minorHAnsi" w:hAnsiTheme="minorHAnsi" w:cstheme="minorHAnsi"/>
          <w:sz w:val="20"/>
          <w:szCs w:val="20"/>
          <w:u w:val="single"/>
        </w:rPr>
      </w:pPr>
      <w:r w:rsidRPr="00E972EF">
        <w:rPr>
          <w:rFonts w:asciiTheme="minorHAnsi" w:hAnsiTheme="minorHAnsi" w:cstheme="minorHAnsi"/>
          <w:sz w:val="20"/>
          <w:szCs w:val="20"/>
        </w:rPr>
        <w:t xml:space="preserve">Pojištění se řídí Všeobecnými pojistnými podmínkami (dále jen VPP), Doplňkovými pojistnými podmínkami (dále jen DPP), Zvláštními pojistnými podmínkami (dále jen ZPP) uvedenými v čl. II pojistné smlouvy a dále ujednáními sjednanými v pojistné smlouvě. VPP, DPP a ZPP </w:t>
      </w:r>
      <w:proofErr w:type="gramStart"/>
      <w:r w:rsidRPr="00E972EF">
        <w:rPr>
          <w:rFonts w:asciiTheme="minorHAnsi" w:hAnsiTheme="minorHAnsi" w:cstheme="minorHAnsi"/>
          <w:sz w:val="20"/>
          <w:szCs w:val="20"/>
        </w:rPr>
        <w:t>tvoří</w:t>
      </w:r>
      <w:proofErr w:type="gramEnd"/>
      <w:r w:rsidRPr="00E972EF">
        <w:rPr>
          <w:rFonts w:asciiTheme="minorHAnsi" w:hAnsiTheme="minorHAnsi" w:cstheme="minorHAnsi"/>
          <w:sz w:val="20"/>
          <w:szCs w:val="20"/>
        </w:rPr>
        <w:t xml:space="preserve"> přílohu č. 2 pojistné smlouvy.</w:t>
      </w:r>
    </w:p>
    <w:p w14:paraId="52A83252" w14:textId="77777777" w:rsidR="00832242" w:rsidRPr="00E972EF" w:rsidRDefault="00832242" w:rsidP="004F51CF">
      <w:pPr>
        <w:numPr>
          <w:ilvl w:val="0"/>
          <w:numId w:val="5"/>
        </w:numPr>
        <w:tabs>
          <w:tab w:val="clear" w:pos="720"/>
          <w:tab w:val="num" w:pos="-1800"/>
        </w:tabs>
        <w:spacing w:before="120"/>
        <w:ind w:left="357" w:hanging="357"/>
        <w:jc w:val="both"/>
        <w:rPr>
          <w:rFonts w:asciiTheme="minorHAnsi" w:hAnsiTheme="minorHAnsi" w:cstheme="minorHAnsi"/>
          <w:sz w:val="20"/>
          <w:szCs w:val="20"/>
        </w:rPr>
      </w:pPr>
      <w:r w:rsidRPr="00E972EF">
        <w:rPr>
          <w:rFonts w:asciiTheme="minorHAnsi" w:hAnsiTheme="minorHAnsi" w:cstheme="minorHAnsi"/>
          <w:sz w:val="20"/>
          <w:szCs w:val="20"/>
        </w:rPr>
        <w:t>Oprávněná osoba: osoba, které v důsledku pojistné události vznikne právo na pojistné plnění podle příslušných VPP, DPP či ZPP.</w:t>
      </w:r>
    </w:p>
    <w:p w14:paraId="199F5EDD" w14:textId="77777777" w:rsidR="00FF5D84" w:rsidRPr="00E972EF" w:rsidRDefault="004210EF" w:rsidP="004F51CF">
      <w:pPr>
        <w:numPr>
          <w:ilvl w:val="0"/>
          <w:numId w:val="5"/>
        </w:numPr>
        <w:tabs>
          <w:tab w:val="clear" w:pos="720"/>
          <w:tab w:val="num" w:pos="-1800"/>
        </w:tabs>
        <w:spacing w:before="120"/>
        <w:ind w:left="357" w:hanging="357"/>
        <w:jc w:val="both"/>
        <w:rPr>
          <w:rFonts w:asciiTheme="minorHAnsi" w:hAnsiTheme="minorHAnsi" w:cstheme="minorHAnsi"/>
          <w:iCs/>
          <w:sz w:val="20"/>
          <w:szCs w:val="20"/>
        </w:rPr>
      </w:pPr>
      <w:r w:rsidRPr="00E972EF">
        <w:rPr>
          <w:rFonts w:asciiTheme="minorHAnsi" w:hAnsiTheme="minorHAnsi" w:cstheme="minorHAnsi"/>
          <w:sz w:val="20"/>
          <w:szCs w:val="20"/>
        </w:rPr>
        <w:t xml:space="preserve">Územní </w:t>
      </w:r>
      <w:r w:rsidR="009A585D" w:rsidRPr="00E972EF">
        <w:rPr>
          <w:rFonts w:asciiTheme="minorHAnsi" w:hAnsiTheme="minorHAnsi" w:cstheme="minorHAnsi"/>
          <w:sz w:val="20"/>
          <w:szCs w:val="20"/>
        </w:rPr>
        <w:t>platnost</w:t>
      </w:r>
      <w:r w:rsidRPr="00E972EF">
        <w:rPr>
          <w:rFonts w:asciiTheme="minorHAnsi" w:hAnsiTheme="minorHAnsi" w:cstheme="minorHAnsi"/>
          <w:sz w:val="20"/>
          <w:szCs w:val="20"/>
        </w:rPr>
        <w:t xml:space="preserve"> pojištění:</w:t>
      </w:r>
      <w:r w:rsidR="00832242" w:rsidRPr="00E972EF">
        <w:rPr>
          <w:rFonts w:asciiTheme="minorHAnsi" w:hAnsiTheme="minorHAnsi" w:cstheme="minorHAnsi"/>
          <w:sz w:val="20"/>
          <w:szCs w:val="20"/>
        </w:rPr>
        <w:t xml:space="preserve"> </w:t>
      </w:r>
      <w:r w:rsidR="00FF5D84" w:rsidRPr="00E972EF">
        <w:rPr>
          <w:rFonts w:asciiTheme="minorHAnsi" w:hAnsiTheme="minorHAnsi" w:cstheme="minorHAnsi"/>
          <w:sz w:val="20"/>
          <w:szCs w:val="20"/>
        </w:rPr>
        <w:t xml:space="preserve">v rozsahu článku </w:t>
      </w:r>
      <w:r w:rsidR="00FE0710">
        <w:rPr>
          <w:rFonts w:asciiTheme="minorHAnsi" w:hAnsiTheme="minorHAnsi" w:cstheme="minorHAnsi"/>
          <w:sz w:val="20"/>
          <w:szCs w:val="20"/>
        </w:rPr>
        <w:t>4</w:t>
      </w:r>
      <w:r w:rsidR="00FF5D84" w:rsidRPr="00E972EF">
        <w:rPr>
          <w:rFonts w:asciiTheme="minorHAnsi" w:hAnsiTheme="minorHAnsi" w:cstheme="minorHAnsi"/>
          <w:sz w:val="20"/>
          <w:szCs w:val="20"/>
        </w:rPr>
        <w:t xml:space="preserve"> ZPP, </w:t>
      </w:r>
      <w:r w:rsidR="00832242" w:rsidRPr="00E972EF">
        <w:rPr>
          <w:rFonts w:asciiTheme="minorHAnsi" w:hAnsiTheme="minorHAnsi" w:cstheme="minorHAnsi"/>
          <w:sz w:val="20"/>
          <w:szCs w:val="20"/>
        </w:rPr>
        <w:t>není-li dále v pojistné smlouvě ujednáno jinak</w:t>
      </w:r>
      <w:r w:rsidR="00FF5D84" w:rsidRPr="00E972EF">
        <w:rPr>
          <w:rFonts w:asciiTheme="minorHAnsi" w:hAnsiTheme="minorHAnsi" w:cstheme="minorHAnsi"/>
          <w:sz w:val="20"/>
          <w:szCs w:val="20"/>
        </w:rPr>
        <w:t>.</w:t>
      </w:r>
    </w:p>
    <w:p w14:paraId="12070D6B" w14:textId="77777777" w:rsidR="00832242" w:rsidRPr="00E972EF" w:rsidRDefault="005D05AF" w:rsidP="004F51CF">
      <w:pPr>
        <w:numPr>
          <w:ilvl w:val="0"/>
          <w:numId w:val="5"/>
        </w:numPr>
        <w:tabs>
          <w:tab w:val="clear" w:pos="720"/>
        </w:tabs>
        <w:spacing w:before="120"/>
        <w:ind w:left="357" w:hanging="357"/>
        <w:jc w:val="both"/>
        <w:rPr>
          <w:rFonts w:asciiTheme="minorHAnsi" w:hAnsiTheme="minorHAnsi" w:cstheme="minorHAnsi"/>
          <w:sz w:val="20"/>
          <w:szCs w:val="20"/>
        </w:rPr>
      </w:pPr>
      <w:r w:rsidRPr="00E972EF">
        <w:rPr>
          <w:rFonts w:asciiTheme="minorHAnsi" w:hAnsiTheme="minorHAnsi" w:cstheme="minorHAnsi"/>
          <w:sz w:val="20"/>
          <w:szCs w:val="20"/>
        </w:rPr>
        <w:t>Limity plnění</w:t>
      </w:r>
      <w:r w:rsidR="00832242" w:rsidRPr="00E972EF">
        <w:rPr>
          <w:rFonts w:asciiTheme="minorHAnsi" w:hAnsiTheme="minorHAnsi" w:cstheme="minorHAnsi"/>
          <w:sz w:val="20"/>
          <w:szCs w:val="20"/>
        </w:rPr>
        <w:t xml:space="preserve"> byly stanoveny</w:t>
      </w:r>
      <w:r w:rsidR="009E2665" w:rsidRPr="00E972EF">
        <w:rPr>
          <w:rFonts w:asciiTheme="minorHAnsi" w:hAnsiTheme="minorHAnsi" w:cstheme="minorHAnsi"/>
          <w:sz w:val="20"/>
          <w:szCs w:val="20"/>
        </w:rPr>
        <w:t xml:space="preserve"> pojistníkem</w:t>
      </w:r>
      <w:r w:rsidR="00832242" w:rsidRPr="00E972EF">
        <w:rPr>
          <w:rFonts w:asciiTheme="minorHAnsi" w:hAnsiTheme="minorHAnsi" w:cstheme="minorHAnsi"/>
          <w:sz w:val="20"/>
          <w:szCs w:val="20"/>
        </w:rPr>
        <w:t>.</w:t>
      </w:r>
    </w:p>
    <w:p w14:paraId="339A8023" w14:textId="77777777" w:rsidR="00832242" w:rsidRPr="00E972EF" w:rsidRDefault="00832242" w:rsidP="004F51CF">
      <w:pPr>
        <w:numPr>
          <w:ilvl w:val="0"/>
          <w:numId w:val="5"/>
        </w:numPr>
        <w:tabs>
          <w:tab w:val="clear" w:pos="720"/>
        </w:tabs>
        <w:spacing w:before="120"/>
        <w:ind w:left="357" w:hanging="357"/>
        <w:jc w:val="both"/>
        <w:rPr>
          <w:rFonts w:asciiTheme="minorHAnsi" w:hAnsiTheme="minorHAnsi" w:cstheme="minorHAnsi"/>
          <w:sz w:val="20"/>
          <w:szCs w:val="20"/>
        </w:rPr>
      </w:pPr>
      <w:r w:rsidRPr="00E972EF">
        <w:rPr>
          <w:rFonts w:asciiTheme="minorHAnsi" w:hAnsiTheme="minorHAnsi" w:cstheme="minorHAnsi"/>
          <w:sz w:val="20"/>
          <w:szCs w:val="20"/>
        </w:rPr>
        <w:t>Sjednané pojištění je pojištěním škodovým.</w:t>
      </w:r>
    </w:p>
    <w:p w14:paraId="49329661" w14:textId="77777777" w:rsidR="00A47A50" w:rsidRPr="00E972EF" w:rsidRDefault="00A47A50" w:rsidP="00A47A50">
      <w:pPr>
        <w:numPr>
          <w:ilvl w:val="0"/>
          <w:numId w:val="5"/>
        </w:numPr>
        <w:tabs>
          <w:tab w:val="clear" w:pos="720"/>
        </w:tabs>
        <w:spacing w:before="60"/>
        <w:ind w:left="360"/>
        <w:jc w:val="both"/>
        <w:rPr>
          <w:rFonts w:asciiTheme="minorHAnsi" w:hAnsiTheme="minorHAnsi" w:cstheme="minorHAnsi"/>
          <w:sz w:val="20"/>
          <w:szCs w:val="20"/>
        </w:rPr>
      </w:pPr>
      <w:r w:rsidRPr="00E972EF">
        <w:rPr>
          <w:rFonts w:asciiTheme="minorHAnsi" w:hAnsiTheme="minorHAnsi" w:cstheme="minorHAnsi"/>
          <w:sz w:val="20"/>
          <w:szCs w:val="20"/>
        </w:rPr>
        <w:t>Pro případ, že se na pojistníka při uzavírání smluv vztahuje zákon č. 340/2015 Sb. v platném znění, se smluvní strany dohodly, že pokud tato Smlouva podléhá povinnosti uveřejnění podle zákona č. 340/2015 Sb., o zvláštních podmínkách účinnosti některých smluv, uveřejňování těchto smluv a o registru smluv (zákon o registru smluv), je tuto Smlouvu povinen uveřejnit pojistník, a to ve lhůtě a způsobem stanoveným tímto zákonem. Pojistník je dále povinen při registraci smlouvy zadat do příslušného formuláře datovou schránku 3v8dkek tak, aby mohl být pojistitel informován správcem registru smluv o zadání smlouvy do tohoto registru. Pojistník je rovněž povinen při zaslání smlouvy správci registru smluv zajistit, aby byly ze zveřejňovaného znění Smlouvy odstraněny veškeré informace, které se dle zákona č. 106/1999 Sb., o svobodném přístupu k informacím, nezveřejňují.</w:t>
      </w:r>
    </w:p>
    <w:p w14:paraId="34BFF502" w14:textId="77777777" w:rsidR="00A47A50" w:rsidRPr="00E972EF" w:rsidRDefault="00A47A50" w:rsidP="00A47A50">
      <w:pPr>
        <w:spacing w:before="60"/>
        <w:ind w:left="360"/>
        <w:jc w:val="both"/>
        <w:rPr>
          <w:rFonts w:asciiTheme="minorHAnsi" w:hAnsiTheme="minorHAnsi" w:cstheme="minorHAnsi"/>
          <w:sz w:val="20"/>
          <w:szCs w:val="20"/>
        </w:rPr>
      </w:pPr>
      <w:r w:rsidRPr="00E972EF">
        <w:rPr>
          <w:rFonts w:asciiTheme="minorHAnsi" w:hAnsiTheme="minorHAnsi" w:cstheme="minorHAnsi"/>
          <w:sz w:val="20"/>
          <w:szCs w:val="20"/>
        </w:rPr>
        <w:t>Smluvní strany se dále dohodly, že ode dne nabytí účinnosti smlouvy jejím zveřejněním v registru se účinky pojištění, včetně práv a povinností z něj vyplývajících, vztahují i na období od data uvedeného jako počátek pojištění (resp. od data uvedeného jako počátek změn provedených dodatkem, jde-li o účinky dodatku) do budoucna.</w:t>
      </w:r>
    </w:p>
    <w:p w14:paraId="50BE107E" w14:textId="77777777" w:rsidR="00832242" w:rsidRPr="00E972EF" w:rsidRDefault="00832242" w:rsidP="00832242">
      <w:pPr>
        <w:spacing w:before="360"/>
        <w:jc w:val="center"/>
        <w:rPr>
          <w:rFonts w:asciiTheme="minorHAnsi" w:hAnsiTheme="minorHAnsi" w:cstheme="minorHAnsi"/>
          <w:b/>
          <w:sz w:val="20"/>
        </w:rPr>
      </w:pPr>
      <w:r w:rsidRPr="00E972EF">
        <w:rPr>
          <w:rFonts w:asciiTheme="minorHAnsi" w:hAnsiTheme="minorHAnsi" w:cstheme="minorHAnsi"/>
          <w:b/>
          <w:sz w:val="20"/>
        </w:rPr>
        <w:t>Článek II.</w:t>
      </w:r>
    </w:p>
    <w:p w14:paraId="268B96EE" w14:textId="77777777" w:rsidR="00832242" w:rsidRPr="00E972EF" w:rsidRDefault="00832242" w:rsidP="00832242">
      <w:pPr>
        <w:jc w:val="center"/>
        <w:rPr>
          <w:rFonts w:asciiTheme="minorHAnsi" w:hAnsiTheme="minorHAnsi" w:cstheme="minorHAnsi"/>
          <w:b/>
          <w:sz w:val="20"/>
          <w:u w:val="single"/>
        </w:rPr>
      </w:pPr>
      <w:r w:rsidRPr="00E972EF">
        <w:rPr>
          <w:rFonts w:asciiTheme="minorHAnsi" w:hAnsiTheme="minorHAnsi" w:cstheme="minorHAnsi"/>
          <w:b/>
          <w:sz w:val="20"/>
          <w:u w:val="single"/>
        </w:rPr>
        <w:t>Pojistná nebezpečí, předměty pojištění, pojistné částky, limity plnění a spoluúčasti</w:t>
      </w:r>
    </w:p>
    <w:p w14:paraId="4F599B76" w14:textId="77777777" w:rsidR="00FC19E8" w:rsidRPr="00E972EF" w:rsidRDefault="00FC19E8" w:rsidP="00FC19E8">
      <w:pPr>
        <w:pStyle w:val="Nadpis1"/>
        <w:spacing w:before="240"/>
        <w:ind w:left="357" w:hanging="357"/>
        <w:jc w:val="both"/>
        <w:rPr>
          <w:rFonts w:asciiTheme="minorHAnsi" w:hAnsiTheme="minorHAnsi" w:cstheme="minorHAnsi"/>
        </w:rPr>
      </w:pPr>
      <w:r w:rsidRPr="00E972EF">
        <w:rPr>
          <w:rFonts w:asciiTheme="minorHAnsi" w:hAnsiTheme="minorHAnsi" w:cstheme="minorHAnsi"/>
        </w:rPr>
        <w:t xml:space="preserve">Pojištění odpovědnosti </w:t>
      </w:r>
    </w:p>
    <w:p w14:paraId="3BADD7A2" w14:textId="77777777" w:rsidR="00FC19E8" w:rsidRPr="00E972EF" w:rsidRDefault="00FC19E8" w:rsidP="00FC19E8">
      <w:pPr>
        <w:tabs>
          <w:tab w:val="left" w:pos="-1620"/>
        </w:tabs>
        <w:spacing w:before="360"/>
        <w:jc w:val="both"/>
        <w:rPr>
          <w:rFonts w:asciiTheme="minorHAnsi" w:hAnsiTheme="minorHAnsi" w:cstheme="minorHAnsi"/>
          <w:sz w:val="20"/>
        </w:rPr>
      </w:pPr>
      <w:r w:rsidRPr="00E972EF">
        <w:rPr>
          <w:rFonts w:asciiTheme="minorHAnsi" w:hAnsiTheme="minorHAnsi" w:cstheme="minorHAnsi"/>
          <w:sz w:val="20"/>
        </w:rPr>
        <w:t>Z pojištění odpovědnosti má pojištěný právo, aby za něho pojistitel v případě pojistné události nahradil poškozenému majetkovou újmu (škodu), popřípadě i jinou újmu, v rozsahu a ve výši určené zákonem, pojistnou smlouvou a příslušnými pojistnými podmínkami, vznikla-li povinnost k náhradě pojištěnému.</w:t>
      </w:r>
    </w:p>
    <w:p w14:paraId="17362C8F" w14:textId="77777777" w:rsidR="004F51CF" w:rsidRPr="00E972EF" w:rsidRDefault="004F51CF" w:rsidP="004F51CF">
      <w:pPr>
        <w:tabs>
          <w:tab w:val="left" w:pos="1276"/>
        </w:tabs>
        <w:spacing w:before="120"/>
        <w:jc w:val="both"/>
        <w:rPr>
          <w:rFonts w:asciiTheme="minorHAnsi" w:hAnsiTheme="minorHAnsi" w:cstheme="minorHAnsi"/>
          <w:sz w:val="20"/>
          <w:szCs w:val="22"/>
        </w:rPr>
      </w:pPr>
      <w:r w:rsidRPr="00E972EF">
        <w:rPr>
          <w:rFonts w:asciiTheme="minorHAnsi" w:hAnsiTheme="minorHAnsi" w:cstheme="minorHAnsi"/>
          <w:b/>
          <w:sz w:val="20"/>
          <w:szCs w:val="22"/>
        </w:rPr>
        <w:t>Pojištění se řídí:</w:t>
      </w:r>
      <w:r w:rsidRPr="00E972EF">
        <w:rPr>
          <w:rFonts w:asciiTheme="minorHAnsi" w:hAnsiTheme="minorHAnsi" w:cstheme="minorHAnsi"/>
          <w:sz w:val="20"/>
          <w:szCs w:val="22"/>
        </w:rPr>
        <w:tab/>
        <w:t xml:space="preserve">VPP pro pojištění odpovědnosti VPPOD </w:t>
      </w:r>
      <w:r w:rsidR="006F3614" w:rsidRPr="00E972EF">
        <w:rPr>
          <w:rFonts w:asciiTheme="minorHAnsi" w:hAnsiTheme="minorHAnsi" w:cstheme="minorHAnsi"/>
          <w:sz w:val="20"/>
          <w:szCs w:val="22"/>
        </w:rPr>
        <w:t>1/16</w:t>
      </w:r>
      <w:r w:rsidRPr="00E972EF">
        <w:rPr>
          <w:rFonts w:asciiTheme="minorHAnsi" w:hAnsiTheme="minorHAnsi" w:cstheme="minorHAnsi"/>
          <w:sz w:val="20"/>
          <w:szCs w:val="22"/>
        </w:rPr>
        <w:t xml:space="preserve"> (dále jen VPPOD)</w:t>
      </w:r>
    </w:p>
    <w:p w14:paraId="14582119" w14:textId="77777777" w:rsidR="004F51CF" w:rsidRPr="00E972EF" w:rsidRDefault="004F51CF" w:rsidP="004F51CF">
      <w:pPr>
        <w:tabs>
          <w:tab w:val="left" w:pos="1276"/>
        </w:tabs>
        <w:ind w:left="1276"/>
        <w:jc w:val="both"/>
        <w:rPr>
          <w:rFonts w:asciiTheme="minorHAnsi" w:hAnsiTheme="minorHAnsi" w:cstheme="minorHAnsi"/>
          <w:sz w:val="20"/>
        </w:rPr>
      </w:pPr>
      <w:r w:rsidRPr="00E972EF">
        <w:rPr>
          <w:rFonts w:asciiTheme="minorHAnsi" w:hAnsiTheme="minorHAnsi" w:cstheme="minorHAnsi"/>
          <w:sz w:val="20"/>
        </w:rPr>
        <w:tab/>
        <w:t xml:space="preserve">DPP pro pojištění odpovědnosti podnikatele DPPOP P </w:t>
      </w:r>
      <w:r w:rsidR="006F3614" w:rsidRPr="00E972EF">
        <w:rPr>
          <w:rFonts w:asciiTheme="minorHAnsi" w:hAnsiTheme="minorHAnsi" w:cstheme="minorHAnsi"/>
          <w:sz w:val="20"/>
        </w:rPr>
        <w:t>1/16</w:t>
      </w:r>
      <w:r w:rsidRPr="00E972EF">
        <w:rPr>
          <w:rFonts w:asciiTheme="minorHAnsi" w:hAnsiTheme="minorHAnsi" w:cstheme="minorHAnsi"/>
          <w:sz w:val="20"/>
        </w:rPr>
        <w:t xml:space="preserve"> (dále jen DPPOP)</w:t>
      </w:r>
    </w:p>
    <w:p w14:paraId="13FA89EF" w14:textId="77777777" w:rsidR="00FC19E8" w:rsidRPr="00E972EF" w:rsidRDefault="00FC19E8" w:rsidP="00FC19E8">
      <w:pPr>
        <w:tabs>
          <w:tab w:val="left" w:pos="1276"/>
        </w:tabs>
        <w:ind w:left="1418"/>
        <w:jc w:val="both"/>
        <w:rPr>
          <w:rFonts w:asciiTheme="minorHAnsi" w:hAnsiTheme="minorHAnsi" w:cstheme="minorHAnsi"/>
          <w:sz w:val="20"/>
        </w:rPr>
      </w:pPr>
      <w:r w:rsidRPr="00E972EF">
        <w:rPr>
          <w:rFonts w:asciiTheme="minorHAnsi" w:hAnsiTheme="minorHAnsi" w:cstheme="minorHAnsi"/>
          <w:sz w:val="20"/>
        </w:rPr>
        <w:t xml:space="preserve">ZPP pro pojištění odpovědnosti při poskytování zdravotních služeb ZPPZDRS P </w:t>
      </w:r>
      <w:r w:rsidR="006F3614" w:rsidRPr="00E972EF">
        <w:rPr>
          <w:rFonts w:asciiTheme="minorHAnsi" w:hAnsiTheme="minorHAnsi" w:cstheme="minorHAnsi"/>
          <w:sz w:val="20"/>
        </w:rPr>
        <w:t>1/16</w:t>
      </w:r>
      <w:r w:rsidRPr="00E972EF">
        <w:rPr>
          <w:rFonts w:asciiTheme="minorHAnsi" w:hAnsiTheme="minorHAnsi" w:cstheme="minorHAnsi"/>
          <w:sz w:val="20"/>
        </w:rPr>
        <w:t xml:space="preserve"> (dále jen ZPPZDRS)</w:t>
      </w:r>
    </w:p>
    <w:p w14:paraId="0D8A651A" w14:textId="77777777" w:rsidR="00FC19E8" w:rsidRPr="00E972EF" w:rsidRDefault="00FC19E8" w:rsidP="00FC19E8">
      <w:pPr>
        <w:tabs>
          <w:tab w:val="left" w:pos="1276"/>
        </w:tabs>
        <w:ind w:left="1418"/>
        <w:jc w:val="both"/>
        <w:rPr>
          <w:rFonts w:asciiTheme="minorHAnsi" w:hAnsiTheme="minorHAnsi" w:cstheme="minorHAnsi"/>
          <w:sz w:val="20"/>
        </w:rPr>
      </w:pPr>
      <w:r w:rsidRPr="00E972EF">
        <w:rPr>
          <w:rFonts w:asciiTheme="minorHAnsi" w:hAnsiTheme="minorHAnsi" w:cstheme="minorHAnsi"/>
          <w:sz w:val="20"/>
        </w:rPr>
        <w:t xml:space="preserve">ZPP pro pojištění odpovědnosti za újmu způsobenou vadou výrobku ZPPVV P </w:t>
      </w:r>
      <w:r w:rsidR="006F3614" w:rsidRPr="00E972EF">
        <w:rPr>
          <w:rFonts w:asciiTheme="minorHAnsi" w:hAnsiTheme="minorHAnsi" w:cstheme="minorHAnsi"/>
          <w:sz w:val="20"/>
        </w:rPr>
        <w:t>1/16</w:t>
      </w:r>
      <w:r w:rsidRPr="00E972EF">
        <w:rPr>
          <w:rFonts w:asciiTheme="minorHAnsi" w:hAnsiTheme="minorHAnsi" w:cstheme="minorHAnsi"/>
          <w:sz w:val="20"/>
        </w:rPr>
        <w:t xml:space="preserve"> (dále jen ZPPVV)</w:t>
      </w:r>
    </w:p>
    <w:p w14:paraId="115550AB" w14:textId="77777777" w:rsidR="00FC19E8" w:rsidRPr="00E972EF" w:rsidRDefault="00FC19E8" w:rsidP="00FC19E8">
      <w:pPr>
        <w:pStyle w:val="Nadpis2"/>
        <w:tabs>
          <w:tab w:val="clear" w:pos="540"/>
        </w:tabs>
        <w:ind w:left="426" w:hanging="464"/>
        <w:rPr>
          <w:rFonts w:asciiTheme="minorHAnsi" w:hAnsiTheme="minorHAnsi" w:cstheme="minorHAnsi"/>
        </w:rPr>
      </w:pPr>
      <w:r w:rsidRPr="00E972EF">
        <w:rPr>
          <w:rFonts w:asciiTheme="minorHAnsi" w:hAnsiTheme="minorHAnsi" w:cstheme="minorHAnsi"/>
        </w:rPr>
        <w:t xml:space="preserve">Pojištění se vztahuje na </w:t>
      </w:r>
      <w:r w:rsidR="009A585D" w:rsidRPr="00E972EF">
        <w:rPr>
          <w:rFonts w:asciiTheme="minorHAnsi" w:hAnsiTheme="minorHAnsi" w:cstheme="minorHAnsi"/>
        </w:rPr>
        <w:t>právním předpisem</w:t>
      </w:r>
      <w:r w:rsidRPr="00E972EF">
        <w:rPr>
          <w:rFonts w:asciiTheme="minorHAnsi" w:hAnsiTheme="minorHAnsi" w:cstheme="minorHAnsi"/>
        </w:rPr>
        <w:t xml:space="preserve"> stanovenou povinnost pojištěného nahradit poškozenému újmy specifikované v DPPOP, ZPPZDRS a ZPPVV, vznikla-li pojištěnému povinnost k jejich náhradě v souvislosti s:</w:t>
      </w:r>
    </w:p>
    <w:p w14:paraId="1F41B529" w14:textId="327DCD8C" w:rsidR="00AC16F1" w:rsidRPr="006807C5" w:rsidRDefault="00AC16F1" w:rsidP="00AC16F1">
      <w:pPr>
        <w:pStyle w:val="Odstavecseseznamem"/>
        <w:numPr>
          <w:ilvl w:val="0"/>
          <w:numId w:val="29"/>
        </w:numPr>
        <w:ind w:left="709" w:hanging="283"/>
        <w:jc w:val="both"/>
        <w:rPr>
          <w:rFonts w:asciiTheme="minorHAnsi" w:hAnsiTheme="minorHAnsi" w:cstheme="minorHAnsi"/>
          <w:sz w:val="20"/>
          <w:szCs w:val="20"/>
        </w:rPr>
      </w:pPr>
      <w:r w:rsidRPr="006807C5">
        <w:rPr>
          <w:rFonts w:asciiTheme="minorHAnsi" w:hAnsiTheme="minorHAnsi" w:cstheme="minorHAnsi"/>
          <w:sz w:val="20"/>
          <w:szCs w:val="20"/>
        </w:rPr>
        <w:t>Poskytováním zdravotních služeb v rozsahu oprávnění k poskytování zdravotních služeb podle zákona č. 372/2011 Sb., o zdravotních službách a podmínkách jejich poskytování, ve znění pozdějších předpisů, a při poskytnutí první pomoci nad rámec tohoto oprávnění, nebo v souvislosti se vztahy z těchto činností přímo vyplývajícími osobám ve výkonu vazby, trestu odnětí svobody, nebo zabezpečovací detence a dále též příslušníkům a zaměstnancům Vězeňské služby České republiky dle § 2 odst. 1 písm. l) zákona č. 555/1992 Sb., o Vězeňské službě a justiční stráži České republiky, ve znění pozdějších předpisů. Zdravotní služby mohou být poskytovány rovněž prostřednictvím odsouzených osob zařazených do práce jako zdravotničtí pracovníci za předpokladu, že se jedná se o osoby s příslušnou odbornou nebo specializovanou způsobilostí zdravotnických pracovníků</w:t>
      </w:r>
      <w:r>
        <w:rPr>
          <w:rFonts w:asciiTheme="minorHAnsi" w:hAnsiTheme="minorHAnsi" w:cstheme="minorHAnsi"/>
          <w:sz w:val="20"/>
          <w:szCs w:val="20"/>
        </w:rPr>
        <w:t>;</w:t>
      </w:r>
    </w:p>
    <w:p w14:paraId="71340D54" w14:textId="77777777" w:rsidR="004316C8" w:rsidRPr="00E972EF" w:rsidRDefault="004316C8" w:rsidP="004316C8">
      <w:pPr>
        <w:pStyle w:val="Odstavecseseznamem"/>
        <w:numPr>
          <w:ilvl w:val="0"/>
          <w:numId w:val="29"/>
        </w:numPr>
        <w:ind w:left="709" w:hanging="283"/>
        <w:jc w:val="both"/>
        <w:rPr>
          <w:rFonts w:asciiTheme="minorHAnsi" w:hAnsiTheme="minorHAnsi" w:cstheme="minorHAnsi"/>
          <w:sz w:val="20"/>
          <w:szCs w:val="20"/>
        </w:rPr>
      </w:pPr>
      <w:r w:rsidRPr="00E972EF">
        <w:rPr>
          <w:rFonts w:asciiTheme="minorHAnsi" w:hAnsiTheme="minorHAnsi" w:cstheme="minorHAnsi"/>
          <w:sz w:val="20"/>
          <w:szCs w:val="20"/>
        </w:rPr>
        <w:lastRenderedPageBreak/>
        <w:t xml:space="preserve">vlastnictvím, držbou nebo jiným oprávněným užíváním nemovité věci, pokud </w:t>
      </w:r>
      <w:proofErr w:type="gramStart"/>
      <w:r w:rsidRPr="00E972EF">
        <w:rPr>
          <w:rFonts w:asciiTheme="minorHAnsi" w:hAnsiTheme="minorHAnsi" w:cstheme="minorHAnsi"/>
          <w:sz w:val="20"/>
          <w:szCs w:val="20"/>
        </w:rPr>
        <w:t>slouží</w:t>
      </w:r>
      <w:proofErr w:type="gramEnd"/>
      <w:r w:rsidRPr="00E972EF">
        <w:rPr>
          <w:rFonts w:asciiTheme="minorHAnsi" w:hAnsiTheme="minorHAnsi" w:cstheme="minorHAnsi"/>
          <w:sz w:val="20"/>
          <w:szCs w:val="20"/>
        </w:rPr>
        <w:t xml:space="preserve"> k výkonu výše uvedené činnosti;</w:t>
      </w:r>
    </w:p>
    <w:p w14:paraId="74F03F75" w14:textId="77777777" w:rsidR="00FC19E8" w:rsidRPr="00E972EF" w:rsidRDefault="00FC19E8" w:rsidP="009016F7">
      <w:pPr>
        <w:pStyle w:val="Odstavecseseznamem"/>
        <w:numPr>
          <w:ilvl w:val="0"/>
          <w:numId w:val="29"/>
        </w:numPr>
        <w:ind w:left="709" w:hanging="283"/>
        <w:jc w:val="both"/>
        <w:rPr>
          <w:rFonts w:asciiTheme="minorHAnsi" w:hAnsiTheme="minorHAnsi" w:cstheme="minorHAnsi"/>
          <w:sz w:val="20"/>
          <w:szCs w:val="20"/>
        </w:rPr>
      </w:pPr>
      <w:r w:rsidRPr="00E972EF">
        <w:rPr>
          <w:rFonts w:asciiTheme="minorHAnsi" w:hAnsiTheme="minorHAnsi" w:cstheme="minorHAnsi"/>
          <w:iCs/>
          <w:sz w:val="20"/>
          <w:szCs w:val="20"/>
        </w:rPr>
        <w:t>vadou výrobku, jež byl uveden na trh nebo vadou poskytnuté práce, jež se projeví po jejím předání.</w:t>
      </w:r>
    </w:p>
    <w:p w14:paraId="42AE41D9" w14:textId="77777777" w:rsidR="00FC19E8" w:rsidRPr="00E972EF" w:rsidRDefault="00FC19E8" w:rsidP="00FC19E8">
      <w:pPr>
        <w:jc w:val="both"/>
        <w:rPr>
          <w:rFonts w:asciiTheme="minorHAnsi" w:hAnsiTheme="minorHAnsi" w:cstheme="minorHAnsi"/>
          <w:sz w:val="20"/>
        </w:rPr>
      </w:pPr>
    </w:p>
    <w:p w14:paraId="3220E724" w14:textId="77777777" w:rsidR="00FC19E8" w:rsidRPr="00E972EF" w:rsidRDefault="004F51CF" w:rsidP="004F51CF">
      <w:pPr>
        <w:ind w:left="2127" w:hanging="2127"/>
        <w:jc w:val="both"/>
        <w:rPr>
          <w:rFonts w:asciiTheme="minorHAnsi" w:hAnsiTheme="minorHAnsi" w:cstheme="minorHAnsi"/>
          <w:sz w:val="20"/>
        </w:rPr>
      </w:pPr>
      <w:r w:rsidRPr="00E972EF">
        <w:rPr>
          <w:rFonts w:asciiTheme="minorHAnsi" w:hAnsiTheme="minorHAnsi" w:cstheme="minorHAnsi"/>
          <w:b/>
          <w:sz w:val="20"/>
        </w:rPr>
        <w:t>Rozsah pojištění:</w:t>
      </w:r>
      <w:r w:rsidRPr="00E972EF">
        <w:rPr>
          <w:rFonts w:asciiTheme="minorHAnsi" w:hAnsiTheme="minorHAnsi" w:cstheme="minorHAnsi"/>
          <w:sz w:val="20"/>
        </w:rPr>
        <w:t xml:space="preserve"> </w:t>
      </w:r>
      <w:r w:rsidRPr="00E972EF">
        <w:rPr>
          <w:rFonts w:asciiTheme="minorHAnsi" w:hAnsiTheme="minorHAnsi" w:cstheme="minorHAnsi"/>
          <w:sz w:val="20"/>
        </w:rPr>
        <w:tab/>
        <w:t>Pojištění se sjednává v rozsahu článku 3 DPPOP (dále jen „</w:t>
      </w:r>
      <w:r w:rsidRPr="00E972EF">
        <w:rPr>
          <w:rFonts w:asciiTheme="minorHAnsi" w:hAnsiTheme="minorHAnsi" w:cstheme="minorHAnsi"/>
          <w:b/>
          <w:sz w:val="20"/>
        </w:rPr>
        <w:t>obecná odpovědnost</w:t>
      </w:r>
      <w:r w:rsidRPr="00E972EF">
        <w:rPr>
          <w:rFonts w:asciiTheme="minorHAnsi" w:hAnsiTheme="minorHAnsi" w:cstheme="minorHAnsi"/>
          <w:sz w:val="20"/>
        </w:rPr>
        <w:t>“)</w:t>
      </w:r>
      <w:r w:rsidR="001F73BD" w:rsidRPr="00E972EF">
        <w:rPr>
          <w:rFonts w:asciiTheme="minorHAnsi" w:hAnsiTheme="minorHAnsi" w:cstheme="minorHAnsi"/>
          <w:sz w:val="20"/>
        </w:rPr>
        <w:t xml:space="preserve">, </w:t>
      </w:r>
      <w:r w:rsidR="009A585D" w:rsidRPr="00E972EF">
        <w:rPr>
          <w:rFonts w:asciiTheme="minorHAnsi" w:hAnsiTheme="minorHAnsi" w:cstheme="minorHAnsi"/>
          <w:sz w:val="20"/>
        </w:rPr>
        <w:t xml:space="preserve">článku </w:t>
      </w:r>
      <w:r w:rsidR="006F3614" w:rsidRPr="00E972EF">
        <w:rPr>
          <w:rFonts w:asciiTheme="minorHAnsi" w:hAnsiTheme="minorHAnsi" w:cstheme="minorHAnsi"/>
          <w:sz w:val="20"/>
        </w:rPr>
        <w:t>3</w:t>
      </w:r>
      <w:r w:rsidRPr="00E972EF">
        <w:rPr>
          <w:rFonts w:asciiTheme="minorHAnsi" w:hAnsiTheme="minorHAnsi" w:cstheme="minorHAnsi"/>
          <w:sz w:val="20"/>
        </w:rPr>
        <w:t xml:space="preserve"> ZPPZDRS (dále jen „</w:t>
      </w:r>
      <w:r w:rsidRPr="00E972EF">
        <w:rPr>
          <w:rFonts w:asciiTheme="minorHAnsi" w:hAnsiTheme="minorHAnsi" w:cstheme="minorHAnsi"/>
          <w:b/>
          <w:sz w:val="20"/>
        </w:rPr>
        <w:t>profesní odpovědnost</w:t>
      </w:r>
      <w:r w:rsidRPr="00E972EF">
        <w:rPr>
          <w:rFonts w:asciiTheme="minorHAnsi" w:hAnsiTheme="minorHAnsi" w:cstheme="minorHAnsi"/>
          <w:sz w:val="20"/>
        </w:rPr>
        <w:t>“)</w:t>
      </w:r>
      <w:r w:rsidR="00FC19E8" w:rsidRPr="00E972EF">
        <w:rPr>
          <w:rFonts w:asciiTheme="minorHAnsi" w:hAnsiTheme="minorHAnsi" w:cstheme="minorHAnsi"/>
          <w:sz w:val="20"/>
        </w:rPr>
        <w:t xml:space="preserve"> </w:t>
      </w:r>
      <w:r w:rsidR="009A585D" w:rsidRPr="00E972EF">
        <w:rPr>
          <w:rFonts w:asciiTheme="minorHAnsi" w:hAnsiTheme="minorHAnsi" w:cstheme="minorHAnsi"/>
          <w:sz w:val="20"/>
        </w:rPr>
        <w:t>a článku 3</w:t>
      </w:r>
      <w:r w:rsidRPr="00E972EF">
        <w:rPr>
          <w:rFonts w:asciiTheme="minorHAnsi" w:hAnsiTheme="minorHAnsi" w:cstheme="minorHAnsi"/>
          <w:sz w:val="20"/>
        </w:rPr>
        <w:t xml:space="preserve"> ZPPVV (dále jen „</w:t>
      </w:r>
      <w:r w:rsidRPr="00E972EF">
        <w:rPr>
          <w:rFonts w:asciiTheme="minorHAnsi" w:hAnsiTheme="minorHAnsi" w:cstheme="minorHAnsi"/>
          <w:b/>
          <w:sz w:val="20"/>
        </w:rPr>
        <w:t>odpovědnost za újmu způsobenou vadou výrobku</w:t>
      </w:r>
      <w:r w:rsidRPr="00E972EF">
        <w:rPr>
          <w:rFonts w:asciiTheme="minorHAnsi" w:hAnsiTheme="minorHAnsi" w:cstheme="minorHAnsi"/>
          <w:sz w:val="20"/>
        </w:rPr>
        <w:t>“), není-li dále uvedeno jinak</w:t>
      </w:r>
      <w:r w:rsidR="00FC19E8" w:rsidRPr="00E972EF">
        <w:rPr>
          <w:rFonts w:asciiTheme="minorHAnsi" w:hAnsiTheme="minorHAnsi" w:cstheme="minorHAnsi"/>
          <w:sz w:val="20"/>
        </w:rPr>
        <w:t>.</w:t>
      </w:r>
    </w:p>
    <w:p w14:paraId="33502A98" w14:textId="77777777" w:rsidR="00B57D6D" w:rsidRPr="00E972EF" w:rsidRDefault="00B57D6D" w:rsidP="00B57D6D">
      <w:pPr>
        <w:spacing w:before="120"/>
        <w:ind w:left="2126" w:hanging="2126"/>
        <w:jc w:val="both"/>
        <w:rPr>
          <w:rFonts w:asciiTheme="minorHAnsi" w:hAnsiTheme="minorHAnsi" w:cstheme="minorHAnsi"/>
          <w:sz w:val="20"/>
        </w:rPr>
      </w:pPr>
      <w:r w:rsidRPr="00E972EF">
        <w:rPr>
          <w:rFonts w:asciiTheme="minorHAnsi" w:hAnsiTheme="minorHAnsi" w:cstheme="minorHAnsi"/>
          <w:sz w:val="20"/>
        </w:rPr>
        <w:tab/>
      </w:r>
      <w:r w:rsidR="004F51CF" w:rsidRPr="00E972EF">
        <w:rPr>
          <w:rFonts w:asciiTheme="minorHAnsi" w:hAnsiTheme="minorHAnsi" w:cstheme="minorHAnsi"/>
          <w:sz w:val="20"/>
        </w:rPr>
        <w:t>V souladu s DPPOP se pojištění vztahuje i na povinnost pojištěného nahradit poškozenému újmu vzniklou na nemovité věci sloužící k výkonu pojištěné činnosti, pokud je tato nemovitost pojištěným oprávněně užívána.</w:t>
      </w:r>
    </w:p>
    <w:p w14:paraId="257ECCE2" w14:textId="77777777" w:rsidR="006F3614" w:rsidRPr="00E972EF" w:rsidRDefault="006F3614" w:rsidP="00876057">
      <w:pPr>
        <w:spacing w:before="120"/>
        <w:ind w:left="2126"/>
        <w:jc w:val="both"/>
        <w:rPr>
          <w:rFonts w:asciiTheme="minorHAnsi" w:hAnsiTheme="minorHAnsi" w:cstheme="minorHAnsi"/>
          <w:sz w:val="20"/>
          <w:szCs w:val="20"/>
        </w:rPr>
      </w:pPr>
      <w:r w:rsidRPr="00E972EF">
        <w:rPr>
          <w:rFonts w:asciiTheme="minorHAnsi" w:hAnsiTheme="minorHAnsi" w:cstheme="minorHAnsi"/>
          <w:bCs/>
          <w:sz w:val="20"/>
          <w:szCs w:val="20"/>
        </w:rPr>
        <w:t>V souladu s DPPOP se pojištění vztahuje i na povinnost pojištěného nahradit újmu vzniklou na životním prostředí, pokud tato vznikla nenadálou poruchou ochranného zařízení.</w:t>
      </w:r>
    </w:p>
    <w:p w14:paraId="0C86AE68" w14:textId="77777777" w:rsidR="00FC19E8" w:rsidRPr="00E972EF" w:rsidRDefault="00FC19E8" w:rsidP="00FC19E8">
      <w:pPr>
        <w:jc w:val="both"/>
        <w:rPr>
          <w:rFonts w:asciiTheme="minorHAnsi" w:hAnsiTheme="minorHAnsi" w:cstheme="minorHAnsi"/>
          <w:sz w:val="20"/>
        </w:rPr>
      </w:pPr>
    </w:p>
    <w:p w14:paraId="25DD7704" w14:textId="77777777" w:rsidR="004F51CF" w:rsidRPr="00E972EF" w:rsidRDefault="004F51CF" w:rsidP="004F51CF">
      <w:pPr>
        <w:ind w:left="2127" w:hanging="2127"/>
        <w:jc w:val="both"/>
        <w:rPr>
          <w:rFonts w:asciiTheme="minorHAnsi" w:hAnsiTheme="minorHAnsi" w:cstheme="minorHAnsi"/>
          <w:sz w:val="20"/>
        </w:rPr>
      </w:pPr>
      <w:r w:rsidRPr="00E972EF">
        <w:rPr>
          <w:rFonts w:asciiTheme="minorHAnsi" w:hAnsiTheme="minorHAnsi" w:cstheme="minorHAnsi"/>
          <w:b/>
          <w:sz w:val="20"/>
        </w:rPr>
        <w:t>Pojistný princip:</w:t>
      </w:r>
      <w:r w:rsidRPr="00E972EF">
        <w:rPr>
          <w:rFonts w:asciiTheme="minorHAnsi" w:hAnsiTheme="minorHAnsi" w:cstheme="minorHAnsi"/>
          <w:sz w:val="20"/>
        </w:rPr>
        <w:t xml:space="preserve"> </w:t>
      </w:r>
      <w:r w:rsidRPr="00E972EF">
        <w:rPr>
          <w:rFonts w:asciiTheme="minorHAnsi" w:hAnsiTheme="minorHAnsi" w:cstheme="minorHAnsi"/>
          <w:sz w:val="20"/>
        </w:rPr>
        <w:tab/>
        <w:t xml:space="preserve">Pojištění obecné odpovědnosti se sjednává na pojistném principu uvedeném v článku 5, bodu 3 DPPOP. </w:t>
      </w:r>
    </w:p>
    <w:p w14:paraId="3C2BA6E0" w14:textId="77777777" w:rsidR="004F51CF" w:rsidRPr="00E972EF" w:rsidRDefault="004F51CF" w:rsidP="004F51CF">
      <w:pPr>
        <w:spacing w:before="120"/>
        <w:ind w:left="2126" w:hanging="2126"/>
        <w:jc w:val="both"/>
        <w:rPr>
          <w:rFonts w:asciiTheme="minorHAnsi" w:hAnsiTheme="minorHAnsi" w:cstheme="minorHAnsi"/>
          <w:sz w:val="20"/>
        </w:rPr>
      </w:pPr>
      <w:r w:rsidRPr="00E972EF">
        <w:rPr>
          <w:rFonts w:asciiTheme="minorHAnsi" w:hAnsiTheme="minorHAnsi" w:cstheme="minorHAnsi"/>
          <w:sz w:val="20"/>
        </w:rPr>
        <w:tab/>
        <w:t xml:space="preserve">Pojištění profesní odpovědnosti se sjednává na pojistném principu uvedeném </w:t>
      </w:r>
      <w:r w:rsidR="009A585D" w:rsidRPr="00E972EF">
        <w:rPr>
          <w:rFonts w:asciiTheme="minorHAnsi" w:hAnsiTheme="minorHAnsi" w:cstheme="minorHAnsi"/>
          <w:sz w:val="20"/>
        </w:rPr>
        <w:t xml:space="preserve">v článku </w:t>
      </w:r>
      <w:r w:rsidR="006F3614" w:rsidRPr="00E972EF">
        <w:rPr>
          <w:rFonts w:asciiTheme="minorHAnsi" w:hAnsiTheme="minorHAnsi" w:cstheme="minorHAnsi"/>
          <w:sz w:val="20"/>
        </w:rPr>
        <w:t>5</w:t>
      </w:r>
      <w:r w:rsidRPr="00E972EF">
        <w:rPr>
          <w:rFonts w:asciiTheme="minorHAnsi" w:hAnsiTheme="minorHAnsi" w:cstheme="minorHAnsi"/>
          <w:sz w:val="20"/>
        </w:rPr>
        <w:t xml:space="preserve">, bodu 2, písm. a) - c) ZPPZDRS. </w:t>
      </w:r>
      <w:r w:rsidR="006F3614" w:rsidRPr="00E972EF">
        <w:rPr>
          <w:rFonts w:asciiTheme="minorHAnsi" w:hAnsiTheme="minorHAnsi" w:cstheme="minorHAnsi"/>
          <w:sz w:val="20"/>
        </w:rPr>
        <w:t> Odchylně od článku</w:t>
      </w:r>
      <w:r w:rsidRPr="00E972EF">
        <w:rPr>
          <w:rFonts w:asciiTheme="minorHAnsi" w:hAnsiTheme="minorHAnsi" w:cstheme="minorHAnsi"/>
          <w:sz w:val="20"/>
        </w:rPr>
        <w:t xml:space="preserve"> 11, bod</w:t>
      </w:r>
      <w:r w:rsidR="006F3614" w:rsidRPr="00E972EF">
        <w:rPr>
          <w:rFonts w:asciiTheme="minorHAnsi" w:hAnsiTheme="minorHAnsi" w:cstheme="minorHAnsi"/>
          <w:sz w:val="20"/>
        </w:rPr>
        <w:t>u</w:t>
      </w:r>
      <w:r w:rsidRPr="00E972EF">
        <w:rPr>
          <w:rFonts w:asciiTheme="minorHAnsi" w:hAnsiTheme="minorHAnsi" w:cstheme="minorHAnsi"/>
          <w:sz w:val="20"/>
        </w:rPr>
        <w:t xml:space="preserve"> 5 VPPOD </w:t>
      </w:r>
      <w:r w:rsidR="006F3614" w:rsidRPr="00E972EF">
        <w:rPr>
          <w:rFonts w:asciiTheme="minorHAnsi" w:hAnsiTheme="minorHAnsi" w:cstheme="minorHAnsi"/>
          <w:sz w:val="20"/>
        </w:rPr>
        <w:t>1</w:t>
      </w:r>
      <w:r w:rsidRPr="00E972EF">
        <w:rPr>
          <w:rFonts w:asciiTheme="minorHAnsi" w:hAnsiTheme="minorHAnsi" w:cstheme="minorHAnsi"/>
          <w:sz w:val="20"/>
        </w:rPr>
        <w:t>se ujednává horní mez pro nahlášení škodných událostí v délce 3 měsíců ode dne skončení trvání pojištění.</w:t>
      </w:r>
    </w:p>
    <w:p w14:paraId="71ADB1B8" w14:textId="77777777" w:rsidR="004F51CF" w:rsidRPr="00E972EF" w:rsidRDefault="004F51CF" w:rsidP="004F51CF">
      <w:pPr>
        <w:spacing w:before="120"/>
        <w:ind w:left="2126"/>
        <w:jc w:val="both"/>
        <w:rPr>
          <w:rFonts w:asciiTheme="minorHAnsi" w:hAnsiTheme="minorHAnsi" w:cstheme="minorHAnsi"/>
          <w:sz w:val="20"/>
        </w:rPr>
      </w:pPr>
      <w:r w:rsidRPr="00E972EF">
        <w:rPr>
          <w:rFonts w:asciiTheme="minorHAnsi" w:hAnsiTheme="minorHAnsi" w:cstheme="minorHAnsi"/>
          <w:sz w:val="20"/>
        </w:rPr>
        <w:t>Pojištění odpovědnosti za újmu způsobenou vadou výrobku se sjednává na pojistném principu uvedeném v článku 5</w:t>
      </w:r>
      <w:r w:rsidR="009A585D" w:rsidRPr="00E972EF">
        <w:rPr>
          <w:rFonts w:asciiTheme="minorHAnsi" w:hAnsiTheme="minorHAnsi" w:cstheme="minorHAnsi"/>
          <w:sz w:val="20"/>
        </w:rPr>
        <w:t>,</w:t>
      </w:r>
      <w:r w:rsidRPr="00E972EF">
        <w:rPr>
          <w:rFonts w:asciiTheme="minorHAnsi" w:hAnsiTheme="minorHAnsi" w:cstheme="minorHAnsi"/>
          <w:sz w:val="20"/>
        </w:rPr>
        <w:t xml:space="preserve"> bodu 3, písm. a) - c) ZPPVV. </w:t>
      </w:r>
      <w:r w:rsidR="006F3614" w:rsidRPr="00E972EF">
        <w:rPr>
          <w:rFonts w:asciiTheme="minorHAnsi" w:hAnsiTheme="minorHAnsi" w:cstheme="minorHAnsi"/>
          <w:sz w:val="20"/>
        </w:rPr>
        <w:t> Odchylně od článku</w:t>
      </w:r>
      <w:r w:rsidRPr="00E972EF">
        <w:rPr>
          <w:rFonts w:asciiTheme="minorHAnsi" w:hAnsiTheme="minorHAnsi" w:cstheme="minorHAnsi"/>
          <w:sz w:val="20"/>
        </w:rPr>
        <w:t xml:space="preserve"> 11, bod</w:t>
      </w:r>
      <w:r w:rsidR="006F3614" w:rsidRPr="00E972EF">
        <w:rPr>
          <w:rFonts w:asciiTheme="minorHAnsi" w:hAnsiTheme="minorHAnsi" w:cstheme="minorHAnsi"/>
          <w:sz w:val="20"/>
        </w:rPr>
        <w:t>u</w:t>
      </w:r>
      <w:r w:rsidRPr="00E972EF">
        <w:rPr>
          <w:rFonts w:asciiTheme="minorHAnsi" w:hAnsiTheme="minorHAnsi" w:cstheme="minorHAnsi"/>
          <w:sz w:val="20"/>
        </w:rPr>
        <w:t xml:space="preserve"> 5 VPPOD se ujednává horní mez pro nahlášení škodných událostí v délce 3 měsíců po skončení trvání pojištění.</w:t>
      </w:r>
    </w:p>
    <w:p w14:paraId="3E6235FF" w14:textId="77777777" w:rsidR="00AF5315" w:rsidRDefault="00AF5315" w:rsidP="004F51CF">
      <w:pPr>
        <w:spacing w:before="120"/>
        <w:jc w:val="both"/>
        <w:rPr>
          <w:rFonts w:asciiTheme="minorHAnsi" w:hAnsiTheme="minorHAnsi" w:cstheme="minorHAnsi"/>
          <w:b/>
          <w:i/>
          <w:color w:val="0000FF"/>
          <w:sz w:val="28"/>
        </w:rPr>
      </w:pPr>
    </w:p>
    <w:p w14:paraId="0DCAD5FB" w14:textId="59376D1F" w:rsidR="004F51CF" w:rsidRPr="00E972EF" w:rsidRDefault="004F51CF" w:rsidP="004F51CF">
      <w:pPr>
        <w:spacing w:before="120"/>
        <w:jc w:val="both"/>
        <w:rPr>
          <w:rFonts w:asciiTheme="minorHAnsi" w:hAnsiTheme="minorHAnsi" w:cstheme="minorHAnsi"/>
          <w:bCs/>
          <w:sz w:val="20"/>
        </w:rPr>
      </w:pPr>
      <w:r w:rsidRPr="00E972EF">
        <w:rPr>
          <w:rFonts w:asciiTheme="minorHAnsi" w:hAnsiTheme="minorHAnsi" w:cstheme="minorHAnsi"/>
          <w:b/>
          <w:bCs/>
          <w:sz w:val="20"/>
        </w:rPr>
        <w:t>Limit pojistného plnění:</w:t>
      </w:r>
    </w:p>
    <w:p w14:paraId="30F3F8EA" w14:textId="77777777" w:rsidR="00AF5315" w:rsidRPr="00E972EF" w:rsidRDefault="00AF5315" w:rsidP="00AF5315">
      <w:pPr>
        <w:jc w:val="both"/>
        <w:rPr>
          <w:rFonts w:asciiTheme="minorHAnsi" w:hAnsiTheme="minorHAnsi" w:cstheme="minorHAnsi"/>
          <w:bCs/>
          <w:sz w:val="20"/>
        </w:rPr>
      </w:pPr>
      <w:r w:rsidRPr="00E972EF">
        <w:rPr>
          <w:rFonts w:asciiTheme="minorHAnsi" w:hAnsiTheme="minorHAnsi" w:cstheme="minorHAnsi"/>
          <w:bCs/>
          <w:sz w:val="20"/>
        </w:rPr>
        <w:t>Pojištění obecné odpovědnosti, profesní odpovědnosti a odpovědnosti za újmu způsobenou vadou výrobku se sjednává s jedním limitem pojistného plnění.</w:t>
      </w:r>
    </w:p>
    <w:p w14:paraId="7339CD47" w14:textId="733A5D92" w:rsidR="004F51CF" w:rsidRPr="00E972EF" w:rsidRDefault="004F51CF" w:rsidP="004F51CF">
      <w:pPr>
        <w:tabs>
          <w:tab w:val="right" w:leader="dot" w:pos="5103"/>
        </w:tabs>
        <w:ind w:left="540" w:hanging="540"/>
        <w:jc w:val="both"/>
        <w:rPr>
          <w:rFonts w:asciiTheme="minorHAnsi" w:hAnsiTheme="minorHAnsi" w:cstheme="minorHAnsi"/>
          <w:sz w:val="20"/>
        </w:rPr>
      </w:pPr>
      <w:r w:rsidRPr="00E972EF">
        <w:rPr>
          <w:rFonts w:asciiTheme="minorHAnsi" w:hAnsiTheme="minorHAnsi" w:cstheme="minorHAnsi"/>
          <w:bCs/>
          <w:sz w:val="20"/>
        </w:rPr>
        <w:t>Limit pojistného plnění činí</w:t>
      </w:r>
      <w:r w:rsidRPr="00E972EF">
        <w:rPr>
          <w:rFonts w:asciiTheme="minorHAnsi" w:hAnsiTheme="minorHAnsi" w:cstheme="minorHAnsi"/>
          <w:sz w:val="20"/>
        </w:rPr>
        <w:tab/>
      </w:r>
      <w:r w:rsidR="00AF5315">
        <w:rPr>
          <w:rFonts w:asciiTheme="minorHAnsi" w:hAnsiTheme="minorHAnsi" w:cstheme="minorHAnsi"/>
          <w:sz w:val="20"/>
        </w:rPr>
        <w:t>50.000.000</w:t>
      </w:r>
      <w:r w:rsidRPr="00E972EF">
        <w:rPr>
          <w:rFonts w:asciiTheme="minorHAnsi" w:hAnsiTheme="minorHAnsi" w:cstheme="minorHAnsi"/>
          <w:sz w:val="20"/>
        </w:rPr>
        <w:t>,-Kč</w:t>
      </w:r>
    </w:p>
    <w:p w14:paraId="0B851D86" w14:textId="5C395232" w:rsidR="004F51CF" w:rsidRPr="00E972EF" w:rsidRDefault="004F51CF" w:rsidP="004F51CF">
      <w:pPr>
        <w:tabs>
          <w:tab w:val="right" w:leader="dot" w:pos="5103"/>
        </w:tabs>
        <w:jc w:val="both"/>
        <w:rPr>
          <w:rFonts w:asciiTheme="minorHAnsi" w:hAnsiTheme="minorHAnsi" w:cstheme="minorHAnsi"/>
          <w:sz w:val="20"/>
        </w:rPr>
      </w:pPr>
      <w:r w:rsidRPr="00E972EF">
        <w:rPr>
          <w:rFonts w:asciiTheme="minorHAnsi" w:hAnsiTheme="minorHAnsi" w:cstheme="minorHAnsi"/>
          <w:sz w:val="20"/>
        </w:rPr>
        <w:t xml:space="preserve">Pojištění se sjednává se spoluúčastí ve výši </w:t>
      </w:r>
      <w:r w:rsidRPr="00E972EF">
        <w:rPr>
          <w:rFonts w:asciiTheme="minorHAnsi" w:hAnsiTheme="minorHAnsi" w:cstheme="minorHAnsi"/>
          <w:sz w:val="20"/>
        </w:rPr>
        <w:tab/>
      </w:r>
      <w:r w:rsidR="00AF5315">
        <w:rPr>
          <w:rFonts w:asciiTheme="minorHAnsi" w:hAnsiTheme="minorHAnsi" w:cstheme="minorHAnsi"/>
          <w:sz w:val="20"/>
        </w:rPr>
        <w:t>20.000</w:t>
      </w:r>
      <w:r w:rsidRPr="00E972EF">
        <w:rPr>
          <w:rFonts w:asciiTheme="minorHAnsi" w:hAnsiTheme="minorHAnsi" w:cstheme="minorHAnsi"/>
          <w:sz w:val="20"/>
        </w:rPr>
        <w:t>,-Kč</w:t>
      </w:r>
    </w:p>
    <w:p w14:paraId="0CCA538E" w14:textId="77777777" w:rsidR="004F51CF" w:rsidRPr="00E972EF" w:rsidRDefault="004F51CF" w:rsidP="004F51CF">
      <w:pPr>
        <w:jc w:val="both"/>
        <w:rPr>
          <w:rFonts w:asciiTheme="minorHAnsi" w:hAnsiTheme="minorHAnsi" w:cstheme="minorHAnsi"/>
          <w:sz w:val="20"/>
        </w:rPr>
      </w:pPr>
      <w:r w:rsidRPr="00E972EF">
        <w:rPr>
          <w:rFonts w:asciiTheme="minorHAnsi" w:hAnsiTheme="minorHAnsi" w:cstheme="minorHAnsi"/>
          <w:sz w:val="20"/>
        </w:rPr>
        <w:t>Územní platnost pojištění: Česká republika</w:t>
      </w:r>
    </w:p>
    <w:p w14:paraId="39E57A18" w14:textId="77777777" w:rsidR="00C53973" w:rsidRDefault="00C53973" w:rsidP="006B7845">
      <w:pPr>
        <w:jc w:val="both"/>
        <w:rPr>
          <w:rFonts w:asciiTheme="minorHAnsi" w:hAnsiTheme="minorHAnsi" w:cstheme="minorHAnsi"/>
          <w:i/>
          <w:iCs/>
          <w:color w:val="0000FF"/>
          <w:sz w:val="20"/>
        </w:rPr>
      </w:pPr>
    </w:p>
    <w:p w14:paraId="75A74761" w14:textId="77777777" w:rsidR="00AF5315" w:rsidRDefault="00AF5315" w:rsidP="00A579FE">
      <w:pPr>
        <w:spacing w:before="240"/>
        <w:jc w:val="both"/>
        <w:rPr>
          <w:rFonts w:asciiTheme="minorHAnsi" w:hAnsiTheme="minorHAnsi" w:cstheme="minorHAnsi"/>
          <w:b/>
          <w:sz w:val="20"/>
        </w:rPr>
      </w:pPr>
      <w:r w:rsidRPr="00E972EF">
        <w:rPr>
          <w:rFonts w:asciiTheme="minorHAnsi" w:hAnsiTheme="minorHAnsi" w:cstheme="minorHAnsi"/>
          <w:b/>
          <w:sz w:val="20"/>
        </w:rPr>
        <w:t xml:space="preserve">Dále sjednané </w:t>
      </w:r>
      <w:proofErr w:type="spellStart"/>
      <w:r w:rsidRPr="00E972EF">
        <w:rPr>
          <w:rFonts w:asciiTheme="minorHAnsi" w:hAnsiTheme="minorHAnsi" w:cstheme="minorHAnsi"/>
          <w:b/>
          <w:sz w:val="20"/>
        </w:rPr>
        <w:t>sublimity</w:t>
      </w:r>
      <w:proofErr w:type="spellEnd"/>
      <w:r w:rsidRPr="00E972EF">
        <w:rPr>
          <w:rFonts w:asciiTheme="minorHAnsi" w:hAnsiTheme="minorHAnsi" w:cstheme="minorHAnsi"/>
          <w:b/>
          <w:sz w:val="20"/>
        </w:rPr>
        <w:t xml:space="preserve"> plnění se vztahují k limitu pojistného plnění obecné odpovědnosti, profesní odpovědnosti a odpovědnosti za újmu způsobenou vadou výrobku.</w:t>
      </w:r>
    </w:p>
    <w:p w14:paraId="5D1E9B45" w14:textId="77777777" w:rsidR="00AF5315" w:rsidRPr="006807C5" w:rsidRDefault="00AF5315" w:rsidP="00AF5315">
      <w:pPr>
        <w:pStyle w:val="Nadpis2"/>
        <w:tabs>
          <w:tab w:val="clear" w:pos="540"/>
        </w:tabs>
        <w:spacing w:before="120"/>
        <w:ind w:left="567" w:hanging="567"/>
        <w:jc w:val="both"/>
        <w:rPr>
          <w:rFonts w:asciiTheme="minorHAnsi" w:hAnsiTheme="minorHAnsi" w:cstheme="minorHAnsi"/>
        </w:rPr>
      </w:pPr>
      <w:r w:rsidRPr="006807C5">
        <w:rPr>
          <w:rFonts w:asciiTheme="minorHAnsi" w:hAnsiTheme="minorHAnsi" w:cstheme="minorHAnsi"/>
        </w:rPr>
        <w:t xml:space="preserve">V souladu s článkem 6, bodem 2, písm. g) DPPOP a článkem 7, bodem 2, písm. b) ZPPZDRS se ujednává, že pojištění se vztahuje i na právním předpisem stanovenou povinnost pojištěného nahradit poškozenému újmu vzniklou přímým </w:t>
      </w:r>
      <w:r w:rsidRPr="006807C5">
        <w:rPr>
          <w:rFonts w:asciiTheme="minorHAnsi" w:hAnsiTheme="minorHAnsi" w:cstheme="minorHAnsi"/>
          <w:b/>
        </w:rPr>
        <w:t>zavlečením, rozšířením nebo přenosem nakažlivé choroby nebo infekčního onemocnění lidí (včetně AIDS) v souvislosti s poskytováním zdravotnických služeb.</w:t>
      </w:r>
    </w:p>
    <w:p w14:paraId="7A37848C" w14:textId="77777777" w:rsidR="00AF5315" w:rsidRPr="006807C5" w:rsidRDefault="00AF5315" w:rsidP="00AF5315">
      <w:pPr>
        <w:spacing w:before="60"/>
        <w:ind w:left="567"/>
        <w:jc w:val="both"/>
        <w:rPr>
          <w:rFonts w:asciiTheme="minorHAnsi" w:hAnsiTheme="minorHAnsi" w:cstheme="minorHAnsi"/>
          <w:b/>
          <w:bCs/>
          <w:sz w:val="20"/>
          <w:szCs w:val="20"/>
        </w:rPr>
      </w:pPr>
      <w:r w:rsidRPr="006807C5">
        <w:rPr>
          <w:rFonts w:asciiTheme="minorHAnsi" w:hAnsiTheme="minorHAnsi" w:cstheme="minorHAnsi"/>
          <w:b/>
          <w:sz w:val="20"/>
          <w:szCs w:val="20"/>
        </w:rPr>
        <w:t xml:space="preserve">Roční </w:t>
      </w:r>
      <w:proofErr w:type="spellStart"/>
      <w:r w:rsidRPr="006807C5">
        <w:rPr>
          <w:rFonts w:asciiTheme="minorHAnsi" w:hAnsiTheme="minorHAnsi" w:cstheme="minorHAnsi"/>
          <w:b/>
          <w:sz w:val="20"/>
          <w:szCs w:val="20"/>
        </w:rPr>
        <w:t>sublimit</w:t>
      </w:r>
      <w:proofErr w:type="spellEnd"/>
      <w:r w:rsidRPr="006807C5">
        <w:rPr>
          <w:rFonts w:asciiTheme="minorHAnsi" w:hAnsiTheme="minorHAnsi" w:cstheme="minorHAnsi"/>
          <w:sz w:val="20"/>
          <w:szCs w:val="20"/>
        </w:rPr>
        <w:t xml:space="preserve"> pojistného plnění činí ..................................... 7.500.000,-Kč</w:t>
      </w:r>
    </w:p>
    <w:p w14:paraId="3EE4F0EF" w14:textId="77777777" w:rsidR="00AF5315" w:rsidRPr="006807C5" w:rsidRDefault="00AF5315" w:rsidP="00AF5315">
      <w:pPr>
        <w:ind w:left="567"/>
        <w:jc w:val="both"/>
        <w:rPr>
          <w:rFonts w:asciiTheme="minorHAnsi" w:hAnsiTheme="minorHAnsi" w:cstheme="minorHAnsi"/>
          <w:sz w:val="20"/>
          <w:szCs w:val="20"/>
        </w:rPr>
      </w:pPr>
      <w:r w:rsidRPr="006807C5">
        <w:rPr>
          <w:rFonts w:asciiTheme="minorHAnsi" w:hAnsiTheme="minorHAnsi" w:cstheme="minorHAnsi"/>
          <w:sz w:val="20"/>
          <w:szCs w:val="20"/>
        </w:rPr>
        <w:t>Pojištění se sjednává se spoluúčastí ....................... 20.000,-Kč</w:t>
      </w:r>
    </w:p>
    <w:p w14:paraId="6FFBE740" w14:textId="77777777" w:rsidR="00AF5315" w:rsidRPr="006807C5" w:rsidRDefault="00AF5315" w:rsidP="00AF5315">
      <w:pPr>
        <w:ind w:left="567"/>
        <w:jc w:val="both"/>
        <w:rPr>
          <w:rFonts w:asciiTheme="minorHAnsi" w:hAnsiTheme="minorHAnsi" w:cstheme="minorHAnsi"/>
          <w:sz w:val="20"/>
        </w:rPr>
      </w:pPr>
      <w:r w:rsidRPr="006807C5">
        <w:rPr>
          <w:rFonts w:asciiTheme="minorHAnsi" w:hAnsiTheme="minorHAnsi" w:cstheme="minorHAnsi"/>
          <w:sz w:val="20"/>
        </w:rPr>
        <w:t>Územní platnost pojištění:</w:t>
      </w:r>
      <w:r w:rsidRPr="006807C5">
        <w:rPr>
          <w:rFonts w:asciiTheme="minorHAnsi" w:hAnsiTheme="minorHAnsi" w:cstheme="minorHAnsi"/>
          <w:b/>
          <w:sz w:val="20"/>
        </w:rPr>
        <w:t xml:space="preserve"> </w:t>
      </w:r>
      <w:r w:rsidRPr="006807C5">
        <w:rPr>
          <w:rFonts w:asciiTheme="minorHAnsi" w:hAnsiTheme="minorHAnsi" w:cstheme="minorHAnsi"/>
          <w:sz w:val="20"/>
        </w:rPr>
        <w:t>Česká republika</w:t>
      </w:r>
    </w:p>
    <w:p w14:paraId="2DE367B4" w14:textId="77777777" w:rsidR="00AF5315" w:rsidRPr="006807C5" w:rsidRDefault="00AF5315" w:rsidP="00AF5315">
      <w:pPr>
        <w:ind w:left="567"/>
        <w:jc w:val="both"/>
        <w:rPr>
          <w:rFonts w:asciiTheme="minorHAnsi" w:hAnsiTheme="minorHAnsi" w:cstheme="minorHAnsi"/>
          <w:sz w:val="20"/>
        </w:rPr>
      </w:pPr>
    </w:p>
    <w:p w14:paraId="080E3C23" w14:textId="77777777" w:rsidR="00AF5315" w:rsidRPr="006807C5" w:rsidRDefault="00AF5315" w:rsidP="00AF5315">
      <w:pPr>
        <w:pStyle w:val="Nadpis2"/>
        <w:tabs>
          <w:tab w:val="clear" w:pos="540"/>
        </w:tabs>
        <w:spacing w:before="240"/>
        <w:ind w:left="426" w:hanging="464"/>
        <w:jc w:val="both"/>
        <w:rPr>
          <w:rFonts w:asciiTheme="minorHAnsi" w:hAnsiTheme="minorHAnsi" w:cstheme="minorHAnsi"/>
        </w:rPr>
      </w:pPr>
      <w:r w:rsidRPr="006807C5">
        <w:rPr>
          <w:rFonts w:asciiTheme="minorHAnsi" w:hAnsiTheme="minorHAnsi" w:cstheme="minorHAnsi"/>
        </w:rPr>
        <w:t xml:space="preserve">V souladu s článkem 6, bodem 2, písm. g) DPPOP a článkem 7, bodem 2, písm. b) ZPPZDRS se ujednává, že pojištění se vztahuje i na povinnost pojištěného nahradit újmu vzniklou </w:t>
      </w:r>
      <w:r w:rsidRPr="006807C5">
        <w:rPr>
          <w:rFonts w:asciiTheme="minorHAnsi" w:hAnsiTheme="minorHAnsi" w:cstheme="minorHAnsi"/>
          <w:b/>
        </w:rPr>
        <w:t>zavlečením, přímým rozšířením nebo přenosem viru HIV</w:t>
      </w:r>
      <w:r w:rsidRPr="006807C5">
        <w:rPr>
          <w:rFonts w:asciiTheme="minorHAnsi" w:hAnsiTheme="minorHAnsi" w:cstheme="minorHAnsi"/>
        </w:rPr>
        <w:t>.</w:t>
      </w:r>
    </w:p>
    <w:p w14:paraId="2525B2BB" w14:textId="77777777" w:rsidR="00AF5315" w:rsidRPr="006807C5" w:rsidRDefault="00AF5315" w:rsidP="00AF5315">
      <w:pPr>
        <w:spacing w:before="120"/>
        <w:ind w:left="426"/>
        <w:jc w:val="both"/>
        <w:rPr>
          <w:rFonts w:asciiTheme="minorHAnsi" w:hAnsiTheme="minorHAnsi" w:cstheme="minorHAnsi"/>
          <w:b/>
          <w:bCs/>
          <w:sz w:val="20"/>
          <w:szCs w:val="20"/>
        </w:rPr>
      </w:pPr>
      <w:r w:rsidRPr="006807C5">
        <w:rPr>
          <w:rFonts w:asciiTheme="minorHAnsi" w:hAnsiTheme="minorHAnsi" w:cstheme="minorHAnsi"/>
          <w:b/>
          <w:sz w:val="20"/>
          <w:szCs w:val="20"/>
        </w:rPr>
        <w:t xml:space="preserve">Roční </w:t>
      </w:r>
      <w:proofErr w:type="spellStart"/>
      <w:r w:rsidRPr="006807C5">
        <w:rPr>
          <w:rFonts w:asciiTheme="minorHAnsi" w:hAnsiTheme="minorHAnsi" w:cstheme="minorHAnsi"/>
          <w:b/>
          <w:sz w:val="20"/>
          <w:szCs w:val="20"/>
        </w:rPr>
        <w:t>sublimit</w:t>
      </w:r>
      <w:proofErr w:type="spellEnd"/>
      <w:r w:rsidRPr="006807C5">
        <w:rPr>
          <w:rFonts w:asciiTheme="minorHAnsi" w:hAnsiTheme="minorHAnsi" w:cstheme="minorHAnsi"/>
          <w:sz w:val="20"/>
          <w:szCs w:val="20"/>
        </w:rPr>
        <w:t xml:space="preserve"> pojistného plnění činí ..................................... 7.500.000,-Kč</w:t>
      </w:r>
    </w:p>
    <w:p w14:paraId="59F6A2A1" w14:textId="77777777" w:rsidR="00AF5315" w:rsidRPr="006807C5" w:rsidRDefault="00AF5315" w:rsidP="00AF5315">
      <w:pPr>
        <w:ind w:firstLine="426"/>
        <w:jc w:val="both"/>
        <w:rPr>
          <w:rFonts w:asciiTheme="minorHAnsi" w:hAnsiTheme="minorHAnsi" w:cstheme="minorHAnsi"/>
          <w:sz w:val="20"/>
          <w:szCs w:val="20"/>
        </w:rPr>
      </w:pPr>
      <w:r w:rsidRPr="006807C5">
        <w:rPr>
          <w:rFonts w:asciiTheme="minorHAnsi" w:hAnsiTheme="minorHAnsi" w:cstheme="minorHAnsi"/>
          <w:sz w:val="20"/>
          <w:szCs w:val="20"/>
        </w:rPr>
        <w:t>Pojištění se sjednává se spoluúčastí ....................... 20.000,-Kč</w:t>
      </w:r>
    </w:p>
    <w:p w14:paraId="65C9D9A5" w14:textId="77777777" w:rsidR="00AF5315" w:rsidRPr="006807C5" w:rsidRDefault="00AF5315" w:rsidP="00AF5315">
      <w:pPr>
        <w:ind w:firstLine="426"/>
        <w:jc w:val="both"/>
        <w:rPr>
          <w:rFonts w:asciiTheme="minorHAnsi" w:hAnsiTheme="minorHAnsi" w:cstheme="minorHAnsi"/>
          <w:sz w:val="20"/>
        </w:rPr>
      </w:pPr>
      <w:r w:rsidRPr="006807C5">
        <w:rPr>
          <w:rFonts w:asciiTheme="minorHAnsi" w:hAnsiTheme="minorHAnsi" w:cstheme="minorHAnsi"/>
          <w:sz w:val="20"/>
        </w:rPr>
        <w:t>Územní platnost pojištění:</w:t>
      </w:r>
      <w:r w:rsidRPr="006807C5">
        <w:rPr>
          <w:rFonts w:asciiTheme="minorHAnsi" w:hAnsiTheme="minorHAnsi" w:cstheme="minorHAnsi"/>
          <w:b/>
          <w:sz w:val="20"/>
        </w:rPr>
        <w:t xml:space="preserve"> </w:t>
      </w:r>
      <w:r w:rsidRPr="006807C5">
        <w:rPr>
          <w:rFonts w:asciiTheme="minorHAnsi" w:hAnsiTheme="minorHAnsi" w:cstheme="minorHAnsi"/>
          <w:sz w:val="20"/>
        </w:rPr>
        <w:t>Česká republika</w:t>
      </w:r>
    </w:p>
    <w:p w14:paraId="2E1F9015" w14:textId="77777777" w:rsidR="00B16ED0" w:rsidRPr="00E972EF" w:rsidRDefault="00B16ED0" w:rsidP="00332829">
      <w:pPr>
        <w:jc w:val="both"/>
        <w:rPr>
          <w:rFonts w:asciiTheme="minorHAnsi" w:hAnsiTheme="minorHAnsi" w:cstheme="minorHAnsi"/>
          <w:b/>
          <w:sz w:val="20"/>
        </w:rPr>
      </w:pPr>
    </w:p>
    <w:p w14:paraId="7F2DFBA7" w14:textId="77777777" w:rsidR="00F05D3E" w:rsidRDefault="00F05D3E" w:rsidP="00B16ED0">
      <w:pPr>
        <w:tabs>
          <w:tab w:val="left" w:pos="-1620"/>
        </w:tabs>
        <w:spacing w:before="360"/>
        <w:jc w:val="center"/>
        <w:rPr>
          <w:rFonts w:asciiTheme="minorHAnsi" w:hAnsiTheme="minorHAnsi" w:cstheme="minorHAnsi"/>
          <w:b/>
          <w:sz w:val="20"/>
        </w:rPr>
      </w:pPr>
    </w:p>
    <w:p w14:paraId="0BE752B1" w14:textId="722E8EED" w:rsidR="00B16ED0" w:rsidRPr="00E972EF" w:rsidRDefault="00B16ED0" w:rsidP="00B16ED0">
      <w:pPr>
        <w:tabs>
          <w:tab w:val="left" w:pos="-1620"/>
        </w:tabs>
        <w:spacing w:before="360"/>
        <w:jc w:val="center"/>
        <w:rPr>
          <w:rFonts w:asciiTheme="minorHAnsi" w:hAnsiTheme="minorHAnsi" w:cstheme="minorHAnsi"/>
          <w:b/>
          <w:sz w:val="20"/>
        </w:rPr>
      </w:pPr>
      <w:r w:rsidRPr="00E972EF">
        <w:rPr>
          <w:rFonts w:asciiTheme="minorHAnsi" w:hAnsiTheme="minorHAnsi" w:cstheme="minorHAnsi"/>
          <w:b/>
          <w:sz w:val="20"/>
        </w:rPr>
        <w:lastRenderedPageBreak/>
        <w:t>Článek III.</w:t>
      </w:r>
    </w:p>
    <w:p w14:paraId="445C1AB4" w14:textId="77777777" w:rsidR="00B16ED0" w:rsidRPr="00E972EF" w:rsidRDefault="00B16ED0" w:rsidP="00B16ED0">
      <w:pPr>
        <w:numPr>
          <w:ilvl w:val="12"/>
          <w:numId w:val="0"/>
        </w:numPr>
        <w:spacing w:after="240"/>
        <w:jc w:val="center"/>
        <w:rPr>
          <w:rFonts w:asciiTheme="minorHAnsi" w:hAnsiTheme="minorHAnsi" w:cstheme="minorHAnsi"/>
          <w:b/>
          <w:sz w:val="20"/>
          <w:u w:val="single"/>
        </w:rPr>
      </w:pPr>
      <w:r w:rsidRPr="00E972EF">
        <w:rPr>
          <w:rFonts w:asciiTheme="minorHAnsi" w:hAnsiTheme="minorHAnsi" w:cstheme="minorHAnsi"/>
          <w:b/>
          <w:sz w:val="20"/>
          <w:u w:val="single"/>
        </w:rPr>
        <w:t xml:space="preserve">Výklad pojmů, výluky z pojištění </w:t>
      </w:r>
    </w:p>
    <w:p w14:paraId="1C795365" w14:textId="77777777" w:rsidR="00B16ED0" w:rsidRPr="00E972EF" w:rsidRDefault="00B16ED0" w:rsidP="00B16ED0">
      <w:pPr>
        <w:numPr>
          <w:ilvl w:val="12"/>
          <w:numId w:val="0"/>
        </w:numPr>
        <w:spacing w:after="120"/>
        <w:rPr>
          <w:rFonts w:asciiTheme="minorHAnsi" w:hAnsiTheme="minorHAnsi" w:cstheme="minorHAnsi"/>
          <w:sz w:val="20"/>
          <w:szCs w:val="20"/>
        </w:rPr>
      </w:pPr>
      <w:r w:rsidRPr="00E972EF">
        <w:rPr>
          <w:rFonts w:asciiTheme="minorHAnsi" w:hAnsiTheme="minorHAnsi" w:cstheme="minorHAnsi"/>
          <w:b/>
          <w:sz w:val="20"/>
          <w:szCs w:val="20"/>
        </w:rPr>
        <w:t>Vedle pojmů, jejichž výklad je uveden ve VPP, DPP a ZPP se pro účely pojistné smlouvy přijímá tento výklad dalších pojmů dotčených pojištěním podle této pojistné smlouvy:</w:t>
      </w:r>
    </w:p>
    <w:p w14:paraId="758101A9" w14:textId="77777777" w:rsidR="00835C4E" w:rsidRPr="00E972EF" w:rsidRDefault="00835C4E" w:rsidP="00835C4E">
      <w:pPr>
        <w:numPr>
          <w:ilvl w:val="12"/>
          <w:numId w:val="0"/>
        </w:numPr>
        <w:jc w:val="both"/>
        <w:rPr>
          <w:rFonts w:asciiTheme="minorHAnsi" w:hAnsiTheme="minorHAnsi" w:cstheme="minorHAnsi"/>
          <w:bCs/>
          <w:sz w:val="20"/>
          <w:szCs w:val="20"/>
        </w:rPr>
      </w:pPr>
      <w:r w:rsidRPr="00E972EF">
        <w:rPr>
          <w:rFonts w:asciiTheme="minorHAnsi" w:hAnsiTheme="minorHAnsi" w:cstheme="minorHAnsi"/>
          <w:b/>
          <w:bCs/>
          <w:sz w:val="20"/>
          <w:szCs w:val="20"/>
        </w:rPr>
        <w:t>Limitem pojistného plnění</w:t>
      </w:r>
      <w:r w:rsidRPr="00E972EF">
        <w:rPr>
          <w:rFonts w:asciiTheme="minorHAnsi" w:hAnsiTheme="minorHAnsi" w:cstheme="minorHAnsi"/>
          <w:bCs/>
          <w:sz w:val="20"/>
          <w:szCs w:val="20"/>
        </w:rPr>
        <w:t xml:space="preserve"> se rozumí horní hranice pojistného plnění pojistitele pro jednu a všechny pojistné události nastalé v průběhu pojistného roku.</w:t>
      </w:r>
    </w:p>
    <w:p w14:paraId="7129A488" w14:textId="77777777" w:rsidR="00835C4E" w:rsidRPr="00E972EF" w:rsidRDefault="00835C4E" w:rsidP="00835C4E">
      <w:pPr>
        <w:numPr>
          <w:ilvl w:val="12"/>
          <w:numId w:val="0"/>
        </w:numPr>
        <w:jc w:val="both"/>
        <w:rPr>
          <w:rFonts w:asciiTheme="minorHAnsi" w:hAnsiTheme="minorHAnsi" w:cstheme="minorHAnsi"/>
          <w:b/>
          <w:bCs/>
          <w:sz w:val="20"/>
          <w:szCs w:val="20"/>
        </w:rPr>
      </w:pPr>
      <w:r w:rsidRPr="00E972EF">
        <w:rPr>
          <w:rFonts w:asciiTheme="minorHAnsi" w:hAnsiTheme="minorHAnsi" w:cstheme="minorHAnsi"/>
          <w:b/>
          <w:bCs/>
          <w:sz w:val="20"/>
          <w:szCs w:val="20"/>
        </w:rPr>
        <w:t xml:space="preserve">Ročním </w:t>
      </w:r>
      <w:proofErr w:type="spellStart"/>
      <w:r w:rsidRPr="00E972EF">
        <w:rPr>
          <w:rFonts w:asciiTheme="minorHAnsi" w:hAnsiTheme="minorHAnsi" w:cstheme="minorHAnsi"/>
          <w:b/>
          <w:bCs/>
          <w:sz w:val="20"/>
          <w:szCs w:val="20"/>
        </w:rPr>
        <w:t>sublimitem</w:t>
      </w:r>
      <w:proofErr w:type="spellEnd"/>
      <w:r w:rsidRPr="00E972EF">
        <w:rPr>
          <w:rFonts w:asciiTheme="minorHAnsi" w:hAnsiTheme="minorHAnsi" w:cstheme="minorHAnsi"/>
          <w:b/>
          <w:bCs/>
          <w:sz w:val="20"/>
          <w:szCs w:val="20"/>
        </w:rPr>
        <w:t xml:space="preserve"> pojistného plnění</w:t>
      </w:r>
      <w:r w:rsidRPr="00E972EF">
        <w:rPr>
          <w:rFonts w:asciiTheme="minorHAnsi" w:hAnsiTheme="minorHAnsi" w:cstheme="minorHAnsi"/>
          <w:bCs/>
          <w:sz w:val="20"/>
          <w:szCs w:val="20"/>
        </w:rPr>
        <w:t xml:space="preserve"> se rozumí horní hranice pojistného plnění pojistitele pro případy specifikované v pojistné smlouvě. Je uplatňován v rámci limitu plnění, ke kterému se vztahuje.</w:t>
      </w:r>
    </w:p>
    <w:p w14:paraId="6599E439" w14:textId="77777777" w:rsidR="00B16ED0" w:rsidRPr="00E972EF" w:rsidRDefault="00B16ED0" w:rsidP="00B16ED0">
      <w:pPr>
        <w:numPr>
          <w:ilvl w:val="12"/>
          <w:numId w:val="0"/>
        </w:numPr>
        <w:jc w:val="both"/>
        <w:rPr>
          <w:rFonts w:asciiTheme="minorHAnsi" w:hAnsiTheme="minorHAnsi" w:cstheme="minorHAnsi"/>
          <w:sz w:val="20"/>
          <w:szCs w:val="20"/>
        </w:rPr>
      </w:pPr>
      <w:r w:rsidRPr="00E972EF">
        <w:rPr>
          <w:rFonts w:asciiTheme="minorHAnsi" w:hAnsiTheme="minorHAnsi" w:cstheme="minorHAnsi"/>
          <w:b/>
          <w:sz w:val="20"/>
          <w:szCs w:val="20"/>
        </w:rPr>
        <w:t>Škodný průběh</w:t>
      </w:r>
      <w:r w:rsidRPr="00E972EF">
        <w:rPr>
          <w:rFonts w:asciiTheme="minorHAnsi" w:hAnsiTheme="minorHAnsi" w:cstheme="minorHAnsi"/>
          <w:sz w:val="20"/>
          <w:szCs w:val="20"/>
        </w:rPr>
        <w:t xml:space="preserve"> je poměr mezi vyplaceným pojistným plněním (vč. rezervy na škody vzniklé, nahlášené, ale v době poskytnutí bonifikace nevyplacené) sníženým o uhrazené regresy a přijatým pojistným, přičemž vyplacené pojistné plnění i přijaté pojistné jsou vztahovány k roku účinnosti příslušné pojistné smlouvy. U víceletých pojistných smluv se vyplacené pojistné plnění i přijaté pojistné započítává postupně do příslušných pojistných let, přičemž hranicí mezi jednotlivými roky je datum výročí účinnosti pojistné smlouvy. Rozhodující pro přiřazení vyplaceného plnění do jednotlivých pojistných let (upisovacích roků) je datum vzniku pojistné události. U pojistných smluv sjednaných na dobu kratší jednoho roku je vyplacené pojistné plnění i přijaté pojistné vztahováno ke sjednané době pojištění.</w:t>
      </w:r>
    </w:p>
    <w:p w14:paraId="5BD5516C" w14:textId="77777777" w:rsidR="00B16ED0" w:rsidRPr="00E972EF" w:rsidRDefault="00B16ED0" w:rsidP="00B16ED0">
      <w:pPr>
        <w:pStyle w:val="Zkladntext3"/>
        <w:tabs>
          <w:tab w:val="clear" w:pos="6237"/>
        </w:tabs>
        <w:rPr>
          <w:rFonts w:asciiTheme="minorHAnsi" w:hAnsiTheme="minorHAnsi" w:cstheme="minorHAnsi"/>
          <w:bCs/>
        </w:rPr>
      </w:pPr>
      <w:r w:rsidRPr="00E972EF">
        <w:rPr>
          <w:rFonts w:asciiTheme="minorHAnsi" w:hAnsiTheme="minorHAnsi" w:cstheme="minorHAnsi"/>
          <w:bCs/>
        </w:rPr>
        <w:t>Pojistným rokem</w:t>
      </w:r>
      <w:r w:rsidRPr="00E972EF">
        <w:rPr>
          <w:rFonts w:asciiTheme="minorHAnsi" w:hAnsiTheme="minorHAnsi" w:cstheme="minorHAnsi"/>
          <w:b w:val="0"/>
          <w:bCs/>
        </w:rPr>
        <w:t xml:space="preserve"> </w:t>
      </w:r>
      <w:r w:rsidRPr="00E972EF">
        <w:rPr>
          <w:rFonts w:asciiTheme="minorHAnsi" w:hAnsiTheme="minorHAnsi" w:cstheme="minorHAnsi"/>
          <w:b w:val="0"/>
        </w:rPr>
        <w:t>se rozumí</w:t>
      </w:r>
      <w:r w:rsidRPr="00E972EF">
        <w:rPr>
          <w:rFonts w:asciiTheme="minorHAnsi" w:hAnsiTheme="minorHAnsi" w:cstheme="minorHAnsi"/>
        </w:rPr>
        <w:t xml:space="preserve"> </w:t>
      </w:r>
      <w:r w:rsidRPr="00E972EF">
        <w:rPr>
          <w:rFonts w:asciiTheme="minorHAnsi" w:hAnsiTheme="minorHAnsi" w:cstheme="minorHAnsi"/>
          <w:b w:val="0"/>
        </w:rPr>
        <w:t>období jednoho kalendářního roku, který počíná běžet dnem počátku pojištění.</w:t>
      </w:r>
    </w:p>
    <w:p w14:paraId="21A17999" w14:textId="77777777" w:rsidR="00B16ED0" w:rsidRPr="00E972EF" w:rsidRDefault="00B16ED0" w:rsidP="00B16ED0">
      <w:pPr>
        <w:pStyle w:val="Zkladntext3"/>
        <w:tabs>
          <w:tab w:val="clear" w:pos="6237"/>
        </w:tabs>
        <w:rPr>
          <w:rFonts w:asciiTheme="minorHAnsi" w:hAnsiTheme="minorHAnsi" w:cstheme="minorHAnsi"/>
          <w:b w:val="0"/>
          <w:bCs/>
        </w:rPr>
      </w:pPr>
      <w:r w:rsidRPr="00E972EF">
        <w:rPr>
          <w:rFonts w:asciiTheme="minorHAnsi" w:hAnsiTheme="minorHAnsi" w:cstheme="minorHAnsi"/>
          <w:bCs/>
        </w:rPr>
        <w:t xml:space="preserve">Územní platností </w:t>
      </w:r>
      <w:r w:rsidRPr="00E972EF">
        <w:rPr>
          <w:rFonts w:asciiTheme="minorHAnsi" w:hAnsiTheme="minorHAnsi" w:cstheme="minorHAnsi"/>
          <w:b w:val="0"/>
          <w:bCs/>
        </w:rPr>
        <w:t>v pojištění odpovědnosti:</w:t>
      </w:r>
    </w:p>
    <w:p w14:paraId="4AC2A27F" w14:textId="77777777" w:rsidR="00B16ED0" w:rsidRPr="00E972EF" w:rsidRDefault="00B16ED0" w:rsidP="00B16ED0">
      <w:pPr>
        <w:pStyle w:val="Zkladntext3"/>
        <w:numPr>
          <w:ilvl w:val="0"/>
          <w:numId w:val="39"/>
        </w:numPr>
        <w:tabs>
          <w:tab w:val="clear" w:pos="6237"/>
        </w:tabs>
        <w:ind w:left="567"/>
        <w:rPr>
          <w:rFonts w:asciiTheme="minorHAnsi" w:hAnsiTheme="minorHAnsi" w:cstheme="minorHAnsi"/>
          <w:b w:val="0"/>
          <w:bCs/>
        </w:rPr>
      </w:pPr>
      <w:r w:rsidRPr="00E972EF">
        <w:rPr>
          <w:rFonts w:asciiTheme="minorHAnsi" w:hAnsiTheme="minorHAnsi" w:cstheme="minorHAnsi"/>
          <w:bCs/>
        </w:rPr>
        <w:t>Česká republika</w:t>
      </w:r>
      <w:r w:rsidRPr="00E972EF">
        <w:rPr>
          <w:rFonts w:asciiTheme="minorHAnsi" w:hAnsiTheme="minorHAnsi" w:cstheme="minorHAnsi"/>
          <w:b w:val="0"/>
          <w:bCs/>
        </w:rPr>
        <w:t xml:space="preserve"> se rozumí, že pojištění se vztahuje na újmu vzniklou na území České republiky, v případě soudního sporu musí být nárok uplatněn před českými soudy a podle platného právního řádu České republiky.</w:t>
      </w:r>
    </w:p>
    <w:p w14:paraId="27E0B9A8" w14:textId="77777777" w:rsidR="00B16ED0" w:rsidRPr="00E972EF" w:rsidRDefault="00B16ED0" w:rsidP="00B16ED0">
      <w:pPr>
        <w:pStyle w:val="Zkladntext3"/>
        <w:numPr>
          <w:ilvl w:val="0"/>
          <w:numId w:val="39"/>
        </w:numPr>
        <w:tabs>
          <w:tab w:val="clear" w:pos="6237"/>
        </w:tabs>
        <w:ind w:left="567"/>
        <w:rPr>
          <w:rFonts w:asciiTheme="minorHAnsi" w:hAnsiTheme="minorHAnsi" w:cstheme="minorHAnsi"/>
          <w:b w:val="0"/>
          <w:bCs/>
        </w:rPr>
      </w:pPr>
      <w:r w:rsidRPr="00E972EF">
        <w:rPr>
          <w:rFonts w:asciiTheme="minorHAnsi" w:hAnsiTheme="minorHAnsi" w:cstheme="minorHAnsi"/>
        </w:rPr>
        <w:t>státy, které jsou součástí Evropské unie,</w:t>
      </w:r>
      <w:r w:rsidRPr="00E972EF">
        <w:rPr>
          <w:rFonts w:asciiTheme="minorHAnsi" w:hAnsiTheme="minorHAnsi" w:cstheme="minorHAnsi"/>
          <w:b w:val="0"/>
          <w:bCs/>
        </w:rPr>
        <w:t xml:space="preserve"> se rozumí, že pojištění se vztahuje na újmu vzniklou na území státu, který je součástí Evropské unie, v případě soudního sporu musí být nárok uplatněn před soudy státu, který je součástí Evropské unie, a podle platného právního řádu státu, který je součástí Evropské unie.</w:t>
      </w:r>
    </w:p>
    <w:p w14:paraId="733F1B80" w14:textId="77777777" w:rsidR="00B16ED0" w:rsidRPr="00E972EF" w:rsidRDefault="00B16ED0" w:rsidP="00B16ED0">
      <w:pPr>
        <w:pStyle w:val="Zkladntext3"/>
        <w:numPr>
          <w:ilvl w:val="0"/>
          <w:numId w:val="39"/>
        </w:numPr>
        <w:tabs>
          <w:tab w:val="clear" w:pos="6237"/>
        </w:tabs>
        <w:ind w:left="567"/>
        <w:rPr>
          <w:rFonts w:asciiTheme="minorHAnsi" w:hAnsiTheme="minorHAnsi" w:cstheme="minorHAnsi"/>
          <w:b w:val="0"/>
          <w:bCs/>
        </w:rPr>
      </w:pPr>
      <w:r w:rsidRPr="00E972EF">
        <w:rPr>
          <w:rFonts w:asciiTheme="minorHAnsi" w:hAnsiTheme="minorHAnsi" w:cstheme="minorHAnsi"/>
          <w:bCs/>
        </w:rPr>
        <w:t>Evropa</w:t>
      </w:r>
      <w:r w:rsidRPr="00E972EF">
        <w:rPr>
          <w:rFonts w:asciiTheme="minorHAnsi" w:hAnsiTheme="minorHAnsi" w:cstheme="minorHAnsi"/>
          <w:b w:val="0"/>
          <w:bCs/>
        </w:rPr>
        <w:t xml:space="preserve"> se rozumí, že pojištění se vztahuje na újmu vzniklou na území Evropy, v případě soudního sporu musí být nárok uplatněn před soudy státu, který je součástí Evropy, a podle platného právního řádu státu, který je součástí Evropy.</w:t>
      </w:r>
    </w:p>
    <w:p w14:paraId="570EE38D" w14:textId="77777777" w:rsidR="00B16ED0" w:rsidRPr="00E972EF" w:rsidRDefault="00B16ED0" w:rsidP="00B16ED0">
      <w:pPr>
        <w:pStyle w:val="Zkladntext3"/>
        <w:numPr>
          <w:ilvl w:val="0"/>
          <w:numId w:val="39"/>
        </w:numPr>
        <w:tabs>
          <w:tab w:val="clear" w:pos="6237"/>
        </w:tabs>
        <w:ind w:left="567"/>
        <w:rPr>
          <w:rFonts w:asciiTheme="minorHAnsi" w:hAnsiTheme="minorHAnsi" w:cstheme="minorHAnsi"/>
          <w:b w:val="0"/>
          <w:bCs/>
        </w:rPr>
      </w:pPr>
      <w:r w:rsidRPr="00E972EF">
        <w:rPr>
          <w:rFonts w:asciiTheme="minorHAnsi" w:hAnsiTheme="minorHAnsi" w:cstheme="minorHAnsi"/>
          <w:bCs/>
        </w:rPr>
        <w:t>Svět vyjma USA a Kanady</w:t>
      </w:r>
      <w:r w:rsidRPr="00E972EF">
        <w:rPr>
          <w:rFonts w:asciiTheme="minorHAnsi" w:hAnsiTheme="minorHAnsi" w:cstheme="minorHAnsi"/>
          <w:b w:val="0"/>
          <w:bCs/>
        </w:rPr>
        <w:t xml:space="preserve"> se rozumí, že pojištění se vztahuje na újmu vzniklou na území jakéhokoliv státu, vyjma USA a Kanady, v případě soudního sporu musí být nárok uplatněn před soudem země, kde újma vznikla, a podle platného právního řádu této země.</w:t>
      </w:r>
    </w:p>
    <w:p w14:paraId="713C8158" w14:textId="77777777" w:rsidR="00B16ED0" w:rsidRPr="00E972EF" w:rsidRDefault="00B16ED0" w:rsidP="00B16ED0">
      <w:pPr>
        <w:pStyle w:val="Zkladntext3"/>
        <w:numPr>
          <w:ilvl w:val="0"/>
          <w:numId w:val="39"/>
        </w:numPr>
        <w:tabs>
          <w:tab w:val="clear" w:pos="6237"/>
        </w:tabs>
        <w:ind w:left="567"/>
        <w:rPr>
          <w:rFonts w:asciiTheme="minorHAnsi" w:hAnsiTheme="minorHAnsi" w:cstheme="minorHAnsi"/>
          <w:b w:val="0"/>
          <w:bCs/>
        </w:rPr>
      </w:pPr>
      <w:r w:rsidRPr="00E972EF">
        <w:rPr>
          <w:rFonts w:asciiTheme="minorHAnsi" w:hAnsiTheme="minorHAnsi" w:cstheme="minorHAnsi"/>
          <w:bCs/>
        </w:rPr>
        <w:t>Svět včetně USA a Kanady</w:t>
      </w:r>
      <w:r w:rsidRPr="00E972EF">
        <w:rPr>
          <w:rFonts w:asciiTheme="minorHAnsi" w:hAnsiTheme="minorHAnsi" w:cstheme="minorHAnsi"/>
          <w:b w:val="0"/>
          <w:bCs/>
        </w:rPr>
        <w:t xml:space="preserve"> se rozumí, že pojištění se vztahuje na újmu vzniklou na území jakéhokoliv státu včetně USA a Kanady, v případě soudního sporu musí být nárok uplatněn před soudem jakéhokoliv státu vyjma USA a Kanady a podle platného právního řádu jakéhokoliv státu vyjma USA a Kanady.</w:t>
      </w:r>
    </w:p>
    <w:p w14:paraId="393B071A" w14:textId="77777777" w:rsidR="00B16ED0" w:rsidRPr="00E972EF" w:rsidRDefault="00B16ED0" w:rsidP="00B16ED0">
      <w:pPr>
        <w:numPr>
          <w:ilvl w:val="12"/>
          <w:numId w:val="0"/>
        </w:numPr>
        <w:spacing w:before="360"/>
        <w:jc w:val="center"/>
        <w:rPr>
          <w:rFonts w:asciiTheme="minorHAnsi" w:hAnsiTheme="minorHAnsi" w:cstheme="minorHAnsi"/>
          <w:b/>
          <w:sz w:val="20"/>
        </w:rPr>
      </w:pPr>
      <w:r w:rsidRPr="00E972EF">
        <w:rPr>
          <w:rFonts w:asciiTheme="minorHAnsi" w:hAnsiTheme="minorHAnsi" w:cstheme="minorHAnsi"/>
          <w:b/>
          <w:sz w:val="20"/>
        </w:rPr>
        <w:t>Článek IV.</w:t>
      </w:r>
    </w:p>
    <w:p w14:paraId="288C4D49" w14:textId="77777777" w:rsidR="00B16ED0" w:rsidRPr="00E972EF" w:rsidRDefault="00B16ED0" w:rsidP="00B16ED0">
      <w:pPr>
        <w:pStyle w:val="Nadpis9"/>
        <w:rPr>
          <w:rFonts w:asciiTheme="minorHAnsi" w:hAnsiTheme="minorHAnsi" w:cstheme="minorHAnsi"/>
        </w:rPr>
      </w:pPr>
      <w:r w:rsidRPr="00E972EF">
        <w:rPr>
          <w:rFonts w:asciiTheme="minorHAnsi" w:hAnsiTheme="minorHAnsi" w:cstheme="minorHAnsi"/>
        </w:rPr>
        <w:t>Hlášení škodných událostí</w:t>
      </w:r>
    </w:p>
    <w:p w14:paraId="297D9F05" w14:textId="77777777" w:rsidR="00B16ED0" w:rsidRPr="00E972EF" w:rsidRDefault="00D37703" w:rsidP="00B16ED0">
      <w:pPr>
        <w:numPr>
          <w:ilvl w:val="12"/>
          <w:numId w:val="0"/>
        </w:numPr>
        <w:tabs>
          <w:tab w:val="left" w:pos="-720"/>
        </w:tabs>
        <w:spacing w:before="120" w:after="120"/>
        <w:jc w:val="both"/>
        <w:rPr>
          <w:rFonts w:asciiTheme="minorHAnsi" w:hAnsiTheme="minorHAnsi" w:cstheme="minorHAnsi"/>
          <w:sz w:val="20"/>
        </w:rPr>
      </w:pPr>
      <w:r w:rsidRPr="00D37703">
        <w:rPr>
          <w:rFonts w:asciiTheme="minorHAnsi" w:hAnsiTheme="minorHAnsi" w:cstheme="minorHAnsi"/>
          <w:sz w:val="20"/>
        </w:rPr>
        <w:t>Vznik škodné události nahlásí pojistník bez zbytečného odkladu na příslušném tiskopisu dopisem nebo e-mailem na adresu:</w:t>
      </w:r>
    </w:p>
    <w:tbl>
      <w:tblPr>
        <w:tblStyle w:val="Mkatabulky"/>
        <w:tblW w:w="47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78"/>
      </w:tblGrid>
      <w:tr w:rsidR="00AF5315" w:rsidRPr="00E972EF" w14:paraId="2050A4C4" w14:textId="77777777" w:rsidTr="00AF5315">
        <w:tc>
          <w:tcPr>
            <w:tcW w:w="4778" w:type="dxa"/>
          </w:tcPr>
          <w:p w14:paraId="746A4866" w14:textId="77777777" w:rsidR="00AF5315" w:rsidRPr="00693970" w:rsidRDefault="00693970" w:rsidP="00BD6474">
            <w:pPr>
              <w:numPr>
                <w:ilvl w:val="12"/>
                <w:numId w:val="0"/>
              </w:numPr>
              <w:tabs>
                <w:tab w:val="left" w:pos="-720"/>
              </w:tabs>
              <w:jc w:val="both"/>
              <w:rPr>
                <w:rFonts w:asciiTheme="minorHAnsi" w:hAnsiTheme="minorHAnsi" w:cstheme="minorHAnsi"/>
                <w:b/>
                <w:bCs/>
                <w:sz w:val="22"/>
                <w:szCs w:val="22"/>
                <w:highlight w:val="black"/>
              </w:rPr>
            </w:pPr>
            <w:r w:rsidRPr="00693970">
              <w:rPr>
                <w:rFonts w:asciiTheme="minorHAnsi" w:hAnsiTheme="minorHAnsi" w:cstheme="minorHAnsi"/>
                <w:b/>
                <w:bCs/>
                <w:sz w:val="22"/>
                <w:szCs w:val="22"/>
                <w:highlight w:val="black"/>
              </w:rPr>
              <w:t>XXXXXXXX</w:t>
            </w:r>
          </w:p>
          <w:p w14:paraId="108D85BF" w14:textId="0C7792EE" w:rsidR="00693970" w:rsidRPr="00E972EF" w:rsidRDefault="00693970" w:rsidP="00BD6474">
            <w:pPr>
              <w:numPr>
                <w:ilvl w:val="12"/>
                <w:numId w:val="0"/>
              </w:numPr>
              <w:tabs>
                <w:tab w:val="left" w:pos="-720"/>
              </w:tabs>
              <w:jc w:val="both"/>
              <w:rPr>
                <w:rFonts w:asciiTheme="minorHAnsi" w:hAnsiTheme="minorHAnsi" w:cstheme="minorHAnsi"/>
                <w:b/>
                <w:bCs/>
                <w:sz w:val="22"/>
                <w:szCs w:val="22"/>
              </w:rPr>
            </w:pPr>
            <w:r w:rsidRPr="00693970">
              <w:rPr>
                <w:rFonts w:asciiTheme="minorHAnsi" w:hAnsiTheme="minorHAnsi" w:cstheme="minorHAnsi"/>
                <w:b/>
                <w:bCs/>
                <w:sz w:val="22"/>
                <w:szCs w:val="22"/>
                <w:highlight w:val="black"/>
              </w:rPr>
              <w:t>XXXXXXXX</w:t>
            </w:r>
          </w:p>
        </w:tc>
      </w:tr>
    </w:tbl>
    <w:p w14:paraId="50CDA568" w14:textId="77777777" w:rsidR="00B16ED0" w:rsidRPr="00E972EF" w:rsidRDefault="00B16ED0" w:rsidP="00B16ED0">
      <w:pPr>
        <w:numPr>
          <w:ilvl w:val="12"/>
          <w:numId w:val="0"/>
        </w:numPr>
        <w:spacing w:before="360"/>
        <w:jc w:val="center"/>
        <w:rPr>
          <w:rFonts w:asciiTheme="minorHAnsi" w:hAnsiTheme="minorHAnsi" w:cstheme="minorHAnsi"/>
          <w:b/>
          <w:sz w:val="20"/>
        </w:rPr>
      </w:pPr>
      <w:r w:rsidRPr="00E972EF">
        <w:rPr>
          <w:rFonts w:asciiTheme="minorHAnsi" w:hAnsiTheme="minorHAnsi" w:cstheme="minorHAnsi"/>
          <w:b/>
          <w:sz w:val="20"/>
        </w:rPr>
        <w:t>Článek V.</w:t>
      </w:r>
    </w:p>
    <w:p w14:paraId="7C4F5514" w14:textId="77777777" w:rsidR="00B16ED0" w:rsidRPr="00E972EF" w:rsidRDefault="00B16ED0" w:rsidP="00B16ED0">
      <w:pPr>
        <w:numPr>
          <w:ilvl w:val="12"/>
          <w:numId w:val="0"/>
        </w:numPr>
        <w:jc w:val="center"/>
        <w:rPr>
          <w:rFonts w:asciiTheme="minorHAnsi" w:hAnsiTheme="minorHAnsi" w:cstheme="minorHAnsi"/>
          <w:b/>
          <w:sz w:val="20"/>
          <w:u w:val="single"/>
        </w:rPr>
      </w:pPr>
      <w:r w:rsidRPr="00E972EF">
        <w:rPr>
          <w:rFonts w:asciiTheme="minorHAnsi" w:hAnsiTheme="minorHAnsi" w:cstheme="minorHAnsi"/>
          <w:b/>
          <w:sz w:val="20"/>
          <w:u w:val="single"/>
        </w:rPr>
        <w:t>Plnění pojistitele</w:t>
      </w:r>
    </w:p>
    <w:p w14:paraId="0A7FD95A" w14:textId="77777777" w:rsidR="00B16ED0" w:rsidRPr="00E972EF" w:rsidRDefault="00B16ED0" w:rsidP="002D3F73">
      <w:pPr>
        <w:numPr>
          <w:ilvl w:val="0"/>
          <w:numId w:val="3"/>
        </w:numPr>
        <w:tabs>
          <w:tab w:val="left" w:pos="-720"/>
        </w:tabs>
        <w:spacing w:before="120"/>
        <w:ind w:left="357" w:hanging="357"/>
        <w:jc w:val="both"/>
        <w:rPr>
          <w:rFonts w:asciiTheme="minorHAnsi" w:hAnsiTheme="minorHAnsi" w:cstheme="minorHAnsi"/>
          <w:sz w:val="20"/>
        </w:rPr>
      </w:pPr>
      <w:r w:rsidRPr="00E972EF">
        <w:rPr>
          <w:rFonts w:asciiTheme="minorHAnsi" w:hAnsiTheme="minorHAnsi" w:cstheme="minorHAnsi"/>
          <w:sz w:val="20"/>
        </w:rPr>
        <w:t xml:space="preserve">Vznikne-li právo na plnění z pojistné události, poskytne pojistitel plnění podle </w:t>
      </w:r>
      <w:r w:rsidRPr="00E972EF">
        <w:rPr>
          <w:rFonts w:asciiTheme="minorHAnsi" w:hAnsiTheme="minorHAnsi" w:cstheme="minorHAnsi"/>
          <w:bCs/>
          <w:sz w:val="20"/>
        </w:rPr>
        <w:t>VPP</w:t>
      </w:r>
      <w:r w:rsidRPr="00E972EF">
        <w:rPr>
          <w:rFonts w:asciiTheme="minorHAnsi" w:hAnsiTheme="minorHAnsi" w:cstheme="minorHAnsi"/>
          <w:sz w:val="20"/>
        </w:rPr>
        <w:t xml:space="preserve">, </w:t>
      </w:r>
      <w:r w:rsidRPr="00E972EF">
        <w:rPr>
          <w:rFonts w:asciiTheme="minorHAnsi" w:hAnsiTheme="minorHAnsi" w:cstheme="minorHAnsi"/>
          <w:bCs/>
          <w:sz w:val="20"/>
        </w:rPr>
        <w:t>DPP, ZPP</w:t>
      </w:r>
      <w:r w:rsidRPr="00E972EF">
        <w:rPr>
          <w:rFonts w:asciiTheme="minorHAnsi" w:hAnsiTheme="minorHAnsi" w:cstheme="minorHAnsi"/>
          <w:sz w:val="20"/>
        </w:rPr>
        <w:t xml:space="preserve"> a ujednání uvedených v této pojistné smlouvě.</w:t>
      </w:r>
    </w:p>
    <w:p w14:paraId="65C2198D" w14:textId="77777777" w:rsidR="003359C1" w:rsidRPr="00E972EF" w:rsidRDefault="003359C1" w:rsidP="002D3F73">
      <w:pPr>
        <w:numPr>
          <w:ilvl w:val="0"/>
          <w:numId w:val="3"/>
        </w:numPr>
        <w:tabs>
          <w:tab w:val="left" w:pos="-720"/>
        </w:tabs>
        <w:spacing w:before="120"/>
        <w:ind w:left="357" w:hanging="357"/>
        <w:jc w:val="both"/>
        <w:rPr>
          <w:rFonts w:asciiTheme="minorHAnsi" w:hAnsiTheme="minorHAnsi" w:cstheme="minorHAnsi"/>
          <w:sz w:val="20"/>
        </w:rPr>
      </w:pPr>
      <w:r w:rsidRPr="00E972EF">
        <w:rPr>
          <w:rFonts w:asciiTheme="minorHAnsi" w:hAnsiTheme="minorHAnsi" w:cstheme="minorHAnsi"/>
          <w:sz w:val="20"/>
        </w:rPr>
        <w:t>Pojistitel neposkytne pojistné plnění ani jiné plnění či službu z pojistné smlouvy v rozsahu, v jakém by takové plnění nebo služba znamenaly porušení mezinárodních sankcí, obchodních nebo ekonomických sankcí či finančních embarg, vyhlášených za účelem udržení nebo obnovení mezinárodního míru, bezpečnosti, ochrany základních lidských práv a boje proti terorismu. Za tyto sankce a embarga se považují zejména sankce a embarga Organizace spojených národů, Evropské unie</w:t>
      </w:r>
      <w:r w:rsidR="002D3F73">
        <w:rPr>
          <w:rFonts w:asciiTheme="minorHAnsi" w:hAnsiTheme="minorHAnsi" w:cstheme="minorHAnsi"/>
          <w:sz w:val="20"/>
        </w:rPr>
        <w:t xml:space="preserve">, </w:t>
      </w:r>
      <w:r w:rsidRPr="00E972EF">
        <w:rPr>
          <w:rFonts w:asciiTheme="minorHAnsi" w:hAnsiTheme="minorHAnsi" w:cstheme="minorHAnsi"/>
          <w:sz w:val="20"/>
        </w:rPr>
        <w:t>České republiky</w:t>
      </w:r>
      <w:r w:rsidR="002D3F73">
        <w:rPr>
          <w:rFonts w:asciiTheme="minorHAnsi" w:hAnsiTheme="minorHAnsi" w:cstheme="minorHAnsi"/>
          <w:sz w:val="20"/>
        </w:rPr>
        <w:t xml:space="preserve"> a Spojeného království Velké Británie a Severního Irska</w:t>
      </w:r>
      <w:r w:rsidRPr="00E972EF">
        <w:rPr>
          <w:rFonts w:asciiTheme="minorHAnsi" w:hAnsiTheme="minorHAnsi" w:cstheme="minorHAnsi"/>
          <w:sz w:val="20"/>
        </w:rPr>
        <w:t>. Dále také Spojených států amerických za předpokladu, že neodporují sankcím a embargům uvedeným v předchozí větě.</w:t>
      </w:r>
    </w:p>
    <w:p w14:paraId="625B177A" w14:textId="77777777" w:rsidR="00B16ED0" w:rsidRPr="00E972EF" w:rsidRDefault="00B16ED0" w:rsidP="002D3F73">
      <w:pPr>
        <w:numPr>
          <w:ilvl w:val="0"/>
          <w:numId w:val="3"/>
        </w:numPr>
        <w:tabs>
          <w:tab w:val="left" w:pos="-720"/>
        </w:tabs>
        <w:spacing w:before="120"/>
        <w:ind w:left="357" w:hanging="357"/>
        <w:jc w:val="both"/>
        <w:rPr>
          <w:rFonts w:asciiTheme="minorHAnsi" w:hAnsiTheme="minorHAnsi" w:cstheme="minorHAnsi"/>
          <w:sz w:val="20"/>
        </w:rPr>
      </w:pPr>
      <w:r w:rsidRPr="00E972EF">
        <w:rPr>
          <w:rFonts w:asciiTheme="minorHAnsi" w:hAnsiTheme="minorHAnsi" w:cstheme="minorHAnsi"/>
          <w:sz w:val="20"/>
        </w:rPr>
        <w:t>V případě plnění v cizí měně se pro přepočet použije kursu oficiálně vyhlášeného ČNB ke dni vzniku pojistné události.</w:t>
      </w:r>
    </w:p>
    <w:p w14:paraId="5BA09AAE" w14:textId="77777777" w:rsidR="00B16ED0" w:rsidRPr="00E972EF" w:rsidRDefault="00B16ED0" w:rsidP="00E03857">
      <w:pPr>
        <w:numPr>
          <w:ilvl w:val="0"/>
          <w:numId w:val="3"/>
        </w:numPr>
        <w:tabs>
          <w:tab w:val="left" w:pos="-720"/>
        </w:tabs>
        <w:spacing w:before="120"/>
        <w:ind w:left="357" w:hanging="357"/>
        <w:jc w:val="both"/>
        <w:rPr>
          <w:rFonts w:asciiTheme="minorHAnsi" w:hAnsiTheme="minorHAnsi" w:cstheme="minorHAnsi"/>
          <w:sz w:val="20"/>
        </w:rPr>
      </w:pPr>
      <w:r w:rsidRPr="00E972EF">
        <w:rPr>
          <w:rFonts w:asciiTheme="minorHAnsi" w:hAnsiTheme="minorHAnsi" w:cstheme="minorHAnsi"/>
          <w:sz w:val="20"/>
        </w:rPr>
        <w:lastRenderedPageBreak/>
        <w:t>Má-li oprávněná osoba při provádění opravy nebo náhrady související s pojistnou událostí ze zákona nárok na odpočet DPH, poskytne pojistitel plnění bez DPH. V případech, kdy pojistník, resp. poškozený subjekt tento nárok nemá, poskytne pojistitel plnění včetně DPH.</w:t>
      </w:r>
    </w:p>
    <w:p w14:paraId="3B5AEC9D" w14:textId="77777777" w:rsidR="00B16ED0" w:rsidRPr="00E972EF" w:rsidRDefault="00B16ED0" w:rsidP="00B16ED0">
      <w:pPr>
        <w:numPr>
          <w:ilvl w:val="12"/>
          <w:numId w:val="0"/>
        </w:numPr>
        <w:spacing w:before="360"/>
        <w:jc w:val="center"/>
        <w:rPr>
          <w:rFonts w:asciiTheme="minorHAnsi" w:hAnsiTheme="minorHAnsi" w:cstheme="minorHAnsi"/>
          <w:b/>
          <w:sz w:val="20"/>
        </w:rPr>
      </w:pPr>
      <w:r w:rsidRPr="00E972EF">
        <w:rPr>
          <w:rFonts w:asciiTheme="minorHAnsi" w:hAnsiTheme="minorHAnsi" w:cstheme="minorHAnsi"/>
          <w:b/>
          <w:sz w:val="20"/>
        </w:rPr>
        <w:t>Článek VI.</w:t>
      </w:r>
    </w:p>
    <w:p w14:paraId="2A340FFD" w14:textId="77777777" w:rsidR="00B16ED0" w:rsidRPr="00E972EF" w:rsidRDefault="00B16ED0" w:rsidP="00B16ED0">
      <w:pPr>
        <w:jc w:val="center"/>
        <w:rPr>
          <w:rFonts w:asciiTheme="minorHAnsi" w:hAnsiTheme="minorHAnsi" w:cstheme="minorHAnsi"/>
          <w:b/>
          <w:sz w:val="20"/>
          <w:u w:val="single"/>
        </w:rPr>
      </w:pPr>
      <w:r w:rsidRPr="00E972EF">
        <w:rPr>
          <w:rFonts w:asciiTheme="minorHAnsi" w:hAnsiTheme="minorHAnsi" w:cstheme="minorHAnsi"/>
          <w:b/>
          <w:sz w:val="20"/>
          <w:u w:val="single"/>
        </w:rPr>
        <w:t>Výše a způsob placení pojistného</w:t>
      </w:r>
    </w:p>
    <w:p w14:paraId="45E1738E" w14:textId="35F1B21A" w:rsidR="00B16ED0" w:rsidRPr="00E972EF" w:rsidRDefault="00B16ED0" w:rsidP="00B16ED0">
      <w:pPr>
        <w:numPr>
          <w:ilvl w:val="0"/>
          <w:numId w:val="11"/>
        </w:numPr>
        <w:tabs>
          <w:tab w:val="left" w:pos="-1800"/>
        </w:tabs>
        <w:spacing w:before="120"/>
        <w:jc w:val="both"/>
        <w:rPr>
          <w:rFonts w:asciiTheme="minorHAnsi" w:hAnsiTheme="minorHAnsi" w:cstheme="minorHAnsi"/>
          <w:sz w:val="20"/>
        </w:rPr>
      </w:pPr>
      <w:r w:rsidRPr="00E972EF">
        <w:rPr>
          <w:rFonts w:asciiTheme="minorHAnsi" w:hAnsiTheme="minorHAnsi" w:cstheme="minorHAnsi"/>
          <w:sz w:val="20"/>
        </w:rPr>
        <w:t>Pojistné za sjednanou dobu pojištění činí:</w:t>
      </w:r>
    </w:p>
    <w:tbl>
      <w:tblPr>
        <w:tblStyle w:val="Mkatabulky"/>
        <w:tblW w:w="4834" w:type="pct"/>
        <w:tblInd w:w="250" w:type="dxa"/>
        <w:tblLook w:val="04A0" w:firstRow="1" w:lastRow="0" w:firstColumn="1" w:lastColumn="0" w:noHBand="0" w:noVBand="1"/>
      </w:tblPr>
      <w:tblGrid>
        <w:gridCol w:w="9420"/>
      </w:tblGrid>
      <w:tr w:rsidR="00B16ED0" w:rsidRPr="00E972EF" w14:paraId="246D4E1C" w14:textId="77777777" w:rsidTr="00B16ED0">
        <w:tc>
          <w:tcPr>
            <w:tcW w:w="50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51AE919" w14:textId="425746C6" w:rsidR="00B16ED0" w:rsidRPr="00E972EF" w:rsidRDefault="00B16ED0" w:rsidP="00B16ED0">
            <w:pPr>
              <w:numPr>
                <w:ilvl w:val="0"/>
                <w:numId w:val="2"/>
              </w:numPr>
              <w:tabs>
                <w:tab w:val="right" w:leader="dot" w:pos="9214"/>
              </w:tabs>
              <w:ind w:left="0" w:firstLine="0"/>
              <w:jc w:val="both"/>
              <w:rPr>
                <w:rFonts w:asciiTheme="minorHAnsi" w:hAnsiTheme="minorHAnsi" w:cstheme="minorHAnsi"/>
                <w:sz w:val="20"/>
              </w:rPr>
            </w:pPr>
            <w:r w:rsidRPr="00E972EF">
              <w:rPr>
                <w:rFonts w:asciiTheme="minorHAnsi" w:hAnsiTheme="minorHAnsi" w:cstheme="minorHAnsi"/>
                <w:sz w:val="20"/>
              </w:rPr>
              <w:t>Pojištění odpovědnosti</w:t>
            </w:r>
            <w:r w:rsidRPr="00E972EF">
              <w:rPr>
                <w:rFonts w:asciiTheme="minorHAnsi" w:hAnsiTheme="minorHAnsi" w:cstheme="minorHAnsi"/>
                <w:sz w:val="20"/>
              </w:rPr>
              <w:tab/>
            </w:r>
            <w:r w:rsidR="00997750">
              <w:rPr>
                <w:rFonts w:asciiTheme="minorHAnsi" w:hAnsiTheme="minorHAnsi" w:cstheme="minorHAnsi"/>
                <w:sz w:val="20"/>
              </w:rPr>
              <w:t>130</w:t>
            </w:r>
            <w:r w:rsidR="00F05D3E">
              <w:rPr>
                <w:rFonts w:asciiTheme="minorHAnsi" w:hAnsiTheme="minorHAnsi" w:cstheme="minorHAnsi"/>
                <w:sz w:val="20"/>
              </w:rPr>
              <w:t>.650</w:t>
            </w:r>
            <w:r w:rsidRPr="00E972EF">
              <w:rPr>
                <w:rFonts w:asciiTheme="minorHAnsi" w:hAnsiTheme="minorHAnsi" w:cstheme="minorHAnsi"/>
                <w:sz w:val="20"/>
              </w:rPr>
              <w:t>,- Kč</w:t>
            </w:r>
          </w:p>
        </w:tc>
      </w:tr>
      <w:tr w:rsidR="00B16ED0" w:rsidRPr="00E972EF" w14:paraId="70D19F6C" w14:textId="77777777" w:rsidTr="00B16ED0">
        <w:tc>
          <w:tcPr>
            <w:tcW w:w="50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05A3C8D" w14:textId="10DCF516" w:rsidR="00B16ED0" w:rsidRPr="00E972EF" w:rsidRDefault="00B16ED0" w:rsidP="00B16ED0">
            <w:pPr>
              <w:tabs>
                <w:tab w:val="right" w:leader="dot" w:pos="9213"/>
              </w:tabs>
              <w:jc w:val="both"/>
              <w:rPr>
                <w:rFonts w:asciiTheme="minorHAnsi" w:hAnsiTheme="minorHAnsi" w:cstheme="minorHAnsi"/>
                <w:b/>
                <w:sz w:val="20"/>
              </w:rPr>
            </w:pPr>
            <w:r w:rsidRPr="00E972EF">
              <w:rPr>
                <w:rFonts w:asciiTheme="minorHAnsi" w:hAnsiTheme="minorHAnsi" w:cstheme="minorHAnsi"/>
                <w:b/>
                <w:sz w:val="20"/>
              </w:rPr>
              <w:t>Celkové roční pojistné činí</w:t>
            </w:r>
            <w:r w:rsidRPr="00E972EF">
              <w:rPr>
                <w:rFonts w:asciiTheme="minorHAnsi" w:hAnsiTheme="minorHAnsi" w:cstheme="minorHAnsi"/>
                <w:b/>
                <w:sz w:val="20"/>
              </w:rPr>
              <w:tab/>
            </w:r>
            <w:r w:rsidR="00997750">
              <w:rPr>
                <w:rFonts w:asciiTheme="minorHAnsi" w:hAnsiTheme="minorHAnsi" w:cstheme="minorHAnsi"/>
                <w:b/>
                <w:sz w:val="20"/>
              </w:rPr>
              <w:t>130</w:t>
            </w:r>
            <w:r w:rsidR="00F05D3E">
              <w:rPr>
                <w:rFonts w:asciiTheme="minorHAnsi" w:hAnsiTheme="minorHAnsi" w:cstheme="minorHAnsi"/>
                <w:b/>
                <w:sz w:val="20"/>
              </w:rPr>
              <w:t>.650</w:t>
            </w:r>
            <w:r w:rsidRPr="00E972EF">
              <w:rPr>
                <w:rFonts w:asciiTheme="minorHAnsi" w:hAnsiTheme="minorHAnsi" w:cstheme="minorHAnsi"/>
                <w:b/>
                <w:sz w:val="20"/>
              </w:rPr>
              <w:t>,- Kč</w:t>
            </w:r>
          </w:p>
        </w:tc>
      </w:tr>
    </w:tbl>
    <w:p w14:paraId="229D0D97" w14:textId="1C907839" w:rsidR="00B16ED0" w:rsidRPr="00E972EF" w:rsidRDefault="00B16ED0" w:rsidP="00B16ED0">
      <w:pPr>
        <w:numPr>
          <w:ilvl w:val="0"/>
          <w:numId w:val="11"/>
        </w:numPr>
        <w:tabs>
          <w:tab w:val="left" w:pos="-1800"/>
        </w:tabs>
        <w:spacing w:before="120"/>
        <w:jc w:val="both"/>
        <w:rPr>
          <w:rFonts w:asciiTheme="minorHAnsi" w:hAnsiTheme="minorHAnsi" w:cstheme="minorHAnsi"/>
          <w:sz w:val="20"/>
        </w:rPr>
      </w:pPr>
      <w:r w:rsidRPr="00E972EF">
        <w:rPr>
          <w:rFonts w:asciiTheme="minorHAnsi" w:hAnsiTheme="minorHAnsi" w:cstheme="minorHAnsi"/>
          <w:sz w:val="20"/>
        </w:rPr>
        <w:t xml:space="preserve">Pojistné se považuje za zaplacené okamžikem připsání příslušné částky pojistného na účet pojistitele, je-li placena prostřednictvím peněžního ústavu. </w:t>
      </w:r>
    </w:p>
    <w:p w14:paraId="7E1F1E56" w14:textId="1079F282" w:rsidR="00B16ED0" w:rsidRPr="00E972EF" w:rsidRDefault="00B16ED0" w:rsidP="00B16ED0">
      <w:pPr>
        <w:numPr>
          <w:ilvl w:val="0"/>
          <w:numId w:val="11"/>
        </w:numPr>
        <w:tabs>
          <w:tab w:val="left" w:pos="-1800"/>
        </w:tabs>
        <w:spacing w:before="120"/>
        <w:jc w:val="both"/>
        <w:rPr>
          <w:rFonts w:asciiTheme="minorHAnsi" w:hAnsiTheme="minorHAnsi" w:cstheme="minorHAnsi"/>
          <w:sz w:val="20"/>
        </w:rPr>
      </w:pPr>
      <w:r w:rsidRPr="00E972EF">
        <w:rPr>
          <w:rFonts w:asciiTheme="minorHAnsi" w:hAnsiTheme="minorHAnsi" w:cstheme="minorHAnsi"/>
          <w:sz w:val="20"/>
        </w:rPr>
        <w:t xml:space="preserve">Pojistné bude placeno prostřednictvím peněžního ústavu na účet pojistitele č. </w:t>
      </w:r>
      <w:r w:rsidRPr="00E972EF">
        <w:rPr>
          <w:rFonts w:asciiTheme="minorHAnsi" w:hAnsiTheme="minorHAnsi" w:cstheme="minorHAnsi"/>
          <w:bCs/>
          <w:sz w:val="20"/>
          <w:szCs w:val="20"/>
        </w:rPr>
        <w:t xml:space="preserve">700135002/0800 </w:t>
      </w:r>
      <w:r w:rsidRPr="00E972EF">
        <w:rPr>
          <w:rFonts w:asciiTheme="minorHAnsi" w:hAnsiTheme="minorHAnsi" w:cstheme="minorHAnsi"/>
          <w:sz w:val="20"/>
          <w:szCs w:val="20"/>
        </w:rPr>
        <w:t>pod</w:t>
      </w:r>
      <w:r w:rsidRPr="00E972EF">
        <w:rPr>
          <w:rFonts w:asciiTheme="minorHAnsi" w:hAnsiTheme="minorHAnsi" w:cstheme="minorHAnsi"/>
          <w:sz w:val="20"/>
        </w:rPr>
        <w:t xml:space="preserve"> variabilním symbolem</w:t>
      </w:r>
      <w:r w:rsidR="00A024C8">
        <w:rPr>
          <w:rFonts w:asciiTheme="minorHAnsi" w:hAnsiTheme="minorHAnsi" w:cstheme="minorHAnsi"/>
          <w:sz w:val="20"/>
        </w:rPr>
        <w:t xml:space="preserve"> </w:t>
      </w:r>
      <w:r w:rsidR="00B2213A" w:rsidRPr="00B2213A">
        <w:rPr>
          <w:rFonts w:asciiTheme="minorHAnsi" w:hAnsiTheme="minorHAnsi" w:cstheme="minorHAnsi"/>
          <w:sz w:val="20"/>
        </w:rPr>
        <w:t xml:space="preserve">0032734131 </w:t>
      </w:r>
      <w:r w:rsidRPr="00E972EF">
        <w:rPr>
          <w:rFonts w:asciiTheme="minorHAnsi" w:hAnsiTheme="minorHAnsi" w:cstheme="minorHAnsi"/>
          <w:sz w:val="20"/>
        </w:rPr>
        <w:t xml:space="preserve">(číslo pojistné smlouvy). </w:t>
      </w:r>
    </w:p>
    <w:p w14:paraId="4F8BFEBF" w14:textId="4BD5F45C" w:rsidR="00B16ED0" w:rsidRPr="00E972EF" w:rsidRDefault="00B16ED0" w:rsidP="00B16ED0">
      <w:pPr>
        <w:spacing w:before="120"/>
        <w:ind w:left="360"/>
        <w:rPr>
          <w:rFonts w:asciiTheme="minorHAnsi" w:hAnsiTheme="minorHAnsi" w:cstheme="minorHAnsi"/>
          <w:sz w:val="20"/>
        </w:rPr>
      </w:pPr>
      <w:r w:rsidRPr="00E972EF">
        <w:rPr>
          <w:rFonts w:asciiTheme="minorHAnsi" w:hAnsiTheme="minorHAnsi" w:cstheme="minorHAnsi"/>
          <w:sz w:val="20"/>
        </w:rPr>
        <w:t xml:space="preserve">Pojistné za sjednanou dobu pojištění ve výši </w:t>
      </w:r>
      <w:r w:rsidR="00997750">
        <w:rPr>
          <w:rFonts w:asciiTheme="minorHAnsi" w:hAnsiTheme="minorHAnsi" w:cstheme="minorHAnsi"/>
          <w:sz w:val="20"/>
        </w:rPr>
        <w:t>130</w:t>
      </w:r>
      <w:r w:rsidR="00F05D3E">
        <w:rPr>
          <w:rFonts w:asciiTheme="minorHAnsi" w:hAnsiTheme="minorHAnsi" w:cstheme="minorHAnsi"/>
          <w:sz w:val="20"/>
        </w:rPr>
        <w:t>.650</w:t>
      </w:r>
      <w:r w:rsidRPr="00E972EF">
        <w:rPr>
          <w:rFonts w:asciiTheme="minorHAnsi" w:hAnsiTheme="minorHAnsi" w:cstheme="minorHAnsi"/>
          <w:sz w:val="20"/>
        </w:rPr>
        <w:t>,- Kč je pojistným jednorázovým a je splatné k</w:t>
      </w:r>
      <w:r w:rsidR="00AF5315">
        <w:rPr>
          <w:rFonts w:asciiTheme="minorHAnsi" w:hAnsiTheme="minorHAnsi" w:cstheme="minorHAnsi"/>
          <w:sz w:val="20"/>
        </w:rPr>
        <w:t> </w:t>
      </w:r>
      <w:r w:rsidRPr="00E972EF">
        <w:rPr>
          <w:rFonts w:asciiTheme="minorHAnsi" w:hAnsiTheme="minorHAnsi" w:cstheme="minorHAnsi"/>
          <w:sz w:val="20"/>
        </w:rPr>
        <w:t>datu</w:t>
      </w:r>
      <w:r w:rsidR="00AF5315">
        <w:rPr>
          <w:rFonts w:asciiTheme="minorHAnsi" w:hAnsiTheme="minorHAnsi" w:cstheme="minorHAnsi"/>
          <w:sz w:val="20"/>
        </w:rPr>
        <w:t xml:space="preserve"> </w:t>
      </w:r>
      <w:r w:rsidR="00F05D3E">
        <w:rPr>
          <w:rFonts w:asciiTheme="minorHAnsi" w:hAnsiTheme="minorHAnsi" w:cstheme="minorHAnsi"/>
          <w:sz w:val="20"/>
        </w:rPr>
        <w:t>10.04.2025</w:t>
      </w:r>
      <w:r w:rsidRPr="00E972EF">
        <w:rPr>
          <w:rFonts w:asciiTheme="minorHAnsi" w:hAnsiTheme="minorHAnsi" w:cstheme="minorHAnsi"/>
          <w:sz w:val="20"/>
        </w:rPr>
        <w:t>.</w:t>
      </w:r>
    </w:p>
    <w:p w14:paraId="48B8BF3A" w14:textId="77777777" w:rsidR="00B16ED0" w:rsidRPr="00E972EF" w:rsidRDefault="00B16ED0" w:rsidP="00B16ED0">
      <w:pPr>
        <w:spacing w:before="360"/>
        <w:jc w:val="center"/>
        <w:rPr>
          <w:rFonts w:asciiTheme="minorHAnsi" w:hAnsiTheme="minorHAnsi" w:cstheme="minorHAnsi"/>
          <w:b/>
          <w:sz w:val="20"/>
        </w:rPr>
      </w:pPr>
      <w:r w:rsidRPr="00E972EF">
        <w:rPr>
          <w:rFonts w:asciiTheme="minorHAnsi" w:hAnsiTheme="minorHAnsi" w:cstheme="minorHAnsi"/>
          <w:b/>
          <w:sz w:val="20"/>
        </w:rPr>
        <w:t>Článek VII.</w:t>
      </w:r>
    </w:p>
    <w:p w14:paraId="728CE5BD" w14:textId="77777777" w:rsidR="00B16ED0" w:rsidRPr="00E972EF" w:rsidRDefault="00B16ED0" w:rsidP="00B16ED0">
      <w:pPr>
        <w:jc w:val="center"/>
        <w:rPr>
          <w:rFonts w:asciiTheme="minorHAnsi" w:hAnsiTheme="minorHAnsi" w:cstheme="minorHAnsi"/>
          <w:b/>
          <w:sz w:val="20"/>
          <w:u w:val="single"/>
        </w:rPr>
      </w:pPr>
      <w:r w:rsidRPr="00E972EF">
        <w:rPr>
          <w:rFonts w:asciiTheme="minorHAnsi" w:hAnsiTheme="minorHAnsi" w:cstheme="minorHAnsi"/>
          <w:b/>
          <w:sz w:val="20"/>
          <w:u w:val="single"/>
        </w:rPr>
        <w:t>Závěrečná ustanovení</w:t>
      </w:r>
    </w:p>
    <w:p w14:paraId="2256836A" w14:textId="77777777" w:rsidR="00B16ED0" w:rsidRPr="00E972EF" w:rsidRDefault="00B16ED0" w:rsidP="00B16ED0">
      <w:pPr>
        <w:jc w:val="center"/>
        <w:rPr>
          <w:rFonts w:asciiTheme="minorHAnsi" w:hAnsiTheme="minorHAnsi" w:cstheme="minorHAnsi"/>
          <w:b/>
          <w:sz w:val="20"/>
          <w:u w:val="single"/>
        </w:rPr>
      </w:pPr>
    </w:p>
    <w:p w14:paraId="6BFC47CE" w14:textId="77777777" w:rsidR="00B16ED0" w:rsidRPr="00E972EF" w:rsidRDefault="00B16ED0" w:rsidP="00B16ED0">
      <w:pPr>
        <w:numPr>
          <w:ilvl w:val="0"/>
          <w:numId w:val="12"/>
        </w:numPr>
        <w:rPr>
          <w:rFonts w:asciiTheme="minorHAnsi" w:hAnsiTheme="minorHAnsi" w:cstheme="minorHAnsi"/>
          <w:sz w:val="20"/>
          <w:szCs w:val="20"/>
        </w:rPr>
      </w:pPr>
      <w:r w:rsidRPr="00E972EF">
        <w:rPr>
          <w:rFonts w:asciiTheme="minorHAnsi" w:hAnsiTheme="minorHAnsi" w:cstheme="minorHAnsi"/>
          <w:sz w:val="20"/>
          <w:szCs w:val="20"/>
        </w:rPr>
        <w:t>Pojistná doba</w:t>
      </w:r>
    </w:p>
    <w:p w14:paraId="215D60B5" w14:textId="77777777" w:rsidR="00B16ED0" w:rsidRPr="00E972EF" w:rsidRDefault="00B16ED0" w:rsidP="00B16ED0">
      <w:pPr>
        <w:ind w:firstLine="360"/>
        <w:rPr>
          <w:rFonts w:asciiTheme="minorHAnsi" w:hAnsiTheme="minorHAnsi" w:cstheme="minorHAnsi"/>
          <w:sz w:val="20"/>
          <w:szCs w:val="20"/>
        </w:rPr>
      </w:pPr>
      <w:r w:rsidRPr="00E972EF">
        <w:rPr>
          <w:rFonts w:asciiTheme="minorHAnsi" w:hAnsiTheme="minorHAnsi" w:cstheme="minorHAnsi"/>
          <w:sz w:val="20"/>
          <w:szCs w:val="20"/>
        </w:rPr>
        <w:t>Pojištění se sjednává na dobu určitou</w:t>
      </w:r>
    </w:p>
    <w:p w14:paraId="1653D33A" w14:textId="65B33A15" w:rsidR="00B16ED0" w:rsidRPr="00E972EF" w:rsidRDefault="00B16ED0" w:rsidP="00B16ED0">
      <w:pPr>
        <w:ind w:firstLine="360"/>
        <w:rPr>
          <w:rFonts w:asciiTheme="minorHAnsi" w:hAnsiTheme="minorHAnsi" w:cstheme="minorHAnsi"/>
          <w:sz w:val="20"/>
          <w:szCs w:val="20"/>
        </w:rPr>
      </w:pPr>
      <w:r w:rsidRPr="00E972EF">
        <w:rPr>
          <w:rFonts w:asciiTheme="minorHAnsi" w:hAnsiTheme="minorHAnsi" w:cstheme="minorHAnsi"/>
          <w:sz w:val="20"/>
          <w:szCs w:val="20"/>
        </w:rPr>
        <w:t xml:space="preserve">Pojištění vzniká dne: </w:t>
      </w:r>
      <w:r w:rsidR="000D51AB">
        <w:rPr>
          <w:rFonts w:asciiTheme="minorHAnsi" w:hAnsiTheme="minorHAnsi" w:cstheme="minorHAnsi"/>
          <w:sz w:val="20"/>
          <w:szCs w:val="20"/>
        </w:rPr>
        <w:t>01.0</w:t>
      </w:r>
      <w:r w:rsidR="00F05D3E">
        <w:rPr>
          <w:rFonts w:asciiTheme="minorHAnsi" w:hAnsiTheme="minorHAnsi" w:cstheme="minorHAnsi"/>
          <w:sz w:val="20"/>
          <w:szCs w:val="20"/>
        </w:rPr>
        <w:t>4</w:t>
      </w:r>
      <w:r w:rsidR="000D51AB">
        <w:rPr>
          <w:rFonts w:asciiTheme="minorHAnsi" w:hAnsiTheme="minorHAnsi" w:cstheme="minorHAnsi"/>
          <w:sz w:val="20"/>
          <w:szCs w:val="20"/>
        </w:rPr>
        <w:t>.2025</w:t>
      </w:r>
      <w:r w:rsidRPr="00E972EF">
        <w:rPr>
          <w:rFonts w:asciiTheme="minorHAnsi" w:hAnsiTheme="minorHAnsi" w:cstheme="minorHAnsi"/>
          <w:sz w:val="20"/>
          <w:szCs w:val="20"/>
        </w:rPr>
        <w:t xml:space="preserve"> </w:t>
      </w:r>
    </w:p>
    <w:p w14:paraId="28DB18E3" w14:textId="689F0A0F" w:rsidR="00B16ED0" w:rsidRPr="00E972EF" w:rsidRDefault="00B16ED0" w:rsidP="00B16ED0">
      <w:pPr>
        <w:ind w:firstLine="360"/>
        <w:rPr>
          <w:rFonts w:asciiTheme="minorHAnsi" w:hAnsiTheme="minorHAnsi" w:cstheme="minorHAnsi"/>
          <w:sz w:val="20"/>
          <w:szCs w:val="20"/>
        </w:rPr>
      </w:pPr>
      <w:r w:rsidRPr="00E972EF">
        <w:rPr>
          <w:rFonts w:asciiTheme="minorHAnsi" w:hAnsiTheme="minorHAnsi" w:cstheme="minorHAnsi"/>
          <w:sz w:val="20"/>
          <w:szCs w:val="20"/>
        </w:rPr>
        <w:t xml:space="preserve">Pojištění se sjednává do: </w:t>
      </w:r>
      <w:r w:rsidR="000D51AB">
        <w:rPr>
          <w:rFonts w:asciiTheme="minorHAnsi" w:hAnsiTheme="minorHAnsi" w:cstheme="minorHAnsi"/>
          <w:sz w:val="20"/>
          <w:szCs w:val="20"/>
        </w:rPr>
        <w:t>31.</w:t>
      </w:r>
      <w:r w:rsidR="00F05D3E">
        <w:rPr>
          <w:rFonts w:asciiTheme="minorHAnsi" w:hAnsiTheme="minorHAnsi" w:cstheme="minorHAnsi"/>
          <w:sz w:val="20"/>
          <w:szCs w:val="20"/>
        </w:rPr>
        <w:t>12</w:t>
      </w:r>
      <w:r w:rsidR="000D51AB">
        <w:rPr>
          <w:rFonts w:asciiTheme="minorHAnsi" w:hAnsiTheme="minorHAnsi" w:cstheme="minorHAnsi"/>
          <w:sz w:val="20"/>
          <w:szCs w:val="20"/>
        </w:rPr>
        <w:t>.2025</w:t>
      </w:r>
    </w:p>
    <w:p w14:paraId="22353265" w14:textId="68755F79" w:rsidR="00B16ED0" w:rsidRPr="00E972EF" w:rsidRDefault="00B16ED0" w:rsidP="000D51AB">
      <w:pPr>
        <w:spacing w:before="120"/>
        <w:ind w:left="360"/>
        <w:rPr>
          <w:rFonts w:asciiTheme="minorHAnsi" w:hAnsiTheme="minorHAnsi" w:cstheme="minorHAnsi"/>
          <w:sz w:val="20"/>
        </w:rPr>
      </w:pPr>
      <w:r w:rsidRPr="00E972EF">
        <w:rPr>
          <w:rFonts w:asciiTheme="minorHAnsi" w:hAnsiTheme="minorHAnsi" w:cstheme="minorHAnsi"/>
          <w:sz w:val="20"/>
        </w:rPr>
        <w:t>Změnu doby trvání pojistné smlouvy lze po vzájemné dohodě smluvních stran prodloužit jen písemným dodatkem pojistné smlouvy.</w:t>
      </w:r>
    </w:p>
    <w:p w14:paraId="6DDB04CF" w14:textId="77777777" w:rsidR="00B16ED0" w:rsidRPr="00E972EF" w:rsidRDefault="00B16ED0" w:rsidP="00B16ED0">
      <w:pPr>
        <w:numPr>
          <w:ilvl w:val="0"/>
          <w:numId w:val="12"/>
        </w:numPr>
        <w:spacing w:before="120"/>
        <w:jc w:val="both"/>
        <w:rPr>
          <w:rFonts w:asciiTheme="minorHAnsi" w:hAnsiTheme="minorHAnsi" w:cstheme="minorHAnsi"/>
          <w:sz w:val="20"/>
        </w:rPr>
      </w:pPr>
      <w:r w:rsidRPr="00E972EF">
        <w:rPr>
          <w:rFonts w:asciiTheme="minorHAnsi" w:hAnsiTheme="minorHAnsi" w:cstheme="minorHAnsi"/>
          <w:sz w:val="20"/>
        </w:rPr>
        <w:t>Právní vztahy vzniklé z pojištění dle této pojistné smlouvy se řídí českými právními předpisy a případné spory z těchto právních vztahů vzniklé rozhodují české soudy.</w:t>
      </w:r>
    </w:p>
    <w:p w14:paraId="763EA4C0" w14:textId="0497370B" w:rsidR="00B16ED0" w:rsidRPr="00E972EF" w:rsidRDefault="00B16ED0" w:rsidP="00B16ED0">
      <w:pPr>
        <w:numPr>
          <w:ilvl w:val="0"/>
          <w:numId w:val="12"/>
        </w:numPr>
        <w:tabs>
          <w:tab w:val="left" w:pos="-720"/>
        </w:tabs>
        <w:spacing w:before="120"/>
        <w:jc w:val="both"/>
        <w:rPr>
          <w:rFonts w:asciiTheme="minorHAnsi" w:hAnsiTheme="minorHAnsi" w:cstheme="minorHAnsi"/>
          <w:sz w:val="20"/>
        </w:rPr>
      </w:pPr>
      <w:r w:rsidRPr="00E972EF">
        <w:rPr>
          <w:rFonts w:asciiTheme="minorHAnsi" w:hAnsiTheme="minorHAnsi" w:cstheme="minorHAnsi"/>
          <w:sz w:val="20"/>
        </w:rPr>
        <w:t xml:space="preserve">Pojistná smlouva byla vypracována ve </w:t>
      </w:r>
      <w:r w:rsidR="000D51AB">
        <w:rPr>
          <w:rFonts w:asciiTheme="minorHAnsi" w:hAnsiTheme="minorHAnsi" w:cstheme="minorHAnsi"/>
          <w:sz w:val="20"/>
        </w:rPr>
        <w:t>2</w:t>
      </w:r>
      <w:r w:rsidRPr="00E972EF">
        <w:rPr>
          <w:rFonts w:asciiTheme="minorHAnsi" w:hAnsiTheme="minorHAnsi" w:cstheme="minorHAnsi"/>
          <w:sz w:val="20"/>
        </w:rPr>
        <w:t xml:space="preserve"> stejnopisech, pojistník </w:t>
      </w:r>
      <w:proofErr w:type="gramStart"/>
      <w:r w:rsidRPr="00E972EF">
        <w:rPr>
          <w:rFonts w:asciiTheme="minorHAnsi" w:hAnsiTheme="minorHAnsi" w:cstheme="minorHAnsi"/>
          <w:sz w:val="20"/>
        </w:rPr>
        <w:t>obdrží</w:t>
      </w:r>
      <w:proofErr w:type="gramEnd"/>
      <w:r w:rsidRPr="00E972EF">
        <w:rPr>
          <w:rFonts w:asciiTheme="minorHAnsi" w:hAnsiTheme="minorHAnsi" w:cstheme="minorHAnsi"/>
          <w:sz w:val="20"/>
        </w:rPr>
        <w:t xml:space="preserve"> </w:t>
      </w:r>
      <w:r w:rsidR="000D51AB">
        <w:rPr>
          <w:rFonts w:asciiTheme="minorHAnsi" w:hAnsiTheme="minorHAnsi" w:cstheme="minorHAnsi"/>
          <w:sz w:val="20"/>
        </w:rPr>
        <w:t>1</w:t>
      </w:r>
      <w:r w:rsidRPr="00E972EF">
        <w:rPr>
          <w:rFonts w:asciiTheme="minorHAnsi" w:hAnsiTheme="minorHAnsi" w:cstheme="minorHAnsi"/>
          <w:sz w:val="20"/>
        </w:rPr>
        <w:t xml:space="preserve"> vyhotovení</w:t>
      </w:r>
      <w:r w:rsidR="00023E4B" w:rsidRPr="00E972EF">
        <w:rPr>
          <w:rFonts w:asciiTheme="minorHAnsi" w:hAnsiTheme="minorHAnsi" w:cstheme="minorHAnsi"/>
          <w:sz w:val="20"/>
        </w:rPr>
        <w:t>,</w:t>
      </w:r>
      <w:r w:rsidRPr="00E972EF">
        <w:rPr>
          <w:rFonts w:asciiTheme="minorHAnsi" w:hAnsiTheme="minorHAnsi" w:cstheme="minorHAnsi"/>
          <w:sz w:val="20"/>
        </w:rPr>
        <w:t xml:space="preserve"> a pojistitel si ponechá </w:t>
      </w:r>
      <w:r w:rsidR="000D51AB">
        <w:rPr>
          <w:rFonts w:asciiTheme="minorHAnsi" w:hAnsiTheme="minorHAnsi" w:cstheme="minorHAnsi"/>
          <w:sz w:val="20"/>
        </w:rPr>
        <w:t>1</w:t>
      </w:r>
      <w:r w:rsidRPr="00E972EF">
        <w:rPr>
          <w:rFonts w:asciiTheme="minorHAnsi" w:hAnsiTheme="minorHAnsi" w:cstheme="minorHAnsi"/>
          <w:sz w:val="20"/>
        </w:rPr>
        <w:t xml:space="preserve"> vyhotovení. Tato pojistná smlouva obsahuje </w:t>
      </w:r>
      <w:r w:rsidR="000D51AB">
        <w:rPr>
          <w:rFonts w:asciiTheme="minorHAnsi" w:hAnsiTheme="minorHAnsi" w:cstheme="minorHAnsi"/>
          <w:sz w:val="20"/>
        </w:rPr>
        <w:t>7</w:t>
      </w:r>
      <w:r w:rsidRPr="00E972EF">
        <w:rPr>
          <w:rFonts w:asciiTheme="minorHAnsi" w:hAnsiTheme="minorHAnsi" w:cstheme="minorHAnsi"/>
          <w:sz w:val="20"/>
        </w:rPr>
        <w:t xml:space="preserve"> stran a </w:t>
      </w:r>
      <w:r w:rsidR="000D51AB">
        <w:rPr>
          <w:rFonts w:asciiTheme="minorHAnsi" w:hAnsiTheme="minorHAnsi" w:cstheme="minorHAnsi"/>
          <w:sz w:val="20"/>
        </w:rPr>
        <w:t>3</w:t>
      </w:r>
      <w:r w:rsidRPr="00E972EF">
        <w:rPr>
          <w:rFonts w:asciiTheme="minorHAnsi" w:hAnsiTheme="minorHAnsi" w:cstheme="minorHAnsi"/>
          <w:sz w:val="20"/>
        </w:rPr>
        <w:t xml:space="preserve"> přílohy.</w:t>
      </w:r>
    </w:p>
    <w:p w14:paraId="5C4359CD" w14:textId="77777777" w:rsidR="00751535" w:rsidRPr="00E972EF" w:rsidRDefault="00146B44" w:rsidP="00146B44">
      <w:pPr>
        <w:numPr>
          <w:ilvl w:val="0"/>
          <w:numId w:val="12"/>
        </w:numPr>
        <w:tabs>
          <w:tab w:val="left" w:pos="-720"/>
        </w:tabs>
        <w:spacing w:before="120"/>
        <w:jc w:val="both"/>
        <w:rPr>
          <w:rFonts w:asciiTheme="minorHAnsi" w:hAnsiTheme="minorHAnsi" w:cstheme="minorHAnsi"/>
          <w:sz w:val="20"/>
        </w:rPr>
      </w:pPr>
      <w:r w:rsidRPr="00E972EF">
        <w:rPr>
          <w:rFonts w:asciiTheme="minorHAnsi" w:hAnsiTheme="minorHAnsi" w:cstheme="minorHAnsi"/>
          <w:sz w:val="20"/>
        </w:rPr>
        <w:t>Součástí pojistné smlouvy jsou příslušné pojistné podmínky uvedené v pojistné smlouvě a Sazebník nákladů na vymáhání pojistného u produktů neživotního pojištění (dále jen Sazebník). Aktuální podoba Sazebníku je k dispozici na webových stránkách pojistitele</w:t>
      </w:r>
      <w:r w:rsidR="00751535" w:rsidRPr="00E972EF">
        <w:rPr>
          <w:rFonts w:asciiTheme="minorHAnsi" w:hAnsiTheme="minorHAnsi" w:cstheme="minorHAnsi"/>
          <w:sz w:val="20"/>
        </w:rPr>
        <w:t>.</w:t>
      </w:r>
    </w:p>
    <w:p w14:paraId="1ED8F7A6" w14:textId="77777777" w:rsidR="00B16ED0" w:rsidRPr="00E972EF" w:rsidRDefault="00B16ED0" w:rsidP="00B16ED0">
      <w:pPr>
        <w:numPr>
          <w:ilvl w:val="0"/>
          <w:numId w:val="12"/>
        </w:numPr>
        <w:tabs>
          <w:tab w:val="left" w:pos="-720"/>
        </w:tabs>
        <w:spacing w:before="120"/>
        <w:jc w:val="both"/>
        <w:rPr>
          <w:rFonts w:asciiTheme="minorHAnsi" w:hAnsiTheme="minorHAnsi" w:cstheme="minorHAnsi"/>
          <w:sz w:val="20"/>
        </w:rPr>
      </w:pPr>
      <w:r w:rsidRPr="00E972EF">
        <w:rPr>
          <w:rFonts w:asciiTheme="minorHAnsi" w:hAnsiTheme="minorHAnsi" w:cstheme="minorHAnsi"/>
          <w:sz w:val="20"/>
        </w:rPr>
        <w:t>Pojistník potvrzuje, že před uzavřením pojistné smlouvy převzal v listinné nebo, s jeho souhlasem, v jiné textové podobě (na trvalém nosiči dat) veškeré součásti pojistné smlouvy a seznámil se s nimi.</w:t>
      </w:r>
    </w:p>
    <w:p w14:paraId="04A15D8C" w14:textId="77777777" w:rsidR="00B16ED0" w:rsidRPr="00E972EF" w:rsidRDefault="00B16ED0" w:rsidP="00B16ED0">
      <w:pPr>
        <w:numPr>
          <w:ilvl w:val="0"/>
          <w:numId w:val="12"/>
        </w:numPr>
        <w:tabs>
          <w:tab w:val="left" w:pos="-720"/>
        </w:tabs>
        <w:spacing w:before="120"/>
        <w:jc w:val="both"/>
        <w:rPr>
          <w:rFonts w:asciiTheme="minorHAnsi" w:hAnsiTheme="minorHAnsi" w:cstheme="minorHAnsi"/>
          <w:sz w:val="20"/>
        </w:rPr>
      </w:pPr>
      <w:r w:rsidRPr="00E972EF">
        <w:rPr>
          <w:rFonts w:asciiTheme="minorHAnsi" w:hAnsiTheme="minorHAnsi" w:cstheme="minorHAnsi"/>
          <w:sz w:val="20"/>
        </w:rPr>
        <w:t xml:space="preserve">Pojistník si je vědom, že tyto dokumenty </w:t>
      </w:r>
      <w:proofErr w:type="gramStart"/>
      <w:r w:rsidRPr="00E972EF">
        <w:rPr>
          <w:rFonts w:asciiTheme="minorHAnsi" w:hAnsiTheme="minorHAnsi" w:cstheme="minorHAnsi"/>
          <w:sz w:val="20"/>
        </w:rPr>
        <w:t>tvoří</w:t>
      </w:r>
      <w:proofErr w:type="gramEnd"/>
      <w:r w:rsidRPr="00E972EF">
        <w:rPr>
          <w:rFonts w:asciiTheme="minorHAnsi" w:hAnsiTheme="minorHAnsi" w:cstheme="minorHAnsi"/>
          <w:sz w:val="20"/>
        </w:rPr>
        <w:t xml:space="preserve"> nedílnou součást pojistné smlouvy a upravují rozsah pojištění, jeho omezení (včetně výluk), práva a povinnosti účastníků pojištění a následky jejich porušení a další podmínky pojištění a pojistník je jimi vázán stejně jako pojistnou smlouvou.</w:t>
      </w:r>
    </w:p>
    <w:p w14:paraId="3D8E66DA" w14:textId="77777777" w:rsidR="00B16ED0" w:rsidRPr="00E972EF" w:rsidRDefault="00B16ED0" w:rsidP="00B16ED0">
      <w:pPr>
        <w:numPr>
          <w:ilvl w:val="0"/>
          <w:numId w:val="12"/>
        </w:numPr>
        <w:tabs>
          <w:tab w:val="left" w:pos="-720"/>
        </w:tabs>
        <w:spacing w:before="120"/>
        <w:jc w:val="both"/>
        <w:rPr>
          <w:rFonts w:asciiTheme="minorHAnsi" w:hAnsiTheme="minorHAnsi" w:cstheme="minorHAnsi"/>
          <w:sz w:val="20"/>
        </w:rPr>
      </w:pPr>
      <w:r w:rsidRPr="00E972EF">
        <w:rPr>
          <w:rFonts w:asciiTheme="minorHAnsi" w:hAnsiTheme="minorHAnsi" w:cstheme="minorHAnsi"/>
          <w:sz w:val="20"/>
        </w:rPr>
        <w:t>Pojistník prohlašuje, že má pojistný zájem na pojištění pojištěného, pokud je osobou od něj odlišnou a je schopen to kdykoliv prokázat.</w:t>
      </w:r>
    </w:p>
    <w:p w14:paraId="1B0C8C5E" w14:textId="77777777" w:rsidR="00B16ED0" w:rsidRPr="00E972EF" w:rsidRDefault="00B16ED0" w:rsidP="00B16ED0">
      <w:pPr>
        <w:numPr>
          <w:ilvl w:val="0"/>
          <w:numId w:val="12"/>
        </w:numPr>
        <w:tabs>
          <w:tab w:val="left" w:pos="-720"/>
        </w:tabs>
        <w:spacing w:before="120"/>
        <w:jc w:val="both"/>
        <w:rPr>
          <w:rFonts w:asciiTheme="minorHAnsi" w:hAnsiTheme="minorHAnsi" w:cstheme="minorHAnsi"/>
          <w:sz w:val="20"/>
        </w:rPr>
      </w:pPr>
      <w:r w:rsidRPr="00E972EF">
        <w:rPr>
          <w:rFonts w:asciiTheme="minorHAnsi" w:hAnsiTheme="minorHAnsi" w:cstheme="minorHAnsi"/>
          <w:sz w:val="20"/>
        </w:rPr>
        <w:t xml:space="preserve">Pojistník prohlašuje, že rozsah pojištění sjednaný v pojistné smlouvě si zvolil sám. Pokud se tento rozsah </w:t>
      </w:r>
      <w:proofErr w:type="gramStart"/>
      <w:r w:rsidRPr="00E972EF">
        <w:rPr>
          <w:rFonts w:asciiTheme="minorHAnsi" w:hAnsiTheme="minorHAnsi" w:cstheme="minorHAnsi"/>
          <w:sz w:val="20"/>
        </w:rPr>
        <w:t>liší</w:t>
      </w:r>
      <w:proofErr w:type="gramEnd"/>
      <w:r w:rsidRPr="00E972EF">
        <w:rPr>
          <w:rFonts w:asciiTheme="minorHAnsi" w:hAnsiTheme="minorHAnsi" w:cstheme="minorHAnsi"/>
          <w:sz w:val="20"/>
        </w:rPr>
        <w:t xml:space="preserve"> od zjištěných potřeb pojistníka před uzavřením pojistné smlouvy, pak je tato skutečnost výsledkem optimalizace pojistných nebezpečí a výše pojistného, se kterou pojistník souhlasí a je s ní srozuměn.</w:t>
      </w:r>
    </w:p>
    <w:p w14:paraId="4B71BD73" w14:textId="77777777" w:rsidR="00751535" w:rsidRPr="00E972EF" w:rsidRDefault="00751535" w:rsidP="00751535">
      <w:pPr>
        <w:numPr>
          <w:ilvl w:val="0"/>
          <w:numId w:val="12"/>
        </w:numPr>
        <w:tabs>
          <w:tab w:val="left" w:pos="-720"/>
        </w:tabs>
        <w:spacing w:before="120"/>
        <w:jc w:val="both"/>
        <w:rPr>
          <w:rFonts w:asciiTheme="minorHAnsi" w:hAnsiTheme="minorHAnsi" w:cstheme="minorHAnsi"/>
          <w:sz w:val="20"/>
        </w:rPr>
      </w:pPr>
      <w:r w:rsidRPr="00E972EF">
        <w:rPr>
          <w:rFonts w:asciiTheme="minorHAnsi" w:hAnsiTheme="minorHAnsi" w:cstheme="minorHAnsi"/>
          <w:sz w:val="20"/>
        </w:rPr>
        <w:t xml:space="preserve">Odchylně  od článku 15 VPPM 1/16 a VPPOD 1/16 se ujednává, že zpracování osobních údajů se řídí dokumentem </w:t>
      </w:r>
      <w:r w:rsidRPr="00E972EF">
        <w:rPr>
          <w:rFonts w:asciiTheme="minorHAnsi" w:hAnsiTheme="minorHAnsi" w:cstheme="minorHAnsi"/>
          <w:b/>
          <w:sz w:val="20"/>
        </w:rPr>
        <w:t xml:space="preserve">Informace o zpracování osobních údajů v neživotním pojištění </w:t>
      </w:r>
      <w:r w:rsidRPr="00E972EF">
        <w:rPr>
          <w:rFonts w:asciiTheme="minorHAnsi" w:hAnsiTheme="minorHAnsi" w:cstheme="minorHAnsi"/>
          <w:sz w:val="20"/>
        </w:rPr>
        <w:t>a následujícím oddílem:</w:t>
      </w:r>
    </w:p>
    <w:tbl>
      <w:tblPr>
        <w:tblStyle w:val="Mkatabulky"/>
        <w:tblW w:w="0" w:type="auto"/>
        <w:tblInd w:w="360" w:type="dxa"/>
        <w:tblLook w:val="04A0" w:firstRow="1" w:lastRow="0" w:firstColumn="1" w:lastColumn="0" w:noHBand="0" w:noVBand="1"/>
      </w:tblPr>
      <w:tblGrid>
        <w:gridCol w:w="9383"/>
      </w:tblGrid>
      <w:tr w:rsidR="00751535" w:rsidRPr="00E972EF" w14:paraId="7E5C43CD" w14:textId="77777777" w:rsidTr="004146E1">
        <w:tc>
          <w:tcPr>
            <w:tcW w:w="9893" w:type="dxa"/>
          </w:tcPr>
          <w:p w14:paraId="657DD3AB" w14:textId="77777777" w:rsidR="00751535" w:rsidRPr="00E972EF" w:rsidRDefault="00751535" w:rsidP="004146E1">
            <w:pPr>
              <w:pStyle w:val="Nadpis1"/>
              <w:numPr>
                <w:ilvl w:val="0"/>
                <w:numId w:val="0"/>
              </w:numPr>
              <w:spacing w:before="120"/>
              <w:rPr>
                <w:rFonts w:asciiTheme="minorHAnsi" w:hAnsiTheme="minorHAnsi" w:cstheme="minorHAnsi"/>
              </w:rPr>
            </w:pPr>
            <w:r w:rsidRPr="00E972EF">
              <w:rPr>
                <w:rFonts w:asciiTheme="minorHAnsi" w:hAnsiTheme="minorHAnsi" w:cstheme="minorHAnsi"/>
              </w:rPr>
              <w:t>ZPRACOVÁNÍ OSOBNÍCH ÚDAJŮ</w:t>
            </w:r>
          </w:p>
          <w:p w14:paraId="272E40BB" w14:textId="77777777" w:rsidR="00751535" w:rsidRPr="00E972EF" w:rsidRDefault="00751535" w:rsidP="004146E1">
            <w:pPr>
              <w:rPr>
                <w:rFonts w:asciiTheme="minorHAnsi" w:hAnsiTheme="minorHAnsi" w:cstheme="minorHAnsi"/>
                <w:sz w:val="20"/>
                <w:szCs w:val="20"/>
              </w:rPr>
            </w:pPr>
            <w:r w:rsidRPr="00E972EF">
              <w:rPr>
                <w:rFonts w:asciiTheme="minorHAnsi" w:hAnsiTheme="minorHAnsi" w:cstheme="minorHAnsi"/>
                <w:sz w:val="20"/>
                <w:szCs w:val="20"/>
              </w:rPr>
              <w:t xml:space="preserve">V následující části jsou uvedeny základní informace o zpracování Vašich osobních údajů. Tyto informace se na Vás uplatní, pokud jste fyzickou osobou, a to s výjimkou ustanovení 2., které se na Vás uplatní i pokud jste právnickou osobou. Více informací, včetně způsobu odvolání souhlasu, možnosti podání námitky v případě zpracování na základě oprávněného zájmu, práva na přístup a dalších práv, naleznete v dokumentu Informace o </w:t>
            </w:r>
            <w:r w:rsidRPr="00E972EF">
              <w:rPr>
                <w:rFonts w:asciiTheme="minorHAnsi" w:hAnsiTheme="minorHAnsi" w:cstheme="minorHAnsi"/>
                <w:sz w:val="20"/>
                <w:szCs w:val="20"/>
              </w:rPr>
              <w:lastRenderedPageBreak/>
              <w:t xml:space="preserve">zpracování osobních údajů v neživotním pojištění, který </w:t>
            </w:r>
            <w:proofErr w:type="gramStart"/>
            <w:r w:rsidRPr="00E972EF">
              <w:rPr>
                <w:rFonts w:asciiTheme="minorHAnsi" w:hAnsiTheme="minorHAnsi" w:cstheme="minorHAnsi"/>
                <w:sz w:val="20"/>
                <w:szCs w:val="20"/>
              </w:rPr>
              <w:t>tvoří</w:t>
            </w:r>
            <w:proofErr w:type="gramEnd"/>
            <w:r w:rsidRPr="00E972EF">
              <w:rPr>
                <w:rFonts w:asciiTheme="minorHAnsi" w:hAnsiTheme="minorHAnsi" w:cstheme="minorHAnsi"/>
                <w:sz w:val="20"/>
                <w:szCs w:val="20"/>
              </w:rPr>
              <w:t xml:space="preserve"> přílohu č. 3 této pojistné smlouvy a je také trvale dostupný na webové stránce </w:t>
            </w:r>
            <w:hyperlink r:id="rId14" w:history="1">
              <w:r w:rsidRPr="00E972EF">
                <w:rPr>
                  <w:rStyle w:val="Hypertextovodkaz"/>
                  <w:rFonts w:asciiTheme="minorHAnsi" w:hAnsiTheme="minorHAnsi" w:cstheme="minorHAnsi"/>
                  <w:sz w:val="20"/>
                  <w:szCs w:val="20"/>
                </w:rPr>
                <w:t>www.cpp.cz</w:t>
              </w:r>
            </w:hyperlink>
            <w:r w:rsidRPr="00E972EF">
              <w:rPr>
                <w:rFonts w:asciiTheme="minorHAnsi" w:hAnsiTheme="minorHAnsi" w:cstheme="minorHAnsi"/>
                <w:sz w:val="20"/>
                <w:szCs w:val="20"/>
              </w:rPr>
              <w:t xml:space="preserve"> v sekci „O SPOLEČNOSTI“.</w:t>
            </w:r>
          </w:p>
          <w:p w14:paraId="34761835" w14:textId="77777777" w:rsidR="00751535" w:rsidRPr="00E972EF" w:rsidRDefault="00751535" w:rsidP="00751535">
            <w:pPr>
              <w:pStyle w:val="Nadpis2"/>
              <w:numPr>
                <w:ilvl w:val="0"/>
                <w:numId w:val="47"/>
              </w:numPr>
              <w:ind w:left="491"/>
              <w:rPr>
                <w:rFonts w:asciiTheme="minorHAnsi" w:hAnsiTheme="minorHAnsi" w:cstheme="minorHAnsi"/>
                <w:b/>
              </w:rPr>
            </w:pPr>
            <w:r w:rsidRPr="00E972EF">
              <w:rPr>
                <w:rFonts w:asciiTheme="minorHAnsi" w:hAnsiTheme="minorHAnsi" w:cstheme="minorHAnsi"/>
                <w:b/>
              </w:rPr>
              <w:t xml:space="preserve"> INFORMACE O ZPRACOVÁNÍ OSOBNÍCH ÚDAJŮ </w:t>
            </w:r>
            <w:r w:rsidRPr="00E972EF">
              <w:rPr>
                <w:rFonts w:asciiTheme="minorHAnsi" w:hAnsiTheme="minorHAnsi" w:cstheme="minorHAnsi"/>
                <w:b/>
                <w:u w:val="single"/>
              </w:rPr>
              <w:t>BEZ VAŠEHO SOUHLASU</w:t>
            </w:r>
          </w:p>
          <w:p w14:paraId="318B6DAA" w14:textId="77777777" w:rsidR="00751535" w:rsidRPr="00E972EF" w:rsidRDefault="00751535" w:rsidP="004146E1">
            <w:pPr>
              <w:spacing w:before="120"/>
              <w:rPr>
                <w:rFonts w:asciiTheme="minorHAnsi" w:hAnsiTheme="minorHAnsi" w:cstheme="minorHAnsi"/>
                <w:sz w:val="20"/>
                <w:szCs w:val="20"/>
              </w:rPr>
            </w:pPr>
            <w:r w:rsidRPr="00E972EF">
              <w:rPr>
                <w:rFonts w:asciiTheme="minorHAnsi" w:hAnsiTheme="minorHAnsi" w:cstheme="minorHAnsi"/>
                <w:b/>
                <w:sz w:val="20"/>
                <w:szCs w:val="20"/>
              </w:rPr>
              <w:t>Zpracování na základě plnění smlouvy a oprávněných zájmů pojistitele</w:t>
            </w:r>
          </w:p>
          <w:p w14:paraId="4CFAE661" w14:textId="77777777" w:rsidR="00751535" w:rsidRPr="00E972EF" w:rsidRDefault="00751535" w:rsidP="004146E1">
            <w:pPr>
              <w:pStyle w:val="slovn"/>
              <w:numPr>
                <w:ilvl w:val="0"/>
                <w:numId w:val="0"/>
              </w:numPr>
              <w:spacing w:before="60"/>
              <w:rPr>
                <w:rFonts w:cstheme="minorHAnsi"/>
                <w:sz w:val="20"/>
              </w:rPr>
            </w:pPr>
            <w:r w:rsidRPr="00E972EF">
              <w:rPr>
                <w:rFonts w:cstheme="minorHAnsi"/>
                <w:sz w:val="20"/>
              </w:rPr>
              <w:t>Pojistník bere na vědomí, že jeho identifikační a kontaktní údaje, údaje pro ocenění rizika při vstupu do pojištění a údaje o využívání služeb</w:t>
            </w:r>
            <w:r w:rsidRPr="00E972EF" w:rsidDel="003516B4">
              <w:rPr>
                <w:rFonts w:cstheme="minorHAnsi"/>
                <w:sz w:val="20"/>
              </w:rPr>
              <w:t xml:space="preserve"> </w:t>
            </w:r>
            <w:r w:rsidRPr="00E972EF">
              <w:rPr>
                <w:rFonts w:cstheme="minorHAnsi"/>
                <w:sz w:val="20"/>
              </w:rPr>
              <w:t>zpracovává pojistitel:</w:t>
            </w:r>
          </w:p>
          <w:p w14:paraId="5064E5FD" w14:textId="77777777" w:rsidR="00751535" w:rsidRPr="00E972EF" w:rsidRDefault="00751535" w:rsidP="00751535">
            <w:pPr>
              <w:pStyle w:val="odrkadruh"/>
              <w:numPr>
                <w:ilvl w:val="0"/>
                <w:numId w:val="45"/>
              </w:numPr>
              <w:spacing w:before="0"/>
              <w:ind w:left="709" w:hanging="283"/>
              <w:rPr>
                <w:rFonts w:cstheme="minorHAnsi"/>
                <w:sz w:val="20"/>
                <w:szCs w:val="20"/>
              </w:rPr>
            </w:pPr>
            <w:r w:rsidRPr="00E972EF">
              <w:rPr>
                <w:rFonts w:cstheme="minorHAnsi"/>
                <w:sz w:val="20"/>
                <w:szCs w:val="20"/>
              </w:rPr>
              <w:t xml:space="preserve">pro účely </w:t>
            </w:r>
            <w:r w:rsidRPr="00E972EF">
              <w:rPr>
                <w:rFonts w:cstheme="minorHAnsi"/>
                <w:i/>
                <w:sz w:val="20"/>
                <w:szCs w:val="20"/>
              </w:rPr>
              <w:t>kalkulace, návrhu a uzavření pojistné smlouvy, posouzení přijatelnosti do pojištění, správy a ukončení pojistné smlouvy a likvidace pojistných událostí</w:t>
            </w:r>
            <w:r w:rsidRPr="00E972EF">
              <w:rPr>
                <w:rFonts w:cstheme="minorHAnsi"/>
                <w:sz w:val="20"/>
                <w:szCs w:val="20"/>
              </w:rPr>
              <w:t xml:space="preserve">, když v těchto případech jde o zpracování nezbytné pro </w:t>
            </w:r>
            <w:r w:rsidRPr="00E972EF">
              <w:rPr>
                <w:rFonts w:cstheme="minorHAnsi"/>
                <w:b/>
                <w:sz w:val="20"/>
                <w:szCs w:val="20"/>
              </w:rPr>
              <w:t>plnění smlouvy</w:t>
            </w:r>
            <w:r w:rsidRPr="00E972EF">
              <w:rPr>
                <w:rFonts w:cstheme="minorHAnsi"/>
                <w:sz w:val="20"/>
                <w:szCs w:val="20"/>
              </w:rPr>
              <w:t>, a</w:t>
            </w:r>
          </w:p>
          <w:p w14:paraId="49D7F114" w14:textId="77777777" w:rsidR="00751535" w:rsidRPr="00E972EF" w:rsidRDefault="00751535" w:rsidP="00751535">
            <w:pPr>
              <w:pStyle w:val="odrkadruh"/>
              <w:numPr>
                <w:ilvl w:val="0"/>
                <w:numId w:val="45"/>
              </w:numPr>
              <w:spacing w:before="0"/>
              <w:ind w:left="709" w:hanging="283"/>
              <w:rPr>
                <w:rFonts w:cstheme="minorHAnsi"/>
                <w:sz w:val="20"/>
                <w:szCs w:val="20"/>
              </w:rPr>
            </w:pPr>
            <w:r w:rsidRPr="00E972EF">
              <w:rPr>
                <w:rFonts w:cstheme="minorHAnsi"/>
                <w:sz w:val="20"/>
                <w:szCs w:val="20"/>
              </w:rPr>
              <w:t xml:space="preserve">pro účely </w:t>
            </w:r>
            <w:r w:rsidRPr="00E972EF">
              <w:rPr>
                <w:rFonts w:cstheme="minorHAnsi"/>
                <w:i/>
                <w:sz w:val="20"/>
                <w:szCs w:val="20"/>
              </w:rPr>
              <w:t>zajištění řádného nastavení a plnění smluvních vztahů s pojistníkem, zajištění a soupojištění, statistiky a cenotvorby produktů, ochrany právních nároků pojistitele a prevence a odhalování pojistných podvodů a jiných protiprávních jednání</w:t>
            </w:r>
            <w:r w:rsidRPr="00E972EF">
              <w:rPr>
                <w:rFonts w:cstheme="minorHAnsi"/>
                <w:sz w:val="20"/>
                <w:szCs w:val="20"/>
              </w:rPr>
              <w:t xml:space="preserve">, když v těchto případech jde o zpracování založené na základě </w:t>
            </w:r>
            <w:r w:rsidRPr="00E972EF">
              <w:rPr>
                <w:rFonts w:cstheme="minorHAnsi"/>
                <w:b/>
                <w:sz w:val="20"/>
                <w:szCs w:val="20"/>
              </w:rPr>
              <w:t>oprávněných zájmů</w:t>
            </w:r>
            <w:r w:rsidRPr="00E972EF">
              <w:rPr>
                <w:rFonts w:cstheme="minorHAnsi"/>
                <w:sz w:val="20"/>
                <w:szCs w:val="20"/>
              </w:rPr>
              <w:t xml:space="preserve"> pojistitele. Proti takovému zpracování máte právo kdykoli podat námitku, která může být uplatněna způsobem uvedeným v Informacích o zpracování osobních údajů v neživotním pojištění.</w:t>
            </w:r>
          </w:p>
          <w:p w14:paraId="7C4861C1" w14:textId="77777777" w:rsidR="00751535" w:rsidRPr="00E972EF" w:rsidRDefault="00751535" w:rsidP="004146E1">
            <w:pPr>
              <w:pStyle w:val="odrka"/>
              <w:numPr>
                <w:ilvl w:val="0"/>
                <w:numId w:val="0"/>
              </w:numPr>
              <w:tabs>
                <w:tab w:val="left" w:pos="8400"/>
              </w:tabs>
              <w:ind w:left="357" w:hanging="357"/>
              <w:rPr>
                <w:rFonts w:cstheme="minorHAnsi"/>
                <w:b/>
                <w:sz w:val="20"/>
                <w:szCs w:val="20"/>
              </w:rPr>
            </w:pPr>
            <w:r w:rsidRPr="00E972EF">
              <w:rPr>
                <w:rFonts w:cstheme="minorHAnsi"/>
                <w:b/>
                <w:sz w:val="20"/>
                <w:szCs w:val="20"/>
              </w:rPr>
              <w:t>Zpracování pro účely plnění zákonné povinnosti</w:t>
            </w:r>
            <w:r w:rsidRPr="00E972EF">
              <w:rPr>
                <w:rFonts w:cstheme="minorHAnsi"/>
                <w:b/>
                <w:sz w:val="20"/>
                <w:szCs w:val="20"/>
              </w:rPr>
              <w:tab/>
            </w:r>
          </w:p>
          <w:p w14:paraId="7FDB32FA" w14:textId="77777777" w:rsidR="00751535" w:rsidRPr="00E972EF" w:rsidRDefault="00751535" w:rsidP="004146E1">
            <w:pPr>
              <w:pStyle w:val="slovn"/>
              <w:numPr>
                <w:ilvl w:val="0"/>
                <w:numId w:val="0"/>
              </w:numPr>
              <w:spacing w:before="60"/>
              <w:rPr>
                <w:rFonts w:cstheme="minorHAnsi"/>
                <w:sz w:val="20"/>
              </w:rPr>
            </w:pPr>
            <w:r w:rsidRPr="00E972EF">
              <w:rPr>
                <w:rFonts w:cstheme="minorHAnsi"/>
                <w:sz w:val="20"/>
              </w:rPr>
              <w:t xml:space="preserve">Pojistník bere na vědomí, že jeho identifikační a kontaktní údaje a údaje pro ocenění rizika při vstupu do pojištění pojistitel dále zpracovává ke </w:t>
            </w:r>
            <w:r w:rsidRPr="00E972EF">
              <w:rPr>
                <w:rFonts w:cstheme="minorHAnsi"/>
                <w:b/>
                <w:sz w:val="20"/>
              </w:rPr>
              <w:t>splnění své zákonné povinnosti</w:t>
            </w:r>
            <w:r w:rsidRPr="00E972EF">
              <w:rPr>
                <w:rFonts w:cstheme="minorHAnsi"/>
                <w:sz w:val="20"/>
              </w:rPr>
              <w:t xml:space="preserve"> vyplývající zejména ze zákona upravujícího distribuci pojištění a zákona č. 69/2006 Sb., o provádění mezinárodních sankcí.</w:t>
            </w:r>
          </w:p>
          <w:p w14:paraId="173FA96B" w14:textId="77777777" w:rsidR="00751535" w:rsidRPr="00E972EF" w:rsidRDefault="00751535" w:rsidP="004146E1">
            <w:pPr>
              <w:pStyle w:val="slovn"/>
              <w:numPr>
                <w:ilvl w:val="0"/>
                <w:numId w:val="0"/>
              </w:numPr>
              <w:rPr>
                <w:rFonts w:cstheme="minorHAnsi"/>
                <w:b/>
                <w:sz w:val="20"/>
              </w:rPr>
            </w:pPr>
            <w:r w:rsidRPr="00E972EF">
              <w:rPr>
                <w:rFonts w:cstheme="minorHAnsi"/>
                <w:b/>
                <w:sz w:val="20"/>
              </w:rPr>
              <w:t>Zpracování pro účely přímého marketingu</w:t>
            </w:r>
          </w:p>
          <w:p w14:paraId="00532672" w14:textId="77777777" w:rsidR="00751535" w:rsidRPr="00E972EF" w:rsidRDefault="00751535" w:rsidP="004146E1">
            <w:pPr>
              <w:pStyle w:val="slovn"/>
              <w:numPr>
                <w:ilvl w:val="0"/>
                <w:numId w:val="0"/>
              </w:numPr>
              <w:spacing w:before="60"/>
              <w:rPr>
                <w:rFonts w:cstheme="minorHAnsi"/>
                <w:sz w:val="20"/>
              </w:rPr>
            </w:pPr>
            <w:r w:rsidRPr="00E972EF">
              <w:rPr>
                <w:rFonts w:cstheme="minorHAnsi"/>
                <w:sz w:val="20"/>
              </w:rPr>
              <w:t>Pojistník bere na vědomí, že jeho identifikační a kontaktní údaje a údaje o využívání služeb</w:t>
            </w:r>
            <w:r w:rsidRPr="00E972EF" w:rsidDel="003516B4">
              <w:rPr>
                <w:rFonts w:cstheme="minorHAnsi"/>
                <w:sz w:val="20"/>
              </w:rPr>
              <w:t xml:space="preserve"> </w:t>
            </w:r>
            <w:r w:rsidRPr="00E972EF">
              <w:rPr>
                <w:rFonts w:cstheme="minorHAnsi"/>
                <w:sz w:val="20"/>
              </w:rPr>
              <w:t xml:space="preserve">může pojistitel také zpracovávat na základě jeho </w:t>
            </w:r>
            <w:r w:rsidRPr="00E972EF">
              <w:rPr>
                <w:rFonts w:cstheme="minorHAnsi"/>
                <w:b/>
                <w:sz w:val="20"/>
              </w:rPr>
              <w:t>oprávněného zájmu</w:t>
            </w:r>
            <w:r w:rsidRPr="00E972EF">
              <w:rPr>
                <w:rFonts w:cstheme="minorHAnsi"/>
                <w:sz w:val="20"/>
              </w:rPr>
              <w:t xml:space="preserve"> pro účely </w:t>
            </w:r>
            <w:r w:rsidRPr="00E972EF">
              <w:rPr>
                <w:rFonts w:cstheme="minorHAnsi"/>
                <w:i/>
                <w:sz w:val="20"/>
              </w:rPr>
              <w:t>zasílání svých reklamních sdělení a nabízení svých služeb</w:t>
            </w:r>
            <w:r w:rsidRPr="00E972EF">
              <w:rPr>
                <w:rFonts w:cstheme="minorHAnsi"/>
                <w:sz w:val="20"/>
              </w:rPr>
              <w:t xml:space="preserve">; nabídku od pojistitele můžete dostat elektronicky (zejména </w:t>
            </w:r>
            <w:proofErr w:type="spellStart"/>
            <w:r w:rsidRPr="00E972EF">
              <w:rPr>
                <w:rFonts w:cstheme="minorHAnsi"/>
                <w:sz w:val="20"/>
              </w:rPr>
              <w:t>SMSkou</w:t>
            </w:r>
            <w:proofErr w:type="spellEnd"/>
            <w:r w:rsidRPr="00E972EF">
              <w:rPr>
                <w:rFonts w:cstheme="minorHAnsi"/>
                <w:sz w:val="20"/>
              </w:rPr>
              <w:t>, e-mailem, přes sociální sítě nebo telefonicky) nebo klasickým dopisem či osobně od zaměstnanců pojistitele.</w:t>
            </w:r>
          </w:p>
          <w:p w14:paraId="10F69C37" w14:textId="77777777" w:rsidR="00751535" w:rsidRPr="00E972EF" w:rsidRDefault="00751535" w:rsidP="004146E1">
            <w:pPr>
              <w:rPr>
                <w:rFonts w:asciiTheme="minorHAnsi" w:hAnsiTheme="minorHAnsi" w:cstheme="minorHAnsi"/>
                <w:sz w:val="20"/>
                <w:szCs w:val="20"/>
              </w:rPr>
            </w:pPr>
            <w:r w:rsidRPr="00E972EF">
              <w:rPr>
                <w:rFonts w:asciiTheme="minorHAnsi" w:hAnsiTheme="minorHAnsi" w:cstheme="minorHAnsi"/>
                <w:sz w:val="20"/>
                <w:szCs w:val="20"/>
              </w:rPr>
              <w:t xml:space="preserve">Proti takovému zpracování máte jako pojistník právo kdykoli podat námitku. Pokud si nepřejete, aby Vás pojistitel oslovoval s jakýmikoli nabídkami, zaškrtněte prosím toto pole: </w:t>
            </w:r>
            <w:sdt>
              <w:sdtPr>
                <w:rPr>
                  <w:rFonts w:asciiTheme="minorHAnsi" w:hAnsiTheme="minorHAnsi" w:cstheme="minorHAnsi"/>
                  <w:sz w:val="20"/>
                  <w:szCs w:val="20"/>
                </w:rPr>
                <w:id w:val="44025864"/>
                <w14:checkbox>
                  <w14:checked w14:val="0"/>
                  <w14:checkedState w14:val="2612" w14:font="MS Gothic"/>
                  <w14:uncheckedState w14:val="2610" w14:font="MS Gothic"/>
                </w14:checkbox>
              </w:sdtPr>
              <w:sdtEndPr/>
              <w:sdtContent>
                <w:r w:rsidRPr="00E972EF">
                  <w:rPr>
                    <w:rFonts w:ascii="Segoe UI Symbol" w:eastAsia="MS Gothic" w:hAnsi="Segoe UI Symbol" w:cs="Segoe UI Symbol"/>
                    <w:sz w:val="20"/>
                    <w:szCs w:val="20"/>
                  </w:rPr>
                  <w:t>☐</w:t>
                </w:r>
              </w:sdtContent>
            </w:sdt>
            <w:r w:rsidRPr="00E972EF">
              <w:rPr>
                <w:rFonts w:asciiTheme="minorHAnsi" w:hAnsiTheme="minorHAnsi" w:cstheme="minorHAnsi"/>
                <w:sz w:val="20"/>
                <w:szCs w:val="20"/>
              </w:rPr>
              <w:t>.</w:t>
            </w:r>
          </w:p>
          <w:p w14:paraId="5FD39151" w14:textId="77777777" w:rsidR="00751535" w:rsidRPr="00E972EF" w:rsidRDefault="00751535" w:rsidP="00751535">
            <w:pPr>
              <w:pStyle w:val="Nadpis2"/>
              <w:numPr>
                <w:ilvl w:val="0"/>
                <w:numId w:val="47"/>
              </w:numPr>
              <w:ind w:left="491"/>
              <w:rPr>
                <w:rFonts w:asciiTheme="minorHAnsi" w:hAnsiTheme="minorHAnsi" w:cstheme="minorHAnsi"/>
                <w:b/>
              </w:rPr>
            </w:pPr>
            <w:r w:rsidRPr="00E972EF">
              <w:rPr>
                <w:rFonts w:asciiTheme="minorHAnsi" w:hAnsiTheme="minorHAnsi" w:cstheme="minorHAnsi"/>
                <w:b/>
              </w:rPr>
              <w:t>POVINNOST POJISTNÍKA INFORMOVAT TŘETÍ OSOBY</w:t>
            </w:r>
          </w:p>
          <w:p w14:paraId="527AC67E" w14:textId="77777777" w:rsidR="00751535" w:rsidRPr="00E972EF" w:rsidRDefault="00751535" w:rsidP="004146E1">
            <w:pPr>
              <w:pStyle w:val="slovn"/>
              <w:numPr>
                <w:ilvl w:val="0"/>
                <w:numId w:val="0"/>
              </w:numPr>
              <w:rPr>
                <w:rFonts w:cstheme="minorHAnsi"/>
                <w:sz w:val="20"/>
              </w:rPr>
            </w:pPr>
            <w:r w:rsidRPr="00E972EF">
              <w:rPr>
                <w:rFonts w:cstheme="minorHAnsi"/>
                <w:sz w:val="20"/>
              </w:rPr>
              <w:t>Pojistník se zavazuje informovat každého pojištěného, jenž je osobou odlišnou od pojistníka, a případné další osoby, které uvedl v pojistné smlouvě, o zpracování jejich osobních údajů.</w:t>
            </w:r>
          </w:p>
          <w:p w14:paraId="4B1DBBAB" w14:textId="77777777" w:rsidR="00751535" w:rsidRPr="00E972EF" w:rsidRDefault="00751535" w:rsidP="00751535">
            <w:pPr>
              <w:pStyle w:val="Nadpis2"/>
              <w:numPr>
                <w:ilvl w:val="0"/>
                <w:numId w:val="47"/>
              </w:numPr>
              <w:ind w:left="491"/>
              <w:rPr>
                <w:rFonts w:asciiTheme="minorHAnsi" w:hAnsiTheme="minorHAnsi" w:cstheme="minorHAnsi"/>
                <w:b/>
              </w:rPr>
            </w:pPr>
            <w:r w:rsidRPr="00E972EF">
              <w:rPr>
                <w:rFonts w:asciiTheme="minorHAnsi" w:hAnsiTheme="minorHAnsi" w:cstheme="minorHAnsi"/>
                <w:b/>
              </w:rPr>
              <w:t>INFORMACE O ZPRACOVÁNÍ OSOBNÍCH ÚDAJŮ ZÁSTUPCE POJISTNÍKA</w:t>
            </w:r>
          </w:p>
          <w:p w14:paraId="4EB57E8A" w14:textId="77777777" w:rsidR="00751535" w:rsidRPr="00E972EF" w:rsidRDefault="00751535" w:rsidP="004146E1">
            <w:pPr>
              <w:pStyle w:val="slovn"/>
              <w:numPr>
                <w:ilvl w:val="0"/>
                <w:numId w:val="0"/>
              </w:numPr>
              <w:rPr>
                <w:rFonts w:cstheme="minorHAnsi"/>
                <w:sz w:val="20"/>
              </w:rPr>
            </w:pPr>
            <w:r w:rsidRPr="00E972EF">
              <w:rPr>
                <w:rFonts w:cstheme="minorHAnsi"/>
                <w:sz w:val="20"/>
              </w:rPr>
              <w:t xml:space="preserve">Zástupce právnické osoby, zákonný zástupce nebo jiná osoba oprávněná zastupovat pojistníka bere na vědomí, že její identifikační a kontaktní údaje pojistitel zpracovává na základě </w:t>
            </w:r>
            <w:r w:rsidRPr="00E972EF">
              <w:rPr>
                <w:rFonts w:cstheme="minorHAnsi"/>
                <w:b/>
                <w:bCs/>
                <w:sz w:val="20"/>
              </w:rPr>
              <w:t>oprávněného zájmu</w:t>
            </w:r>
            <w:r w:rsidRPr="00E972EF">
              <w:rPr>
                <w:rFonts w:cstheme="minorHAnsi"/>
                <w:sz w:val="20"/>
              </w:rPr>
              <w:t xml:space="preserve"> pro účely</w:t>
            </w:r>
            <w:r w:rsidRPr="00E972EF">
              <w:rPr>
                <w:rFonts w:cstheme="minorHAnsi"/>
                <w:i/>
                <w:sz w:val="20"/>
              </w:rPr>
              <w:t xml:space="preserve"> kalkulace, návrhu a uzavření pojistné smlouvy, správy a ukončení pojistné smlouvy, likvidace pojistných událostí, zajištění a soupojištění, ochrany právních nároků pojistitele a prevence a odhalování pojistných podvodů a jiných protiprávních jednání</w:t>
            </w:r>
            <w:r w:rsidRPr="00E972EF">
              <w:rPr>
                <w:rFonts w:cstheme="minorHAnsi"/>
                <w:sz w:val="20"/>
              </w:rPr>
              <w:t>. Proti takovému zpracování má taková osoba právo kdykoli podat námitku, která může být uplatněna způsobem uvedeným v Informacích o zpracování osobních údajů v neživotním pojištění.</w:t>
            </w:r>
          </w:p>
          <w:p w14:paraId="23C451CC" w14:textId="77777777" w:rsidR="00751535" w:rsidRPr="00E972EF" w:rsidRDefault="00751535" w:rsidP="004146E1">
            <w:pPr>
              <w:pStyle w:val="slovn"/>
              <w:numPr>
                <w:ilvl w:val="0"/>
                <w:numId w:val="0"/>
              </w:numPr>
              <w:rPr>
                <w:rFonts w:cstheme="minorHAnsi"/>
                <w:sz w:val="20"/>
              </w:rPr>
            </w:pPr>
            <w:r w:rsidRPr="00E972EF">
              <w:rPr>
                <w:rFonts w:cstheme="minorHAnsi"/>
                <w:b/>
                <w:sz w:val="20"/>
              </w:rPr>
              <w:t>Zpracování pro účely plnění zákonné povinnosti</w:t>
            </w:r>
          </w:p>
          <w:p w14:paraId="3D82B489" w14:textId="77777777" w:rsidR="00751535" w:rsidRPr="00E972EF" w:rsidRDefault="00751535" w:rsidP="004146E1">
            <w:pPr>
              <w:pStyle w:val="slovn"/>
              <w:numPr>
                <w:ilvl w:val="0"/>
                <w:numId w:val="0"/>
              </w:numPr>
              <w:rPr>
                <w:rFonts w:cstheme="minorHAnsi"/>
                <w:sz w:val="20"/>
              </w:rPr>
            </w:pPr>
            <w:r w:rsidRPr="00E972EF">
              <w:rPr>
                <w:rFonts w:cstheme="minorHAnsi"/>
                <w:sz w:val="20"/>
              </w:rPr>
              <w:t xml:space="preserve">Zástupce právnické osoby, zákonný zástupce nebo jiná osoba oprávněná zastupovat pojistníka bere na vědomí, že identifikační a kontaktní údaje pojistitel dále zpracovává ke </w:t>
            </w:r>
            <w:r w:rsidRPr="00E972EF">
              <w:rPr>
                <w:rFonts w:cstheme="minorHAnsi"/>
                <w:b/>
                <w:sz w:val="20"/>
              </w:rPr>
              <w:t>splnění své zákonné povinnosti</w:t>
            </w:r>
            <w:r w:rsidRPr="00E972EF">
              <w:rPr>
                <w:rFonts w:cstheme="minorHAnsi"/>
                <w:sz w:val="20"/>
              </w:rPr>
              <w:t xml:space="preserve"> vyplývající zejména ze zákona upravujícího distribuci pojištění a zákona č. 69/2006 Sb., o provádění mezinárodních sankcí.</w:t>
            </w:r>
          </w:p>
          <w:p w14:paraId="5A54B2CD" w14:textId="77777777" w:rsidR="00751535" w:rsidRPr="00E972EF" w:rsidRDefault="00751535" w:rsidP="004146E1">
            <w:pPr>
              <w:spacing w:before="240"/>
              <w:contextualSpacing/>
              <w:jc w:val="both"/>
              <w:rPr>
                <w:rFonts w:asciiTheme="minorHAnsi" w:hAnsiTheme="minorHAnsi" w:cstheme="minorHAnsi"/>
                <w:sz w:val="20"/>
                <w:szCs w:val="20"/>
              </w:rPr>
            </w:pPr>
            <w:r w:rsidRPr="00E972EF">
              <w:rPr>
                <w:rFonts w:asciiTheme="minorHAnsi" w:hAnsiTheme="minorHAnsi" w:cstheme="minorHAnsi"/>
                <w:b/>
                <w:sz w:val="20"/>
                <w:szCs w:val="20"/>
              </w:rPr>
              <w:t>Podpisem pojistné smlouvy potvrzujete, že jste se důkladně seznámil se smyslem a obsahem souhlasu se zpracováním osobních údajů a že jste se před jejich udělením seznámil s dokumentem Informace o zpracování osobních údajů v neživotním pojištění, zejména s bližší identifikací dalších správců, rozsahem zpracovávaných údajů, právními základy (důvody), účely a dobou zpracování osobních údajů, způsobem odvolání souhlasu a právy, která Vám v této souvislosti náleží.</w:t>
            </w:r>
          </w:p>
        </w:tc>
      </w:tr>
    </w:tbl>
    <w:p w14:paraId="34A20DCE" w14:textId="77777777" w:rsidR="00751535" w:rsidRPr="00E972EF" w:rsidRDefault="00751535" w:rsidP="00751535">
      <w:pPr>
        <w:numPr>
          <w:ilvl w:val="0"/>
          <w:numId w:val="12"/>
        </w:numPr>
        <w:tabs>
          <w:tab w:val="left" w:pos="-720"/>
        </w:tabs>
        <w:spacing w:before="240"/>
        <w:jc w:val="both"/>
        <w:rPr>
          <w:rFonts w:asciiTheme="minorHAnsi" w:hAnsiTheme="minorHAnsi" w:cstheme="minorHAnsi"/>
          <w:sz w:val="20"/>
        </w:rPr>
      </w:pPr>
      <w:r w:rsidRPr="00E972EF">
        <w:rPr>
          <w:rFonts w:asciiTheme="minorHAnsi" w:hAnsiTheme="minorHAnsi" w:cstheme="minorHAnsi"/>
          <w:sz w:val="20"/>
        </w:rPr>
        <w:lastRenderedPageBreak/>
        <w:t>Přílohy pojistné smlouvy:</w:t>
      </w:r>
    </w:p>
    <w:p w14:paraId="47F854E7" w14:textId="77777777" w:rsidR="00751535" w:rsidRPr="00E972EF" w:rsidRDefault="00751535" w:rsidP="00751535">
      <w:pPr>
        <w:numPr>
          <w:ilvl w:val="0"/>
          <w:numId w:val="15"/>
        </w:numPr>
        <w:tabs>
          <w:tab w:val="left" w:pos="993"/>
        </w:tabs>
        <w:spacing w:before="120"/>
        <w:ind w:left="993" w:hanging="426"/>
        <w:jc w:val="both"/>
        <w:rPr>
          <w:rFonts w:asciiTheme="minorHAnsi" w:hAnsiTheme="minorHAnsi" w:cstheme="minorHAnsi"/>
          <w:sz w:val="20"/>
        </w:rPr>
      </w:pPr>
      <w:r w:rsidRPr="00E972EF">
        <w:rPr>
          <w:rFonts w:asciiTheme="minorHAnsi" w:hAnsiTheme="minorHAnsi" w:cstheme="minorHAnsi"/>
          <w:sz w:val="20"/>
        </w:rPr>
        <w:t>Kopie listiny dokládající předmět podnikání nebo činnosti pojištěného</w:t>
      </w:r>
    </w:p>
    <w:p w14:paraId="1CDDFD2F" w14:textId="38A8D941" w:rsidR="00751535" w:rsidRPr="00E972EF" w:rsidRDefault="00751535" w:rsidP="00751535">
      <w:pPr>
        <w:tabs>
          <w:tab w:val="left" w:pos="993"/>
        </w:tabs>
        <w:ind w:left="992"/>
        <w:jc w:val="both"/>
        <w:rPr>
          <w:rFonts w:asciiTheme="minorHAnsi" w:hAnsiTheme="minorHAnsi" w:cstheme="minorHAnsi"/>
          <w:sz w:val="20"/>
        </w:rPr>
      </w:pPr>
      <w:r w:rsidRPr="00E972EF">
        <w:rPr>
          <w:rFonts w:asciiTheme="minorHAnsi" w:hAnsiTheme="minorHAnsi" w:cstheme="minorHAnsi"/>
          <w:sz w:val="20"/>
          <w:szCs w:val="20"/>
        </w:rPr>
        <w:t>Kopie</w:t>
      </w:r>
      <w:r w:rsidRPr="00E972EF">
        <w:rPr>
          <w:rFonts w:asciiTheme="minorHAnsi" w:hAnsiTheme="minorHAnsi" w:cstheme="minorHAnsi"/>
          <w:i/>
          <w:color w:val="0000FF"/>
          <w:sz w:val="20"/>
          <w:szCs w:val="20"/>
        </w:rPr>
        <w:t xml:space="preserve"> </w:t>
      </w:r>
      <w:r w:rsidRPr="00E972EF">
        <w:rPr>
          <w:rFonts w:asciiTheme="minorHAnsi" w:hAnsiTheme="minorHAnsi" w:cstheme="minorHAnsi"/>
          <w:sz w:val="20"/>
          <w:szCs w:val="20"/>
        </w:rPr>
        <w:t>oprávnění k poskytování zdravotních služeb</w:t>
      </w:r>
    </w:p>
    <w:p w14:paraId="2AC2AA3E" w14:textId="77777777" w:rsidR="00751535" w:rsidRPr="00E972EF" w:rsidRDefault="00751535" w:rsidP="00751535">
      <w:pPr>
        <w:numPr>
          <w:ilvl w:val="0"/>
          <w:numId w:val="15"/>
        </w:numPr>
        <w:tabs>
          <w:tab w:val="left" w:pos="993"/>
        </w:tabs>
        <w:ind w:left="993" w:hanging="426"/>
        <w:jc w:val="both"/>
        <w:rPr>
          <w:rFonts w:asciiTheme="minorHAnsi" w:hAnsiTheme="minorHAnsi" w:cstheme="minorHAnsi"/>
          <w:sz w:val="20"/>
        </w:rPr>
      </w:pPr>
      <w:r w:rsidRPr="00E972EF">
        <w:rPr>
          <w:rFonts w:asciiTheme="minorHAnsi" w:hAnsiTheme="minorHAnsi" w:cstheme="minorHAnsi"/>
          <w:sz w:val="20"/>
        </w:rPr>
        <w:lastRenderedPageBreak/>
        <w:t>VPP, DPP a ZPP dle textu pojistné smlouvy</w:t>
      </w:r>
    </w:p>
    <w:p w14:paraId="0909E218" w14:textId="77777777" w:rsidR="00751535" w:rsidRPr="00E972EF" w:rsidRDefault="00751535" w:rsidP="00751535">
      <w:pPr>
        <w:numPr>
          <w:ilvl w:val="0"/>
          <w:numId w:val="15"/>
        </w:numPr>
        <w:tabs>
          <w:tab w:val="left" w:pos="993"/>
        </w:tabs>
        <w:ind w:left="993" w:hanging="426"/>
        <w:jc w:val="both"/>
        <w:rPr>
          <w:rFonts w:asciiTheme="minorHAnsi" w:hAnsiTheme="minorHAnsi" w:cstheme="minorHAnsi"/>
          <w:sz w:val="20"/>
        </w:rPr>
      </w:pPr>
      <w:r w:rsidRPr="00E972EF">
        <w:rPr>
          <w:rFonts w:asciiTheme="minorHAnsi" w:hAnsiTheme="minorHAnsi" w:cstheme="minorHAnsi"/>
          <w:sz w:val="20"/>
        </w:rPr>
        <w:t>Informace o zpracování osobních údajů v neživotním pojištění</w:t>
      </w:r>
    </w:p>
    <w:p w14:paraId="3568D798" w14:textId="77777777" w:rsidR="00E03857" w:rsidRPr="00E972EF" w:rsidRDefault="00E03857" w:rsidP="00E03857">
      <w:pPr>
        <w:tabs>
          <w:tab w:val="left" w:pos="993"/>
        </w:tabs>
        <w:jc w:val="both"/>
        <w:rPr>
          <w:rFonts w:asciiTheme="minorHAnsi" w:hAnsiTheme="minorHAnsi" w:cstheme="minorHAnsi"/>
          <w:sz w:val="20"/>
        </w:rPr>
      </w:pPr>
    </w:p>
    <w:p w14:paraId="5D8C60DC" w14:textId="77777777" w:rsidR="00E03857" w:rsidRPr="00E972EF" w:rsidRDefault="00E03857" w:rsidP="00E03857">
      <w:pPr>
        <w:tabs>
          <w:tab w:val="left" w:pos="993"/>
        </w:tabs>
        <w:jc w:val="both"/>
        <w:rPr>
          <w:rFonts w:asciiTheme="minorHAnsi" w:hAnsiTheme="minorHAnsi" w:cstheme="minorHAnsi"/>
          <w:sz w:val="20"/>
        </w:rPr>
      </w:pPr>
    </w:p>
    <w:p w14:paraId="6D6CBD86" w14:textId="77777777" w:rsidR="00E03857" w:rsidRPr="00E972EF" w:rsidRDefault="00E03857" w:rsidP="00E03857">
      <w:pPr>
        <w:tabs>
          <w:tab w:val="left" w:pos="993"/>
        </w:tabs>
        <w:jc w:val="both"/>
        <w:rPr>
          <w:rFonts w:asciiTheme="minorHAnsi" w:hAnsiTheme="minorHAnsi" w:cstheme="minorHAnsi"/>
          <w:sz w:val="20"/>
        </w:rPr>
      </w:pPr>
    </w:p>
    <w:p w14:paraId="7FAFA334" w14:textId="77777777" w:rsidR="00B16ED0" w:rsidRPr="00E972EF" w:rsidRDefault="00B16ED0" w:rsidP="00B16ED0">
      <w:pPr>
        <w:tabs>
          <w:tab w:val="left" w:pos="993"/>
        </w:tabs>
        <w:ind w:left="993"/>
        <w:jc w:val="both"/>
        <w:rPr>
          <w:rFonts w:asciiTheme="minorHAnsi" w:hAnsiTheme="minorHAnsi" w:cstheme="minorHAnsi"/>
          <w:sz w:val="20"/>
        </w:rPr>
      </w:pPr>
    </w:p>
    <w:tbl>
      <w:tblPr>
        <w:tblW w:w="9900" w:type="dxa"/>
        <w:tblInd w:w="70" w:type="dxa"/>
        <w:tblCellMar>
          <w:left w:w="70" w:type="dxa"/>
          <w:right w:w="70" w:type="dxa"/>
        </w:tblCellMar>
        <w:tblLook w:val="0000" w:firstRow="0" w:lastRow="0" w:firstColumn="0" w:lastColumn="0" w:noHBand="0" w:noVBand="0"/>
      </w:tblPr>
      <w:tblGrid>
        <w:gridCol w:w="2520"/>
        <w:gridCol w:w="1440"/>
        <w:gridCol w:w="720"/>
        <w:gridCol w:w="2700"/>
        <w:gridCol w:w="2520"/>
      </w:tblGrid>
      <w:tr w:rsidR="00B16ED0" w:rsidRPr="00E972EF" w14:paraId="6FD4D41C" w14:textId="77777777" w:rsidTr="00B16ED0">
        <w:trPr>
          <w:cantSplit/>
        </w:trPr>
        <w:tc>
          <w:tcPr>
            <w:tcW w:w="2520" w:type="dxa"/>
          </w:tcPr>
          <w:p w14:paraId="101506E4" w14:textId="3F327746" w:rsidR="00B16ED0" w:rsidRPr="00E972EF" w:rsidRDefault="00B16ED0" w:rsidP="00B16ED0">
            <w:pPr>
              <w:tabs>
                <w:tab w:val="left" w:pos="-720"/>
                <w:tab w:val="left" w:pos="0"/>
                <w:tab w:val="left" w:pos="720"/>
                <w:tab w:val="left" w:pos="1440"/>
                <w:tab w:val="left" w:pos="2160"/>
                <w:tab w:val="left" w:pos="2880"/>
                <w:tab w:val="left" w:pos="3600"/>
                <w:tab w:val="left" w:pos="4320"/>
                <w:tab w:val="left" w:pos="5040"/>
              </w:tabs>
              <w:suppressAutoHyphens/>
              <w:spacing w:before="840"/>
              <w:rPr>
                <w:rFonts w:asciiTheme="minorHAnsi" w:hAnsiTheme="minorHAnsi" w:cstheme="minorHAnsi"/>
                <w:sz w:val="20"/>
                <w:szCs w:val="20"/>
              </w:rPr>
            </w:pPr>
            <w:r w:rsidRPr="00E972EF">
              <w:rPr>
                <w:rFonts w:asciiTheme="minorHAnsi" w:hAnsiTheme="minorHAnsi" w:cstheme="minorHAnsi"/>
                <w:sz w:val="20"/>
                <w:szCs w:val="20"/>
              </w:rPr>
              <w:t>V Praze dne</w:t>
            </w:r>
            <w:r w:rsidR="000D51AB">
              <w:rPr>
                <w:rFonts w:asciiTheme="minorHAnsi" w:hAnsiTheme="minorHAnsi" w:cstheme="minorHAnsi"/>
                <w:sz w:val="20"/>
                <w:szCs w:val="20"/>
              </w:rPr>
              <w:t xml:space="preserve"> </w:t>
            </w:r>
            <w:r w:rsidR="00B2213A">
              <w:rPr>
                <w:rFonts w:asciiTheme="minorHAnsi" w:hAnsiTheme="minorHAnsi" w:cstheme="minorHAnsi"/>
                <w:sz w:val="20"/>
                <w:szCs w:val="20"/>
              </w:rPr>
              <w:t>26.02.2025</w:t>
            </w:r>
          </w:p>
        </w:tc>
        <w:tc>
          <w:tcPr>
            <w:tcW w:w="1440" w:type="dxa"/>
          </w:tcPr>
          <w:p w14:paraId="11B61C31" w14:textId="77777777" w:rsidR="00B16ED0" w:rsidRPr="00E972EF" w:rsidRDefault="00B16ED0" w:rsidP="00B16ED0">
            <w:pPr>
              <w:tabs>
                <w:tab w:val="left" w:pos="-720"/>
                <w:tab w:val="left" w:pos="0"/>
                <w:tab w:val="left" w:pos="720"/>
                <w:tab w:val="left" w:pos="1440"/>
                <w:tab w:val="left" w:pos="2160"/>
                <w:tab w:val="left" w:pos="2880"/>
                <w:tab w:val="left" w:pos="3600"/>
                <w:tab w:val="left" w:pos="4320"/>
                <w:tab w:val="left" w:pos="5040"/>
              </w:tabs>
              <w:suppressAutoHyphens/>
              <w:spacing w:before="840"/>
              <w:jc w:val="center"/>
              <w:rPr>
                <w:rFonts w:asciiTheme="minorHAnsi" w:hAnsiTheme="minorHAnsi" w:cstheme="minorHAnsi"/>
                <w:spacing w:val="-2"/>
                <w:sz w:val="20"/>
                <w:szCs w:val="20"/>
              </w:rPr>
            </w:pPr>
          </w:p>
        </w:tc>
        <w:tc>
          <w:tcPr>
            <w:tcW w:w="720" w:type="dxa"/>
          </w:tcPr>
          <w:p w14:paraId="12644298" w14:textId="77777777" w:rsidR="00B16ED0" w:rsidRPr="00E972EF" w:rsidRDefault="00B16ED0" w:rsidP="00B16ED0">
            <w:pPr>
              <w:tabs>
                <w:tab w:val="left" w:pos="-720"/>
                <w:tab w:val="left" w:pos="0"/>
                <w:tab w:val="left" w:pos="720"/>
                <w:tab w:val="left" w:pos="1440"/>
                <w:tab w:val="left" w:pos="2160"/>
                <w:tab w:val="left" w:pos="2880"/>
                <w:tab w:val="left" w:pos="3600"/>
                <w:tab w:val="left" w:pos="4320"/>
                <w:tab w:val="left" w:pos="5040"/>
              </w:tabs>
              <w:suppressAutoHyphens/>
              <w:spacing w:before="840"/>
              <w:rPr>
                <w:rFonts w:asciiTheme="minorHAnsi" w:hAnsiTheme="minorHAnsi" w:cstheme="minorHAnsi"/>
                <w:spacing w:val="-2"/>
                <w:sz w:val="20"/>
                <w:szCs w:val="20"/>
              </w:rPr>
            </w:pPr>
          </w:p>
        </w:tc>
        <w:tc>
          <w:tcPr>
            <w:tcW w:w="5220" w:type="dxa"/>
            <w:gridSpan w:val="2"/>
            <w:tcBorders>
              <w:bottom w:val="single" w:sz="4" w:space="0" w:color="BFBFBF" w:themeColor="background1" w:themeShade="BF"/>
            </w:tcBorders>
          </w:tcPr>
          <w:p w14:paraId="2B5B7CF0" w14:textId="77777777" w:rsidR="00B16ED0" w:rsidRPr="00E972EF" w:rsidRDefault="00B16ED0" w:rsidP="00B16ED0">
            <w:pPr>
              <w:tabs>
                <w:tab w:val="left" w:pos="-720"/>
                <w:tab w:val="left" w:pos="0"/>
                <w:tab w:val="left" w:pos="720"/>
                <w:tab w:val="left" w:pos="1440"/>
                <w:tab w:val="left" w:pos="2160"/>
                <w:tab w:val="left" w:pos="2880"/>
                <w:tab w:val="left" w:pos="3600"/>
                <w:tab w:val="left" w:pos="4320"/>
                <w:tab w:val="left" w:pos="5040"/>
              </w:tabs>
              <w:suppressAutoHyphens/>
              <w:spacing w:before="840"/>
              <w:jc w:val="center"/>
              <w:rPr>
                <w:rFonts w:asciiTheme="minorHAnsi" w:hAnsiTheme="minorHAnsi" w:cstheme="minorHAnsi"/>
                <w:sz w:val="20"/>
                <w:szCs w:val="20"/>
              </w:rPr>
            </w:pPr>
          </w:p>
        </w:tc>
      </w:tr>
      <w:tr w:rsidR="00B16ED0" w:rsidRPr="00E972EF" w14:paraId="1542EED3" w14:textId="77777777" w:rsidTr="00B16ED0">
        <w:trPr>
          <w:cantSplit/>
        </w:trPr>
        <w:tc>
          <w:tcPr>
            <w:tcW w:w="2520" w:type="dxa"/>
          </w:tcPr>
          <w:p w14:paraId="52DA169B" w14:textId="77777777" w:rsidR="00B16ED0" w:rsidRPr="00E972EF" w:rsidRDefault="00B16ED0" w:rsidP="00B16ED0">
            <w:pPr>
              <w:tabs>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cstheme="minorHAnsi"/>
                <w:spacing w:val="-2"/>
                <w:sz w:val="20"/>
                <w:szCs w:val="20"/>
              </w:rPr>
            </w:pPr>
          </w:p>
        </w:tc>
        <w:tc>
          <w:tcPr>
            <w:tcW w:w="1440" w:type="dxa"/>
          </w:tcPr>
          <w:p w14:paraId="13A20975" w14:textId="77777777" w:rsidR="00B16ED0" w:rsidRPr="00E972EF" w:rsidRDefault="00B16ED0" w:rsidP="00B16ED0">
            <w:pPr>
              <w:tabs>
                <w:tab w:val="left" w:pos="-720"/>
                <w:tab w:val="left" w:pos="0"/>
                <w:tab w:val="left" w:pos="720"/>
                <w:tab w:val="left" w:pos="1440"/>
                <w:tab w:val="left" w:pos="2160"/>
                <w:tab w:val="left" w:pos="2880"/>
                <w:tab w:val="left" w:pos="3600"/>
                <w:tab w:val="left" w:pos="4320"/>
                <w:tab w:val="left" w:pos="5040"/>
              </w:tabs>
              <w:suppressAutoHyphens/>
              <w:jc w:val="center"/>
              <w:rPr>
                <w:rFonts w:asciiTheme="minorHAnsi" w:hAnsiTheme="minorHAnsi" w:cstheme="minorHAnsi"/>
                <w:spacing w:val="-2"/>
                <w:sz w:val="20"/>
                <w:szCs w:val="20"/>
              </w:rPr>
            </w:pPr>
          </w:p>
        </w:tc>
        <w:tc>
          <w:tcPr>
            <w:tcW w:w="720" w:type="dxa"/>
          </w:tcPr>
          <w:p w14:paraId="4A519C7A" w14:textId="77777777" w:rsidR="00B16ED0" w:rsidRPr="00E972EF" w:rsidRDefault="00B16ED0" w:rsidP="00B16ED0">
            <w:pPr>
              <w:tabs>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cstheme="minorHAnsi"/>
                <w:spacing w:val="-2"/>
                <w:sz w:val="20"/>
                <w:szCs w:val="20"/>
              </w:rPr>
            </w:pPr>
          </w:p>
        </w:tc>
        <w:tc>
          <w:tcPr>
            <w:tcW w:w="5220" w:type="dxa"/>
            <w:gridSpan w:val="2"/>
            <w:tcBorders>
              <w:top w:val="single" w:sz="4" w:space="0" w:color="BFBFBF" w:themeColor="background1" w:themeShade="BF"/>
            </w:tcBorders>
          </w:tcPr>
          <w:p w14:paraId="37ECDF65" w14:textId="77777777" w:rsidR="00B16ED0" w:rsidRPr="00E972EF" w:rsidRDefault="00B16ED0" w:rsidP="007E1D5E">
            <w:pPr>
              <w:tabs>
                <w:tab w:val="left" w:pos="-720"/>
                <w:tab w:val="left" w:pos="0"/>
                <w:tab w:val="left" w:pos="720"/>
                <w:tab w:val="left" w:pos="1440"/>
                <w:tab w:val="left" w:pos="2160"/>
                <w:tab w:val="left" w:pos="2880"/>
                <w:tab w:val="left" w:pos="3600"/>
                <w:tab w:val="left" w:pos="4320"/>
                <w:tab w:val="left" w:pos="5040"/>
              </w:tabs>
              <w:suppressAutoHyphens/>
              <w:jc w:val="center"/>
              <w:rPr>
                <w:rFonts w:asciiTheme="minorHAnsi" w:hAnsiTheme="minorHAnsi" w:cstheme="minorHAnsi"/>
                <w:sz w:val="20"/>
                <w:szCs w:val="20"/>
              </w:rPr>
            </w:pPr>
            <w:r w:rsidRPr="00E972EF">
              <w:rPr>
                <w:rFonts w:asciiTheme="minorHAnsi" w:hAnsiTheme="minorHAnsi" w:cstheme="minorHAnsi"/>
                <w:sz w:val="20"/>
                <w:szCs w:val="20"/>
              </w:rPr>
              <w:t xml:space="preserve">Česká podnikatelská pojišťovna, a.s., </w:t>
            </w:r>
            <w:proofErr w:type="spellStart"/>
            <w:r w:rsidRPr="00E972EF">
              <w:rPr>
                <w:rFonts w:asciiTheme="minorHAnsi" w:hAnsiTheme="minorHAnsi" w:cstheme="minorHAnsi"/>
                <w:sz w:val="20"/>
                <w:szCs w:val="20"/>
              </w:rPr>
              <w:t>Vienna</w:t>
            </w:r>
            <w:proofErr w:type="spellEnd"/>
            <w:r w:rsidRPr="00E972EF">
              <w:rPr>
                <w:rFonts w:asciiTheme="minorHAnsi" w:hAnsiTheme="minorHAnsi" w:cstheme="minorHAnsi"/>
                <w:sz w:val="20"/>
                <w:szCs w:val="20"/>
              </w:rPr>
              <w:t xml:space="preserve"> </w:t>
            </w:r>
            <w:proofErr w:type="spellStart"/>
            <w:r w:rsidRPr="00E972EF">
              <w:rPr>
                <w:rFonts w:asciiTheme="minorHAnsi" w:hAnsiTheme="minorHAnsi" w:cstheme="minorHAnsi"/>
                <w:sz w:val="20"/>
                <w:szCs w:val="20"/>
              </w:rPr>
              <w:t>Insurance</w:t>
            </w:r>
            <w:proofErr w:type="spellEnd"/>
            <w:r w:rsidRPr="00E972EF">
              <w:rPr>
                <w:rFonts w:asciiTheme="minorHAnsi" w:hAnsiTheme="minorHAnsi" w:cstheme="minorHAnsi"/>
                <w:sz w:val="20"/>
                <w:szCs w:val="20"/>
              </w:rPr>
              <w:t xml:space="preserve"> Group</w:t>
            </w:r>
          </w:p>
        </w:tc>
      </w:tr>
      <w:tr w:rsidR="000D51AB" w:rsidRPr="00E972EF" w14:paraId="19911A16" w14:textId="77777777" w:rsidTr="00693970">
        <w:trPr>
          <w:cantSplit/>
          <w:trHeight w:val="570"/>
        </w:trPr>
        <w:tc>
          <w:tcPr>
            <w:tcW w:w="2520" w:type="dxa"/>
            <w:vMerge w:val="restart"/>
          </w:tcPr>
          <w:p w14:paraId="43D0D2EB" w14:textId="77777777" w:rsidR="000D51AB" w:rsidRPr="00E972EF" w:rsidRDefault="000D51AB" w:rsidP="000D51AB">
            <w:pPr>
              <w:pStyle w:val="Zpat"/>
              <w:tabs>
                <w:tab w:val="clear" w:pos="4536"/>
                <w:tab w:val="clear" w:pos="9072"/>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cstheme="minorHAnsi"/>
                <w:spacing w:val="-2"/>
                <w:sz w:val="20"/>
                <w:szCs w:val="20"/>
              </w:rPr>
            </w:pPr>
          </w:p>
        </w:tc>
        <w:tc>
          <w:tcPr>
            <w:tcW w:w="1440" w:type="dxa"/>
            <w:vMerge w:val="restart"/>
          </w:tcPr>
          <w:p w14:paraId="3D38590A" w14:textId="77777777" w:rsidR="000D51AB" w:rsidRPr="00E972EF" w:rsidRDefault="000D51AB" w:rsidP="000D51AB">
            <w:pPr>
              <w:tabs>
                <w:tab w:val="left" w:pos="-720"/>
                <w:tab w:val="left" w:pos="0"/>
                <w:tab w:val="left" w:pos="720"/>
                <w:tab w:val="left" w:pos="1440"/>
                <w:tab w:val="left" w:pos="2160"/>
                <w:tab w:val="left" w:pos="2880"/>
                <w:tab w:val="left" w:pos="3600"/>
                <w:tab w:val="left" w:pos="4320"/>
                <w:tab w:val="left" w:pos="5040"/>
              </w:tabs>
              <w:suppressAutoHyphens/>
              <w:jc w:val="center"/>
              <w:rPr>
                <w:rFonts w:asciiTheme="minorHAnsi" w:hAnsiTheme="minorHAnsi" w:cstheme="minorHAnsi"/>
                <w:spacing w:val="-2"/>
                <w:sz w:val="20"/>
                <w:szCs w:val="20"/>
              </w:rPr>
            </w:pPr>
          </w:p>
        </w:tc>
        <w:tc>
          <w:tcPr>
            <w:tcW w:w="720" w:type="dxa"/>
            <w:vMerge w:val="restart"/>
          </w:tcPr>
          <w:p w14:paraId="35BC9C0A" w14:textId="77777777" w:rsidR="000D51AB" w:rsidRPr="00E972EF" w:rsidRDefault="000D51AB" w:rsidP="000D51AB">
            <w:pPr>
              <w:tabs>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cstheme="minorHAnsi"/>
                <w:spacing w:val="-2"/>
                <w:sz w:val="20"/>
                <w:szCs w:val="20"/>
              </w:rPr>
            </w:pPr>
          </w:p>
        </w:tc>
        <w:tc>
          <w:tcPr>
            <w:tcW w:w="2700" w:type="dxa"/>
            <w:shd w:val="clear" w:color="auto" w:fill="auto"/>
          </w:tcPr>
          <w:p w14:paraId="5BD9A78A" w14:textId="06285C09" w:rsidR="000D51AB" w:rsidRPr="00693970" w:rsidRDefault="00693970" w:rsidP="000D51AB">
            <w:pPr>
              <w:tabs>
                <w:tab w:val="left" w:pos="-720"/>
                <w:tab w:val="left" w:pos="0"/>
                <w:tab w:val="left" w:pos="720"/>
                <w:tab w:val="left" w:pos="1440"/>
                <w:tab w:val="left" w:pos="2160"/>
                <w:tab w:val="left" w:pos="2880"/>
                <w:tab w:val="left" w:pos="3600"/>
                <w:tab w:val="left" w:pos="4320"/>
                <w:tab w:val="left" w:pos="5040"/>
              </w:tabs>
              <w:suppressAutoHyphens/>
              <w:jc w:val="center"/>
              <w:rPr>
                <w:rFonts w:asciiTheme="minorHAnsi" w:hAnsiTheme="minorHAnsi" w:cstheme="minorHAnsi"/>
                <w:spacing w:val="-2"/>
                <w:sz w:val="20"/>
                <w:szCs w:val="20"/>
              </w:rPr>
            </w:pPr>
            <w:r w:rsidRPr="00693970">
              <w:rPr>
                <w:rFonts w:asciiTheme="minorHAnsi" w:hAnsiTheme="minorHAnsi" w:cstheme="minorHAnsi"/>
                <w:spacing w:val="-2"/>
                <w:sz w:val="20"/>
                <w:szCs w:val="20"/>
                <w:highlight w:val="black"/>
              </w:rPr>
              <w:t>XXXXXXXXXX</w:t>
            </w:r>
          </w:p>
          <w:p w14:paraId="1FBB0972" w14:textId="47FD3418" w:rsidR="000D51AB" w:rsidRPr="00693970" w:rsidRDefault="000D51AB" w:rsidP="000D51AB">
            <w:pPr>
              <w:tabs>
                <w:tab w:val="left" w:pos="-720"/>
                <w:tab w:val="left" w:pos="0"/>
                <w:tab w:val="left" w:pos="720"/>
                <w:tab w:val="left" w:pos="1440"/>
                <w:tab w:val="left" w:pos="2160"/>
                <w:tab w:val="left" w:pos="2880"/>
                <w:tab w:val="left" w:pos="3600"/>
                <w:tab w:val="left" w:pos="4320"/>
                <w:tab w:val="left" w:pos="5040"/>
              </w:tabs>
              <w:suppressAutoHyphens/>
              <w:jc w:val="center"/>
              <w:rPr>
                <w:rFonts w:asciiTheme="minorHAnsi" w:hAnsiTheme="minorHAnsi" w:cstheme="minorHAnsi"/>
                <w:spacing w:val="-2"/>
                <w:sz w:val="20"/>
                <w:szCs w:val="20"/>
              </w:rPr>
            </w:pPr>
            <w:r w:rsidRPr="00693970">
              <w:rPr>
                <w:rFonts w:asciiTheme="minorHAnsi" w:hAnsiTheme="minorHAnsi" w:cstheme="minorHAnsi"/>
                <w:spacing w:val="-2"/>
                <w:sz w:val="20"/>
                <w:szCs w:val="20"/>
              </w:rPr>
              <w:t>vedoucí referátu podnikatelských rizik</w:t>
            </w:r>
          </w:p>
        </w:tc>
        <w:tc>
          <w:tcPr>
            <w:tcW w:w="2520" w:type="dxa"/>
          </w:tcPr>
          <w:p w14:paraId="57C46A30" w14:textId="570192C3" w:rsidR="000D51AB" w:rsidRDefault="00693970" w:rsidP="000D51AB">
            <w:pPr>
              <w:tabs>
                <w:tab w:val="left" w:pos="-720"/>
                <w:tab w:val="left" w:pos="0"/>
                <w:tab w:val="left" w:pos="720"/>
                <w:tab w:val="left" w:pos="1440"/>
                <w:tab w:val="left" w:pos="2160"/>
                <w:tab w:val="left" w:pos="2880"/>
                <w:tab w:val="left" w:pos="3600"/>
                <w:tab w:val="left" w:pos="4320"/>
                <w:tab w:val="left" w:pos="5040"/>
              </w:tabs>
              <w:suppressAutoHyphens/>
              <w:jc w:val="center"/>
              <w:rPr>
                <w:rFonts w:asciiTheme="minorHAnsi" w:hAnsiTheme="minorHAnsi" w:cstheme="minorHAnsi"/>
                <w:spacing w:val="-2"/>
                <w:sz w:val="20"/>
                <w:szCs w:val="20"/>
              </w:rPr>
            </w:pPr>
            <w:r w:rsidRPr="00693970">
              <w:rPr>
                <w:rFonts w:asciiTheme="minorHAnsi" w:hAnsiTheme="minorHAnsi" w:cstheme="minorHAnsi"/>
                <w:spacing w:val="-2"/>
                <w:sz w:val="20"/>
                <w:szCs w:val="20"/>
                <w:highlight w:val="black"/>
              </w:rPr>
              <w:t>XXXXXXXXX</w:t>
            </w:r>
          </w:p>
          <w:p w14:paraId="65661DC6" w14:textId="5AE88821" w:rsidR="000D51AB" w:rsidRPr="00E972EF" w:rsidRDefault="00997750" w:rsidP="000D51AB">
            <w:pPr>
              <w:tabs>
                <w:tab w:val="left" w:pos="-720"/>
                <w:tab w:val="left" w:pos="0"/>
                <w:tab w:val="left" w:pos="720"/>
                <w:tab w:val="left" w:pos="1440"/>
                <w:tab w:val="left" w:pos="2160"/>
                <w:tab w:val="left" w:pos="2880"/>
                <w:tab w:val="left" w:pos="3600"/>
                <w:tab w:val="left" w:pos="4320"/>
                <w:tab w:val="left" w:pos="5040"/>
              </w:tabs>
              <w:suppressAutoHyphens/>
              <w:jc w:val="center"/>
              <w:rPr>
                <w:rFonts w:asciiTheme="minorHAnsi" w:hAnsiTheme="minorHAnsi" w:cstheme="minorHAnsi"/>
                <w:spacing w:val="-2"/>
                <w:sz w:val="20"/>
                <w:szCs w:val="20"/>
              </w:rPr>
            </w:pPr>
            <w:r>
              <w:rPr>
                <w:rFonts w:asciiTheme="minorHAnsi" w:hAnsiTheme="minorHAnsi" w:cstheme="minorHAnsi"/>
                <w:spacing w:val="-2"/>
                <w:sz w:val="20"/>
                <w:szCs w:val="20"/>
              </w:rPr>
              <w:t>disponent specialista</w:t>
            </w:r>
            <w:r w:rsidR="000D51AB">
              <w:rPr>
                <w:rFonts w:asciiTheme="minorHAnsi" w:hAnsiTheme="minorHAnsi" w:cstheme="minorHAnsi"/>
                <w:spacing w:val="-2"/>
                <w:sz w:val="20"/>
                <w:szCs w:val="20"/>
              </w:rPr>
              <w:t xml:space="preserve"> –upisovatel</w:t>
            </w:r>
          </w:p>
        </w:tc>
      </w:tr>
      <w:tr w:rsidR="000D51AB" w:rsidRPr="00E972EF" w14:paraId="314A3BAF" w14:textId="77777777" w:rsidTr="00B16ED0">
        <w:trPr>
          <w:cantSplit/>
          <w:trHeight w:val="384"/>
        </w:trPr>
        <w:tc>
          <w:tcPr>
            <w:tcW w:w="2520" w:type="dxa"/>
            <w:vMerge/>
          </w:tcPr>
          <w:p w14:paraId="6EA279B5" w14:textId="77777777" w:rsidR="000D51AB" w:rsidRPr="00E972EF" w:rsidRDefault="000D51AB" w:rsidP="000D51AB">
            <w:pPr>
              <w:pStyle w:val="Zpat"/>
              <w:tabs>
                <w:tab w:val="clear" w:pos="4536"/>
                <w:tab w:val="clear" w:pos="9072"/>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cstheme="minorHAnsi"/>
                <w:spacing w:val="-2"/>
                <w:sz w:val="20"/>
                <w:szCs w:val="20"/>
              </w:rPr>
            </w:pPr>
          </w:p>
        </w:tc>
        <w:tc>
          <w:tcPr>
            <w:tcW w:w="1440" w:type="dxa"/>
            <w:vMerge/>
          </w:tcPr>
          <w:p w14:paraId="6A240C0A" w14:textId="77777777" w:rsidR="000D51AB" w:rsidRPr="00E972EF" w:rsidRDefault="000D51AB" w:rsidP="000D51AB">
            <w:pPr>
              <w:tabs>
                <w:tab w:val="left" w:pos="-720"/>
                <w:tab w:val="left" w:pos="0"/>
                <w:tab w:val="left" w:pos="720"/>
                <w:tab w:val="left" w:pos="1440"/>
                <w:tab w:val="left" w:pos="2160"/>
                <w:tab w:val="left" w:pos="2880"/>
                <w:tab w:val="left" w:pos="3600"/>
                <w:tab w:val="left" w:pos="4320"/>
                <w:tab w:val="left" w:pos="5040"/>
              </w:tabs>
              <w:suppressAutoHyphens/>
              <w:jc w:val="center"/>
              <w:rPr>
                <w:rFonts w:asciiTheme="minorHAnsi" w:hAnsiTheme="minorHAnsi" w:cstheme="minorHAnsi"/>
                <w:spacing w:val="-2"/>
                <w:sz w:val="20"/>
                <w:szCs w:val="20"/>
              </w:rPr>
            </w:pPr>
          </w:p>
        </w:tc>
        <w:tc>
          <w:tcPr>
            <w:tcW w:w="720" w:type="dxa"/>
            <w:vMerge/>
          </w:tcPr>
          <w:p w14:paraId="03EEBC12" w14:textId="77777777" w:rsidR="000D51AB" w:rsidRPr="00E972EF" w:rsidRDefault="000D51AB" w:rsidP="000D51AB">
            <w:pPr>
              <w:tabs>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cstheme="minorHAnsi"/>
                <w:spacing w:val="-2"/>
                <w:sz w:val="20"/>
                <w:szCs w:val="20"/>
              </w:rPr>
            </w:pPr>
          </w:p>
        </w:tc>
        <w:tc>
          <w:tcPr>
            <w:tcW w:w="2700" w:type="dxa"/>
          </w:tcPr>
          <w:p w14:paraId="12F4C80A" w14:textId="77777777" w:rsidR="000D51AB" w:rsidRDefault="000D51AB" w:rsidP="000D51AB">
            <w:pPr>
              <w:tabs>
                <w:tab w:val="left" w:pos="4820"/>
              </w:tabs>
              <w:ind w:left="142" w:hanging="142"/>
              <w:jc w:val="center"/>
              <w:rPr>
                <w:rFonts w:asciiTheme="minorHAnsi" w:hAnsiTheme="minorHAnsi" w:cstheme="minorHAnsi"/>
                <w:sz w:val="20"/>
              </w:rPr>
            </w:pPr>
          </w:p>
          <w:p w14:paraId="52B6C441" w14:textId="7A625732" w:rsidR="000D51AB" w:rsidRPr="00E972EF" w:rsidRDefault="000D51AB" w:rsidP="000D51AB">
            <w:pPr>
              <w:tabs>
                <w:tab w:val="left" w:pos="4820"/>
              </w:tabs>
              <w:ind w:left="142" w:hanging="142"/>
              <w:jc w:val="center"/>
              <w:rPr>
                <w:rFonts w:asciiTheme="minorHAnsi" w:hAnsiTheme="minorHAnsi" w:cstheme="minorHAnsi"/>
                <w:sz w:val="20"/>
              </w:rPr>
            </w:pPr>
          </w:p>
        </w:tc>
        <w:tc>
          <w:tcPr>
            <w:tcW w:w="2520" w:type="dxa"/>
          </w:tcPr>
          <w:p w14:paraId="6C270DD3" w14:textId="473293F1" w:rsidR="000D51AB" w:rsidRPr="00E972EF" w:rsidRDefault="000D51AB" w:rsidP="000D51AB">
            <w:pPr>
              <w:tabs>
                <w:tab w:val="left" w:pos="4820"/>
              </w:tabs>
              <w:ind w:left="142" w:hanging="142"/>
              <w:jc w:val="center"/>
              <w:rPr>
                <w:rFonts w:asciiTheme="minorHAnsi" w:hAnsiTheme="minorHAnsi" w:cstheme="minorHAnsi"/>
                <w:b/>
                <w:color w:val="0000FF"/>
                <w:sz w:val="20"/>
              </w:rPr>
            </w:pPr>
          </w:p>
        </w:tc>
      </w:tr>
      <w:tr w:rsidR="000D51AB" w:rsidRPr="00E972EF" w14:paraId="0E2A958B" w14:textId="77777777" w:rsidTr="00B16ED0">
        <w:trPr>
          <w:cantSplit/>
          <w:trHeight w:val="384"/>
        </w:trPr>
        <w:tc>
          <w:tcPr>
            <w:tcW w:w="2520" w:type="dxa"/>
            <w:vMerge/>
          </w:tcPr>
          <w:p w14:paraId="07E06EF0" w14:textId="77777777" w:rsidR="000D51AB" w:rsidRPr="00E972EF" w:rsidRDefault="000D51AB" w:rsidP="000D51AB">
            <w:pPr>
              <w:pStyle w:val="Zpat"/>
              <w:tabs>
                <w:tab w:val="clear" w:pos="4536"/>
                <w:tab w:val="clear" w:pos="9072"/>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cstheme="minorHAnsi"/>
                <w:spacing w:val="-2"/>
                <w:sz w:val="20"/>
                <w:szCs w:val="20"/>
              </w:rPr>
            </w:pPr>
          </w:p>
        </w:tc>
        <w:tc>
          <w:tcPr>
            <w:tcW w:w="1440" w:type="dxa"/>
            <w:vMerge/>
          </w:tcPr>
          <w:p w14:paraId="480C8FCE" w14:textId="77777777" w:rsidR="000D51AB" w:rsidRPr="00E972EF" w:rsidRDefault="000D51AB" w:rsidP="000D51AB">
            <w:pPr>
              <w:tabs>
                <w:tab w:val="left" w:pos="-720"/>
                <w:tab w:val="left" w:pos="0"/>
                <w:tab w:val="left" w:pos="720"/>
                <w:tab w:val="left" w:pos="1440"/>
                <w:tab w:val="left" w:pos="2160"/>
                <w:tab w:val="left" w:pos="2880"/>
                <w:tab w:val="left" w:pos="3600"/>
                <w:tab w:val="left" w:pos="4320"/>
                <w:tab w:val="left" w:pos="5040"/>
              </w:tabs>
              <w:suppressAutoHyphens/>
              <w:jc w:val="center"/>
              <w:rPr>
                <w:rFonts w:asciiTheme="minorHAnsi" w:hAnsiTheme="minorHAnsi" w:cstheme="minorHAnsi"/>
                <w:spacing w:val="-2"/>
                <w:sz w:val="20"/>
                <w:szCs w:val="20"/>
              </w:rPr>
            </w:pPr>
          </w:p>
        </w:tc>
        <w:tc>
          <w:tcPr>
            <w:tcW w:w="720" w:type="dxa"/>
            <w:vMerge/>
          </w:tcPr>
          <w:p w14:paraId="24F5A888" w14:textId="77777777" w:rsidR="000D51AB" w:rsidRPr="00E972EF" w:rsidRDefault="000D51AB" w:rsidP="000D51AB">
            <w:pPr>
              <w:tabs>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cstheme="minorHAnsi"/>
                <w:spacing w:val="-2"/>
                <w:sz w:val="20"/>
                <w:szCs w:val="20"/>
              </w:rPr>
            </w:pPr>
          </w:p>
        </w:tc>
        <w:tc>
          <w:tcPr>
            <w:tcW w:w="2700" w:type="dxa"/>
          </w:tcPr>
          <w:p w14:paraId="7F4F22F3" w14:textId="77777777" w:rsidR="000D51AB" w:rsidRPr="00E972EF" w:rsidRDefault="000D51AB" w:rsidP="000D51AB">
            <w:pPr>
              <w:tabs>
                <w:tab w:val="left" w:pos="-720"/>
                <w:tab w:val="left" w:pos="0"/>
                <w:tab w:val="left" w:pos="720"/>
                <w:tab w:val="left" w:pos="1440"/>
                <w:tab w:val="left" w:pos="2160"/>
                <w:tab w:val="left" w:pos="2880"/>
                <w:tab w:val="left" w:pos="3600"/>
                <w:tab w:val="left" w:pos="4320"/>
                <w:tab w:val="left" w:pos="5040"/>
              </w:tabs>
              <w:suppressAutoHyphens/>
              <w:jc w:val="center"/>
              <w:rPr>
                <w:rFonts w:asciiTheme="minorHAnsi" w:hAnsiTheme="minorHAnsi" w:cstheme="minorHAnsi"/>
                <w:spacing w:val="-2"/>
                <w:sz w:val="20"/>
                <w:szCs w:val="20"/>
              </w:rPr>
            </w:pPr>
          </w:p>
        </w:tc>
        <w:tc>
          <w:tcPr>
            <w:tcW w:w="2520" w:type="dxa"/>
          </w:tcPr>
          <w:p w14:paraId="19FCB14D" w14:textId="77777777" w:rsidR="000D51AB" w:rsidRPr="00E972EF" w:rsidRDefault="000D51AB" w:rsidP="000D51AB">
            <w:pPr>
              <w:tabs>
                <w:tab w:val="left" w:pos="-720"/>
                <w:tab w:val="left" w:pos="0"/>
                <w:tab w:val="left" w:pos="720"/>
                <w:tab w:val="left" w:pos="1440"/>
                <w:tab w:val="left" w:pos="2160"/>
                <w:tab w:val="left" w:pos="2880"/>
                <w:tab w:val="left" w:pos="3600"/>
                <w:tab w:val="left" w:pos="4320"/>
                <w:tab w:val="left" w:pos="5040"/>
              </w:tabs>
              <w:suppressAutoHyphens/>
              <w:jc w:val="center"/>
              <w:rPr>
                <w:rFonts w:asciiTheme="minorHAnsi" w:hAnsiTheme="minorHAnsi" w:cstheme="minorHAnsi"/>
                <w:spacing w:val="-2"/>
                <w:sz w:val="20"/>
                <w:szCs w:val="20"/>
              </w:rPr>
            </w:pPr>
          </w:p>
        </w:tc>
      </w:tr>
      <w:tr w:rsidR="000D51AB" w:rsidRPr="00E972EF" w14:paraId="60B3439F" w14:textId="77777777" w:rsidTr="00B16ED0">
        <w:trPr>
          <w:cantSplit/>
        </w:trPr>
        <w:tc>
          <w:tcPr>
            <w:tcW w:w="2520" w:type="dxa"/>
          </w:tcPr>
          <w:p w14:paraId="12B79C50" w14:textId="47885746" w:rsidR="000D51AB" w:rsidRPr="00E972EF" w:rsidRDefault="000D51AB" w:rsidP="000D51AB">
            <w:pPr>
              <w:tabs>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cstheme="minorHAnsi"/>
                <w:spacing w:val="-2"/>
                <w:sz w:val="20"/>
                <w:szCs w:val="20"/>
              </w:rPr>
            </w:pPr>
            <w:r w:rsidRPr="00E972EF">
              <w:rPr>
                <w:rFonts w:asciiTheme="minorHAnsi" w:hAnsiTheme="minorHAnsi" w:cstheme="minorHAnsi"/>
                <w:sz w:val="20"/>
                <w:szCs w:val="20"/>
              </w:rPr>
              <w:t>V Praze dne</w:t>
            </w:r>
            <w:r>
              <w:rPr>
                <w:rFonts w:asciiTheme="minorHAnsi" w:hAnsiTheme="minorHAnsi" w:cstheme="minorHAnsi"/>
                <w:sz w:val="20"/>
                <w:szCs w:val="20"/>
              </w:rPr>
              <w:t xml:space="preserve"> </w:t>
            </w:r>
            <w:r w:rsidR="00B2213A">
              <w:rPr>
                <w:rFonts w:asciiTheme="minorHAnsi" w:hAnsiTheme="minorHAnsi" w:cstheme="minorHAnsi"/>
                <w:sz w:val="20"/>
                <w:szCs w:val="20"/>
              </w:rPr>
              <w:t>26.02.2025</w:t>
            </w:r>
          </w:p>
        </w:tc>
        <w:tc>
          <w:tcPr>
            <w:tcW w:w="1440" w:type="dxa"/>
          </w:tcPr>
          <w:p w14:paraId="28F45FFD" w14:textId="77777777" w:rsidR="000D51AB" w:rsidRPr="00E972EF" w:rsidRDefault="000D51AB" w:rsidP="000D51AB">
            <w:pPr>
              <w:tabs>
                <w:tab w:val="left" w:pos="-720"/>
                <w:tab w:val="left" w:pos="0"/>
                <w:tab w:val="left" w:pos="720"/>
                <w:tab w:val="left" w:pos="1440"/>
                <w:tab w:val="left" w:pos="2160"/>
                <w:tab w:val="left" w:pos="2880"/>
                <w:tab w:val="left" w:pos="3600"/>
                <w:tab w:val="left" w:pos="4320"/>
                <w:tab w:val="left" w:pos="5040"/>
              </w:tabs>
              <w:suppressAutoHyphens/>
              <w:jc w:val="center"/>
              <w:rPr>
                <w:rFonts w:asciiTheme="minorHAnsi" w:hAnsiTheme="minorHAnsi" w:cstheme="minorHAnsi"/>
                <w:spacing w:val="-2"/>
                <w:sz w:val="20"/>
                <w:szCs w:val="20"/>
              </w:rPr>
            </w:pPr>
          </w:p>
        </w:tc>
        <w:tc>
          <w:tcPr>
            <w:tcW w:w="720" w:type="dxa"/>
          </w:tcPr>
          <w:p w14:paraId="421325DB" w14:textId="77777777" w:rsidR="000D51AB" w:rsidRPr="00E972EF" w:rsidRDefault="000D51AB" w:rsidP="000D51AB">
            <w:pPr>
              <w:tabs>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cstheme="minorHAnsi"/>
                <w:spacing w:val="-2"/>
                <w:sz w:val="20"/>
                <w:szCs w:val="20"/>
              </w:rPr>
            </w:pPr>
          </w:p>
        </w:tc>
        <w:tc>
          <w:tcPr>
            <w:tcW w:w="5220" w:type="dxa"/>
            <w:gridSpan w:val="2"/>
            <w:tcBorders>
              <w:bottom w:val="single" w:sz="4" w:space="0" w:color="BFBFBF" w:themeColor="background1" w:themeShade="BF"/>
            </w:tcBorders>
          </w:tcPr>
          <w:p w14:paraId="73A01E31" w14:textId="77777777" w:rsidR="000D51AB" w:rsidRPr="00E972EF" w:rsidRDefault="000D51AB" w:rsidP="000D51AB">
            <w:pPr>
              <w:tabs>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cstheme="minorHAnsi"/>
                <w:spacing w:val="-2"/>
                <w:sz w:val="20"/>
                <w:szCs w:val="20"/>
              </w:rPr>
            </w:pPr>
          </w:p>
        </w:tc>
      </w:tr>
      <w:tr w:rsidR="000D51AB" w:rsidRPr="00E972EF" w14:paraId="3607C788" w14:textId="77777777" w:rsidTr="00B16ED0">
        <w:trPr>
          <w:cantSplit/>
        </w:trPr>
        <w:tc>
          <w:tcPr>
            <w:tcW w:w="2520" w:type="dxa"/>
          </w:tcPr>
          <w:p w14:paraId="5836147C" w14:textId="77777777" w:rsidR="000D51AB" w:rsidRPr="00E972EF" w:rsidRDefault="000D51AB" w:rsidP="000D51AB">
            <w:pPr>
              <w:tabs>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cstheme="minorHAnsi"/>
                <w:sz w:val="20"/>
                <w:szCs w:val="20"/>
              </w:rPr>
            </w:pPr>
          </w:p>
        </w:tc>
        <w:tc>
          <w:tcPr>
            <w:tcW w:w="1440" w:type="dxa"/>
          </w:tcPr>
          <w:p w14:paraId="2DBCBE34" w14:textId="77777777" w:rsidR="000D51AB" w:rsidRPr="00E972EF" w:rsidRDefault="000D51AB" w:rsidP="000D51AB">
            <w:pPr>
              <w:tabs>
                <w:tab w:val="left" w:pos="-720"/>
                <w:tab w:val="left" w:pos="0"/>
                <w:tab w:val="left" w:pos="720"/>
                <w:tab w:val="left" w:pos="1440"/>
                <w:tab w:val="left" w:pos="2160"/>
                <w:tab w:val="left" w:pos="2880"/>
                <w:tab w:val="left" w:pos="3600"/>
                <w:tab w:val="left" w:pos="4320"/>
                <w:tab w:val="left" w:pos="5040"/>
              </w:tabs>
              <w:suppressAutoHyphens/>
              <w:jc w:val="center"/>
              <w:rPr>
                <w:rFonts w:asciiTheme="minorHAnsi" w:hAnsiTheme="minorHAnsi" w:cstheme="minorHAnsi"/>
                <w:spacing w:val="-2"/>
                <w:sz w:val="20"/>
                <w:szCs w:val="20"/>
              </w:rPr>
            </w:pPr>
          </w:p>
        </w:tc>
        <w:tc>
          <w:tcPr>
            <w:tcW w:w="720" w:type="dxa"/>
          </w:tcPr>
          <w:p w14:paraId="3CD98C9C" w14:textId="77777777" w:rsidR="000D51AB" w:rsidRPr="00E972EF" w:rsidRDefault="000D51AB" w:rsidP="000D51AB">
            <w:pPr>
              <w:tabs>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cstheme="minorHAnsi"/>
                <w:spacing w:val="-2"/>
                <w:sz w:val="20"/>
                <w:szCs w:val="20"/>
              </w:rPr>
            </w:pPr>
          </w:p>
        </w:tc>
        <w:tc>
          <w:tcPr>
            <w:tcW w:w="5220" w:type="dxa"/>
            <w:gridSpan w:val="2"/>
            <w:tcBorders>
              <w:top w:val="single" w:sz="4" w:space="0" w:color="BFBFBF" w:themeColor="background1" w:themeShade="BF"/>
            </w:tcBorders>
          </w:tcPr>
          <w:p w14:paraId="4479C02D" w14:textId="77777777" w:rsidR="000D51AB" w:rsidRPr="006807C5" w:rsidRDefault="000D51AB" w:rsidP="000D51AB">
            <w:pPr>
              <w:pStyle w:val="ZhlavsmlouvyHKR"/>
              <w:rPr>
                <w:rFonts w:asciiTheme="minorHAnsi" w:hAnsiTheme="minorHAnsi" w:cstheme="minorHAnsi"/>
                <w:sz w:val="20"/>
                <w:szCs w:val="20"/>
              </w:rPr>
            </w:pPr>
            <w:r w:rsidRPr="006807C5">
              <w:rPr>
                <w:rFonts w:asciiTheme="minorHAnsi" w:hAnsiTheme="minorHAnsi" w:cstheme="minorHAnsi"/>
                <w:sz w:val="20"/>
                <w:szCs w:val="20"/>
              </w:rPr>
              <w:t>Vězeňská služba České republiky</w:t>
            </w:r>
          </w:p>
          <w:p w14:paraId="0DCE599D" w14:textId="66B0CD4B" w:rsidR="000D51AB" w:rsidRPr="006807C5" w:rsidRDefault="000D51AB" w:rsidP="000D51AB">
            <w:pPr>
              <w:pStyle w:val="ZhlavsmlouvyHKR"/>
              <w:rPr>
                <w:rFonts w:asciiTheme="minorHAnsi" w:hAnsiTheme="minorHAnsi" w:cstheme="minorHAnsi"/>
                <w:sz w:val="20"/>
                <w:szCs w:val="20"/>
              </w:rPr>
            </w:pPr>
            <w:r>
              <w:rPr>
                <w:rFonts w:asciiTheme="minorHAnsi" w:hAnsiTheme="minorHAnsi" w:cstheme="minorHAnsi"/>
                <w:sz w:val="20"/>
                <w:szCs w:val="20"/>
              </w:rPr>
              <w:t>Mgr. Michal Bará</w:t>
            </w:r>
            <w:r w:rsidR="00693970">
              <w:rPr>
                <w:rFonts w:asciiTheme="minorHAnsi" w:hAnsiTheme="minorHAnsi" w:cstheme="minorHAnsi"/>
                <w:sz w:val="20"/>
                <w:szCs w:val="20"/>
              </w:rPr>
              <w:t>k</w:t>
            </w:r>
          </w:p>
          <w:p w14:paraId="405098A7" w14:textId="77777777" w:rsidR="000D51AB" w:rsidRPr="006807C5" w:rsidRDefault="000D51AB" w:rsidP="000D51AB">
            <w:pPr>
              <w:tabs>
                <w:tab w:val="left" w:pos="5103"/>
              </w:tabs>
              <w:jc w:val="center"/>
              <w:rPr>
                <w:rFonts w:asciiTheme="minorHAnsi" w:hAnsiTheme="minorHAnsi" w:cstheme="minorHAnsi"/>
                <w:sz w:val="20"/>
                <w:szCs w:val="20"/>
              </w:rPr>
            </w:pPr>
            <w:r w:rsidRPr="006807C5">
              <w:rPr>
                <w:rFonts w:asciiTheme="minorHAnsi" w:eastAsiaTheme="minorHAnsi" w:hAnsiTheme="minorHAnsi" w:cstheme="minorHAnsi"/>
                <w:sz w:val="20"/>
                <w:szCs w:val="20"/>
                <w:lang w:eastAsia="en-US"/>
              </w:rPr>
              <w:t>ředitel odboru zdravotnické služby</w:t>
            </w:r>
          </w:p>
          <w:p w14:paraId="621AB7BD" w14:textId="109F25CC" w:rsidR="000D51AB" w:rsidRPr="00E972EF" w:rsidRDefault="000D51AB" w:rsidP="000D51AB">
            <w:pPr>
              <w:tabs>
                <w:tab w:val="left" w:pos="-720"/>
                <w:tab w:val="left" w:pos="0"/>
                <w:tab w:val="left" w:pos="720"/>
                <w:tab w:val="left" w:pos="1440"/>
                <w:tab w:val="left" w:pos="2160"/>
                <w:tab w:val="left" w:pos="2880"/>
                <w:tab w:val="left" w:pos="3600"/>
                <w:tab w:val="left" w:pos="4320"/>
                <w:tab w:val="left" w:pos="5040"/>
              </w:tabs>
              <w:suppressAutoHyphens/>
              <w:jc w:val="center"/>
              <w:rPr>
                <w:rFonts w:asciiTheme="minorHAnsi" w:hAnsiTheme="minorHAnsi" w:cstheme="minorHAnsi"/>
                <w:spacing w:val="-2"/>
                <w:sz w:val="20"/>
                <w:szCs w:val="20"/>
              </w:rPr>
            </w:pPr>
          </w:p>
        </w:tc>
      </w:tr>
    </w:tbl>
    <w:p w14:paraId="0797D492" w14:textId="40A36290" w:rsidR="00B16ED0" w:rsidRPr="00E972EF" w:rsidRDefault="00B16ED0" w:rsidP="00B16ED0">
      <w:pPr>
        <w:numPr>
          <w:ilvl w:val="12"/>
          <w:numId w:val="0"/>
        </w:numPr>
        <w:spacing w:before="240" w:after="240"/>
        <w:jc w:val="center"/>
        <w:rPr>
          <w:rFonts w:asciiTheme="minorHAnsi" w:hAnsiTheme="minorHAnsi" w:cstheme="minorHAnsi"/>
          <w:i/>
          <w:color w:val="0000FF"/>
          <w:sz w:val="32"/>
          <w:szCs w:val="32"/>
        </w:rPr>
      </w:pPr>
    </w:p>
    <w:sectPr w:rsidR="00B16ED0" w:rsidRPr="00E972EF" w:rsidSect="00216F8C">
      <w:headerReference w:type="default" r:id="rId15"/>
      <w:footerReference w:type="default" r:id="rId16"/>
      <w:pgSz w:w="11907" w:h="16840"/>
      <w:pgMar w:top="1701" w:right="1077" w:bottom="1440" w:left="1077" w:header="1021" w:footer="539"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F286B4" w14:textId="77777777" w:rsidR="00AC16F1" w:rsidRDefault="00AC16F1">
      <w:r>
        <w:separator/>
      </w:r>
    </w:p>
  </w:endnote>
  <w:endnote w:type="continuationSeparator" w:id="0">
    <w:p w14:paraId="0F505EA0" w14:textId="77777777" w:rsidR="00AC16F1" w:rsidRDefault="00AC16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KoopCondPro">
    <w:altName w:val="Calibri"/>
    <w:panose1 w:val="00000000000000000000"/>
    <w:charset w:val="EE"/>
    <w:family w:val="swiss"/>
    <w:notTrueType/>
    <w:pitch w:val="default"/>
    <w:sig w:usb0="00000005" w:usb1="00000000" w:usb2="00000000" w:usb3="00000000" w:csb0="00000002"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PP Sans Book">
    <w:altName w:val="Calibri"/>
    <w:charset w:val="EE"/>
    <w:family w:val="auto"/>
    <w:pitch w:val="variable"/>
    <w:sig w:usb0="A00000AF" w:usb1="5201E0EA"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09383" w14:textId="77777777" w:rsidR="006F3614" w:rsidRPr="00E972EF" w:rsidRDefault="006F3614" w:rsidP="00295D85">
    <w:pPr>
      <w:pStyle w:val="Zpat"/>
      <w:rPr>
        <w:rFonts w:asciiTheme="minorHAnsi" w:hAnsiTheme="minorHAnsi" w:cstheme="minorHAnsi"/>
        <w:color w:val="808080"/>
        <w:sz w:val="20"/>
        <w:szCs w:val="20"/>
      </w:rPr>
    </w:pPr>
    <w:r w:rsidRPr="005A0C08">
      <w:rPr>
        <w:rFonts w:ascii="CPP Sans Book" w:hAnsi="CPP Sans Book"/>
        <w:color w:val="808080"/>
      </w:rPr>
      <w:tab/>
    </w:r>
    <w:r w:rsidRPr="00E972EF">
      <w:rPr>
        <w:rFonts w:asciiTheme="minorHAnsi" w:hAnsiTheme="minorHAnsi" w:cstheme="minorHAnsi"/>
        <w:color w:val="808080"/>
        <w:sz w:val="20"/>
        <w:szCs w:val="20"/>
      </w:rPr>
      <w:t xml:space="preserve">- </w:t>
    </w:r>
    <w:r w:rsidRPr="00E972EF">
      <w:rPr>
        <w:rFonts w:asciiTheme="minorHAnsi" w:hAnsiTheme="minorHAnsi" w:cstheme="minorHAnsi"/>
        <w:color w:val="808080"/>
        <w:sz w:val="20"/>
        <w:szCs w:val="20"/>
      </w:rPr>
      <w:fldChar w:fldCharType="begin"/>
    </w:r>
    <w:r w:rsidRPr="00E972EF">
      <w:rPr>
        <w:rFonts w:asciiTheme="minorHAnsi" w:hAnsiTheme="minorHAnsi" w:cstheme="minorHAnsi"/>
        <w:color w:val="808080"/>
        <w:sz w:val="20"/>
        <w:szCs w:val="20"/>
      </w:rPr>
      <w:instrText xml:space="preserve"> PAGE </w:instrText>
    </w:r>
    <w:r w:rsidRPr="00E972EF">
      <w:rPr>
        <w:rFonts w:asciiTheme="minorHAnsi" w:hAnsiTheme="minorHAnsi" w:cstheme="minorHAnsi"/>
        <w:color w:val="808080"/>
        <w:sz w:val="20"/>
        <w:szCs w:val="20"/>
      </w:rPr>
      <w:fldChar w:fldCharType="separate"/>
    </w:r>
    <w:r w:rsidR="00146B44" w:rsidRPr="00E972EF">
      <w:rPr>
        <w:rFonts w:asciiTheme="minorHAnsi" w:hAnsiTheme="minorHAnsi" w:cstheme="minorHAnsi"/>
        <w:noProof/>
        <w:color w:val="808080"/>
        <w:sz w:val="20"/>
        <w:szCs w:val="20"/>
      </w:rPr>
      <w:t>16</w:t>
    </w:r>
    <w:r w:rsidRPr="00E972EF">
      <w:rPr>
        <w:rFonts w:asciiTheme="minorHAnsi" w:hAnsiTheme="minorHAnsi" w:cstheme="minorHAnsi"/>
        <w:color w:val="808080"/>
        <w:sz w:val="20"/>
        <w:szCs w:val="20"/>
      </w:rPr>
      <w:fldChar w:fldCharType="end"/>
    </w:r>
    <w:r w:rsidRPr="00E972EF">
      <w:rPr>
        <w:rFonts w:asciiTheme="minorHAnsi" w:hAnsiTheme="minorHAnsi" w:cstheme="minorHAnsi"/>
        <w:color w:val="808080"/>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84673A" w14:textId="77777777" w:rsidR="00AC16F1" w:rsidRDefault="00AC16F1">
      <w:r>
        <w:separator/>
      </w:r>
    </w:p>
  </w:footnote>
  <w:footnote w:type="continuationSeparator" w:id="0">
    <w:p w14:paraId="2E58B0F6" w14:textId="77777777" w:rsidR="00AC16F1" w:rsidRDefault="00AC16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FF124" w14:textId="77777777" w:rsidR="006F3614" w:rsidRPr="00E972EF" w:rsidRDefault="006F3614" w:rsidP="00D245BB">
    <w:pPr>
      <w:pStyle w:val="Zhlav"/>
      <w:jc w:val="right"/>
      <w:rPr>
        <w:rFonts w:asciiTheme="minorHAnsi" w:hAnsiTheme="minorHAnsi" w:cstheme="minorHAnsi"/>
        <w:b/>
        <w:color w:val="808080"/>
        <w:sz w:val="20"/>
      </w:rPr>
    </w:pPr>
    <w:r w:rsidRPr="00E972EF">
      <w:rPr>
        <w:rFonts w:asciiTheme="minorHAnsi" w:hAnsiTheme="minorHAnsi" w:cstheme="minorHAnsi"/>
        <w:b/>
        <w:color w:val="808080"/>
        <w:sz w:val="20"/>
      </w:rPr>
      <w:t xml:space="preserve">Česká podnikatelská pojišťovna, a.s., </w:t>
    </w:r>
    <w:proofErr w:type="spellStart"/>
    <w:r w:rsidRPr="00E972EF">
      <w:rPr>
        <w:rFonts w:asciiTheme="minorHAnsi" w:hAnsiTheme="minorHAnsi" w:cstheme="minorHAnsi"/>
        <w:b/>
        <w:color w:val="808080"/>
        <w:sz w:val="20"/>
      </w:rPr>
      <w:t>Vienna</w:t>
    </w:r>
    <w:proofErr w:type="spellEnd"/>
    <w:r w:rsidRPr="00E972EF">
      <w:rPr>
        <w:rFonts w:asciiTheme="minorHAnsi" w:hAnsiTheme="minorHAnsi" w:cstheme="minorHAnsi"/>
        <w:b/>
        <w:color w:val="808080"/>
        <w:sz w:val="20"/>
      </w:rPr>
      <w:t xml:space="preserve"> </w:t>
    </w:r>
    <w:proofErr w:type="spellStart"/>
    <w:r w:rsidRPr="00E972EF">
      <w:rPr>
        <w:rFonts w:asciiTheme="minorHAnsi" w:hAnsiTheme="minorHAnsi" w:cstheme="minorHAnsi"/>
        <w:b/>
        <w:color w:val="808080"/>
        <w:sz w:val="20"/>
      </w:rPr>
      <w:t>Insurance</w:t>
    </w:r>
    <w:proofErr w:type="spellEnd"/>
    <w:r w:rsidRPr="00E972EF">
      <w:rPr>
        <w:rFonts w:asciiTheme="minorHAnsi" w:hAnsiTheme="minorHAnsi" w:cstheme="minorHAnsi"/>
        <w:b/>
        <w:color w:val="808080"/>
        <w:sz w:val="20"/>
      </w:rPr>
      <w:t xml:space="preserve"> Group</w:t>
    </w:r>
  </w:p>
  <w:p w14:paraId="3E12E89D" w14:textId="654D8AF1" w:rsidR="006F3614" w:rsidRPr="00E972EF" w:rsidRDefault="006F3614" w:rsidP="00D245BB">
    <w:pPr>
      <w:pStyle w:val="Zhlav"/>
      <w:jc w:val="right"/>
      <w:rPr>
        <w:rFonts w:asciiTheme="minorHAnsi" w:hAnsiTheme="minorHAnsi" w:cstheme="minorHAnsi"/>
        <w:b/>
        <w:color w:val="808080"/>
        <w:sz w:val="20"/>
      </w:rPr>
    </w:pPr>
    <w:r w:rsidRPr="00E972EF">
      <w:rPr>
        <w:rFonts w:asciiTheme="minorHAnsi" w:hAnsiTheme="minorHAnsi" w:cstheme="minorHAnsi"/>
        <w:b/>
        <w:color w:val="808080"/>
        <w:sz w:val="20"/>
      </w:rPr>
      <w:t xml:space="preserve">PS </w:t>
    </w:r>
    <w:r w:rsidR="00B2213A" w:rsidRPr="00B2213A">
      <w:rPr>
        <w:rFonts w:asciiTheme="minorHAnsi" w:hAnsiTheme="minorHAnsi" w:cstheme="minorHAnsi"/>
        <w:b/>
        <w:color w:val="808080"/>
        <w:sz w:val="20"/>
      </w:rPr>
      <w:t>0032734131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3473C1"/>
    <w:multiLevelType w:val="hybridMultilevel"/>
    <w:tmpl w:val="83106778"/>
    <w:lvl w:ilvl="0" w:tplc="5906C17E">
      <w:start w:val="1"/>
      <w:numFmt w:val="lowerLetter"/>
      <w:lvlText w:val="%1)"/>
      <w:lvlJc w:val="left"/>
      <w:pPr>
        <w:ind w:left="930" w:hanging="360"/>
      </w:pPr>
      <w:rPr>
        <w:rFonts w:hint="default"/>
        <w:i w:val="0"/>
        <w:color w:val="auto"/>
      </w:rPr>
    </w:lvl>
    <w:lvl w:ilvl="1" w:tplc="04050019">
      <w:start w:val="1"/>
      <w:numFmt w:val="lowerLetter"/>
      <w:lvlText w:val="%2."/>
      <w:lvlJc w:val="left"/>
      <w:pPr>
        <w:ind w:left="1650" w:hanging="360"/>
      </w:pPr>
    </w:lvl>
    <w:lvl w:ilvl="2" w:tplc="0405001B" w:tentative="1">
      <w:start w:val="1"/>
      <w:numFmt w:val="lowerRoman"/>
      <w:lvlText w:val="%3."/>
      <w:lvlJc w:val="right"/>
      <w:pPr>
        <w:ind w:left="2370" w:hanging="180"/>
      </w:pPr>
    </w:lvl>
    <w:lvl w:ilvl="3" w:tplc="0405000F" w:tentative="1">
      <w:start w:val="1"/>
      <w:numFmt w:val="decimal"/>
      <w:lvlText w:val="%4."/>
      <w:lvlJc w:val="left"/>
      <w:pPr>
        <w:ind w:left="3090" w:hanging="360"/>
      </w:pPr>
    </w:lvl>
    <w:lvl w:ilvl="4" w:tplc="04050019" w:tentative="1">
      <w:start w:val="1"/>
      <w:numFmt w:val="lowerLetter"/>
      <w:lvlText w:val="%5."/>
      <w:lvlJc w:val="left"/>
      <w:pPr>
        <w:ind w:left="3810" w:hanging="360"/>
      </w:pPr>
    </w:lvl>
    <w:lvl w:ilvl="5" w:tplc="0405001B" w:tentative="1">
      <w:start w:val="1"/>
      <w:numFmt w:val="lowerRoman"/>
      <w:lvlText w:val="%6."/>
      <w:lvlJc w:val="right"/>
      <w:pPr>
        <w:ind w:left="4530" w:hanging="180"/>
      </w:pPr>
    </w:lvl>
    <w:lvl w:ilvl="6" w:tplc="0405000F" w:tentative="1">
      <w:start w:val="1"/>
      <w:numFmt w:val="decimal"/>
      <w:lvlText w:val="%7."/>
      <w:lvlJc w:val="left"/>
      <w:pPr>
        <w:ind w:left="5250" w:hanging="360"/>
      </w:pPr>
    </w:lvl>
    <w:lvl w:ilvl="7" w:tplc="04050019" w:tentative="1">
      <w:start w:val="1"/>
      <w:numFmt w:val="lowerLetter"/>
      <w:lvlText w:val="%8."/>
      <w:lvlJc w:val="left"/>
      <w:pPr>
        <w:ind w:left="5970" w:hanging="360"/>
      </w:pPr>
    </w:lvl>
    <w:lvl w:ilvl="8" w:tplc="0405001B" w:tentative="1">
      <w:start w:val="1"/>
      <w:numFmt w:val="lowerRoman"/>
      <w:lvlText w:val="%9."/>
      <w:lvlJc w:val="right"/>
      <w:pPr>
        <w:ind w:left="6690" w:hanging="180"/>
      </w:pPr>
    </w:lvl>
  </w:abstractNum>
  <w:abstractNum w:abstractNumId="2" w15:restartNumberingAfterBreak="0">
    <w:nsid w:val="0C6832E3"/>
    <w:multiLevelType w:val="hybridMultilevel"/>
    <w:tmpl w:val="B6D22E90"/>
    <w:lvl w:ilvl="0" w:tplc="8EFE537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1B04DEA"/>
    <w:multiLevelType w:val="hybridMultilevel"/>
    <w:tmpl w:val="31C47FD4"/>
    <w:lvl w:ilvl="0" w:tplc="682022D8">
      <w:start w:val="1"/>
      <w:numFmt w:val="lowerLetter"/>
      <w:lvlText w:val="%1)"/>
      <w:lvlJc w:val="left"/>
      <w:pPr>
        <w:ind w:left="720" w:hanging="360"/>
      </w:pPr>
      <w:rPr>
        <w:rFonts w:ascii="Calibri" w:hAnsi="Calibri" w:hint="default"/>
        <w:b w:val="0"/>
        <w:sz w:val="20"/>
        <w:szCs w:val="2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 w15:restartNumberingAfterBreak="0">
    <w:nsid w:val="16FE309D"/>
    <w:multiLevelType w:val="hybridMultilevel"/>
    <w:tmpl w:val="60DEAD14"/>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 w15:restartNumberingAfterBreak="0">
    <w:nsid w:val="190F0384"/>
    <w:multiLevelType w:val="multilevel"/>
    <w:tmpl w:val="5630D44A"/>
    <w:lvl w:ilvl="0">
      <w:start w:val="1"/>
      <w:numFmt w:val="ordinal"/>
      <w:pStyle w:val="Seznam-Bod1"/>
      <w:lvlText w:val="%1"/>
      <w:lvlJc w:val="left"/>
      <w:pPr>
        <w:tabs>
          <w:tab w:val="num" w:pos="720"/>
        </w:tabs>
        <w:ind w:left="454" w:hanging="454"/>
      </w:pPr>
      <w:rPr>
        <w:rFonts w:hint="default"/>
        <w:b/>
        <w:i w:val="0"/>
      </w:rPr>
    </w:lvl>
    <w:lvl w:ilvl="1">
      <w:start w:val="1"/>
      <w:numFmt w:val="ordinal"/>
      <w:pStyle w:val="Seznam-Bod11"/>
      <w:lvlText w:val="%1%2"/>
      <w:lvlJc w:val="left"/>
      <w:pPr>
        <w:tabs>
          <w:tab w:val="num" w:pos="1080"/>
        </w:tabs>
        <w:ind w:left="454" w:hanging="454"/>
      </w:pPr>
      <w:rPr>
        <w:rFonts w:hint="default"/>
      </w:rPr>
    </w:lvl>
    <w:lvl w:ilvl="2">
      <w:start w:val="1"/>
      <w:numFmt w:val="lowerLetter"/>
      <w:pStyle w:val="Seznam-Bod11-a"/>
      <w:lvlText w:val="%3)"/>
      <w:lvlJc w:val="left"/>
      <w:pPr>
        <w:tabs>
          <w:tab w:val="num" w:pos="814"/>
        </w:tabs>
        <w:ind w:left="794" w:hanging="340"/>
      </w:pPr>
      <w:rPr>
        <w:rFonts w:hint="default"/>
      </w:rPr>
    </w:lvl>
    <w:lvl w:ilvl="3">
      <w:start w:val="1"/>
      <w:numFmt w:val="lowerRoman"/>
      <w:pStyle w:val="Seznam-Bod11-a-i"/>
      <w:lvlText w:val="%4)"/>
      <w:lvlJc w:val="left"/>
      <w:pPr>
        <w:tabs>
          <w:tab w:val="num" w:pos="1514"/>
        </w:tabs>
        <w:ind w:left="1077" w:hanging="283"/>
      </w:pPr>
      <w:rPr>
        <w:rFonts w:hint="default"/>
      </w:rPr>
    </w:lvl>
    <w:lvl w:ilvl="4">
      <w:start w:val="1"/>
      <w:numFmt w:val="lowerRoman"/>
      <w:pStyle w:val="Seznam-Bod111-a-i"/>
      <w:lvlText w:val="%5)"/>
      <w:lvlJc w:val="left"/>
      <w:pPr>
        <w:tabs>
          <w:tab w:val="num" w:pos="216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27D432FA"/>
    <w:multiLevelType w:val="hybridMultilevel"/>
    <w:tmpl w:val="9EDAA628"/>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BDE1837"/>
    <w:multiLevelType w:val="hybridMultilevel"/>
    <w:tmpl w:val="32BA662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DEA1518"/>
    <w:multiLevelType w:val="hybridMultilevel"/>
    <w:tmpl w:val="E20436C6"/>
    <w:lvl w:ilvl="0" w:tplc="DD963FDC">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E036A3A"/>
    <w:multiLevelType w:val="hybridMultilevel"/>
    <w:tmpl w:val="0F50DB78"/>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2581617"/>
    <w:multiLevelType w:val="hybridMultilevel"/>
    <w:tmpl w:val="3C06050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6A14B0"/>
    <w:multiLevelType w:val="multilevel"/>
    <w:tmpl w:val="F3662AFE"/>
    <w:lvl w:ilvl="0">
      <w:start w:val="1"/>
      <w:numFmt w:val="decimal"/>
      <w:pStyle w:val="Nadpis1"/>
      <w:lvlText w:val="%1."/>
      <w:lvlJc w:val="left"/>
      <w:pPr>
        <w:tabs>
          <w:tab w:val="num" w:pos="360"/>
        </w:tabs>
        <w:ind w:left="284" w:hanging="284"/>
      </w:pPr>
      <w:rPr>
        <w:rFonts w:asciiTheme="minorHAnsi" w:hAnsiTheme="minorHAnsi" w:hint="default"/>
        <w:b/>
        <w:i w:val="0"/>
        <w:caps w:val="0"/>
        <w:strike w:val="0"/>
        <w:dstrike w:val="0"/>
        <w:vanish w:val="0"/>
        <w:color w:val="000000"/>
        <w:sz w:val="20"/>
        <w:vertAlign w:val="baseline"/>
      </w:rPr>
    </w:lvl>
    <w:lvl w:ilvl="1">
      <w:start w:val="1"/>
      <w:numFmt w:val="decimal"/>
      <w:pStyle w:val="Nadpis2"/>
      <w:lvlText w:val="%1.%2."/>
      <w:lvlJc w:val="left"/>
      <w:pPr>
        <w:tabs>
          <w:tab w:val="num" w:pos="502"/>
        </w:tabs>
        <w:ind w:left="426" w:hanging="284"/>
      </w:pPr>
      <w:rPr>
        <w:rFonts w:asciiTheme="minorHAnsi" w:hAnsiTheme="minorHAnsi" w:hint="default"/>
        <w:caps w:val="0"/>
        <w:strike w:val="0"/>
        <w:dstrike w:val="0"/>
        <w:vanish w:val="0"/>
        <w:color w:val="000000"/>
        <w:sz w:val="20"/>
        <w:vertAlign w:val="baseline"/>
      </w:rPr>
    </w:lvl>
    <w:lvl w:ilvl="2">
      <w:start w:val="1"/>
      <w:numFmt w:val="decimal"/>
      <w:pStyle w:val="Nadpis3"/>
      <w:lvlText w:val="%1.%2.%3."/>
      <w:lvlJc w:val="left"/>
      <w:pPr>
        <w:tabs>
          <w:tab w:val="num" w:pos="720"/>
        </w:tabs>
        <w:ind w:left="284" w:hanging="284"/>
      </w:pPr>
      <w:rPr>
        <w:caps w:val="0"/>
        <w:strike w:val="0"/>
        <w:dstrike w:val="0"/>
        <w:vanish w:val="0"/>
        <w:color w:val="000000"/>
        <w:sz w:val="20"/>
        <w:vertAlign w:val="baseline"/>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385C703B"/>
    <w:multiLevelType w:val="hybridMultilevel"/>
    <w:tmpl w:val="F350FEC8"/>
    <w:lvl w:ilvl="0" w:tplc="37089FCC">
      <w:start w:val="1"/>
      <w:numFmt w:val="lowerLetter"/>
      <w:lvlText w:val="%1)"/>
      <w:lvlJc w:val="left"/>
      <w:pPr>
        <w:tabs>
          <w:tab w:val="num" w:pos="814"/>
        </w:tabs>
        <w:ind w:left="814" w:hanging="360"/>
      </w:pPr>
      <w:rPr>
        <w:rFonts w:hint="default"/>
      </w:rPr>
    </w:lvl>
    <w:lvl w:ilvl="1" w:tplc="04050019" w:tentative="1">
      <w:start w:val="1"/>
      <w:numFmt w:val="lowerLetter"/>
      <w:lvlText w:val="%2."/>
      <w:lvlJc w:val="left"/>
      <w:pPr>
        <w:tabs>
          <w:tab w:val="num" w:pos="1534"/>
        </w:tabs>
        <w:ind w:left="1534" w:hanging="360"/>
      </w:pPr>
    </w:lvl>
    <w:lvl w:ilvl="2" w:tplc="0405001B" w:tentative="1">
      <w:start w:val="1"/>
      <w:numFmt w:val="lowerRoman"/>
      <w:lvlText w:val="%3."/>
      <w:lvlJc w:val="right"/>
      <w:pPr>
        <w:tabs>
          <w:tab w:val="num" w:pos="2254"/>
        </w:tabs>
        <w:ind w:left="2254" w:hanging="180"/>
      </w:pPr>
    </w:lvl>
    <w:lvl w:ilvl="3" w:tplc="0405000F" w:tentative="1">
      <w:start w:val="1"/>
      <w:numFmt w:val="decimal"/>
      <w:lvlText w:val="%4."/>
      <w:lvlJc w:val="left"/>
      <w:pPr>
        <w:tabs>
          <w:tab w:val="num" w:pos="2974"/>
        </w:tabs>
        <w:ind w:left="2974" w:hanging="360"/>
      </w:pPr>
    </w:lvl>
    <w:lvl w:ilvl="4" w:tplc="04050019" w:tentative="1">
      <w:start w:val="1"/>
      <w:numFmt w:val="lowerLetter"/>
      <w:lvlText w:val="%5."/>
      <w:lvlJc w:val="left"/>
      <w:pPr>
        <w:tabs>
          <w:tab w:val="num" w:pos="3694"/>
        </w:tabs>
        <w:ind w:left="3694" w:hanging="360"/>
      </w:pPr>
    </w:lvl>
    <w:lvl w:ilvl="5" w:tplc="0405001B" w:tentative="1">
      <w:start w:val="1"/>
      <w:numFmt w:val="lowerRoman"/>
      <w:lvlText w:val="%6."/>
      <w:lvlJc w:val="right"/>
      <w:pPr>
        <w:tabs>
          <w:tab w:val="num" w:pos="4414"/>
        </w:tabs>
        <w:ind w:left="4414" w:hanging="180"/>
      </w:pPr>
    </w:lvl>
    <w:lvl w:ilvl="6" w:tplc="0405000F" w:tentative="1">
      <w:start w:val="1"/>
      <w:numFmt w:val="decimal"/>
      <w:lvlText w:val="%7."/>
      <w:lvlJc w:val="left"/>
      <w:pPr>
        <w:tabs>
          <w:tab w:val="num" w:pos="5134"/>
        </w:tabs>
        <w:ind w:left="5134" w:hanging="360"/>
      </w:pPr>
    </w:lvl>
    <w:lvl w:ilvl="7" w:tplc="04050019" w:tentative="1">
      <w:start w:val="1"/>
      <w:numFmt w:val="lowerLetter"/>
      <w:lvlText w:val="%8."/>
      <w:lvlJc w:val="left"/>
      <w:pPr>
        <w:tabs>
          <w:tab w:val="num" w:pos="5854"/>
        </w:tabs>
        <w:ind w:left="5854" w:hanging="360"/>
      </w:pPr>
    </w:lvl>
    <w:lvl w:ilvl="8" w:tplc="0405001B" w:tentative="1">
      <w:start w:val="1"/>
      <w:numFmt w:val="lowerRoman"/>
      <w:lvlText w:val="%9."/>
      <w:lvlJc w:val="right"/>
      <w:pPr>
        <w:tabs>
          <w:tab w:val="num" w:pos="6574"/>
        </w:tabs>
        <w:ind w:left="6574" w:hanging="180"/>
      </w:pPr>
    </w:lvl>
  </w:abstractNum>
  <w:abstractNum w:abstractNumId="13" w15:restartNumberingAfterBreak="0">
    <w:nsid w:val="38B82AA2"/>
    <w:multiLevelType w:val="hybridMultilevel"/>
    <w:tmpl w:val="93603D7E"/>
    <w:lvl w:ilvl="0" w:tplc="04050003">
      <w:start w:val="1"/>
      <w:numFmt w:val="bullet"/>
      <w:lvlText w:val="o"/>
      <w:lvlJc w:val="left"/>
      <w:pPr>
        <w:ind w:left="644" w:hanging="360"/>
      </w:pPr>
      <w:rPr>
        <w:rFonts w:ascii="Courier New" w:hAnsi="Courier New" w:cs="Courier New"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4" w15:restartNumberingAfterBreak="0">
    <w:nsid w:val="390D7796"/>
    <w:multiLevelType w:val="hybridMultilevel"/>
    <w:tmpl w:val="A2A05D3A"/>
    <w:lvl w:ilvl="0" w:tplc="75A24454">
      <w:start w:val="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E0591D"/>
    <w:multiLevelType w:val="multilevel"/>
    <w:tmpl w:val="CD98E15E"/>
    <w:lvl w:ilvl="0">
      <w:start w:val="1"/>
      <w:numFmt w:val="decimal"/>
      <w:lvlText w:val="%1."/>
      <w:lvlJc w:val="left"/>
      <w:pPr>
        <w:tabs>
          <w:tab w:val="num" w:pos="0"/>
        </w:tabs>
        <w:ind w:left="568" w:hanging="284"/>
      </w:pPr>
      <w:rPr>
        <w:i w:val="0"/>
        <w:iCs w:val="0"/>
        <w:color w:val="auto"/>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15:restartNumberingAfterBreak="0">
    <w:nsid w:val="3D330A66"/>
    <w:multiLevelType w:val="hybridMultilevel"/>
    <w:tmpl w:val="DE7E3778"/>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3FC36251"/>
    <w:multiLevelType w:val="hybridMultilevel"/>
    <w:tmpl w:val="CFFCB46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5BF6F89"/>
    <w:multiLevelType w:val="hybridMultilevel"/>
    <w:tmpl w:val="FD30CD1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5D07B87"/>
    <w:multiLevelType w:val="hybridMultilevel"/>
    <w:tmpl w:val="648CDD80"/>
    <w:lvl w:ilvl="0" w:tplc="4560C6AE">
      <w:start w:val="8"/>
      <w:numFmt w:val="bullet"/>
      <w:lvlText w:val="-"/>
      <w:lvlJc w:val="left"/>
      <w:pPr>
        <w:tabs>
          <w:tab w:val="num" w:pos="1440"/>
        </w:tabs>
        <w:ind w:left="1440" w:hanging="360"/>
      </w:pPr>
      <w:rPr>
        <w:rFonts w:ascii="Arial" w:eastAsia="Times New Roman" w:hAnsi="Arial" w:cs="Arial" w:hint="default"/>
      </w:rPr>
    </w:lvl>
    <w:lvl w:ilvl="1" w:tplc="04050003" w:tentative="1">
      <w:start w:val="1"/>
      <w:numFmt w:val="bullet"/>
      <w:lvlText w:val="o"/>
      <w:lvlJc w:val="left"/>
      <w:pPr>
        <w:tabs>
          <w:tab w:val="num" w:pos="2160"/>
        </w:tabs>
        <w:ind w:left="2160" w:hanging="360"/>
      </w:pPr>
      <w:rPr>
        <w:rFonts w:ascii="Courier New" w:hAnsi="Courier New" w:cs="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495D486B"/>
    <w:multiLevelType w:val="hybridMultilevel"/>
    <w:tmpl w:val="C8FE5AC2"/>
    <w:lvl w:ilvl="0" w:tplc="4B9E7D28">
      <w:start w:val="1"/>
      <w:numFmt w:val="decimal"/>
      <w:pStyle w:val="slovn"/>
      <w:lvlText w:val="%1."/>
      <w:lvlJc w:val="left"/>
      <w:pPr>
        <w:ind w:left="36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51DA510E"/>
    <w:multiLevelType w:val="hybridMultilevel"/>
    <w:tmpl w:val="B9FC802E"/>
    <w:lvl w:ilvl="0" w:tplc="F69E9C72">
      <w:start w:val="1"/>
      <w:numFmt w:val="lowerLetter"/>
      <w:lvlText w:val="%1)"/>
      <w:lvlJc w:val="left"/>
      <w:pPr>
        <w:tabs>
          <w:tab w:val="num" w:pos="720"/>
        </w:tabs>
        <w:ind w:left="720" w:hanging="360"/>
      </w:pPr>
      <w:rPr>
        <w:rFonts w:ascii="Calibri" w:hAnsi="Calibri" w:cs="Times New Roman" w:hint="default"/>
      </w:rPr>
    </w:lvl>
    <w:lvl w:ilvl="1" w:tplc="0B40EF42">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57E65454"/>
    <w:multiLevelType w:val="hybridMultilevel"/>
    <w:tmpl w:val="CBCA88E0"/>
    <w:lvl w:ilvl="0" w:tplc="A7B2DD8A">
      <w:start w:val="1"/>
      <w:numFmt w:val="decimal"/>
      <w:lvlText w:val="%1."/>
      <w:lvlJc w:val="left"/>
      <w:pPr>
        <w:tabs>
          <w:tab w:val="num" w:pos="0"/>
        </w:tabs>
        <w:ind w:left="426" w:hanging="28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5B242DFB"/>
    <w:multiLevelType w:val="hybridMultilevel"/>
    <w:tmpl w:val="70BA0DE4"/>
    <w:lvl w:ilvl="0" w:tplc="04050003">
      <w:start w:val="1"/>
      <w:numFmt w:val="bullet"/>
      <w:lvlText w:val="o"/>
      <w:lvlJc w:val="left"/>
      <w:pPr>
        <w:ind w:left="644" w:hanging="360"/>
      </w:pPr>
      <w:rPr>
        <w:rFonts w:ascii="Courier New" w:hAnsi="Courier New" w:cs="Courier New"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24" w15:restartNumberingAfterBreak="0">
    <w:nsid w:val="5DF0018D"/>
    <w:multiLevelType w:val="hybridMultilevel"/>
    <w:tmpl w:val="7DB643F4"/>
    <w:lvl w:ilvl="0" w:tplc="04050001">
      <w:start w:val="1"/>
      <w:numFmt w:val="bullet"/>
      <w:pStyle w:val="odrkadruh"/>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EA066C3"/>
    <w:multiLevelType w:val="hybridMultilevel"/>
    <w:tmpl w:val="72F22DB2"/>
    <w:lvl w:ilvl="0" w:tplc="EC58A08A">
      <w:start w:val="1"/>
      <w:numFmt w:val="lowerLetter"/>
      <w:lvlText w:val="%1)"/>
      <w:lvlJc w:val="left"/>
      <w:pPr>
        <w:ind w:left="900" w:hanging="360"/>
      </w:pPr>
      <w:rPr>
        <w:rFonts w:hint="default"/>
      </w:rPr>
    </w:lvl>
    <w:lvl w:ilvl="1" w:tplc="04050019" w:tentative="1">
      <w:start w:val="1"/>
      <w:numFmt w:val="lowerLetter"/>
      <w:lvlText w:val="%2."/>
      <w:lvlJc w:val="left"/>
      <w:pPr>
        <w:ind w:left="1620" w:hanging="360"/>
      </w:pPr>
    </w:lvl>
    <w:lvl w:ilvl="2" w:tplc="0405001B" w:tentative="1">
      <w:start w:val="1"/>
      <w:numFmt w:val="lowerRoman"/>
      <w:lvlText w:val="%3."/>
      <w:lvlJc w:val="right"/>
      <w:pPr>
        <w:ind w:left="2340" w:hanging="180"/>
      </w:pPr>
    </w:lvl>
    <w:lvl w:ilvl="3" w:tplc="0405000F" w:tentative="1">
      <w:start w:val="1"/>
      <w:numFmt w:val="decimal"/>
      <w:lvlText w:val="%4."/>
      <w:lvlJc w:val="left"/>
      <w:pPr>
        <w:ind w:left="3060" w:hanging="360"/>
      </w:pPr>
    </w:lvl>
    <w:lvl w:ilvl="4" w:tplc="04050019" w:tentative="1">
      <w:start w:val="1"/>
      <w:numFmt w:val="lowerLetter"/>
      <w:lvlText w:val="%5."/>
      <w:lvlJc w:val="left"/>
      <w:pPr>
        <w:ind w:left="3780" w:hanging="360"/>
      </w:pPr>
    </w:lvl>
    <w:lvl w:ilvl="5" w:tplc="0405001B" w:tentative="1">
      <w:start w:val="1"/>
      <w:numFmt w:val="lowerRoman"/>
      <w:lvlText w:val="%6."/>
      <w:lvlJc w:val="right"/>
      <w:pPr>
        <w:ind w:left="4500" w:hanging="180"/>
      </w:pPr>
    </w:lvl>
    <w:lvl w:ilvl="6" w:tplc="0405000F" w:tentative="1">
      <w:start w:val="1"/>
      <w:numFmt w:val="decimal"/>
      <w:lvlText w:val="%7."/>
      <w:lvlJc w:val="left"/>
      <w:pPr>
        <w:ind w:left="5220" w:hanging="360"/>
      </w:pPr>
    </w:lvl>
    <w:lvl w:ilvl="7" w:tplc="04050019" w:tentative="1">
      <w:start w:val="1"/>
      <w:numFmt w:val="lowerLetter"/>
      <w:lvlText w:val="%8."/>
      <w:lvlJc w:val="left"/>
      <w:pPr>
        <w:ind w:left="5940" w:hanging="360"/>
      </w:pPr>
    </w:lvl>
    <w:lvl w:ilvl="8" w:tplc="0405001B" w:tentative="1">
      <w:start w:val="1"/>
      <w:numFmt w:val="lowerRoman"/>
      <w:lvlText w:val="%9."/>
      <w:lvlJc w:val="right"/>
      <w:pPr>
        <w:ind w:left="6660" w:hanging="180"/>
      </w:pPr>
    </w:lvl>
  </w:abstractNum>
  <w:abstractNum w:abstractNumId="26" w15:restartNumberingAfterBreak="0">
    <w:nsid w:val="67CC51F8"/>
    <w:multiLevelType w:val="singleLevel"/>
    <w:tmpl w:val="CFBE20B8"/>
    <w:lvl w:ilvl="0">
      <w:start w:val="1"/>
      <w:numFmt w:val="decimal"/>
      <w:lvlText w:val="%1."/>
      <w:legacy w:legacy="1" w:legacySpace="0" w:legacyIndent="283"/>
      <w:lvlJc w:val="left"/>
      <w:pPr>
        <w:ind w:left="426" w:hanging="283"/>
      </w:pPr>
    </w:lvl>
  </w:abstractNum>
  <w:abstractNum w:abstractNumId="27" w15:restartNumberingAfterBreak="0">
    <w:nsid w:val="682F0E0E"/>
    <w:multiLevelType w:val="multilevel"/>
    <w:tmpl w:val="BA503FA0"/>
    <w:lvl w:ilvl="0">
      <w:start w:val="2"/>
      <w:numFmt w:val="decimal"/>
      <w:lvlText w:val="%1"/>
      <w:lvlJc w:val="left"/>
      <w:pPr>
        <w:tabs>
          <w:tab w:val="num" w:pos="405"/>
        </w:tabs>
        <w:ind w:left="405" w:hanging="405"/>
      </w:pPr>
      <w:rPr>
        <w:rFonts w:hint="default"/>
      </w:rPr>
    </w:lvl>
    <w:lvl w:ilvl="1">
      <w:start w:val="2"/>
      <w:numFmt w:val="decimal"/>
      <w:lvlText w:val="%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6B9C7E09"/>
    <w:multiLevelType w:val="hybridMultilevel"/>
    <w:tmpl w:val="A7B44844"/>
    <w:lvl w:ilvl="0" w:tplc="46C20928">
      <w:start w:val="10"/>
      <w:numFmt w:val="bullet"/>
      <w:lvlText w:val="-"/>
      <w:lvlJc w:val="left"/>
      <w:pPr>
        <w:ind w:left="3195" w:hanging="360"/>
      </w:pPr>
      <w:rPr>
        <w:rFonts w:ascii="Calibri" w:eastAsia="Times New Roman" w:hAnsi="Calibri" w:cs="Times New Roman" w:hint="default"/>
      </w:rPr>
    </w:lvl>
    <w:lvl w:ilvl="1" w:tplc="04050003" w:tentative="1">
      <w:start w:val="1"/>
      <w:numFmt w:val="bullet"/>
      <w:lvlText w:val="o"/>
      <w:lvlJc w:val="left"/>
      <w:pPr>
        <w:ind w:left="3915" w:hanging="360"/>
      </w:pPr>
      <w:rPr>
        <w:rFonts w:ascii="Courier New" w:hAnsi="Courier New" w:cs="Courier New" w:hint="default"/>
      </w:rPr>
    </w:lvl>
    <w:lvl w:ilvl="2" w:tplc="04050005" w:tentative="1">
      <w:start w:val="1"/>
      <w:numFmt w:val="bullet"/>
      <w:lvlText w:val=""/>
      <w:lvlJc w:val="left"/>
      <w:pPr>
        <w:ind w:left="4635" w:hanging="360"/>
      </w:pPr>
      <w:rPr>
        <w:rFonts w:ascii="Wingdings" w:hAnsi="Wingdings" w:hint="default"/>
      </w:rPr>
    </w:lvl>
    <w:lvl w:ilvl="3" w:tplc="04050001" w:tentative="1">
      <w:start w:val="1"/>
      <w:numFmt w:val="bullet"/>
      <w:lvlText w:val=""/>
      <w:lvlJc w:val="left"/>
      <w:pPr>
        <w:ind w:left="5355" w:hanging="360"/>
      </w:pPr>
      <w:rPr>
        <w:rFonts w:ascii="Symbol" w:hAnsi="Symbol" w:hint="default"/>
      </w:rPr>
    </w:lvl>
    <w:lvl w:ilvl="4" w:tplc="04050003" w:tentative="1">
      <w:start w:val="1"/>
      <w:numFmt w:val="bullet"/>
      <w:lvlText w:val="o"/>
      <w:lvlJc w:val="left"/>
      <w:pPr>
        <w:ind w:left="6075" w:hanging="360"/>
      </w:pPr>
      <w:rPr>
        <w:rFonts w:ascii="Courier New" w:hAnsi="Courier New" w:cs="Courier New" w:hint="default"/>
      </w:rPr>
    </w:lvl>
    <w:lvl w:ilvl="5" w:tplc="04050005" w:tentative="1">
      <w:start w:val="1"/>
      <w:numFmt w:val="bullet"/>
      <w:lvlText w:val=""/>
      <w:lvlJc w:val="left"/>
      <w:pPr>
        <w:ind w:left="6795" w:hanging="360"/>
      </w:pPr>
      <w:rPr>
        <w:rFonts w:ascii="Wingdings" w:hAnsi="Wingdings" w:hint="default"/>
      </w:rPr>
    </w:lvl>
    <w:lvl w:ilvl="6" w:tplc="04050001" w:tentative="1">
      <w:start w:val="1"/>
      <w:numFmt w:val="bullet"/>
      <w:lvlText w:val=""/>
      <w:lvlJc w:val="left"/>
      <w:pPr>
        <w:ind w:left="7515" w:hanging="360"/>
      </w:pPr>
      <w:rPr>
        <w:rFonts w:ascii="Symbol" w:hAnsi="Symbol" w:hint="default"/>
      </w:rPr>
    </w:lvl>
    <w:lvl w:ilvl="7" w:tplc="04050003" w:tentative="1">
      <w:start w:val="1"/>
      <w:numFmt w:val="bullet"/>
      <w:lvlText w:val="o"/>
      <w:lvlJc w:val="left"/>
      <w:pPr>
        <w:ind w:left="8235" w:hanging="360"/>
      </w:pPr>
      <w:rPr>
        <w:rFonts w:ascii="Courier New" w:hAnsi="Courier New" w:cs="Courier New" w:hint="default"/>
      </w:rPr>
    </w:lvl>
    <w:lvl w:ilvl="8" w:tplc="04050005" w:tentative="1">
      <w:start w:val="1"/>
      <w:numFmt w:val="bullet"/>
      <w:lvlText w:val=""/>
      <w:lvlJc w:val="left"/>
      <w:pPr>
        <w:ind w:left="8955" w:hanging="360"/>
      </w:pPr>
      <w:rPr>
        <w:rFonts w:ascii="Wingdings" w:hAnsi="Wingdings" w:hint="default"/>
      </w:rPr>
    </w:lvl>
  </w:abstractNum>
  <w:abstractNum w:abstractNumId="29" w15:restartNumberingAfterBreak="0">
    <w:nsid w:val="6DBC045F"/>
    <w:multiLevelType w:val="hybridMultilevel"/>
    <w:tmpl w:val="EC2E569C"/>
    <w:lvl w:ilvl="0" w:tplc="7B8C2F0A">
      <w:start w:val="10"/>
      <w:numFmt w:val="bullet"/>
      <w:lvlText w:val="-"/>
      <w:lvlJc w:val="left"/>
      <w:pPr>
        <w:ind w:left="3195" w:hanging="360"/>
      </w:pPr>
      <w:rPr>
        <w:rFonts w:ascii="Calibri" w:eastAsia="Times New Roman" w:hAnsi="Calibri" w:cs="Times New Roman" w:hint="default"/>
      </w:rPr>
    </w:lvl>
    <w:lvl w:ilvl="1" w:tplc="04050003" w:tentative="1">
      <w:start w:val="1"/>
      <w:numFmt w:val="bullet"/>
      <w:lvlText w:val="o"/>
      <w:lvlJc w:val="left"/>
      <w:pPr>
        <w:ind w:left="3915" w:hanging="360"/>
      </w:pPr>
      <w:rPr>
        <w:rFonts w:ascii="Courier New" w:hAnsi="Courier New" w:cs="Courier New" w:hint="default"/>
      </w:rPr>
    </w:lvl>
    <w:lvl w:ilvl="2" w:tplc="04050005" w:tentative="1">
      <w:start w:val="1"/>
      <w:numFmt w:val="bullet"/>
      <w:lvlText w:val=""/>
      <w:lvlJc w:val="left"/>
      <w:pPr>
        <w:ind w:left="4635" w:hanging="360"/>
      </w:pPr>
      <w:rPr>
        <w:rFonts w:ascii="Wingdings" w:hAnsi="Wingdings" w:hint="default"/>
      </w:rPr>
    </w:lvl>
    <w:lvl w:ilvl="3" w:tplc="04050001" w:tentative="1">
      <w:start w:val="1"/>
      <w:numFmt w:val="bullet"/>
      <w:lvlText w:val=""/>
      <w:lvlJc w:val="left"/>
      <w:pPr>
        <w:ind w:left="5355" w:hanging="360"/>
      </w:pPr>
      <w:rPr>
        <w:rFonts w:ascii="Symbol" w:hAnsi="Symbol" w:hint="default"/>
      </w:rPr>
    </w:lvl>
    <w:lvl w:ilvl="4" w:tplc="04050003" w:tentative="1">
      <w:start w:val="1"/>
      <w:numFmt w:val="bullet"/>
      <w:lvlText w:val="o"/>
      <w:lvlJc w:val="left"/>
      <w:pPr>
        <w:ind w:left="6075" w:hanging="360"/>
      </w:pPr>
      <w:rPr>
        <w:rFonts w:ascii="Courier New" w:hAnsi="Courier New" w:cs="Courier New" w:hint="default"/>
      </w:rPr>
    </w:lvl>
    <w:lvl w:ilvl="5" w:tplc="04050005" w:tentative="1">
      <w:start w:val="1"/>
      <w:numFmt w:val="bullet"/>
      <w:lvlText w:val=""/>
      <w:lvlJc w:val="left"/>
      <w:pPr>
        <w:ind w:left="6795" w:hanging="360"/>
      </w:pPr>
      <w:rPr>
        <w:rFonts w:ascii="Wingdings" w:hAnsi="Wingdings" w:hint="default"/>
      </w:rPr>
    </w:lvl>
    <w:lvl w:ilvl="6" w:tplc="04050001" w:tentative="1">
      <w:start w:val="1"/>
      <w:numFmt w:val="bullet"/>
      <w:lvlText w:val=""/>
      <w:lvlJc w:val="left"/>
      <w:pPr>
        <w:ind w:left="7515" w:hanging="360"/>
      </w:pPr>
      <w:rPr>
        <w:rFonts w:ascii="Symbol" w:hAnsi="Symbol" w:hint="default"/>
      </w:rPr>
    </w:lvl>
    <w:lvl w:ilvl="7" w:tplc="04050003" w:tentative="1">
      <w:start w:val="1"/>
      <w:numFmt w:val="bullet"/>
      <w:lvlText w:val="o"/>
      <w:lvlJc w:val="left"/>
      <w:pPr>
        <w:ind w:left="8235" w:hanging="360"/>
      </w:pPr>
      <w:rPr>
        <w:rFonts w:ascii="Courier New" w:hAnsi="Courier New" w:cs="Courier New" w:hint="default"/>
      </w:rPr>
    </w:lvl>
    <w:lvl w:ilvl="8" w:tplc="04050005" w:tentative="1">
      <w:start w:val="1"/>
      <w:numFmt w:val="bullet"/>
      <w:lvlText w:val=""/>
      <w:lvlJc w:val="left"/>
      <w:pPr>
        <w:ind w:left="8955" w:hanging="360"/>
      </w:pPr>
      <w:rPr>
        <w:rFonts w:ascii="Wingdings" w:hAnsi="Wingdings" w:hint="default"/>
      </w:rPr>
    </w:lvl>
  </w:abstractNum>
  <w:abstractNum w:abstractNumId="30" w15:restartNumberingAfterBreak="0">
    <w:nsid w:val="6ED11D20"/>
    <w:multiLevelType w:val="hybridMultilevel"/>
    <w:tmpl w:val="A3604268"/>
    <w:lvl w:ilvl="0" w:tplc="41B297A8">
      <w:start w:val="1"/>
      <w:numFmt w:val="lowerLetter"/>
      <w:lvlText w:val="%1)"/>
      <w:lvlJc w:val="left"/>
      <w:pPr>
        <w:ind w:left="930" w:hanging="360"/>
      </w:pPr>
      <w:rPr>
        <w:rFonts w:hint="default"/>
        <w:i w:val="0"/>
        <w:color w:val="auto"/>
      </w:rPr>
    </w:lvl>
    <w:lvl w:ilvl="1" w:tplc="04050019" w:tentative="1">
      <w:start w:val="1"/>
      <w:numFmt w:val="lowerLetter"/>
      <w:lvlText w:val="%2."/>
      <w:lvlJc w:val="left"/>
      <w:pPr>
        <w:ind w:left="1650" w:hanging="360"/>
      </w:pPr>
    </w:lvl>
    <w:lvl w:ilvl="2" w:tplc="0405001B" w:tentative="1">
      <w:start w:val="1"/>
      <w:numFmt w:val="lowerRoman"/>
      <w:lvlText w:val="%3."/>
      <w:lvlJc w:val="right"/>
      <w:pPr>
        <w:ind w:left="2370" w:hanging="180"/>
      </w:pPr>
    </w:lvl>
    <w:lvl w:ilvl="3" w:tplc="0405000F" w:tentative="1">
      <w:start w:val="1"/>
      <w:numFmt w:val="decimal"/>
      <w:lvlText w:val="%4."/>
      <w:lvlJc w:val="left"/>
      <w:pPr>
        <w:ind w:left="3090" w:hanging="360"/>
      </w:pPr>
    </w:lvl>
    <w:lvl w:ilvl="4" w:tplc="04050019" w:tentative="1">
      <w:start w:val="1"/>
      <w:numFmt w:val="lowerLetter"/>
      <w:lvlText w:val="%5."/>
      <w:lvlJc w:val="left"/>
      <w:pPr>
        <w:ind w:left="3810" w:hanging="360"/>
      </w:pPr>
    </w:lvl>
    <w:lvl w:ilvl="5" w:tplc="0405001B" w:tentative="1">
      <w:start w:val="1"/>
      <w:numFmt w:val="lowerRoman"/>
      <w:lvlText w:val="%6."/>
      <w:lvlJc w:val="right"/>
      <w:pPr>
        <w:ind w:left="4530" w:hanging="180"/>
      </w:pPr>
    </w:lvl>
    <w:lvl w:ilvl="6" w:tplc="0405000F" w:tentative="1">
      <w:start w:val="1"/>
      <w:numFmt w:val="decimal"/>
      <w:lvlText w:val="%7."/>
      <w:lvlJc w:val="left"/>
      <w:pPr>
        <w:ind w:left="5250" w:hanging="360"/>
      </w:pPr>
    </w:lvl>
    <w:lvl w:ilvl="7" w:tplc="04050019" w:tentative="1">
      <w:start w:val="1"/>
      <w:numFmt w:val="lowerLetter"/>
      <w:lvlText w:val="%8."/>
      <w:lvlJc w:val="left"/>
      <w:pPr>
        <w:ind w:left="5970" w:hanging="360"/>
      </w:pPr>
    </w:lvl>
    <w:lvl w:ilvl="8" w:tplc="0405001B" w:tentative="1">
      <w:start w:val="1"/>
      <w:numFmt w:val="lowerRoman"/>
      <w:lvlText w:val="%9."/>
      <w:lvlJc w:val="right"/>
      <w:pPr>
        <w:ind w:left="6690" w:hanging="180"/>
      </w:pPr>
    </w:lvl>
  </w:abstractNum>
  <w:abstractNum w:abstractNumId="31" w15:restartNumberingAfterBreak="0">
    <w:nsid w:val="7147778B"/>
    <w:multiLevelType w:val="hybridMultilevel"/>
    <w:tmpl w:val="D818B7D2"/>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719C31F3"/>
    <w:multiLevelType w:val="singleLevel"/>
    <w:tmpl w:val="C78A6C8A"/>
    <w:lvl w:ilvl="0">
      <w:start w:val="5"/>
      <w:numFmt w:val="decimal"/>
      <w:lvlText w:val="%1."/>
      <w:legacy w:legacy="1" w:legacySpace="0" w:legacyIndent="283"/>
      <w:lvlJc w:val="left"/>
      <w:pPr>
        <w:ind w:left="283" w:hanging="283"/>
      </w:pPr>
      <w:rPr>
        <w:b w:val="0"/>
        <w:i w:val="0"/>
        <w:sz w:val="24"/>
      </w:rPr>
    </w:lvl>
  </w:abstractNum>
  <w:abstractNum w:abstractNumId="33" w15:restartNumberingAfterBreak="0">
    <w:nsid w:val="727E1640"/>
    <w:multiLevelType w:val="hybridMultilevel"/>
    <w:tmpl w:val="61464A96"/>
    <w:lvl w:ilvl="0" w:tplc="0430E38E">
      <w:start w:val="3"/>
      <w:numFmt w:val="bullet"/>
      <w:lvlText w:val="-"/>
      <w:lvlJc w:val="left"/>
      <w:pPr>
        <w:ind w:left="900" w:hanging="360"/>
      </w:pPr>
      <w:rPr>
        <w:rFonts w:ascii="Times New Roman" w:eastAsia="Times New Roman" w:hAnsi="Times New Roman" w:cs="Times New Roman" w:hint="default"/>
      </w:rPr>
    </w:lvl>
    <w:lvl w:ilvl="1" w:tplc="04050003" w:tentative="1">
      <w:start w:val="1"/>
      <w:numFmt w:val="bullet"/>
      <w:lvlText w:val="o"/>
      <w:lvlJc w:val="left"/>
      <w:pPr>
        <w:ind w:left="1620" w:hanging="360"/>
      </w:pPr>
      <w:rPr>
        <w:rFonts w:ascii="Courier New" w:hAnsi="Courier New" w:cs="Courier New" w:hint="default"/>
      </w:rPr>
    </w:lvl>
    <w:lvl w:ilvl="2" w:tplc="04050005" w:tentative="1">
      <w:start w:val="1"/>
      <w:numFmt w:val="bullet"/>
      <w:lvlText w:val=""/>
      <w:lvlJc w:val="left"/>
      <w:pPr>
        <w:ind w:left="2340" w:hanging="360"/>
      </w:pPr>
      <w:rPr>
        <w:rFonts w:ascii="Wingdings" w:hAnsi="Wingdings" w:hint="default"/>
      </w:rPr>
    </w:lvl>
    <w:lvl w:ilvl="3" w:tplc="04050001" w:tentative="1">
      <w:start w:val="1"/>
      <w:numFmt w:val="bullet"/>
      <w:lvlText w:val=""/>
      <w:lvlJc w:val="left"/>
      <w:pPr>
        <w:ind w:left="3060" w:hanging="360"/>
      </w:pPr>
      <w:rPr>
        <w:rFonts w:ascii="Symbol" w:hAnsi="Symbol" w:hint="default"/>
      </w:rPr>
    </w:lvl>
    <w:lvl w:ilvl="4" w:tplc="04050003" w:tentative="1">
      <w:start w:val="1"/>
      <w:numFmt w:val="bullet"/>
      <w:lvlText w:val="o"/>
      <w:lvlJc w:val="left"/>
      <w:pPr>
        <w:ind w:left="3780" w:hanging="360"/>
      </w:pPr>
      <w:rPr>
        <w:rFonts w:ascii="Courier New" w:hAnsi="Courier New" w:cs="Courier New" w:hint="default"/>
      </w:rPr>
    </w:lvl>
    <w:lvl w:ilvl="5" w:tplc="04050005" w:tentative="1">
      <w:start w:val="1"/>
      <w:numFmt w:val="bullet"/>
      <w:lvlText w:val=""/>
      <w:lvlJc w:val="left"/>
      <w:pPr>
        <w:ind w:left="4500" w:hanging="360"/>
      </w:pPr>
      <w:rPr>
        <w:rFonts w:ascii="Wingdings" w:hAnsi="Wingdings" w:hint="default"/>
      </w:rPr>
    </w:lvl>
    <w:lvl w:ilvl="6" w:tplc="04050001" w:tentative="1">
      <w:start w:val="1"/>
      <w:numFmt w:val="bullet"/>
      <w:lvlText w:val=""/>
      <w:lvlJc w:val="left"/>
      <w:pPr>
        <w:ind w:left="5220" w:hanging="360"/>
      </w:pPr>
      <w:rPr>
        <w:rFonts w:ascii="Symbol" w:hAnsi="Symbol" w:hint="default"/>
      </w:rPr>
    </w:lvl>
    <w:lvl w:ilvl="7" w:tplc="04050003" w:tentative="1">
      <w:start w:val="1"/>
      <w:numFmt w:val="bullet"/>
      <w:lvlText w:val="o"/>
      <w:lvlJc w:val="left"/>
      <w:pPr>
        <w:ind w:left="5940" w:hanging="360"/>
      </w:pPr>
      <w:rPr>
        <w:rFonts w:ascii="Courier New" w:hAnsi="Courier New" w:cs="Courier New" w:hint="default"/>
      </w:rPr>
    </w:lvl>
    <w:lvl w:ilvl="8" w:tplc="04050005" w:tentative="1">
      <w:start w:val="1"/>
      <w:numFmt w:val="bullet"/>
      <w:lvlText w:val=""/>
      <w:lvlJc w:val="left"/>
      <w:pPr>
        <w:ind w:left="6660" w:hanging="360"/>
      </w:pPr>
      <w:rPr>
        <w:rFonts w:ascii="Wingdings" w:hAnsi="Wingdings" w:hint="default"/>
      </w:rPr>
    </w:lvl>
  </w:abstractNum>
  <w:abstractNum w:abstractNumId="34" w15:restartNumberingAfterBreak="0">
    <w:nsid w:val="7D86432C"/>
    <w:multiLevelType w:val="hybridMultilevel"/>
    <w:tmpl w:val="4064B98A"/>
    <w:lvl w:ilvl="0" w:tplc="04050017">
      <w:start w:val="1"/>
      <w:numFmt w:val="lowerLetter"/>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35" w15:restartNumberingAfterBreak="0">
    <w:nsid w:val="7E2B7D03"/>
    <w:multiLevelType w:val="hybridMultilevel"/>
    <w:tmpl w:val="E9949784"/>
    <w:lvl w:ilvl="0" w:tplc="3D0C71AC">
      <w:start w:val="1"/>
      <w:numFmt w:val="decimal"/>
      <w:lvlText w:val="%1."/>
      <w:lvlJc w:val="left"/>
      <w:pPr>
        <w:ind w:left="720" w:hanging="360"/>
      </w:pPr>
      <w:rPr>
        <w:rFonts w:asciiTheme="minorHAnsi" w:hAnsiTheme="minorHAns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603956780">
    <w:abstractNumId w:val="0"/>
    <w:lvlOverride w:ilvl="0">
      <w:lvl w:ilvl="0">
        <w:start w:val="1"/>
        <w:numFmt w:val="bullet"/>
        <w:lvlText w:val=""/>
        <w:legacy w:legacy="1" w:legacySpace="0" w:legacyIndent="142"/>
        <w:lvlJc w:val="left"/>
        <w:pPr>
          <w:ind w:left="426" w:hanging="142"/>
        </w:pPr>
        <w:rPr>
          <w:rFonts w:ascii="Symbol" w:hAnsi="Symbol" w:hint="default"/>
        </w:rPr>
      </w:lvl>
    </w:lvlOverride>
  </w:num>
  <w:num w:numId="2" w16cid:durableId="1561407649">
    <w:abstractNumId w:val="26"/>
  </w:num>
  <w:num w:numId="3" w16cid:durableId="1164784775">
    <w:abstractNumId w:val="15"/>
  </w:num>
  <w:num w:numId="4" w16cid:durableId="1609002711">
    <w:abstractNumId w:val="11"/>
  </w:num>
  <w:num w:numId="5" w16cid:durableId="364452301">
    <w:abstractNumId w:val="16"/>
  </w:num>
  <w:num w:numId="6" w16cid:durableId="1154223564">
    <w:abstractNumId w:val="27"/>
  </w:num>
  <w:num w:numId="7" w16cid:durableId="2049908446">
    <w:abstractNumId w:val="14"/>
  </w:num>
  <w:num w:numId="8" w16cid:durableId="1793288036">
    <w:abstractNumId w:val="0"/>
    <w:lvlOverride w:ilvl="0">
      <w:lvl w:ilvl="0">
        <w:numFmt w:val="bullet"/>
        <w:lvlText w:val=""/>
        <w:legacy w:legacy="1" w:legacySpace="0" w:legacyIndent="360"/>
        <w:lvlJc w:val="left"/>
        <w:pPr>
          <w:ind w:left="720" w:hanging="360"/>
        </w:pPr>
        <w:rPr>
          <w:rFonts w:ascii="Symbol" w:hAnsi="Symbol" w:hint="default"/>
        </w:rPr>
      </w:lvl>
    </w:lvlOverride>
  </w:num>
  <w:num w:numId="9" w16cid:durableId="900217367">
    <w:abstractNumId w:val="6"/>
  </w:num>
  <w:num w:numId="10" w16cid:durableId="837234319">
    <w:abstractNumId w:val="34"/>
  </w:num>
  <w:num w:numId="11" w16cid:durableId="1778678294">
    <w:abstractNumId w:val="31"/>
  </w:num>
  <w:num w:numId="12" w16cid:durableId="190186086">
    <w:abstractNumId w:val="4"/>
  </w:num>
  <w:num w:numId="13" w16cid:durableId="380131199">
    <w:abstractNumId w:val="10"/>
  </w:num>
  <w:num w:numId="14" w16cid:durableId="1093236281">
    <w:abstractNumId w:val="7"/>
  </w:num>
  <w:num w:numId="15" w16cid:durableId="504444856">
    <w:abstractNumId w:val="22"/>
  </w:num>
  <w:num w:numId="16" w16cid:durableId="1157961972">
    <w:abstractNumId w:val="19"/>
  </w:num>
  <w:num w:numId="17" w16cid:durableId="497814820">
    <w:abstractNumId w:val="5"/>
  </w:num>
  <w:num w:numId="18" w16cid:durableId="835921609">
    <w:abstractNumId w:val="12"/>
  </w:num>
  <w:num w:numId="19" w16cid:durableId="2135639106">
    <w:abstractNumId w:val="30"/>
  </w:num>
  <w:num w:numId="20" w16cid:durableId="1319455807">
    <w:abstractNumId w:val="25"/>
  </w:num>
  <w:num w:numId="21" w16cid:durableId="421417359">
    <w:abstractNumId w:val="1"/>
  </w:num>
  <w:num w:numId="22" w16cid:durableId="1892112796">
    <w:abstractNumId w:val="33"/>
  </w:num>
  <w:num w:numId="23" w16cid:durableId="507142217">
    <w:abstractNumId w:val="11"/>
  </w:num>
  <w:num w:numId="24" w16cid:durableId="1698969717">
    <w:abstractNumId w:val="11"/>
  </w:num>
  <w:num w:numId="25" w16cid:durableId="924731736">
    <w:abstractNumId w:val="11"/>
  </w:num>
  <w:num w:numId="26" w16cid:durableId="1276211267">
    <w:abstractNumId w:val="11"/>
  </w:num>
  <w:num w:numId="27" w16cid:durableId="1564563659">
    <w:abstractNumId w:val="11"/>
  </w:num>
  <w:num w:numId="28" w16cid:durableId="1554080175">
    <w:abstractNumId w:val="29"/>
  </w:num>
  <w:num w:numId="29" w16cid:durableId="1946226968">
    <w:abstractNumId w:val="28"/>
  </w:num>
  <w:num w:numId="30" w16cid:durableId="744108241">
    <w:abstractNumId w:val="18"/>
  </w:num>
  <w:num w:numId="31" w16cid:durableId="1468010139">
    <w:abstractNumId w:val="8"/>
  </w:num>
  <w:num w:numId="32" w16cid:durableId="1188720321">
    <w:abstractNumId w:val="17"/>
  </w:num>
  <w:num w:numId="33" w16cid:durableId="1795319652">
    <w:abstractNumId w:val="11"/>
  </w:num>
  <w:num w:numId="34" w16cid:durableId="707753986">
    <w:abstractNumId w:val="11"/>
  </w:num>
  <w:num w:numId="35" w16cid:durableId="128284583">
    <w:abstractNumId w:val="32"/>
  </w:num>
  <w:num w:numId="36" w16cid:durableId="1809471775">
    <w:abstractNumId w:val="21"/>
  </w:num>
  <w:num w:numId="37" w16cid:durableId="538784638">
    <w:abstractNumId w:val="11"/>
  </w:num>
  <w:num w:numId="38" w16cid:durableId="5649496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618171756">
    <w:abstractNumId w:val="9"/>
  </w:num>
  <w:num w:numId="40" w16cid:durableId="1957449040">
    <w:abstractNumId w:val="23"/>
  </w:num>
  <w:num w:numId="41" w16cid:durableId="1351491584">
    <w:abstractNumId w:val="13"/>
  </w:num>
  <w:num w:numId="42" w16cid:durableId="496532607">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4880897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342969383">
    <w:abstractNumId w:val="24"/>
  </w:num>
  <w:num w:numId="45" w16cid:durableId="1123767165">
    <w:abstractNumId w:val="2"/>
  </w:num>
  <w:num w:numId="46" w16cid:durableId="58555380">
    <w:abstractNumId w:val="20"/>
  </w:num>
  <w:num w:numId="47" w16cid:durableId="312761244">
    <w:abstractNumId w:val="3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1"/>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AMO_ReportControlsVisible" w:val="Empty"/>
    <w:docVar w:name="_AMO_UniqueIdentifier" w:val="3f1df35e-6919-4802-ad7f-9b00533a3576"/>
  </w:docVars>
  <w:rsids>
    <w:rsidRoot w:val="00AC16F1"/>
    <w:rsid w:val="00007431"/>
    <w:rsid w:val="00007656"/>
    <w:rsid w:val="00017AB5"/>
    <w:rsid w:val="0002185A"/>
    <w:rsid w:val="00022D7A"/>
    <w:rsid w:val="00023E4B"/>
    <w:rsid w:val="00030383"/>
    <w:rsid w:val="00036140"/>
    <w:rsid w:val="00036762"/>
    <w:rsid w:val="00037102"/>
    <w:rsid w:val="000445CC"/>
    <w:rsid w:val="00044DA7"/>
    <w:rsid w:val="000509FF"/>
    <w:rsid w:val="00052E78"/>
    <w:rsid w:val="000534C5"/>
    <w:rsid w:val="00053D85"/>
    <w:rsid w:val="000601FE"/>
    <w:rsid w:val="00061B48"/>
    <w:rsid w:val="000630C0"/>
    <w:rsid w:val="00063449"/>
    <w:rsid w:val="0006399B"/>
    <w:rsid w:val="0006463D"/>
    <w:rsid w:val="000668DE"/>
    <w:rsid w:val="00067799"/>
    <w:rsid w:val="00074E11"/>
    <w:rsid w:val="00075D53"/>
    <w:rsid w:val="00082DCC"/>
    <w:rsid w:val="00083256"/>
    <w:rsid w:val="00084493"/>
    <w:rsid w:val="000933C3"/>
    <w:rsid w:val="00093CE8"/>
    <w:rsid w:val="00095D14"/>
    <w:rsid w:val="000978B6"/>
    <w:rsid w:val="000A205A"/>
    <w:rsid w:val="000A4C67"/>
    <w:rsid w:val="000A5517"/>
    <w:rsid w:val="000A693E"/>
    <w:rsid w:val="000A6CBD"/>
    <w:rsid w:val="000B0EF2"/>
    <w:rsid w:val="000B2F57"/>
    <w:rsid w:val="000C1F54"/>
    <w:rsid w:val="000C238D"/>
    <w:rsid w:val="000C288D"/>
    <w:rsid w:val="000D01A8"/>
    <w:rsid w:val="000D1319"/>
    <w:rsid w:val="000D1CC5"/>
    <w:rsid w:val="000D51AB"/>
    <w:rsid w:val="000D6840"/>
    <w:rsid w:val="000D6B14"/>
    <w:rsid w:val="000D7C9E"/>
    <w:rsid w:val="000E1244"/>
    <w:rsid w:val="000E4A44"/>
    <w:rsid w:val="000E7E9D"/>
    <w:rsid w:val="000F18A2"/>
    <w:rsid w:val="000F1A3B"/>
    <w:rsid w:val="000F68C7"/>
    <w:rsid w:val="000F7CD4"/>
    <w:rsid w:val="00101325"/>
    <w:rsid w:val="001028BE"/>
    <w:rsid w:val="00102A4F"/>
    <w:rsid w:val="00106694"/>
    <w:rsid w:val="001101BE"/>
    <w:rsid w:val="00115E0C"/>
    <w:rsid w:val="00121301"/>
    <w:rsid w:val="00121697"/>
    <w:rsid w:val="0012383B"/>
    <w:rsid w:val="00130C97"/>
    <w:rsid w:val="0013428B"/>
    <w:rsid w:val="00136B99"/>
    <w:rsid w:val="00140486"/>
    <w:rsid w:val="001404A5"/>
    <w:rsid w:val="00143066"/>
    <w:rsid w:val="00144753"/>
    <w:rsid w:val="00145005"/>
    <w:rsid w:val="00146B44"/>
    <w:rsid w:val="00146C01"/>
    <w:rsid w:val="0014786C"/>
    <w:rsid w:val="0015089F"/>
    <w:rsid w:val="00150EBE"/>
    <w:rsid w:val="00156004"/>
    <w:rsid w:val="001619F4"/>
    <w:rsid w:val="001637AE"/>
    <w:rsid w:val="00163D0A"/>
    <w:rsid w:val="001649D4"/>
    <w:rsid w:val="00171A46"/>
    <w:rsid w:val="00173F0B"/>
    <w:rsid w:val="00175984"/>
    <w:rsid w:val="00176046"/>
    <w:rsid w:val="001774EA"/>
    <w:rsid w:val="001804B8"/>
    <w:rsid w:val="00180F55"/>
    <w:rsid w:val="00184F20"/>
    <w:rsid w:val="00186F14"/>
    <w:rsid w:val="00191457"/>
    <w:rsid w:val="00191614"/>
    <w:rsid w:val="00191B46"/>
    <w:rsid w:val="00192D35"/>
    <w:rsid w:val="001931D6"/>
    <w:rsid w:val="00196AB9"/>
    <w:rsid w:val="00196AFD"/>
    <w:rsid w:val="001A01A3"/>
    <w:rsid w:val="001A1565"/>
    <w:rsid w:val="001A24A3"/>
    <w:rsid w:val="001A256D"/>
    <w:rsid w:val="001A25D2"/>
    <w:rsid w:val="001A3B03"/>
    <w:rsid w:val="001A50B7"/>
    <w:rsid w:val="001B5568"/>
    <w:rsid w:val="001B7B4C"/>
    <w:rsid w:val="001C0F63"/>
    <w:rsid w:val="001C69A4"/>
    <w:rsid w:val="001D0974"/>
    <w:rsid w:val="001D0D34"/>
    <w:rsid w:val="001D1AC0"/>
    <w:rsid w:val="001D3A00"/>
    <w:rsid w:val="001D7B09"/>
    <w:rsid w:val="001D7C9A"/>
    <w:rsid w:val="001E1307"/>
    <w:rsid w:val="001E6B6D"/>
    <w:rsid w:val="001F01B0"/>
    <w:rsid w:val="001F02C8"/>
    <w:rsid w:val="001F495F"/>
    <w:rsid w:val="001F73BD"/>
    <w:rsid w:val="00202310"/>
    <w:rsid w:val="00202F9A"/>
    <w:rsid w:val="0020524B"/>
    <w:rsid w:val="00207EB3"/>
    <w:rsid w:val="00214347"/>
    <w:rsid w:val="00216F8C"/>
    <w:rsid w:val="00224333"/>
    <w:rsid w:val="002268CF"/>
    <w:rsid w:val="00230B49"/>
    <w:rsid w:val="002351DE"/>
    <w:rsid w:val="00235502"/>
    <w:rsid w:val="00261B1F"/>
    <w:rsid w:val="00263337"/>
    <w:rsid w:val="00264C21"/>
    <w:rsid w:val="00276AA2"/>
    <w:rsid w:val="00281A96"/>
    <w:rsid w:val="00285420"/>
    <w:rsid w:val="00286552"/>
    <w:rsid w:val="00290458"/>
    <w:rsid w:val="00291748"/>
    <w:rsid w:val="002917A1"/>
    <w:rsid w:val="0029354B"/>
    <w:rsid w:val="00293C1D"/>
    <w:rsid w:val="002945F6"/>
    <w:rsid w:val="00295D85"/>
    <w:rsid w:val="002A0EF5"/>
    <w:rsid w:val="002A1367"/>
    <w:rsid w:val="002A15F5"/>
    <w:rsid w:val="002A238E"/>
    <w:rsid w:val="002A4379"/>
    <w:rsid w:val="002A46F3"/>
    <w:rsid w:val="002A5387"/>
    <w:rsid w:val="002B434D"/>
    <w:rsid w:val="002C12EF"/>
    <w:rsid w:val="002C3740"/>
    <w:rsid w:val="002D0FA5"/>
    <w:rsid w:val="002D3436"/>
    <w:rsid w:val="002D3F73"/>
    <w:rsid w:val="002D79DE"/>
    <w:rsid w:val="002E0393"/>
    <w:rsid w:val="002E4F6E"/>
    <w:rsid w:val="002E793A"/>
    <w:rsid w:val="002F2CAA"/>
    <w:rsid w:val="002F4655"/>
    <w:rsid w:val="00302CE2"/>
    <w:rsid w:val="003030A2"/>
    <w:rsid w:val="00303616"/>
    <w:rsid w:val="003040C0"/>
    <w:rsid w:val="00304783"/>
    <w:rsid w:val="00304BA7"/>
    <w:rsid w:val="0030546C"/>
    <w:rsid w:val="00305B12"/>
    <w:rsid w:val="003109AA"/>
    <w:rsid w:val="003117F8"/>
    <w:rsid w:val="00311C1A"/>
    <w:rsid w:val="0031384F"/>
    <w:rsid w:val="00322381"/>
    <w:rsid w:val="00325A03"/>
    <w:rsid w:val="0033216B"/>
    <w:rsid w:val="0033238E"/>
    <w:rsid w:val="00332829"/>
    <w:rsid w:val="003339DD"/>
    <w:rsid w:val="00333F99"/>
    <w:rsid w:val="00334F08"/>
    <w:rsid w:val="003359C1"/>
    <w:rsid w:val="003377FB"/>
    <w:rsid w:val="00337C38"/>
    <w:rsid w:val="003404F9"/>
    <w:rsid w:val="003409D1"/>
    <w:rsid w:val="00340FEC"/>
    <w:rsid w:val="003415D7"/>
    <w:rsid w:val="0034581A"/>
    <w:rsid w:val="00345F5C"/>
    <w:rsid w:val="00347216"/>
    <w:rsid w:val="0034742B"/>
    <w:rsid w:val="00352CE7"/>
    <w:rsid w:val="003533EC"/>
    <w:rsid w:val="003554AB"/>
    <w:rsid w:val="00356934"/>
    <w:rsid w:val="0036532A"/>
    <w:rsid w:val="00366C5B"/>
    <w:rsid w:val="003679E0"/>
    <w:rsid w:val="00371FC6"/>
    <w:rsid w:val="00372F0F"/>
    <w:rsid w:val="00374251"/>
    <w:rsid w:val="00374FC4"/>
    <w:rsid w:val="00375D3A"/>
    <w:rsid w:val="0038047E"/>
    <w:rsid w:val="00380604"/>
    <w:rsid w:val="00381766"/>
    <w:rsid w:val="0039179F"/>
    <w:rsid w:val="00392723"/>
    <w:rsid w:val="00392771"/>
    <w:rsid w:val="0039291E"/>
    <w:rsid w:val="00393A74"/>
    <w:rsid w:val="00394EE9"/>
    <w:rsid w:val="003A364D"/>
    <w:rsid w:val="003A6F19"/>
    <w:rsid w:val="003B0B54"/>
    <w:rsid w:val="003B1CD1"/>
    <w:rsid w:val="003B4EF1"/>
    <w:rsid w:val="003C3124"/>
    <w:rsid w:val="003C3A25"/>
    <w:rsid w:val="003C5092"/>
    <w:rsid w:val="003C68B5"/>
    <w:rsid w:val="003D09A1"/>
    <w:rsid w:val="003D0BC0"/>
    <w:rsid w:val="003D1105"/>
    <w:rsid w:val="003D511E"/>
    <w:rsid w:val="003D7186"/>
    <w:rsid w:val="003D782F"/>
    <w:rsid w:val="003E06D2"/>
    <w:rsid w:val="003E1975"/>
    <w:rsid w:val="003E1AC7"/>
    <w:rsid w:val="003E215D"/>
    <w:rsid w:val="003E3E60"/>
    <w:rsid w:val="003E66FD"/>
    <w:rsid w:val="003F3AF1"/>
    <w:rsid w:val="003F59E0"/>
    <w:rsid w:val="003F61F6"/>
    <w:rsid w:val="00404F01"/>
    <w:rsid w:val="0041133B"/>
    <w:rsid w:val="00412111"/>
    <w:rsid w:val="00415461"/>
    <w:rsid w:val="00416167"/>
    <w:rsid w:val="00417E09"/>
    <w:rsid w:val="004206DB"/>
    <w:rsid w:val="004210EF"/>
    <w:rsid w:val="00422D78"/>
    <w:rsid w:val="004316C8"/>
    <w:rsid w:val="00432060"/>
    <w:rsid w:val="0043246D"/>
    <w:rsid w:val="0043678B"/>
    <w:rsid w:val="00442017"/>
    <w:rsid w:val="0045266A"/>
    <w:rsid w:val="0045322C"/>
    <w:rsid w:val="004565EB"/>
    <w:rsid w:val="00457281"/>
    <w:rsid w:val="004607F4"/>
    <w:rsid w:val="00460FE4"/>
    <w:rsid w:val="004632C6"/>
    <w:rsid w:val="00464675"/>
    <w:rsid w:val="004655A1"/>
    <w:rsid w:val="00476C1A"/>
    <w:rsid w:val="00482313"/>
    <w:rsid w:val="00486A3C"/>
    <w:rsid w:val="00486D78"/>
    <w:rsid w:val="00491E22"/>
    <w:rsid w:val="00492F4C"/>
    <w:rsid w:val="004961A4"/>
    <w:rsid w:val="004A0D7C"/>
    <w:rsid w:val="004A0EDF"/>
    <w:rsid w:val="004A3487"/>
    <w:rsid w:val="004A4F3A"/>
    <w:rsid w:val="004A5F76"/>
    <w:rsid w:val="004A6A9D"/>
    <w:rsid w:val="004A7570"/>
    <w:rsid w:val="004B127F"/>
    <w:rsid w:val="004B6E8D"/>
    <w:rsid w:val="004C21F8"/>
    <w:rsid w:val="004C30CF"/>
    <w:rsid w:val="004C3ABD"/>
    <w:rsid w:val="004C5BE1"/>
    <w:rsid w:val="004C6845"/>
    <w:rsid w:val="004D1808"/>
    <w:rsid w:val="004D3FEF"/>
    <w:rsid w:val="004D4605"/>
    <w:rsid w:val="004D4732"/>
    <w:rsid w:val="004D4DFC"/>
    <w:rsid w:val="004D7500"/>
    <w:rsid w:val="004D7879"/>
    <w:rsid w:val="004E1A21"/>
    <w:rsid w:val="004E2D47"/>
    <w:rsid w:val="004E794E"/>
    <w:rsid w:val="004F2823"/>
    <w:rsid w:val="004F3BDC"/>
    <w:rsid w:val="004F4BA1"/>
    <w:rsid w:val="004F51CF"/>
    <w:rsid w:val="004F6746"/>
    <w:rsid w:val="004F701C"/>
    <w:rsid w:val="00510B98"/>
    <w:rsid w:val="00515443"/>
    <w:rsid w:val="00521463"/>
    <w:rsid w:val="0052266A"/>
    <w:rsid w:val="0052370A"/>
    <w:rsid w:val="00526FE8"/>
    <w:rsid w:val="005308E9"/>
    <w:rsid w:val="0053588E"/>
    <w:rsid w:val="005431F1"/>
    <w:rsid w:val="005440A4"/>
    <w:rsid w:val="005445C5"/>
    <w:rsid w:val="00546181"/>
    <w:rsid w:val="005502B8"/>
    <w:rsid w:val="00562121"/>
    <w:rsid w:val="005649BC"/>
    <w:rsid w:val="00571AD1"/>
    <w:rsid w:val="00575F13"/>
    <w:rsid w:val="005841F5"/>
    <w:rsid w:val="00591500"/>
    <w:rsid w:val="00595A9C"/>
    <w:rsid w:val="00596917"/>
    <w:rsid w:val="00596C40"/>
    <w:rsid w:val="005A0C08"/>
    <w:rsid w:val="005A0FBA"/>
    <w:rsid w:val="005A3DBB"/>
    <w:rsid w:val="005A5CC1"/>
    <w:rsid w:val="005B27A5"/>
    <w:rsid w:val="005B4BA1"/>
    <w:rsid w:val="005B5363"/>
    <w:rsid w:val="005B603C"/>
    <w:rsid w:val="005B7A5C"/>
    <w:rsid w:val="005C27A7"/>
    <w:rsid w:val="005C3229"/>
    <w:rsid w:val="005C4FBF"/>
    <w:rsid w:val="005C557D"/>
    <w:rsid w:val="005D05AF"/>
    <w:rsid w:val="005D21FF"/>
    <w:rsid w:val="005E18B5"/>
    <w:rsid w:val="005E4A42"/>
    <w:rsid w:val="005F5F85"/>
    <w:rsid w:val="005F72DE"/>
    <w:rsid w:val="00600493"/>
    <w:rsid w:val="00601763"/>
    <w:rsid w:val="0060544E"/>
    <w:rsid w:val="00607086"/>
    <w:rsid w:val="006078DA"/>
    <w:rsid w:val="00607AF5"/>
    <w:rsid w:val="0061637D"/>
    <w:rsid w:val="00621BFB"/>
    <w:rsid w:val="00621FF2"/>
    <w:rsid w:val="00624805"/>
    <w:rsid w:val="0062671B"/>
    <w:rsid w:val="006300CB"/>
    <w:rsid w:val="006314EC"/>
    <w:rsid w:val="0063181B"/>
    <w:rsid w:val="00631BD3"/>
    <w:rsid w:val="006344CB"/>
    <w:rsid w:val="006366DA"/>
    <w:rsid w:val="006371D7"/>
    <w:rsid w:val="00643B24"/>
    <w:rsid w:val="00644080"/>
    <w:rsid w:val="00645CF4"/>
    <w:rsid w:val="00652E31"/>
    <w:rsid w:val="00654A40"/>
    <w:rsid w:val="0065624E"/>
    <w:rsid w:val="00656A48"/>
    <w:rsid w:val="00661F7E"/>
    <w:rsid w:val="00663007"/>
    <w:rsid w:val="006644E5"/>
    <w:rsid w:val="006656D2"/>
    <w:rsid w:val="00676AAA"/>
    <w:rsid w:val="00680497"/>
    <w:rsid w:val="00680663"/>
    <w:rsid w:val="006847E8"/>
    <w:rsid w:val="00687C88"/>
    <w:rsid w:val="0069112A"/>
    <w:rsid w:val="0069233C"/>
    <w:rsid w:val="00692341"/>
    <w:rsid w:val="00693970"/>
    <w:rsid w:val="00693BAE"/>
    <w:rsid w:val="006A0DA1"/>
    <w:rsid w:val="006A27D7"/>
    <w:rsid w:val="006A3615"/>
    <w:rsid w:val="006A59A9"/>
    <w:rsid w:val="006B54D6"/>
    <w:rsid w:val="006B7845"/>
    <w:rsid w:val="006C1E64"/>
    <w:rsid w:val="006C29C7"/>
    <w:rsid w:val="006D1966"/>
    <w:rsid w:val="006D2037"/>
    <w:rsid w:val="006D32B5"/>
    <w:rsid w:val="006D7CBC"/>
    <w:rsid w:val="006E1F51"/>
    <w:rsid w:val="006E21D2"/>
    <w:rsid w:val="006E67B9"/>
    <w:rsid w:val="006F1ED3"/>
    <w:rsid w:val="006F2C67"/>
    <w:rsid w:val="006F3614"/>
    <w:rsid w:val="006F489A"/>
    <w:rsid w:val="006F4FFC"/>
    <w:rsid w:val="006F522E"/>
    <w:rsid w:val="00700C05"/>
    <w:rsid w:val="007053B9"/>
    <w:rsid w:val="007071E4"/>
    <w:rsid w:val="0071144D"/>
    <w:rsid w:val="007125B1"/>
    <w:rsid w:val="00712BA7"/>
    <w:rsid w:val="00727C77"/>
    <w:rsid w:val="00737D69"/>
    <w:rsid w:val="00742600"/>
    <w:rsid w:val="00743013"/>
    <w:rsid w:val="007476A5"/>
    <w:rsid w:val="00751535"/>
    <w:rsid w:val="00753226"/>
    <w:rsid w:val="00754955"/>
    <w:rsid w:val="00760F17"/>
    <w:rsid w:val="00776FAF"/>
    <w:rsid w:val="00784034"/>
    <w:rsid w:val="00785E99"/>
    <w:rsid w:val="0079430F"/>
    <w:rsid w:val="00794F12"/>
    <w:rsid w:val="007958C5"/>
    <w:rsid w:val="007A3352"/>
    <w:rsid w:val="007A45E4"/>
    <w:rsid w:val="007A48E1"/>
    <w:rsid w:val="007A5FB6"/>
    <w:rsid w:val="007B2A9B"/>
    <w:rsid w:val="007B54B7"/>
    <w:rsid w:val="007C16FB"/>
    <w:rsid w:val="007C298B"/>
    <w:rsid w:val="007C3A7A"/>
    <w:rsid w:val="007C47F0"/>
    <w:rsid w:val="007C5271"/>
    <w:rsid w:val="007C642E"/>
    <w:rsid w:val="007D0687"/>
    <w:rsid w:val="007D0E13"/>
    <w:rsid w:val="007D2DAF"/>
    <w:rsid w:val="007E06F1"/>
    <w:rsid w:val="007E1D5E"/>
    <w:rsid w:val="007E29A6"/>
    <w:rsid w:val="007E51D4"/>
    <w:rsid w:val="007E69D0"/>
    <w:rsid w:val="007F0F5A"/>
    <w:rsid w:val="007F1BB1"/>
    <w:rsid w:val="007F2B96"/>
    <w:rsid w:val="007F4731"/>
    <w:rsid w:val="007F4AE9"/>
    <w:rsid w:val="007F5756"/>
    <w:rsid w:val="007F662B"/>
    <w:rsid w:val="007F6B58"/>
    <w:rsid w:val="00801B4E"/>
    <w:rsid w:val="0080457C"/>
    <w:rsid w:val="00804F07"/>
    <w:rsid w:val="00810D5E"/>
    <w:rsid w:val="008122A0"/>
    <w:rsid w:val="00815086"/>
    <w:rsid w:val="00816414"/>
    <w:rsid w:val="00817C5A"/>
    <w:rsid w:val="00824283"/>
    <w:rsid w:val="00832242"/>
    <w:rsid w:val="008331E1"/>
    <w:rsid w:val="008338EB"/>
    <w:rsid w:val="008351B8"/>
    <w:rsid w:val="00835C4E"/>
    <w:rsid w:val="0083724E"/>
    <w:rsid w:val="00843A1E"/>
    <w:rsid w:val="00847A06"/>
    <w:rsid w:val="0085039A"/>
    <w:rsid w:val="00853721"/>
    <w:rsid w:val="008538D6"/>
    <w:rsid w:val="00856060"/>
    <w:rsid w:val="00857BFE"/>
    <w:rsid w:val="00857CB9"/>
    <w:rsid w:val="00862C01"/>
    <w:rsid w:val="00865EF1"/>
    <w:rsid w:val="00871E00"/>
    <w:rsid w:val="00876057"/>
    <w:rsid w:val="00881E50"/>
    <w:rsid w:val="008831AC"/>
    <w:rsid w:val="00884457"/>
    <w:rsid w:val="00885C23"/>
    <w:rsid w:val="00886D21"/>
    <w:rsid w:val="008916D2"/>
    <w:rsid w:val="0089262F"/>
    <w:rsid w:val="00894B80"/>
    <w:rsid w:val="00896193"/>
    <w:rsid w:val="00896A9B"/>
    <w:rsid w:val="008974CC"/>
    <w:rsid w:val="00897F89"/>
    <w:rsid w:val="008A1C4D"/>
    <w:rsid w:val="008A769C"/>
    <w:rsid w:val="008B0C68"/>
    <w:rsid w:val="008B7552"/>
    <w:rsid w:val="008B7B39"/>
    <w:rsid w:val="008C03B2"/>
    <w:rsid w:val="008C3798"/>
    <w:rsid w:val="008C566A"/>
    <w:rsid w:val="008C599C"/>
    <w:rsid w:val="008C7032"/>
    <w:rsid w:val="008D01FA"/>
    <w:rsid w:val="008D2C46"/>
    <w:rsid w:val="008D4433"/>
    <w:rsid w:val="008D6FB3"/>
    <w:rsid w:val="008D72F0"/>
    <w:rsid w:val="008E0120"/>
    <w:rsid w:val="008E1F61"/>
    <w:rsid w:val="008E4E35"/>
    <w:rsid w:val="008E5C2F"/>
    <w:rsid w:val="008E6C87"/>
    <w:rsid w:val="008F22C0"/>
    <w:rsid w:val="008F2727"/>
    <w:rsid w:val="0090050A"/>
    <w:rsid w:val="00901105"/>
    <w:rsid w:val="0090123A"/>
    <w:rsid w:val="009016F7"/>
    <w:rsid w:val="0090385C"/>
    <w:rsid w:val="0090684F"/>
    <w:rsid w:val="00910786"/>
    <w:rsid w:val="00910982"/>
    <w:rsid w:val="009171B2"/>
    <w:rsid w:val="0091786A"/>
    <w:rsid w:val="00921837"/>
    <w:rsid w:val="00921A63"/>
    <w:rsid w:val="00921AFA"/>
    <w:rsid w:val="00922EFE"/>
    <w:rsid w:val="00923B5A"/>
    <w:rsid w:val="00925ABD"/>
    <w:rsid w:val="009270D8"/>
    <w:rsid w:val="009312FA"/>
    <w:rsid w:val="00931AFA"/>
    <w:rsid w:val="00931B7C"/>
    <w:rsid w:val="00941478"/>
    <w:rsid w:val="00941CB9"/>
    <w:rsid w:val="009429B9"/>
    <w:rsid w:val="00955C9A"/>
    <w:rsid w:val="00956D35"/>
    <w:rsid w:val="0096070C"/>
    <w:rsid w:val="0096339C"/>
    <w:rsid w:val="00966477"/>
    <w:rsid w:val="0097094A"/>
    <w:rsid w:val="00971C9E"/>
    <w:rsid w:val="009736D8"/>
    <w:rsid w:val="00974201"/>
    <w:rsid w:val="00980114"/>
    <w:rsid w:val="0098138F"/>
    <w:rsid w:val="00994712"/>
    <w:rsid w:val="0099560E"/>
    <w:rsid w:val="00995923"/>
    <w:rsid w:val="00997750"/>
    <w:rsid w:val="009A35F2"/>
    <w:rsid w:val="009A51C7"/>
    <w:rsid w:val="009A585D"/>
    <w:rsid w:val="009B0638"/>
    <w:rsid w:val="009B1A6F"/>
    <w:rsid w:val="009B38CF"/>
    <w:rsid w:val="009B5EAB"/>
    <w:rsid w:val="009C0133"/>
    <w:rsid w:val="009C6B66"/>
    <w:rsid w:val="009D0C33"/>
    <w:rsid w:val="009E02A1"/>
    <w:rsid w:val="009E2665"/>
    <w:rsid w:val="009E5FE6"/>
    <w:rsid w:val="009F18CD"/>
    <w:rsid w:val="009F1921"/>
    <w:rsid w:val="009F2F58"/>
    <w:rsid w:val="009F6576"/>
    <w:rsid w:val="009F661B"/>
    <w:rsid w:val="009F6E8F"/>
    <w:rsid w:val="00A01212"/>
    <w:rsid w:val="00A01C28"/>
    <w:rsid w:val="00A024C8"/>
    <w:rsid w:val="00A02540"/>
    <w:rsid w:val="00A02833"/>
    <w:rsid w:val="00A04DC2"/>
    <w:rsid w:val="00A06151"/>
    <w:rsid w:val="00A0616B"/>
    <w:rsid w:val="00A0710D"/>
    <w:rsid w:val="00A07ECE"/>
    <w:rsid w:val="00A07EF0"/>
    <w:rsid w:val="00A07F5B"/>
    <w:rsid w:val="00A12B61"/>
    <w:rsid w:val="00A14E5A"/>
    <w:rsid w:val="00A26490"/>
    <w:rsid w:val="00A30F38"/>
    <w:rsid w:val="00A32FE8"/>
    <w:rsid w:val="00A36436"/>
    <w:rsid w:val="00A37373"/>
    <w:rsid w:val="00A40418"/>
    <w:rsid w:val="00A4086C"/>
    <w:rsid w:val="00A414AC"/>
    <w:rsid w:val="00A41E0C"/>
    <w:rsid w:val="00A45C18"/>
    <w:rsid w:val="00A4765A"/>
    <w:rsid w:val="00A47A50"/>
    <w:rsid w:val="00A47F28"/>
    <w:rsid w:val="00A52FD1"/>
    <w:rsid w:val="00A55A0A"/>
    <w:rsid w:val="00A5674E"/>
    <w:rsid w:val="00A579FE"/>
    <w:rsid w:val="00A62C91"/>
    <w:rsid w:val="00A63250"/>
    <w:rsid w:val="00A63536"/>
    <w:rsid w:val="00A644CB"/>
    <w:rsid w:val="00A650AF"/>
    <w:rsid w:val="00A66442"/>
    <w:rsid w:val="00A67969"/>
    <w:rsid w:val="00A717E7"/>
    <w:rsid w:val="00A74EE1"/>
    <w:rsid w:val="00A7626C"/>
    <w:rsid w:val="00A77CBA"/>
    <w:rsid w:val="00A80252"/>
    <w:rsid w:val="00A80DDD"/>
    <w:rsid w:val="00A81C96"/>
    <w:rsid w:val="00A84C59"/>
    <w:rsid w:val="00A84E87"/>
    <w:rsid w:val="00A92492"/>
    <w:rsid w:val="00A92995"/>
    <w:rsid w:val="00A92D53"/>
    <w:rsid w:val="00A94D43"/>
    <w:rsid w:val="00A972B5"/>
    <w:rsid w:val="00AB00ED"/>
    <w:rsid w:val="00AB0C21"/>
    <w:rsid w:val="00AB19C2"/>
    <w:rsid w:val="00AB592B"/>
    <w:rsid w:val="00AB63E6"/>
    <w:rsid w:val="00AC16F1"/>
    <w:rsid w:val="00AC3536"/>
    <w:rsid w:val="00AC631B"/>
    <w:rsid w:val="00AC72DE"/>
    <w:rsid w:val="00AD03F6"/>
    <w:rsid w:val="00AD0E07"/>
    <w:rsid w:val="00AD3A3D"/>
    <w:rsid w:val="00AE0D3D"/>
    <w:rsid w:val="00AE4713"/>
    <w:rsid w:val="00AE6AD4"/>
    <w:rsid w:val="00AF3033"/>
    <w:rsid w:val="00AF3F5D"/>
    <w:rsid w:val="00AF52B8"/>
    <w:rsid w:val="00AF5315"/>
    <w:rsid w:val="00AF5D95"/>
    <w:rsid w:val="00AF700E"/>
    <w:rsid w:val="00B00890"/>
    <w:rsid w:val="00B03286"/>
    <w:rsid w:val="00B038B4"/>
    <w:rsid w:val="00B0573B"/>
    <w:rsid w:val="00B07CF3"/>
    <w:rsid w:val="00B1135B"/>
    <w:rsid w:val="00B16278"/>
    <w:rsid w:val="00B16ED0"/>
    <w:rsid w:val="00B20817"/>
    <w:rsid w:val="00B2213A"/>
    <w:rsid w:val="00B2251E"/>
    <w:rsid w:val="00B22D81"/>
    <w:rsid w:val="00B24918"/>
    <w:rsid w:val="00B25C78"/>
    <w:rsid w:val="00B26171"/>
    <w:rsid w:val="00B317BF"/>
    <w:rsid w:val="00B323B0"/>
    <w:rsid w:val="00B33B3C"/>
    <w:rsid w:val="00B37BC0"/>
    <w:rsid w:val="00B37E4F"/>
    <w:rsid w:val="00B4310B"/>
    <w:rsid w:val="00B56A22"/>
    <w:rsid w:val="00B572F7"/>
    <w:rsid w:val="00B57D6D"/>
    <w:rsid w:val="00B57F0D"/>
    <w:rsid w:val="00B629F0"/>
    <w:rsid w:val="00B65161"/>
    <w:rsid w:val="00B7181F"/>
    <w:rsid w:val="00B761D4"/>
    <w:rsid w:val="00B779E3"/>
    <w:rsid w:val="00B8391F"/>
    <w:rsid w:val="00B86C56"/>
    <w:rsid w:val="00B86E0A"/>
    <w:rsid w:val="00B87801"/>
    <w:rsid w:val="00B93593"/>
    <w:rsid w:val="00BA2C4D"/>
    <w:rsid w:val="00BA4F77"/>
    <w:rsid w:val="00BA65E2"/>
    <w:rsid w:val="00BA76A6"/>
    <w:rsid w:val="00BB0037"/>
    <w:rsid w:val="00BB0FDB"/>
    <w:rsid w:val="00BB515E"/>
    <w:rsid w:val="00BC08CB"/>
    <w:rsid w:val="00BC2B93"/>
    <w:rsid w:val="00BC46C9"/>
    <w:rsid w:val="00BD32FA"/>
    <w:rsid w:val="00BD5528"/>
    <w:rsid w:val="00BD6474"/>
    <w:rsid w:val="00BD6C68"/>
    <w:rsid w:val="00BD7EA4"/>
    <w:rsid w:val="00BE16B2"/>
    <w:rsid w:val="00BE1AC7"/>
    <w:rsid w:val="00BE3E93"/>
    <w:rsid w:val="00BF109F"/>
    <w:rsid w:val="00BF2E2E"/>
    <w:rsid w:val="00BF5896"/>
    <w:rsid w:val="00BF714E"/>
    <w:rsid w:val="00C003AB"/>
    <w:rsid w:val="00C003C2"/>
    <w:rsid w:val="00C01A4D"/>
    <w:rsid w:val="00C02FD0"/>
    <w:rsid w:val="00C033B8"/>
    <w:rsid w:val="00C04909"/>
    <w:rsid w:val="00C0589D"/>
    <w:rsid w:val="00C0594A"/>
    <w:rsid w:val="00C07942"/>
    <w:rsid w:val="00C12A14"/>
    <w:rsid w:val="00C14182"/>
    <w:rsid w:val="00C17C42"/>
    <w:rsid w:val="00C21E97"/>
    <w:rsid w:val="00C23B95"/>
    <w:rsid w:val="00C30134"/>
    <w:rsid w:val="00C31D8A"/>
    <w:rsid w:val="00C337D7"/>
    <w:rsid w:val="00C34315"/>
    <w:rsid w:val="00C40FA8"/>
    <w:rsid w:val="00C4147E"/>
    <w:rsid w:val="00C41F25"/>
    <w:rsid w:val="00C53973"/>
    <w:rsid w:val="00C601D6"/>
    <w:rsid w:val="00C60952"/>
    <w:rsid w:val="00C619E8"/>
    <w:rsid w:val="00C62AA9"/>
    <w:rsid w:val="00C640F4"/>
    <w:rsid w:val="00C70620"/>
    <w:rsid w:val="00C71130"/>
    <w:rsid w:val="00C75AAB"/>
    <w:rsid w:val="00C80269"/>
    <w:rsid w:val="00C92EC3"/>
    <w:rsid w:val="00C935A7"/>
    <w:rsid w:val="00C93686"/>
    <w:rsid w:val="00C9369D"/>
    <w:rsid w:val="00C961EB"/>
    <w:rsid w:val="00C97C1C"/>
    <w:rsid w:val="00CA6FF8"/>
    <w:rsid w:val="00CA7A8A"/>
    <w:rsid w:val="00CB0D56"/>
    <w:rsid w:val="00CB14C9"/>
    <w:rsid w:val="00CB216B"/>
    <w:rsid w:val="00CB22F4"/>
    <w:rsid w:val="00CC24A0"/>
    <w:rsid w:val="00CC4068"/>
    <w:rsid w:val="00CC7ACF"/>
    <w:rsid w:val="00CD221E"/>
    <w:rsid w:val="00CD3262"/>
    <w:rsid w:val="00CD45FB"/>
    <w:rsid w:val="00CE19CE"/>
    <w:rsid w:val="00CE2E4D"/>
    <w:rsid w:val="00CE401F"/>
    <w:rsid w:val="00CE4E1C"/>
    <w:rsid w:val="00CE7DEC"/>
    <w:rsid w:val="00CF1D01"/>
    <w:rsid w:val="00D01256"/>
    <w:rsid w:val="00D025D4"/>
    <w:rsid w:val="00D027BD"/>
    <w:rsid w:val="00D0567D"/>
    <w:rsid w:val="00D10145"/>
    <w:rsid w:val="00D11C2C"/>
    <w:rsid w:val="00D154CD"/>
    <w:rsid w:val="00D24487"/>
    <w:rsid w:val="00D245BB"/>
    <w:rsid w:val="00D24FEB"/>
    <w:rsid w:val="00D26049"/>
    <w:rsid w:val="00D271D8"/>
    <w:rsid w:val="00D34146"/>
    <w:rsid w:val="00D34748"/>
    <w:rsid w:val="00D34A7E"/>
    <w:rsid w:val="00D34E10"/>
    <w:rsid w:val="00D36697"/>
    <w:rsid w:val="00D36788"/>
    <w:rsid w:val="00D37581"/>
    <w:rsid w:val="00D37703"/>
    <w:rsid w:val="00D37FF4"/>
    <w:rsid w:val="00D4554C"/>
    <w:rsid w:val="00D45C13"/>
    <w:rsid w:val="00D47068"/>
    <w:rsid w:val="00D5158F"/>
    <w:rsid w:val="00D535E2"/>
    <w:rsid w:val="00D540DE"/>
    <w:rsid w:val="00D56721"/>
    <w:rsid w:val="00D57B79"/>
    <w:rsid w:val="00D63430"/>
    <w:rsid w:val="00D66E3E"/>
    <w:rsid w:val="00D715BF"/>
    <w:rsid w:val="00D726D7"/>
    <w:rsid w:val="00D7578D"/>
    <w:rsid w:val="00D85880"/>
    <w:rsid w:val="00D91909"/>
    <w:rsid w:val="00D94512"/>
    <w:rsid w:val="00D9480B"/>
    <w:rsid w:val="00D963C6"/>
    <w:rsid w:val="00D9724F"/>
    <w:rsid w:val="00DA3153"/>
    <w:rsid w:val="00DA3AEF"/>
    <w:rsid w:val="00DA4013"/>
    <w:rsid w:val="00DB1613"/>
    <w:rsid w:val="00DB1ED0"/>
    <w:rsid w:val="00DB3412"/>
    <w:rsid w:val="00DC16FB"/>
    <w:rsid w:val="00DC21B4"/>
    <w:rsid w:val="00DC34BF"/>
    <w:rsid w:val="00DC3695"/>
    <w:rsid w:val="00DC5A4D"/>
    <w:rsid w:val="00DD16B9"/>
    <w:rsid w:val="00DD1C85"/>
    <w:rsid w:val="00DD2BF9"/>
    <w:rsid w:val="00DD309D"/>
    <w:rsid w:val="00DD61D0"/>
    <w:rsid w:val="00DD7876"/>
    <w:rsid w:val="00DD7B73"/>
    <w:rsid w:val="00DE64F8"/>
    <w:rsid w:val="00DF38BA"/>
    <w:rsid w:val="00DF5477"/>
    <w:rsid w:val="00E00160"/>
    <w:rsid w:val="00E02CBC"/>
    <w:rsid w:val="00E03857"/>
    <w:rsid w:val="00E121A2"/>
    <w:rsid w:val="00E137B9"/>
    <w:rsid w:val="00E143C8"/>
    <w:rsid w:val="00E158B3"/>
    <w:rsid w:val="00E1799D"/>
    <w:rsid w:val="00E23ECE"/>
    <w:rsid w:val="00E25EC7"/>
    <w:rsid w:val="00E304DB"/>
    <w:rsid w:val="00E3241F"/>
    <w:rsid w:val="00E418D5"/>
    <w:rsid w:val="00E43269"/>
    <w:rsid w:val="00E45262"/>
    <w:rsid w:val="00E45B32"/>
    <w:rsid w:val="00E50B6B"/>
    <w:rsid w:val="00E5296D"/>
    <w:rsid w:val="00E53D66"/>
    <w:rsid w:val="00E551FF"/>
    <w:rsid w:val="00E57FC0"/>
    <w:rsid w:val="00E62B4C"/>
    <w:rsid w:val="00E63683"/>
    <w:rsid w:val="00E73449"/>
    <w:rsid w:val="00E743EF"/>
    <w:rsid w:val="00E74A7F"/>
    <w:rsid w:val="00E82AAF"/>
    <w:rsid w:val="00E82F28"/>
    <w:rsid w:val="00E83053"/>
    <w:rsid w:val="00E8324D"/>
    <w:rsid w:val="00E833A3"/>
    <w:rsid w:val="00E85F09"/>
    <w:rsid w:val="00E9153B"/>
    <w:rsid w:val="00E9244F"/>
    <w:rsid w:val="00E963F5"/>
    <w:rsid w:val="00E972EF"/>
    <w:rsid w:val="00E97434"/>
    <w:rsid w:val="00EA4DAC"/>
    <w:rsid w:val="00EB12C0"/>
    <w:rsid w:val="00EB26E1"/>
    <w:rsid w:val="00EB4ACC"/>
    <w:rsid w:val="00EB6520"/>
    <w:rsid w:val="00EC01F7"/>
    <w:rsid w:val="00EC1798"/>
    <w:rsid w:val="00EC2BCC"/>
    <w:rsid w:val="00EC6827"/>
    <w:rsid w:val="00ED2F41"/>
    <w:rsid w:val="00ED63F9"/>
    <w:rsid w:val="00EE1D6D"/>
    <w:rsid w:val="00EE27F7"/>
    <w:rsid w:val="00EE2E44"/>
    <w:rsid w:val="00EE4D14"/>
    <w:rsid w:val="00EE515F"/>
    <w:rsid w:val="00EE5A44"/>
    <w:rsid w:val="00EE6132"/>
    <w:rsid w:val="00EE6B1E"/>
    <w:rsid w:val="00EF0A10"/>
    <w:rsid w:val="00EF2E96"/>
    <w:rsid w:val="00EF3D02"/>
    <w:rsid w:val="00F0262D"/>
    <w:rsid w:val="00F03D57"/>
    <w:rsid w:val="00F05D3E"/>
    <w:rsid w:val="00F148F5"/>
    <w:rsid w:val="00F1575C"/>
    <w:rsid w:val="00F15E04"/>
    <w:rsid w:val="00F172DC"/>
    <w:rsid w:val="00F24A04"/>
    <w:rsid w:val="00F24CBE"/>
    <w:rsid w:val="00F26539"/>
    <w:rsid w:val="00F26D29"/>
    <w:rsid w:val="00F328DA"/>
    <w:rsid w:val="00F343D9"/>
    <w:rsid w:val="00F42F47"/>
    <w:rsid w:val="00F4317D"/>
    <w:rsid w:val="00F447D0"/>
    <w:rsid w:val="00F47941"/>
    <w:rsid w:val="00F501F0"/>
    <w:rsid w:val="00F51A50"/>
    <w:rsid w:val="00F55068"/>
    <w:rsid w:val="00F57538"/>
    <w:rsid w:val="00F57DB0"/>
    <w:rsid w:val="00F642FC"/>
    <w:rsid w:val="00F648F1"/>
    <w:rsid w:val="00F669AB"/>
    <w:rsid w:val="00F67104"/>
    <w:rsid w:val="00F736E6"/>
    <w:rsid w:val="00F73F81"/>
    <w:rsid w:val="00F74704"/>
    <w:rsid w:val="00F7505B"/>
    <w:rsid w:val="00F82F88"/>
    <w:rsid w:val="00F8302D"/>
    <w:rsid w:val="00F8365C"/>
    <w:rsid w:val="00F852A2"/>
    <w:rsid w:val="00F85885"/>
    <w:rsid w:val="00F864B3"/>
    <w:rsid w:val="00F873DC"/>
    <w:rsid w:val="00F91A8B"/>
    <w:rsid w:val="00F91E42"/>
    <w:rsid w:val="00F966DB"/>
    <w:rsid w:val="00FA28C0"/>
    <w:rsid w:val="00FA2D16"/>
    <w:rsid w:val="00FA583F"/>
    <w:rsid w:val="00FA5B7F"/>
    <w:rsid w:val="00FA7B77"/>
    <w:rsid w:val="00FA7C97"/>
    <w:rsid w:val="00FB0D88"/>
    <w:rsid w:val="00FB14A8"/>
    <w:rsid w:val="00FB34BD"/>
    <w:rsid w:val="00FC183F"/>
    <w:rsid w:val="00FC19E8"/>
    <w:rsid w:val="00FC2EFB"/>
    <w:rsid w:val="00FC3082"/>
    <w:rsid w:val="00FC4132"/>
    <w:rsid w:val="00FD1537"/>
    <w:rsid w:val="00FD168F"/>
    <w:rsid w:val="00FD21C0"/>
    <w:rsid w:val="00FD3BE2"/>
    <w:rsid w:val="00FD6B49"/>
    <w:rsid w:val="00FE0710"/>
    <w:rsid w:val="00FE17D9"/>
    <w:rsid w:val="00FE1A11"/>
    <w:rsid w:val="00FE32A9"/>
    <w:rsid w:val="00FF0045"/>
    <w:rsid w:val="00FF2035"/>
    <w:rsid w:val="00FF2188"/>
    <w:rsid w:val="00FF2942"/>
    <w:rsid w:val="00FF5D8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5A7A5D5A"/>
  <w15:docId w15:val="{761F9833-390A-417B-AE39-4808DB5DC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AF5315"/>
    <w:rPr>
      <w:sz w:val="24"/>
      <w:szCs w:val="24"/>
    </w:rPr>
  </w:style>
  <w:style w:type="paragraph" w:styleId="Nadpis1">
    <w:name w:val="heading 1"/>
    <w:basedOn w:val="Normln"/>
    <w:next w:val="Normln"/>
    <w:link w:val="Nadpis1Char"/>
    <w:qFormat/>
    <w:rsid w:val="00FA28C0"/>
    <w:pPr>
      <w:numPr>
        <w:numId w:val="4"/>
      </w:numPr>
      <w:spacing w:before="360"/>
      <w:outlineLvl w:val="0"/>
    </w:pPr>
    <w:rPr>
      <w:b/>
      <w:caps/>
      <w:sz w:val="20"/>
      <w:szCs w:val="20"/>
      <w:u w:val="single"/>
    </w:rPr>
  </w:style>
  <w:style w:type="paragraph" w:styleId="Nadpis2">
    <w:name w:val="heading 2"/>
    <w:basedOn w:val="Normln"/>
    <w:next w:val="Normln"/>
    <w:link w:val="Nadpis2Char"/>
    <w:qFormat/>
    <w:rsid w:val="00FA28C0"/>
    <w:pPr>
      <w:numPr>
        <w:ilvl w:val="1"/>
        <w:numId w:val="4"/>
      </w:numPr>
      <w:tabs>
        <w:tab w:val="clear" w:pos="502"/>
        <w:tab w:val="num" w:pos="540"/>
      </w:tabs>
      <w:spacing w:before="160"/>
      <w:ind w:left="464"/>
      <w:outlineLvl w:val="1"/>
    </w:pPr>
    <w:rPr>
      <w:sz w:val="20"/>
      <w:szCs w:val="20"/>
    </w:rPr>
  </w:style>
  <w:style w:type="paragraph" w:styleId="Nadpis3">
    <w:name w:val="heading 3"/>
    <w:basedOn w:val="Normln"/>
    <w:next w:val="Normln"/>
    <w:qFormat/>
    <w:rsid w:val="00FA28C0"/>
    <w:pPr>
      <w:keepNext/>
      <w:numPr>
        <w:ilvl w:val="2"/>
        <w:numId w:val="4"/>
      </w:numPr>
      <w:spacing w:before="240" w:after="60"/>
      <w:outlineLvl w:val="2"/>
    </w:pPr>
    <w:rPr>
      <w:sz w:val="20"/>
      <w:szCs w:val="20"/>
    </w:rPr>
  </w:style>
  <w:style w:type="paragraph" w:styleId="Nadpis4">
    <w:name w:val="heading 4"/>
    <w:basedOn w:val="Normln"/>
    <w:next w:val="Normln"/>
    <w:qFormat/>
    <w:rsid w:val="00FA28C0"/>
    <w:pPr>
      <w:keepNext/>
      <w:spacing w:before="240" w:after="60"/>
      <w:outlineLvl w:val="3"/>
    </w:pPr>
    <w:rPr>
      <w:b/>
      <w:i/>
      <w:szCs w:val="20"/>
    </w:rPr>
  </w:style>
  <w:style w:type="paragraph" w:styleId="Nadpis5">
    <w:name w:val="heading 5"/>
    <w:basedOn w:val="Normln"/>
    <w:next w:val="Normln"/>
    <w:qFormat/>
    <w:rsid w:val="00FA28C0"/>
    <w:pPr>
      <w:keepNext/>
      <w:tabs>
        <w:tab w:val="right" w:leader="dot" w:pos="5103"/>
        <w:tab w:val="right" w:pos="8931"/>
      </w:tabs>
      <w:ind w:left="426"/>
      <w:jc w:val="both"/>
      <w:outlineLvl w:val="4"/>
    </w:pPr>
    <w:rPr>
      <w:b/>
      <w:bCs/>
      <w:sz w:val="20"/>
    </w:rPr>
  </w:style>
  <w:style w:type="paragraph" w:styleId="Nadpis6">
    <w:name w:val="heading 6"/>
    <w:basedOn w:val="Normln"/>
    <w:next w:val="Normln"/>
    <w:link w:val="Nadpis6Char"/>
    <w:qFormat/>
    <w:rsid w:val="00FA28C0"/>
    <w:pPr>
      <w:keepNext/>
      <w:outlineLvl w:val="5"/>
    </w:pPr>
    <w:rPr>
      <w:b/>
      <w:bCs/>
      <w:sz w:val="28"/>
    </w:rPr>
  </w:style>
  <w:style w:type="paragraph" w:styleId="Nadpis7">
    <w:name w:val="heading 7"/>
    <w:basedOn w:val="Normln"/>
    <w:next w:val="Normln"/>
    <w:qFormat/>
    <w:rsid w:val="00FA28C0"/>
    <w:pPr>
      <w:keepNext/>
      <w:spacing w:before="120"/>
      <w:ind w:left="2700"/>
      <w:jc w:val="both"/>
      <w:outlineLvl w:val="6"/>
    </w:pPr>
    <w:rPr>
      <w:b/>
      <w:color w:val="FF0000"/>
      <w:sz w:val="20"/>
    </w:rPr>
  </w:style>
  <w:style w:type="paragraph" w:styleId="Nadpis8">
    <w:name w:val="heading 8"/>
    <w:basedOn w:val="Normln"/>
    <w:next w:val="Normln"/>
    <w:qFormat/>
    <w:rsid w:val="00FA28C0"/>
    <w:pPr>
      <w:keepNext/>
      <w:jc w:val="both"/>
      <w:outlineLvl w:val="7"/>
    </w:pPr>
    <w:rPr>
      <w:sz w:val="20"/>
      <w:u w:val="single"/>
    </w:rPr>
  </w:style>
  <w:style w:type="paragraph" w:styleId="Nadpis9">
    <w:name w:val="heading 9"/>
    <w:basedOn w:val="Normln"/>
    <w:next w:val="Normln"/>
    <w:qFormat/>
    <w:rsid w:val="00FA28C0"/>
    <w:pPr>
      <w:keepNext/>
      <w:numPr>
        <w:ilvl w:val="12"/>
      </w:numPr>
      <w:jc w:val="center"/>
      <w:outlineLvl w:val="8"/>
    </w:pPr>
    <w:rPr>
      <w:b/>
      <w:sz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FA28C0"/>
    <w:pPr>
      <w:tabs>
        <w:tab w:val="center" w:pos="4819"/>
        <w:tab w:val="right" w:pos="9071"/>
      </w:tabs>
    </w:pPr>
    <w:rPr>
      <w:szCs w:val="20"/>
    </w:rPr>
  </w:style>
  <w:style w:type="paragraph" w:customStyle="1" w:styleId="Zkladntext21">
    <w:name w:val="Základní text 21"/>
    <w:basedOn w:val="Normln"/>
    <w:rsid w:val="00FA28C0"/>
    <w:pPr>
      <w:ind w:left="556"/>
      <w:jc w:val="both"/>
    </w:pPr>
    <w:rPr>
      <w:sz w:val="20"/>
      <w:szCs w:val="20"/>
    </w:rPr>
  </w:style>
  <w:style w:type="paragraph" w:styleId="Zkladntextodsazen3">
    <w:name w:val="Body Text Indent 3"/>
    <w:basedOn w:val="Normln"/>
    <w:rsid w:val="00FA28C0"/>
    <w:pPr>
      <w:tabs>
        <w:tab w:val="left" w:pos="2694"/>
      </w:tabs>
      <w:spacing w:before="120"/>
      <w:ind w:left="2694"/>
      <w:jc w:val="both"/>
    </w:pPr>
    <w:rPr>
      <w:sz w:val="20"/>
      <w:szCs w:val="20"/>
    </w:rPr>
  </w:style>
  <w:style w:type="paragraph" w:styleId="Zkladntextodsazen2">
    <w:name w:val="Body Text Indent 2"/>
    <w:basedOn w:val="Normln"/>
    <w:rsid w:val="00FA28C0"/>
    <w:pPr>
      <w:tabs>
        <w:tab w:val="left" w:pos="-720"/>
      </w:tabs>
      <w:ind w:left="567"/>
      <w:jc w:val="both"/>
    </w:pPr>
    <w:rPr>
      <w:sz w:val="20"/>
      <w:szCs w:val="20"/>
    </w:rPr>
  </w:style>
  <w:style w:type="paragraph" w:customStyle="1" w:styleId="Zkladntext31">
    <w:name w:val="Základní text 31"/>
    <w:basedOn w:val="Normln"/>
    <w:rsid w:val="00FA28C0"/>
    <w:pPr>
      <w:tabs>
        <w:tab w:val="left" w:pos="-720"/>
      </w:tabs>
      <w:spacing w:line="360" w:lineRule="auto"/>
    </w:pPr>
    <w:rPr>
      <w:sz w:val="20"/>
      <w:szCs w:val="20"/>
    </w:rPr>
  </w:style>
  <w:style w:type="paragraph" w:styleId="Zkladntext">
    <w:name w:val="Body Text"/>
    <w:basedOn w:val="Normln"/>
    <w:rsid w:val="00FA28C0"/>
    <w:pPr>
      <w:jc w:val="both"/>
    </w:pPr>
    <w:rPr>
      <w:szCs w:val="20"/>
    </w:rPr>
  </w:style>
  <w:style w:type="paragraph" w:styleId="Zkladntext2">
    <w:name w:val="Body Text 2"/>
    <w:basedOn w:val="Normln"/>
    <w:rsid w:val="00FA28C0"/>
    <w:pPr>
      <w:numPr>
        <w:ilvl w:val="12"/>
      </w:numPr>
    </w:pPr>
    <w:rPr>
      <w:b/>
      <w:i/>
      <w:sz w:val="20"/>
      <w:szCs w:val="20"/>
      <w:u w:val="single"/>
    </w:rPr>
  </w:style>
  <w:style w:type="paragraph" w:styleId="Zkladntext3">
    <w:name w:val="Body Text 3"/>
    <w:basedOn w:val="Normln"/>
    <w:link w:val="Zkladntext3Char"/>
    <w:rsid w:val="00FA28C0"/>
    <w:pPr>
      <w:numPr>
        <w:ilvl w:val="12"/>
      </w:numPr>
      <w:tabs>
        <w:tab w:val="left" w:pos="6237"/>
      </w:tabs>
      <w:jc w:val="both"/>
    </w:pPr>
    <w:rPr>
      <w:b/>
      <w:sz w:val="20"/>
      <w:szCs w:val="20"/>
    </w:rPr>
  </w:style>
  <w:style w:type="paragraph" w:styleId="Zkladntextodsazen">
    <w:name w:val="Body Text Indent"/>
    <w:basedOn w:val="Normln"/>
    <w:rsid w:val="00FA28C0"/>
    <w:pPr>
      <w:numPr>
        <w:ilvl w:val="12"/>
      </w:numPr>
      <w:tabs>
        <w:tab w:val="left" w:pos="6237"/>
      </w:tabs>
      <w:ind w:left="284"/>
      <w:jc w:val="both"/>
    </w:pPr>
    <w:rPr>
      <w:sz w:val="20"/>
      <w:szCs w:val="20"/>
    </w:rPr>
  </w:style>
  <w:style w:type="character" w:styleId="slostrnky">
    <w:name w:val="page number"/>
    <w:basedOn w:val="Standardnpsmoodstavce"/>
    <w:rsid w:val="00FA28C0"/>
  </w:style>
  <w:style w:type="paragraph" w:styleId="z-Konecformule">
    <w:name w:val="HTML Bottom of Form"/>
    <w:basedOn w:val="Normln"/>
    <w:next w:val="Normln"/>
    <w:hidden/>
    <w:rsid w:val="00FA28C0"/>
    <w:pPr>
      <w:pBdr>
        <w:top w:val="single" w:sz="6" w:space="1" w:color="auto"/>
      </w:pBdr>
      <w:jc w:val="center"/>
    </w:pPr>
    <w:rPr>
      <w:rFonts w:ascii="Arial" w:hAnsi="Arial" w:cs="Arial"/>
      <w:vanish/>
      <w:sz w:val="16"/>
      <w:szCs w:val="16"/>
    </w:rPr>
  </w:style>
  <w:style w:type="paragraph" w:styleId="z-Zatekformule">
    <w:name w:val="HTML Top of Form"/>
    <w:basedOn w:val="Normln"/>
    <w:next w:val="Normln"/>
    <w:hidden/>
    <w:rsid w:val="00FA28C0"/>
    <w:pPr>
      <w:pBdr>
        <w:bottom w:val="single" w:sz="6" w:space="1" w:color="auto"/>
      </w:pBdr>
      <w:jc w:val="center"/>
    </w:pPr>
    <w:rPr>
      <w:rFonts w:ascii="Arial" w:hAnsi="Arial" w:cs="Arial"/>
      <w:vanish/>
      <w:sz w:val="16"/>
      <w:szCs w:val="16"/>
    </w:rPr>
  </w:style>
  <w:style w:type="paragraph" w:customStyle="1" w:styleId="H1">
    <w:name w:val="H1"/>
    <w:basedOn w:val="Normln"/>
    <w:next w:val="Normln"/>
    <w:rsid w:val="00FA28C0"/>
    <w:pPr>
      <w:keepNext/>
      <w:snapToGrid w:val="0"/>
      <w:spacing w:before="100" w:after="100"/>
      <w:outlineLvl w:val="1"/>
    </w:pPr>
    <w:rPr>
      <w:b/>
      <w:kern w:val="36"/>
      <w:sz w:val="48"/>
      <w:szCs w:val="20"/>
    </w:rPr>
  </w:style>
  <w:style w:type="paragraph" w:styleId="Zpat">
    <w:name w:val="footer"/>
    <w:basedOn w:val="Normln"/>
    <w:rsid w:val="00FA28C0"/>
    <w:pPr>
      <w:tabs>
        <w:tab w:val="center" w:pos="4536"/>
        <w:tab w:val="right" w:pos="9072"/>
      </w:tabs>
    </w:pPr>
  </w:style>
  <w:style w:type="paragraph" w:styleId="Nzev">
    <w:name w:val="Title"/>
    <w:basedOn w:val="Normln"/>
    <w:qFormat/>
    <w:rsid w:val="00FA28C0"/>
    <w:pPr>
      <w:jc w:val="center"/>
    </w:pPr>
    <w:rPr>
      <w:b/>
      <w:sz w:val="36"/>
    </w:rPr>
  </w:style>
  <w:style w:type="table" w:styleId="Mkatabulky">
    <w:name w:val="Table Grid"/>
    <w:basedOn w:val="Normlntabulka"/>
    <w:uiPriority w:val="59"/>
    <w:rsid w:val="000844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ka">
    <w:name w:val="řádka"/>
    <w:basedOn w:val="Normln"/>
    <w:rsid w:val="000A693E"/>
    <w:pPr>
      <w:overflowPunct w:val="0"/>
      <w:autoSpaceDE w:val="0"/>
      <w:autoSpaceDN w:val="0"/>
      <w:adjustRightInd w:val="0"/>
      <w:jc w:val="both"/>
      <w:textAlignment w:val="baseline"/>
    </w:pPr>
    <w:rPr>
      <w:szCs w:val="20"/>
    </w:rPr>
  </w:style>
  <w:style w:type="character" w:styleId="Hypertextovodkaz">
    <w:name w:val="Hyperlink"/>
    <w:rsid w:val="00FA5B7F"/>
    <w:rPr>
      <w:color w:val="0000FF"/>
      <w:u w:val="single"/>
    </w:rPr>
  </w:style>
  <w:style w:type="paragraph" w:customStyle="1" w:styleId="Seznam-Bod11">
    <w:name w:val="Seznam-Bod 1.1."/>
    <w:basedOn w:val="Zkladntext"/>
    <w:rsid w:val="00DD2BF9"/>
    <w:pPr>
      <w:numPr>
        <w:ilvl w:val="1"/>
        <w:numId w:val="17"/>
      </w:numPr>
      <w:tabs>
        <w:tab w:val="clear" w:pos="1080"/>
      </w:tabs>
      <w:spacing w:before="120"/>
    </w:pPr>
    <w:rPr>
      <w:rFonts w:ascii="Arial" w:eastAsia="Geneva" w:hAnsi="Arial" w:cs="Arial"/>
      <w:bCs/>
      <w:kern w:val="28"/>
      <w:sz w:val="20"/>
      <w:szCs w:val="16"/>
    </w:rPr>
  </w:style>
  <w:style w:type="paragraph" w:customStyle="1" w:styleId="Seznam-Bod1">
    <w:name w:val="Seznam-Bod1."/>
    <w:basedOn w:val="Zkladntext"/>
    <w:rsid w:val="00DD2BF9"/>
    <w:pPr>
      <w:numPr>
        <w:numId w:val="17"/>
      </w:numPr>
      <w:tabs>
        <w:tab w:val="clear" w:pos="720"/>
      </w:tabs>
      <w:ind w:left="426" w:right="1" w:hanging="426"/>
    </w:pPr>
    <w:rPr>
      <w:rFonts w:ascii="Arial" w:hAnsi="Arial" w:cs="Arial"/>
      <w:b/>
      <w:bCs/>
      <w:sz w:val="20"/>
    </w:rPr>
  </w:style>
  <w:style w:type="paragraph" w:customStyle="1" w:styleId="Seznam-Bod111-a-i">
    <w:name w:val="Seznam-Bod1.1.1.-a)-i)"/>
    <w:basedOn w:val="Normln"/>
    <w:autoRedefine/>
    <w:rsid w:val="00DD2BF9"/>
    <w:pPr>
      <w:numPr>
        <w:ilvl w:val="4"/>
        <w:numId w:val="17"/>
      </w:numPr>
      <w:jc w:val="both"/>
    </w:pPr>
    <w:rPr>
      <w:rFonts w:ascii="Arial" w:hAnsi="Arial" w:cs="Arial"/>
      <w:kern w:val="28"/>
      <w:sz w:val="20"/>
      <w:szCs w:val="16"/>
    </w:rPr>
  </w:style>
  <w:style w:type="paragraph" w:customStyle="1" w:styleId="Seznam-Bod11-a">
    <w:name w:val="Seznam-Bod1.1.-a)"/>
    <w:basedOn w:val="Seznam-Bod1"/>
    <w:rsid w:val="00DD2BF9"/>
    <w:pPr>
      <w:numPr>
        <w:ilvl w:val="2"/>
      </w:numPr>
      <w:tabs>
        <w:tab w:val="clear" w:pos="814"/>
      </w:tabs>
      <w:ind w:left="709" w:right="0" w:hanging="255"/>
    </w:pPr>
    <w:rPr>
      <w:b w:val="0"/>
      <w:szCs w:val="16"/>
    </w:rPr>
  </w:style>
  <w:style w:type="paragraph" w:customStyle="1" w:styleId="Seznam-Bod11-a-i">
    <w:name w:val="Seznam-Bod1.1.-a)-i)"/>
    <w:basedOn w:val="Seznam-Bod11-a"/>
    <w:rsid w:val="00DD2BF9"/>
    <w:pPr>
      <w:numPr>
        <w:ilvl w:val="3"/>
      </w:numPr>
      <w:tabs>
        <w:tab w:val="clear" w:pos="1514"/>
      </w:tabs>
      <w:ind w:left="1049" w:hanging="340"/>
    </w:pPr>
    <w:rPr>
      <w:szCs w:val="18"/>
    </w:rPr>
  </w:style>
  <w:style w:type="paragraph" w:styleId="Odstavecseseznamem">
    <w:name w:val="List Paragraph"/>
    <w:basedOn w:val="Normln"/>
    <w:uiPriority w:val="34"/>
    <w:qFormat/>
    <w:rsid w:val="00ED2F41"/>
    <w:pPr>
      <w:ind w:left="708"/>
    </w:pPr>
  </w:style>
  <w:style w:type="character" w:customStyle="1" w:styleId="Nadpis2Char">
    <w:name w:val="Nadpis 2 Char"/>
    <w:basedOn w:val="Standardnpsmoodstavce"/>
    <w:link w:val="Nadpis2"/>
    <w:rsid w:val="00136B99"/>
  </w:style>
  <w:style w:type="character" w:customStyle="1" w:styleId="Nadpis1Char">
    <w:name w:val="Nadpis 1 Char"/>
    <w:link w:val="Nadpis1"/>
    <w:rsid w:val="00366C5B"/>
    <w:rPr>
      <w:b/>
      <w:caps/>
      <w:u w:val="single"/>
    </w:rPr>
  </w:style>
  <w:style w:type="character" w:customStyle="1" w:styleId="Zkladntext3Char">
    <w:name w:val="Základní text 3 Char"/>
    <w:link w:val="Zkladntext3"/>
    <w:rsid w:val="00366C5B"/>
    <w:rPr>
      <w:b/>
    </w:rPr>
  </w:style>
  <w:style w:type="paragraph" w:styleId="Textbubliny">
    <w:name w:val="Balloon Text"/>
    <w:basedOn w:val="Normln"/>
    <w:link w:val="TextbublinyChar"/>
    <w:rsid w:val="004607F4"/>
    <w:rPr>
      <w:rFonts w:ascii="Tahoma" w:hAnsi="Tahoma" w:cs="Tahoma"/>
      <w:sz w:val="16"/>
      <w:szCs w:val="16"/>
    </w:rPr>
  </w:style>
  <w:style w:type="character" w:customStyle="1" w:styleId="TextbublinyChar">
    <w:name w:val="Text bubliny Char"/>
    <w:link w:val="Textbubliny"/>
    <w:rsid w:val="004607F4"/>
    <w:rPr>
      <w:rFonts w:ascii="Tahoma" w:hAnsi="Tahoma" w:cs="Tahoma"/>
      <w:sz w:val="16"/>
      <w:szCs w:val="16"/>
    </w:rPr>
  </w:style>
  <w:style w:type="character" w:styleId="Odkaznakoment">
    <w:name w:val="annotation reference"/>
    <w:basedOn w:val="Standardnpsmoodstavce"/>
    <w:uiPriority w:val="99"/>
    <w:rsid w:val="009270D8"/>
    <w:rPr>
      <w:sz w:val="16"/>
      <w:szCs w:val="16"/>
    </w:rPr>
  </w:style>
  <w:style w:type="paragraph" w:styleId="Textkomente">
    <w:name w:val="annotation text"/>
    <w:basedOn w:val="Normln"/>
    <w:link w:val="TextkomenteChar"/>
    <w:uiPriority w:val="99"/>
    <w:rsid w:val="009270D8"/>
    <w:rPr>
      <w:sz w:val="20"/>
      <w:szCs w:val="20"/>
    </w:rPr>
  </w:style>
  <w:style w:type="character" w:customStyle="1" w:styleId="TextkomenteChar">
    <w:name w:val="Text komentáře Char"/>
    <w:basedOn w:val="Standardnpsmoodstavce"/>
    <w:link w:val="Textkomente"/>
    <w:uiPriority w:val="99"/>
    <w:rsid w:val="009270D8"/>
  </w:style>
  <w:style w:type="paragraph" w:styleId="Pedmtkomente">
    <w:name w:val="annotation subject"/>
    <w:basedOn w:val="Textkomente"/>
    <w:next w:val="Textkomente"/>
    <w:link w:val="PedmtkomenteChar"/>
    <w:rsid w:val="009270D8"/>
    <w:rPr>
      <w:b/>
      <w:bCs/>
    </w:rPr>
  </w:style>
  <w:style w:type="character" w:customStyle="1" w:styleId="PedmtkomenteChar">
    <w:name w:val="Předmět komentáře Char"/>
    <w:basedOn w:val="TextkomenteChar"/>
    <w:link w:val="Pedmtkomente"/>
    <w:rsid w:val="009270D8"/>
    <w:rPr>
      <w:b/>
      <w:bCs/>
    </w:rPr>
  </w:style>
  <w:style w:type="paragraph" w:customStyle="1" w:styleId="odrka">
    <w:name w:val="odrážka"/>
    <w:basedOn w:val="Normln"/>
    <w:qFormat/>
    <w:rsid w:val="00751535"/>
    <w:pPr>
      <w:numPr>
        <w:numId w:val="45"/>
      </w:numPr>
      <w:spacing w:before="120"/>
      <w:ind w:left="357" w:hanging="357"/>
      <w:jc w:val="both"/>
    </w:pPr>
    <w:rPr>
      <w:rFonts w:asciiTheme="minorHAnsi" w:eastAsiaTheme="minorHAnsi" w:hAnsiTheme="minorHAnsi" w:cstheme="minorBidi"/>
      <w:sz w:val="22"/>
      <w:szCs w:val="22"/>
      <w:lang w:eastAsia="en-US"/>
    </w:rPr>
  </w:style>
  <w:style w:type="paragraph" w:customStyle="1" w:styleId="slovn">
    <w:name w:val="číslování"/>
    <w:basedOn w:val="Normln"/>
    <w:qFormat/>
    <w:rsid w:val="00751535"/>
    <w:pPr>
      <w:numPr>
        <w:numId w:val="46"/>
      </w:numPr>
      <w:autoSpaceDE w:val="0"/>
      <w:autoSpaceDN w:val="0"/>
      <w:adjustRightInd w:val="0"/>
      <w:spacing w:before="120"/>
      <w:jc w:val="both"/>
    </w:pPr>
    <w:rPr>
      <w:rFonts w:asciiTheme="minorHAnsi" w:hAnsiTheme="minorHAnsi" w:cs="KoopCondPro"/>
      <w:sz w:val="22"/>
      <w:szCs w:val="20"/>
      <w:lang w:eastAsia="en-US"/>
    </w:rPr>
  </w:style>
  <w:style w:type="paragraph" w:customStyle="1" w:styleId="odrkadruh">
    <w:name w:val="odrážka druhá"/>
    <w:basedOn w:val="odrka"/>
    <w:qFormat/>
    <w:rsid w:val="00751535"/>
    <w:pPr>
      <w:numPr>
        <w:numId w:val="44"/>
      </w:numPr>
      <w:ind w:left="709" w:hanging="283"/>
    </w:pPr>
  </w:style>
  <w:style w:type="character" w:customStyle="1" w:styleId="Nadpis6Char">
    <w:name w:val="Nadpis 6 Char"/>
    <w:basedOn w:val="Standardnpsmoodstavce"/>
    <w:link w:val="Nadpis6"/>
    <w:rsid w:val="00AC16F1"/>
    <w:rPr>
      <w:b/>
      <w:bCs/>
      <w:sz w:val="28"/>
      <w:szCs w:val="24"/>
    </w:rPr>
  </w:style>
  <w:style w:type="paragraph" w:customStyle="1" w:styleId="ZhlavsmlouvyHKR">
    <w:name w:val="Záhlaví smlouvy HKČR"/>
    <w:basedOn w:val="Normln"/>
    <w:qFormat/>
    <w:rsid w:val="000D51AB"/>
    <w:pPr>
      <w:jc w:val="center"/>
    </w:pPr>
    <w:rPr>
      <w:rFonts w:eastAsiaTheme="minorHAnsi" w:cstheme="minorBidi"/>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616319">
      <w:bodyDiv w:val="1"/>
      <w:marLeft w:val="0"/>
      <w:marRight w:val="0"/>
      <w:marTop w:val="0"/>
      <w:marBottom w:val="0"/>
      <w:divBdr>
        <w:top w:val="none" w:sz="0" w:space="0" w:color="auto"/>
        <w:left w:val="none" w:sz="0" w:space="0" w:color="auto"/>
        <w:bottom w:val="none" w:sz="0" w:space="0" w:color="auto"/>
        <w:right w:val="none" w:sz="0" w:space="0" w:color="auto"/>
      </w:divBdr>
    </w:div>
    <w:div w:id="744189328">
      <w:bodyDiv w:val="1"/>
      <w:marLeft w:val="0"/>
      <w:marRight w:val="0"/>
      <w:marTop w:val="0"/>
      <w:marBottom w:val="0"/>
      <w:divBdr>
        <w:top w:val="none" w:sz="0" w:space="0" w:color="auto"/>
        <w:left w:val="none" w:sz="0" w:space="0" w:color="auto"/>
        <w:bottom w:val="none" w:sz="0" w:space="0" w:color="auto"/>
        <w:right w:val="none" w:sz="0" w:space="0" w:color="auto"/>
      </w:divBdr>
    </w:div>
    <w:div w:id="1029141343">
      <w:bodyDiv w:val="1"/>
      <w:marLeft w:val="0"/>
      <w:marRight w:val="0"/>
      <w:marTop w:val="0"/>
      <w:marBottom w:val="0"/>
      <w:divBdr>
        <w:top w:val="none" w:sz="0" w:space="0" w:color="auto"/>
        <w:left w:val="none" w:sz="0" w:space="0" w:color="auto"/>
        <w:bottom w:val="none" w:sz="0" w:space="0" w:color="auto"/>
        <w:right w:val="none" w:sz="0" w:space="0" w:color="auto"/>
      </w:divBdr>
    </w:div>
    <w:div w:id="1095442594">
      <w:bodyDiv w:val="1"/>
      <w:marLeft w:val="0"/>
      <w:marRight w:val="0"/>
      <w:marTop w:val="0"/>
      <w:marBottom w:val="0"/>
      <w:divBdr>
        <w:top w:val="none" w:sz="0" w:space="0" w:color="auto"/>
        <w:left w:val="none" w:sz="0" w:space="0" w:color="auto"/>
        <w:bottom w:val="none" w:sz="0" w:space="0" w:color="auto"/>
        <w:right w:val="none" w:sz="0" w:space="0" w:color="auto"/>
      </w:divBdr>
    </w:div>
    <w:div w:id="1133329736">
      <w:bodyDiv w:val="1"/>
      <w:marLeft w:val="0"/>
      <w:marRight w:val="0"/>
      <w:marTop w:val="0"/>
      <w:marBottom w:val="0"/>
      <w:divBdr>
        <w:top w:val="none" w:sz="0" w:space="0" w:color="auto"/>
        <w:left w:val="none" w:sz="0" w:space="0" w:color="auto"/>
        <w:bottom w:val="none" w:sz="0" w:space="0" w:color="auto"/>
        <w:right w:val="none" w:sz="0" w:space="0" w:color="auto"/>
      </w:divBdr>
    </w:div>
    <w:div w:id="1286544200">
      <w:bodyDiv w:val="1"/>
      <w:marLeft w:val="0"/>
      <w:marRight w:val="0"/>
      <w:marTop w:val="0"/>
      <w:marBottom w:val="0"/>
      <w:divBdr>
        <w:top w:val="none" w:sz="0" w:space="0" w:color="auto"/>
        <w:left w:val="none" w:sz="0" w:space="0" w:color="auto"/>
        <w:bottom w:val="none" w:sz="0" w:space="0" w:color="auto"/>
        <w:right w:val="none" w:sz="0" w:space="0" w:color="auto"/>
      </w:divBdr>
    </w:div>
    <w:div w:id="1289701242">
      <w:bodyDiv w:val="1"/>
      <w:marLeft w:val="0"/>
      <w:marRight w:val="0"/>
      <w:marTop w:val="0"/>
      <w:marBottom w:val="0"/>
      <w:divBdr>
        <w:top w:val="none" w:sz="0" w:space="0" w:color="auto"/>
        <w:left w:val="none" w:sz="0" w:space="0" w:color="auto"/>
        <w:bottom w:val="none" w:sz="0" w:space="0" w:color="auto"/>
        <w:right w:val="none" w:sz="0" w:space="0" w:color="auto"/>
      </w:divBdr>
    </w:div>
    <w:div w:id="1429962023">
      <w:bodyDiv w:val="1"/>
      <w:marLeft w:val="0"/>
      <w:marRight w:val="0"/>
      <w:marTop w:val="0"/>
      <w:marBottom w:val="0"/>
      <w:divBdr>
        <w:top w:val="none" w:sz="0" w:space="0" w:color="auto"/>
        <w:left w:val="none" w:sz="0" w:space="0" w:color="auto"/>
        <w:bottom w:val="none" w:sz="0" w:space="0" w:color="auto"/>
        <w:right w:val="none" w:sz="0" w:space="0" w:color="auto"/>
      </w:divBdr>
    </w:div>
    <w:div w:id="1983541157">
      <w:bodyDiv w:val="1"/>
      <w:marLeft w:val="0"/>
      <w:marRight w:val="0"/>
      <w:marTop w:val="0"/>
      <w:marBottom w:val="0"/>
      <w:divBdr>
        <w:top w:val="none" w:sz="0" w:space="0" w:color="auto"/>
        <w:left w:val="none" w:sz="0" w:space="0" w:color="auto"/>
        <w:bottom w:val="none" w:sz="0" w:space="0" w:color="auto"/>
        <w:right w:val="none" w:sz="0" w:space="0" w:color="auto"/>
      </w:divBdr>
    </w:div>
    <w:div w:id="2044789860">
      <w:bodyDiv w:val="1"/>
      <w:marLeft w:val="0"/>
      <w:marRight w:val="0"/>
      <w:marTop w:val="0"/>
      <w:marBottom w:val="0"/>
      <w:divBdr>
        <w:top w:val="none" w:sz="0" w:space="0" w:color="auto"/>
        <w:left w:val="none" w:sz="0" w:space="0" w:color="auto"/>
        <w:bottom w:val="none" w:sz="0" w:space="0" w:color="auto"/>
        <w:right w:val="none" w:sz="0" w:space="0" w:color="auto"/>
      </w:divBdr>
    </w:div>
    <w:div w:id="2055040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Excel_Worksheet.xlsx"/><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pp.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F3EA40F152A7F41A046061435B98158" ma:contentTypeVersion="15" ma:contentTypeDescription="Create a new document." ma:contentTypeScope="" ma:versionID="34fbdb84e60875c3641966828bbe429e">
  <xsd:schema xmlns:xsd="http://www.w3.org/2001/XMLSchema" xmlns:xs="http://www.w3.org/2001/XMLSchema" xmlns:p="http://schemas.microsoft.com/office/2006/metadata/properties" xmlns:ns2="a104bf32-64e7-4e43-bd58-246a46bafe12" xmlns:ns3="e630da90-4224-4805-8ac3-c1f70cb4e18e" targetNamespace="http://schemas.microsoft.com/office/2006/metadata/properties" ma:root="true" ma:fieldsID="578f9571691c85525855d73be69dbf20" ns2:_="" ns3:_="">
    <xsd:import namespace="a104bf32-64e7-4e43-bd58-246a46bafe12"/>
    <xsd:import namespace="e630da90-4224-4805-8ac3-c1f70cb4e18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04bf32-64e7-4e43-bd58-246a46bafe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51af45d7-05bf-4966-a80f-82384886de1f"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630da90-4224-4805-8ac3-c1f70cb4e18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826eb22b-9429-484b-8f32-0dde1385bac4}" ma:internalName="TaxCatchAll" ma:showField="CatchAllData" ma:web="e630da90-4224-4805-8ac3-c1f70cb4e18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e630da90-4224-4805-8ac3-c1f70cb4e18e" xsi:nil="true"/>
    <lcf76f155ced4ddcb4097134ff3c332f xmlns="a104bf32-64e7-4e43-bd58-246a46bafe1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D96FB48-495F-4995-AE38-BF1BB8DDB408}">
  <ds:schemaRefs>
    <ds:schemaRef ds:uri="http://schemas.microsoft.com/sharepoint/v3/contenttype/forms"/>
  </ds:schemaRefs>
</ds:datastoreItem>
</file>

<file path=customXml/itemProps2.xml><?xml version="1.0" encoding="utf-8"?>
<ds:datastoreItem xmlns:ds="http://schemas.openxmlformats.org/officeDocument/2006/customXml" ds:itemID="{1E892AA3-A38E-473A-B6E4-A39688FF5B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04bf32-64e7-4e43-bd58-246a46bafe12"/>
    <ds:schemaRef ds:uri="e630da90-4224-4805-8ac3-c1f70cb4e1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34D3AA-C9B9-4A20-9E18-6757C231D7A8}">
  <ds:schemaRefs>
    <ds:schemaRef ds:uri="http://schemas.openxmlformats.org/officeDocument/2006/bibliography"/>
  </ds:schemaRefs>
</ds:datastoreItem>
</file>

<file path=customXml/itemProps4.xml><?xml version="1.0" encoding="utf-8"?>
<ds:datastoreItem xmlns:ds="http://schemas.openxmlformats.org/officeDocument/2006/customXml" ds:itemID="{18D7D3BC-56FB-4F36-927C-A56588935841}">
  <ds:schemaRefs>
    <ds:schemaRef ds:uri="http://schemas.microsoft.com/office/2006/metadata/properties"/>
    <ds:schemaRef ds:uri="http://schemas.microsoft.com/office/infopath/2007/PartnerControls"/>
    <ds:schemaRef ds:uri="e630da90-4224-4805-8ac3-c1f70cb4e18e"/>
    <ds:schemaRef ds:uri="a104bf32-64e7-4e43-bd58-246a46bafe1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2811</Words>
  <Characters>16888</Characters>
  <Application>Microsoft Office Word</Application>
  <DocSecurity>4</DocSecurity>
  <Lines>140</Lines>
  <Paragraphs>39</Paragraphs>
  <ScaleCrop>false</ScaleCrop>
  <HeadingPairs>
    <vt:vector size="2" baseType="variant">
      <vt:variant>
        <vt:lpstr>Název</vt:lpstr>
      </vt:variant>
      <vt:variant>
        <vt:i4>1</vt:i4>
      </vt:variant>
    </vt:vector>
  </HeadingPairs>
  <TitlesOfParts>
    <vt:vector size="1" baseType="lpstr">
      <vt:lpstr/>
    </vt:vector>
  </TitlesOfParts>
  <Company>CPP</Company>
  <LinksUpToDate>false</LinksUpToDate>
  <CharactersWithSpaces>19660</CharactersWithSpaces>
  <SharedDoc>false</SharedDoc>
  <HLinks>
    <vt:vector size="6" baseType="variant">
      <vt:variant>
        <vt:i4>7602252</vt:i4>
      </vt:variant>
      <vt:variant>
        <vt:i4>3</vt:i4>
      </vt:variant>
      <vt:variant>
        <vt:i4>0</vt:i4>
      </vt:variant>
      <vt:variant>
        <vt:i4>5</vt:i4>
      </vt:variant>
      <vt:variant>
        <vt:lpwstr>mailto:olpumo@cpp.cz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Turková Tereza</dc:creator>
  <cp:lastModifiedBy>Milian Jozef, JUDr.</cp:lastModifiedBy>
  <cp:revision>2</cp:revision>
  <cp:lastPrinted>2014-01-02T14:32:00Z</cp:lastPrinted>
  <dcterms:created xsi:type="dcterms:W3CDTF">2025-03-04T06:43:00Z</dcterms:created>
  <dcterms:modified xsi:type="dcterms:W3CDTF">2025-03-04T06:43:00Z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7087ee-6952-4f47-a56b-529fc8bf57e0_Enabled">
    <vt:lpwstr>true</vt:lpwstr>
  </property>
  <property fmtid="{D5CDD505-2E9C-101B-9397-08002B2CF9AE}" pid="3" name="MSIP_Label_8a7087ee-6952-4f47-a56b-529fc8bf57e0_SetDate">
    <vt:lpwstr>2022-10-24T12:50:19Z</vt:lpwstr>
  </property>
  <property fmtid="{D5CDD505-2E9C-101B-9397-08002B2CF9AE}" pid="4" name="MSIP_Label_8a7087ee-6952-4f47-a56b-529fc8bf57e0_Method">
    <vt:lpwstr>Standard</vt:lpwstr>
  </property>
  <property fmtid="{D5CDD505-2E9C-101B-9397-08002B2CF9AE}" pid="5" name="MSIP_Label_8a7087ee-6952-4f47-a56b-529fc8bf57e0_Name">
    <vt:lpwstr>VIGCZ102S01</vt:lpwstr>
  </property>
  <property fmtid="{D5CDD505-2E9C-101B-9397-08002B2CF9AE}" pid="6" name="MSIP_Label_8a7087ee-6952-4f47-a56b-529fc8bf57e0_SiteId">
    <vt:lpwstr>1cf16eb8-8983-4f6f-9c5f-66decda360c4</vt:lpwstr>
  </property>
  <property fmtid="{D5CDD505-2E9C-101B-9397-08002B2CF9AE}" pid="7" name="MSIP_Label_8a7087ee-6952-4f47-a56b-529fc8bf57e0_ActionId">
    <vt:lpwstr>e58f77f3-fc54-4a9b-8e55-cb7cdd63b7ae</vt:lpwstr>
  </property>
  <property fmtid="{D5CDD505-2E9C-101B-9397-08002B2CF9AE}" pid="8" name="MSIP_Label_8a7087ee-6952-4f47-a56b-529fc8bf57e0_ContentBits">
    <vt:lpwstr>0</vt:lpwstr>
  </property>
  <property fmtid="{D5CDD505-2E9C-101B-9397-08002B2CF9AE}" pid="9" name="ContentTypeId">
    <vt:lpwstr>0x0101008F3EA40F152A7F41A046061435B98158</vt:lpwstr>
  </property>
  <property fmtid="{D5CDD505-2E9C-101B-9397-08002B2CF9AE}" pid="10" name="MediaServiceImageTags">
    <vt:lpwstr/>
  </property>
</Properties>
</file>