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1"/>
        </w:rPr>
      </w:pPr>
    </w:p>
    <w:p>
      <w:pPr>
        <w:spacing w:line="425" w:lineRule="exact" w:before="99"/>
        <w:ind w:left="2946" w:right="295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7221100067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6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„Fond")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  <w:spacing w:line="265" w:lineRule="exact"/>
      </w:pPr>
      <w:r>
        <w:rPr/>
        <w:t>Vodovody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kanalizace</w:t>
      </w:r>
      <w:r>
        <w:rPr>
          <w:spacing w:val="-8"/>
        </w:rPr>
        <w:t> </w:t>
      </w:r>
      <w:r>
        <w:rPr/>
        <w:t>Náchod,</w:t>
      </w:r>
      <w:r>
        <w:rPr>
          <w:spacing w:val="-10"/>
        </w:rPr>
        <w:t> </w:t>
      </w:r>
      <w:r>
        <w:rPr>
          <w:spacing w:val="-4"/>
        </w:rPr>
        <w:t>a.s.</w:t>
      </w:r>
    </w:p>
    <w:p>
      <w:pPr>
        <w:pStyle w:val="BodyText"/>
        <w:ind w:right="554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6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 Hradci</w:t>
      </w:r>
      <w:r>
        <w:rPr>
          <w:spacing w:val="-5"/>
        </w:rPr>
        <w:t> </w:t>
      </w:r>
      <w:r>
        <w:rPr/>
        <w:t>Králové, oddíl B, vložka 967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Kladská</w:t>
      </w:r>
      <w:r>
        <w:rPr>
          <w:spacing w:val="-6"/>
        </w:rPr>
        <w:t> </w:t>
      </w:r>
      <w:r>
        <w:rPr/>
        <w:t>1521,</w:t>
      </w:r>
      <w:r>
        <w:rPr>
          <w:spacing w:val="-6"/>
        </w:rPr>
        <w:t> </w:t>
      </w:r>
      <w:r>
        <w:rPr/>
        <w:t>547</w:t>
      </w:r>
      <w:r>
        <w:rPr>
          <w:spacing w:val="-3"/>
        </w:rPr>
        <w:t> </w:t>
      </w:r>
      <w:r>
        <w:rPr/>
        <w:t>01</w:t>
      </w:r>
      <w:r>
        <w:rPr>
          <w:spacing w:val="-5"/>
        </w:rPr>
        <w:t> </w:t>
      </w:r>
      <w:r>
        <w:rPr>
          <w:spacing w:val="-2"/>
        </w:rPr>
        <w:t>Náchod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481</w:t>
      </w:r>
      <w:r>
        <w:rPr>
          <w:spacing w:val="-2"/>
        </w:rPr>
        <w:t> </w:t>
      </w:r>
      <w:r>
        <w:rPr/>
        <w:t>72</w:t>
      </w:r>
      <w:r>
        <w:rPr>
          <w:spacing w:val="-2"/>
        </w:rPr>
        <w:t> </w:t>
      </w:r>
      <w:r>
        <w:rPr>
          <w:spacing w:val="-5"/>
        </w:rPr>
        <w:t>928</w:t>
      </w:r>
    </w:p>
    <w:p>
      <w:pPr>
        <w:pStyle w:val="BodyText"/>
        <w:tabs>
          <w:tab w:pos="2982" w:val="left" w:leader="none"/>
        </w:tabs>
        <w:ind w:right="2170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6"/>
        </w:rPr>
        <w:t> </w:t>
      </w:r>
      <w:r>
        <w:rPr/>
        <w:t>Dušanem</w:t>
      </w:r>
      <w:r>
        <w:rPr>
          <w:spacing w:val="-5"/>
        </w:rPr>
        <w:t> </w:t>
      </w:r>
      <w:r>
        <w:rPr/>
        <w:t>T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r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7"/>
        </w:rPr>
        <w:t> </w:t>
      </w:r>
      <w:r>
        <w:rPr/>
        <w:t>předsedou</w:t>
      </w:r>
      <w:r>
        <w:rPr>
          <w:spacing w:val="-6"/>
        </w:rPr>
        <w:t> </w:t>
      </w:r>
      <w:r>
        <w:rPr/>
        <w:t>představenstva (dále jen „příjemce podpory“)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7221100067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7. 11. 2023 (dále jen „Smlouva“):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spacing w:val="-5"/>
        </w:rPr>
        <w:t>1)</w:t>
      </w:r>
    </w:p>
    <w:p>
      <w:pPr>
        <w:pStyle w:val="BodyText"/>
      </w:pPr>
      <w:r>
        <w:rPr/>
        <w:t>Termín</w:t>
      </w:r>
      <w:r>
        <w:rPr>
          <w:spacing w:val="-5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uvedený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bodu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e)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mění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31.</w:t>
      </w:r>
      <w:r>
        <w:rPr>
          <w:spacing w:val="-4"/>
        </w:rPr>
        <w:t> </w:t>
      </w:r>
      <w:r>
        <w:rPr/>
        <w:t>12.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2"/>
        <w:ind w:left="0"/>
        <w:rPr>
          <w:sz w:val="28"/>
        </w:rPr>
      </w:pPr>
    </w:p>
    <w:p>
      <w:pPr>
        <w:pStyle w:val="BodyText"/>
      </w:pPr>
      <w:r>
        <w:rPr>
          <w:spacing w:val="-5"/>
        </w:rPr>
        <w:t>2)</w:t>
      </w:r>
    </w:p>
    <w:p>
      <w:pPr>
        <w:pStyle w:val="BodyText"/>
      </w:pPr>
      <w:r>
        <w:rPr/>
        <w:t>V</w:t>
      </w:r>
      <w:r>
        <w:rPr>
          <w:spacing w:val="60"/>
        </w:rPr>
        <w:t> </w:t>
      </w:r>
      <w:r>
        <w:rPr/>
        <w:t>článku</w:t>
      </w:r>
      <w:r>
        <w:rPr>
          <w:spacing w:val="60"/>
        </w:rPr>
        <w:t> </w:t>
      </w:r>
      <w:r>
        <w:rPr/>
        <w:t>IV</w:t>
      </w:r>
      <w:r>
        <w:rPr>
          <w:spacing w:val="60"/>
        </w:rPr>
        <w:t> </w:t>
      </w:r>
      <w:r>
        <w:rPr/>
        <w:t>bodu</w:t>
      </w:r>
      <w:r>
        <w:rPr>
          <w:spacing w:val="60"/>
        </w:rPr>
        <w:t> </w:t>
      </w:r>
      <w:r>
        <w:rPr/>
        <w:t>1</w:t>
      </w:r>
      <w:r>
        <w:rPr>
          <w:spacing w:val="60"/>
        </w:rPr>
        <w:t> </w:t>
      </w:r>
      <w:r>
        <w:rPr/>
        <w:t>písm.</w:t>
      </w:r>
      <w:r>
        <w:rPr>
          <w:spacing w:val="61"/>
        </w:rPr>
        <w:t> </w:t>
      </w:r>
      <w:r>
        <w:rPr/>
        <w:t>f)</w:t>
      </w:r>
      <w:r>
        <w:rPr>
          <w:spacing w:val="59"/>
        </w:rPr>
        <w:t> </w:t>
      </w:r>
      <w:r>
        <w:rPr/>
        <w:t>zní</w:t>
      </w:r>
      <w:r>
        <w:rPr>
          <w:spacing w:val="59"/>
        </w:rPr>
        <w:t> </w:t>
      </w:r>
      <w:r>
        <w:rPr/>
        <w:t>takto:</w:t>
      </w:r>
      <w:r>
        <w:rPr>
          <w:spacing w:val="60"/>
        </w:rPr>
        <w:t> </w:t>
      </w:r>
      <w:r>
        <w:rPr/>
        <w:t>„f)</w:t>
      </w:r>
      <w:r>
        <w:rPr>
          <w:spacing w:val="59"/>
        </w:rPr>
        <w:t> </w:t>
      </w:r>
      <w:r>
        <w:rPr/>
        <w:t>předloží</w:t>
      </w:r>
      <w:r>
        <w:rPr>
          <w:spacing w:val="61"/>
        </w:rPr>
        <w:t> </w:t>
      </w:r>
      <w:r>
        <w:rPr/>
        <w:t>Fondu</w:t>
      </w:r>
      <w:r>
        <w:rPr>
          <w:spacing w:val="60"/>
        </w:rPr>
        <w:t> </w:t>
      </w:r>
      <w:r>
        <w:rPr/>
        <w:t>současně</w:t>
      </w:r>
      <w:r>
        <w:rPr>
          <w:spacing w:val="58"/>
        </w:rPr>
        <w:t> </w:t>
      </w:r>
      <w:r>
        <w:rPr/>
        <w:t>se</w:t>
      </w:r>
      <w:r>
        <w:rPr>
          <w:spacing w:val="-2"/>
        </w:rPr>
        <w:t> </w:t>
      </w:r>
      <w:r>
        <w:rPr/>
        <w:t>žádostí</w:t>
      </w:r>
      <w:r>
        <w:rPr>
          <w:spacing w:val="59"/>
        </w:rPr>
        <w:t> </w:t>
      </w:r>
      <w:r>
        <w:rPr/>
        <w:t>o</w:t>
      </w:r>
      <w:r>
        <w:rPr>
          <w:spacing w:val="60"/>
        </w:rPr>
        <w:t> </w:t>
      </w:r>
      <w:r>
        <w:rPr/>
        <w:t>platbu</w:t>
      </w:r>
      <w:r>
        <w:rPr>
          <w:spacing w:val="61"/>
        </w:rPr>
        <w:t> </w:t>
      </w:r>
      <w:r>
        <w:rPr/>
        <w:t>nejpozději do 31. 3. 2027 podklady k ZVA podle čl. 14.2 Výzvy,“.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5"/>
        </w:rPr>
        <w:t>3)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20"/>
          <w:pgNumType w:start="1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before="99"/>
      </w:pPr>
      <w:r>
        <w:rPr>
          <w:spacing w:val="-5"/>
        </w:rPr>
        <w:t>4)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5)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4"/>
        </w:rPr>
      </w:pPr>
    </w:p>
    <w:p>
      <w:pPr>
        <w:pStyle w:val="BodyText"/>
      </w:pPr>
      <w:r>
        <w:rPr>
          <w:spacing w:val="-5"/>
        </w:rPr>
        <w:t>V: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tabs>
          <w:tab w:pos="6582" w:val="left" w:leader="none"/>
        </w:tabs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771" w:top="2040" w:bottom="9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42.428162pt;width:12.4pt;height:15.25pt;mso-position-horizontal-relative:page;mso-position-vertical-relative:page;z-index:-157711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2025-03-03T13:05:53Z</dcterms:created>
  <dcterms:modified xsi:type="dcterms:W3CDTF">2025-03-03T13:05:53Z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</Properties>
</file>