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19" w:rsidRPr="00697B19" w:rsidRDefault="00697B19" w:rsidP="00697B1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697B19">
        <w:rPr>
          <w:b/>
          <w:sz w:val="32"/>
          <w:szCs w:val="32"/>
        </w:rPr>
        <w:t>Smlouva o spolupráci</w:t>
      </w:r>
    </w:p>
    <w:p w:rsidR="000F56B2" w:rsidRPr="00697B19" w:rsidRDefault="00697B19" w:rsidP="00697B19">
      <w:pPr>
        <w:spacing w:after="0"/>
        <w:jc w:val="center"/>
        <w:rPr>
          <w:b/>
          <w:sz w:val="32"/>
          <w:szCs w:val="32"/>
        </w:rPr>
      </w:pPr>
      <w:r w:rsidRPr="00697B19">
        <w:rPr>
          <w:b/>
          <w:sz w:val="32"/>
          <w:szCs w:val="32"/>
        </w:rPr>
        <w:t>a uzavření budoucí smlouvy kupní</w:t>
      </w:r>
    </w:p>
    <w:p w:rsidR="00697B19" w:rsidRPr="00697B19" w:rsidRDefault="00697B19" w:rsidP="00697B19">
      <w:pPr>
        <w:spacing w:after="0"/>
        <w:jc w:val="both"/>
      </w:pPr>
    </w:p>
    <w:p w:rsidR="00697B19" w:rsidRPr="00EA7AEB" w:rsidRDefault="00697B19" w:rsidP="00697B19">
      <w:pPr>
        <w:spacing w:after="0"/>
        <w:jc w:val="both"/>
        <w:rPr>
          <w:rFonts w:eastAsia="Times New Roman" w:cs="Times New Roman"/>
        </w:rPr>
      </w:pPr>
      <w:r w:rsidRPr="00697B19">
        <w:rPr>
          <w:rFonts w:eastAsia="Times New Roman" w:cs="Times New Roman"/>
        </w:rPr>
        <w:t xml:space="preserve">Číslo smlouvy: </w:t>
      </w:r>
      <w:r w:rsidRPr="00697B19">
        <w:rPr>
          <w:rFonts w:eastAsia="Times New Roman" w:cs="Times New Roman"/>
        </w:rPr>
        <w:tab/>
      </w:r>
      <w:r w:rsidRPr="00697B19">
        <w:rPr>
          <w:rFonts w:eastAsia="Times New Roman" w:cs="Times New Roman"/>
        </w:rPr>
        <w:tab/>
      </w:r>
      <w:r w:rsidRPr="00EA7AEB">
        <w:rPr>
          <w:rFonts w:eastAsia="Times New Roman" w:cs="Times New Roman"/>
          <w:color w:val="000000"/>
        </w:rPr>
        <w:t>993/2014/OOBCH</w:t>
      </w:r>
    </w:p>
    <w:p w:rsidR="00036E9E" w:rsidRPr="00EA7AEB" w:rsidRDefault="00036E9E" w:rsidP="00697B19">
      <w:pPr>
        <w:spacing w:after="0"/>
        <w:jc w:val="both"/>
      </w:pPr>
    </w:p>
    <w:p w:rsidR="00697B19" w:rsidRPr="00EA7AEB" w:rsidRDefault="000F56B2" w:rsidP="00697B19">
      <w:pPr>
        <w:spacing w:after="0"/>
        <w:jc w:val="center"/>
        <w:rPr>
          <w:b/>
        </w:rPr>
      </w:pPr>
      <w:r w:rsidRPr="00EA7AEB">
        <w:rPr>
          <w:b/>
        </w:rPr>
        <w:t xml:space="preserve">I. </w:t>
      </w:r>
    </w:p>
    <w:p w:rsidR="000F56B2" w:rsidRPr="00EA7AEB" w:rsidRDefault="000F56B2" w:rsidP="00697B19">
      <w:pPr>
        <w:spacing w:after="0"/>
        <w:jc w:val="center"/>
        <w:rPr>
          <w:b/>
        </w:rPr>
      </w:pPr>
      <w:r w:rsidRPr="00EA7AEB">
        <w:rPr>
          <w:b/>
        </w:rPr>
        <w:t>Smluvní strany</w:t>
      </w:r>
    </w:p>
    <w:p w:rsidR="009537D7" w:rsidRPr="00EA7AEB" w:rsidRDefault="009537D7" w:rsidP="009537D7">
      <w:pPr>
        <w:spacing w:after="0"/>
        <w:jc w:val="both"/>
        <w:rPr>
          <w:rFonts w:eastAsia="Calibri"/>
          <w:lang w:eastAsia="en-US"/>
        </w:rPr>
      </w:pPr>
    </w:p>
    <w:p w:rsidR="009537D7" w:rsidRPr="00EA7AEB" w:rsidRDefault="009537D7" w:rsidP="009537D7">
      <w:pPr>
        <w:spacing w:after="0"/>
        <w:jc w:val="both"/>
        <w:rPr>
          <w:rFonts w:eastAsia="Calibri"/>
          <w:lang w:eastAsia="en-US"/>
        </w:rPr>
      </w:pPr>
      <w:r w:rsidRPr="00EA7AEB">
        <w:rPr>
          <w:rFonts w:eastAsia="Calibri"/>
          <w:b/>
          <w:lang w:eastAsia="en-US"/>
        </w:rPr>
        <w:t>RS development s.r.o.</w:t>
      </w:r>
    </w:p>
    <w:p w:rsidR="009537D7" w:rsidRPr="00EA7AEB" w:rsidRDefault="009537D7" w:rsidP="009537D7">
      <w:pPr>
        <w:spacing w:after="0"/>
        <w:jc w:val="both"/>
        <w:rPr>
          <w:rFonts w:eastAsia="Calibri"/>
          <w:lang w:eastAsia="en-US"/>
        </w:rPr>
      </w:pPr>
      <w:r w:rsidRPr="00EA7AEB">
        <w:rPr>
          <w:rFonts w:eastAsia="Calibri"/>
          <w:lang w:eastAsia="en-US"/>
        </w:rPr>
        <w:t>sídl</w:t>
      </w:r>
      <w:r w:rsidR="00EA7AEB">
        <w:rPr>
          <w:rFonts w:eastAsia="Calibri"/>
          <w:lang w:eastAsia="en-US"/>
        </w:rPr>
        <w:t>o</w:t>
      </w:r>
      <w:r w:rsidRPr="00EA7AEB">
        <w:rPr>
          <w:rFonts w:eastAsia="Calibri"/>
          <w:lang w:eastAsia="en-US"/>
        </w:rPr>
        <w:t>:</w:t>
      </w:r>
      <w:r w:rsidRPr="00EA7AEB">
        <w:rPr>
          <w:rFonts w:eastAsia="Calibri"/>
          <w:lang w:eastAsia="en-US"/>
        </w:rPr>
        <w:tab/>
      </w:r>
      <w:r w:rsidRPr="00EA7AEB">
        <w:rPr>
          <w:rFonts w:eastAsia="Calibri"/>
          <w:lang w:eastAsia="en-US"/>
        </w:rPr>
        <w:tab/>
      </w:r>
      <w:r w:rsidR="00EA7AEB">
        <w:rPr>
          <w:rFonts w:eastAsia="Calibri"/>
          <w:lang w:eastAsia="en-US"/>
        </w:rPr>
        <w:tab/>
      </w:r>
      <w:r w:rsidRPr="00EA7AEB">
        <w:rPr>
          <w:rFonts w:eastAsia="Calibri"/>
          <w:lang w:eastAsia="en-US"/>
        </w:rPr>
        <w:t xml:space="preserve">Jeremiášova 2722/2a, </w:t>
      </w:r>
      <w:r w:rsidR="00EA7AEB">
        <w:rPr>
          <w:rFonts w:eastAsia="Calibri"/>
          <w:lang w:eastAsia="en-US"/>
        </w:rPr>
        <w:t xml:space="preserve">Stodůlky, </w:t>
      </w:r>
      <w:r w:rsidRPr="00EA7AEB">
        <w:rPr>
          <w:rFonts w:eastAsia="Calibri"/>
          <w:lang w:eastAsia="en-US"/>
        </w:rPr>
        <w:t>155</w:t>
      </w:r>
      <w:r w:rsidR="00EA7AEB">
        <w:rPr>
          <w:rFonts w:eastAsia="Calibri"/>
          <w:lang w:eastAsia="en-US"/>
        </w:rPr>
        <w:t xml:space="preserve"> </w:t>
      </w:r>
      <w:r w:rsidRPr="00EA7AEB">
        <w:rPr>
          <w:rFonts w:eastAsia="Calibri"/>
          <w:lang w:eastAsia="en-US"/>
        </w:rPr>
        <w:t>00</w:t>
      </w:r>
      <w:r w:rsidR="00EA7AEB">
        <w:rPr>
          <w:rFonts w:eastAsia="Calibri"/>
          <w:lang w:eastAsia="en-US"/>
        </w:rPr>
        <w:t xml:space="preserve"> Praha 5</w:t>
      </w:r>
      <w:r w:rsidRPr="00EA7AEB">
        <w:rPr>
          <w:rFonts w:eastAsia="Calibri"/>
          <w:lang w:eastAsia="en-US"/>
        </w:rPr>
        <w:tab/>
      </w:r>
    </w:p>
    <w:p w:rsidR="009537D7" w:rsidRPr="00EA7AEB" w:rsidRDefault="009537D7" w:rsidP="009537D7">
      <w:pPr>
        <w:spacing w:after="0"/>
        <w:jc w:val="both"/>
        <w:rPr>
          <w:rFonts w:eastAsia="Calibri"/>
          <w:lang w:eastAsia="en-US"/>
        </w:rPr>
      </w:pPr>
      <w:r w:rsidRPr="00EA7AEB">
        <w:rPr>
          <w:rFonts w:eastAsia="Calibri"/>
          <w:lang w:eastAsia="en-US"/>
        </w:rPr>
        <w:t>zastoupen</w:t>
      </w:r>
      <w:r w:rsidR="00EA7AEB">
        <w:rPr>
          <w:rFonts w:eastAsia="Calibri"/>
          <w:lang w:eastAsia="en-US"/>
        </w:rPr>
        <w:t>á</w:t>
      </w:r>
      <w:r w:rsidRPr="00EA7AEB">
        <w:rPr>
          <w:rFonts w:eastAsia="Calibri"/>
          <w:lang w:eastAsia="en-US"/>
        </w:rPr>
        <w:t>:</w:t>
      </w:r>
      <w:r w:rsidRPr="00EA7AEB">
        <w:rPr>
          <w:rFonts w:eastAsia="Calibri"/>
          <w:lang w:eastAsia="en-US"/>
        </w:rPr>
        <w:tab/>
      </w:r>
      <w:r w:rsidRPr="00EA7AEB">
        <w:rPr>
          <w:rFonts w:eastAsia="Calibri"/>
          <w:lang w:eastAsia="en-US"/>
        </w:rPr>
        <w:tab/>
      </w:r>
      <w:r w:rsidR="00EA7AEB">
        <w:rPr>
          <w:rFonts w:eastAsia="Calibri"/>
          <w:lang w:eastAsia="en-US"/>
        </w:rPr>
        <w:t>Robertem Sekerou, jednatelem</w:t>
      </w:r>
    </w:p>
    <w:p w:rsidR="009537D7" w:rsidRPr="00EA7AEB" w:rsidRDefault="009537D7" w:rsidP="009537D7">
      <w:pPr>
        <w:spacing w:after="0"/>
        <w:jc w:val="both"/>
        <w:rPr>
          <w:rFonts w:eastAsia="Calibri"/>
          <w:lang w:eastAsia="en-US"/>
        </w:rPr>
      </w:pPr>
      <w:r w:rsidRPr="00EA7AEB">
        <w:rPr>
          <w:rFonts w:eastAsia="Calibri"/>
          <w:lang w:eastAsia="en-US"/>
        </w:rPr>
        <w:t>zaps</w:t>
      </w:r>
      <w:r w:rsidR="00EA7AEB">
        <w:rPr>
          <w:rFonts w:eastAsia="Calibri"/>
          <w:lang w:eastAsia="en-US"/>
        </w:rPr>
        <w:t>ána</w:t>
      </w:r>
      <w:r w:rsidRPr="00EA7AEB">
        <w:rPr>
          <w:rFonts w:eastAsia="Calibri"/>
          <w:lang w:eastAsia="en-US"/>
        </w:rPr>
        <w:t xml:space="preserve"> v obchodním rejstříku, vedeném </w:t>
      </w:r>
      <w:r w:rsidR="00EA7AEB">
        <w:rPr>
          <w:rFonts w:eastAsia="Calibri"/>
          <w:lang w:eastAsia="en-US"/>
        </w:rPr>
        <w:t>Městským soudem v Praze</w:t>
      </w:r>
      <w:r w:rsidRPr="00EA7AEB">
        <w:rPr>
          <w:rFonts w:eastAsia="Calibri"/>
          <w:lang w:eastAsia="en-US"/>
        </w:rPr>
        <w:t xml:space="preserve">, oddíl </w:t>
      </w:r>
      <w:r w:rsidR="00EA7AEB">
        <w:rPr>
          <w:rFonts w:eastAsia="Calibri"/>
          <w:lang w:eastAsia="en-US"/>
        </w:rPr>
        <w:t>C</w:t>
      </w:r>
      <w:r w:rsidRPr="00EA7AEB">
        <w:rPr>
          <w:rFonts w:eastAsia="Calibri"/>
          <w:lang w:eastAsia="en-US"/>
        </w:rPr>
        <w:t xml:space="preserve">, vložka </w:t>
      </w:r>
      <w:r w:rsidR="00EA7AEB">
        <w:rPr>
          <w:rFonts w:eastAsia="Calibri"/>
          <w:lang w:eastAsia="en-US"/>
        </w:rPr>
        <w:t>92942</w:t>
      </w:r>
    </w:p>
    <w:p w:rsidR="009537D7" w:rsidRPr="00EA7AEB" w:rsidRDefault="009537D7" w:rsidP="009537D7">
      <w:pPr>
        <w:spacing w:after="0"/>
        <w:jc w:val="both"/>
        <w:rPr>
          <w:rFonts w:eastAsia="Calibri"/>
          <w:lang w:eastAsia="en-US"/>
        </w:rPr>
      </w:pPr>
      <w:r w:rsidRPr="00EA7AEB">
        <w:rPr>
          <w:rFonts w:eastAsia="Calibri"/>
          <w:lang w:eastAsia="en-US"/>
        </w:rPr>
        <w:t>IČO:</w:t>
      </w:r>
      <w:r w:rsidRPr="00EA7AEB">
        <w:rPr>
          <w:rFonts w:eastAsia="Calibri"/>
          <w:lang w:eastAsia="en-US"/>
        </w:rPr>
        <w:tab/>
      </w:r>
      <w:r w:rsidRPr="00EA7AEB">
        <w:rPr>
          <w:rFonts w:eastAsia="Calibri"/>
          <w:lang w:eastAsia="en-US"/>
        </w:rPr>
        <w:tab/>
      </w:r>
      <w:r w:rsidRPr="00EA7AEB">
        <w:rPr>
          <w:rFonts w:eastAsia="Calibri"/>
          <w:lang w:eastAsia="en-US"/>
        </w:rPr>
        <w:tab/>
        <w:t>26775468</w:t>
      </w:r>
    </w:p>
    <w:p w:rsidR="009537D7" w:rsidRPr="00EA7AEB" w:rsidRDefault="009537D7" w:rsidP="009537D7">
      <w:pPr>
        <w:spacing w:after="0"/>
        <w:jc w:val="both"/>
        <w:rPr>
          <w:rFonts w:eastAsia="Calibri"/>
          <w:lang w:eastAsia="en-US"/>
        </w:rPr>
      </w:pPr>
      <w:r w:rsidRPr="00EA7AEB">
        <w:rPr>
          <w:rFonts w:eastAsia="Calibri"/>
          <w:lang w:eastAsia="en-US"/>
        </w:rPr>
        <w:t>DIČ:</w:t>
      </w:r>
      <w:r w:rsidRPr="00EA7AEB">
        <w:rPr>
          <w:rFonts w:eastAsia="Calibri"/>
          <w:lang w:eastAsia="en-US"/>
        </w:rPr>
        <w:tab/>
      </w:r>
      <w:r w:rsidRPr="00EA7AEB">
        <w:rPr>
          <w:rFonts w:eastAsia="Calibri"/>
          <w:lang w:eastAsia="en-US"/>
        </w:rPr>
        <w:tab/>
      </w:r>
      <w:r w:rsidRPr="00EA7AEB">
        <w:rPr>
          <w:rFonts w:eastAsia="Calibri"/>
          <w:lang w:eastAsia="en-US"/>
        </w:rPr>
        <w:tab/>
        <w:t>CZ26775468</w:t>
      </w:r>
    </w:p>
    <w:p w:rsidR="009537D7" w:rsidRPr="004D3E76" w:rsidRDefault="009537D7" w:rsidP="009537D7">
      <w:pPr>
        <w:spacing w:after="0"/>
        <w:jc w:val="both"/>
        <w:rPr>
          <w:rFonts w:eastAsia="Calibri"/>
          <w:lang w:eastAsia="en-US"/>
        </w:rPr>
      </w:pPr>
      <w:r w:rsidRPr="00EA7AEB">
        <w:rPr>
          <w:rFonts w:eastAsia="Calibri"/>
          <w:lang w:eastAsia="en-US"/>
        </w:rPr>
        <w:t>bankovní spojení:</w:t>
      </w:r>
      <w:r w:rsidRPr="00EA7AEB">
        <w:rPr>
          <w:rFonts w:eastAsia="Calibri"/>
          <w:lang w:eastAsia="en-US"/>
        </w:rPr>
        <w:tab/>
      </w:r>
      <w:r w:rsidR="004D3E76">
        <w:rPr>
          <w:rFonts w:eastAsia="Calibri"/>
          <w:noProof/>
          <w:color w:val="000000"/>
          <w:highlight w:val="black"/>
          <w:lang w:eastAsia="en-US"/>
        </w:rPr>
        <w:t>'''''''''' ''''''''''''''''''' ''''''' ''' '''' ''''''''''''''''''''''''''''''''</w:t>
      </w:r>
    </w:p>
    <w:p w:rsidR="009537D7" w:rsidRPr="00DD3DE9" w:rsidRDefault="009537D7" w:rsidP="009537D7">
      <w:pPr>
        <w:spacing w:after="0"/>
        <w:jc w:val="both"/>
        <w:rPr>
          <w:rFonts w:eastAsia="Calibri"/>
          <w:lang w:eastAsia="en-US"/>
        </w:rPr>
      </w:pPr>
      <w:r w:rsidRPr="00EA7AEB">
        <w:rPr>
          <w:rFonts w:eastAsia="Calibri"/>
          <w:lang w:eastAsia="en-US"/>
        </w:rPr>
        <w:tab/>
      </w:r>
      <w:r w:rsidRPr="00EA7AEB">
        <w:rPr>
          <w:rFonts w:eastAsia="Calibri"/>
          <w:lang w:eastAsia="en-US"/>
        </w:rPr>
        <w:tab/>
      </w:r>
      <w:r w:rsidRPr="00EA7AEB">
        <w:rPr>
          <w:rFonts w:eastAsia="Calibri"/>
          <w:lang w:eastAsia="en-US"/>
        </w:rPr>
        <w:tab/>
        <w:t>plátce DPH</w:t>
      </w:r>
    </w:p>
    <w:p w:rsidR="009537D7" w:rsidRPr="00DD3DE9" w:rsidRDefault="009537D7" w:rsidP="009537D7">
      <w:pPr>
        <w:spacing w:after="0"/>
        <w:jc w:val="both"/>
        <w:rPr>
          <w:rFonts w:eastAsia="Calibri"/>
          <w:lang w:eastAsia="en-US"/>
        </w:rPr>
      </w:pPr>
    </w:p>
    <w:p w:rsidR="009537D7" w:rsidRPr="00697B19" w:rsidRDefault="009537D7" w:rsidP="009537D7">
      <w:pPr>
        <w:spacing w:after="0"/>
        <w:jc w:val="both"/>
      </w:pPr>
      <w:r w:rsidRPr="00697B19">
        <w:t>(dále jen „</w:t>
      </w:r>
      <w:r w:rsidRPr="002F14A9">
        <w:rPr>
          <w:b/>
        </w:rPr>
        <w:t>investor</w:t>
      </w:r>
      <w:r w:rsidRPr="00697B19">
        <w:t>“)</w:t>
      </w:r>
    </w:p>
    <w:p w:rsidR="002F14A9" w:rsidRDefault="002F14A9" w:rsidP="00697B19">
      <w:pPr>
        <w:spacing w:after="0"/>
        <w:jc w:val="both"/>
      </w:pPr>
    </w:p>
    <w:p w:rsidR="0047165E" w:rsidRPr="00697B19" w:rsidRDefault="0047165E" w:rsidP="00697B19">
      <w:pPr>
        <w:spacing w:after="0"/>
        <w:jc w:val="both"/>
      </w:pPr>
      <w:r w:rsidRPr="00697B19">
        <w:t>a</w:t>
      </w:r>
    </w:p>
    <w:p w:rsidR="0047165E" w:rsidRDefault="0047165E" w:rsidP="00697B19">
      <w:pPr>
        <w:spacing w:after="0"/>
        <w:jc w:val="both"/>
      </w:pPr>
    </w:p>
    <w:p w:rsidR="00002199" w:rsidRPr="00094682" w:rsidRDefault="00002199" w:rsidP="00002199">
      <w:pPr>
        <w:spacing w:after="0"/>
        <w:jc w:val="both"/>
        <w:rPr>
          <w:b/>
          <w:bCs/>
        </w:rPr>
      </w:pPr>
      <w:r w:rsidRPr="00094682">
        <w:rPr>
          <w:b/>
        </w:rPr>
        <w:t xml:space="preserve">Pražská plynárenská Distribuce, a. s., </w:t>
      </w:r>
      <w:r w:rsidRPr="00094682">
        <w:rPr>
          <w:b/>
          <w:bCs/>
        </w:rPr>
        <w:t>člen koncernu Pražská plynárenská, a. s.</w:t>
      </w:r>
    </w:p>
    <w:p w:rsidR="00002199" w:rsidRPr="00094682" w:rsidRDefault="00002199" w:rsidP="00002199">
      <w:pPr>
        <w:spacing w:after="0"/>
        <w:jc w:val="both"/>
        <w:rPr>
          <w:b/>
        </w:rPr>
      </w:pPr>
      <w:r w:rsidRPr="00094682">
        <w:t>sídlo:</w:t>
      </w:r>
      <w:r w:rsidRPr="00094682">
        <w:tab/>
      </w:r>
      <w:r w:rsidRPr="00094682">
        <w:tab/>
      </w:r>
      <w:r w:rsidRPr="00094682">
        <w:tab/>
        <w:t>Praha 4, U Plynárny 500,</w:t>
      </w:r>
      <w:r>
        <w:t xml:space="preserve"> </w:t>
      </w:r>
      <w:r w:rsidRPr="00094682">
        <w:t xml:space="preserve">PSČ 145 08 </w:t>
      </w:r>
    </w:p>
    <w:p w:rsidR="00002199" w:rsidRPr="00094682" w:rsidRDefault="00002199" w:rsidP="00002199">
      <w:pPr>
        <w:spacing w:after="0"/>
        <w:jc w:val="both"/>
      </w:pPr>
      <w:r w:rsidRPr="00094682">
        <w:rPr>
          <w:bCs/>
        </w:rPr>
        <w:t xml:space="preserve">zastoupená: </w:t>
      </w:r>
      <w:r w:rsidRPr="00094682">
        <w:rPr>
          <w:bCs/>
        </w:rPr>
        <w:tab/>
      </w:r>
      <w:r w:rsidRPr="00094682">
        <w:rPr>
          <w:bCs/>
        </w:rPr>
        <w:tab/>
      </w:r>
      <w:r w:rsidRPr="00094682">
        <w:t>Ing. Milošem Houzarem, předsedou představenstva</w:t>
      </w:r>
      <w:r w:rsidR="008B3D89">
        <w:t xml:space="preserve">, </w:t>
      </w:r>
    </w:p>
    <w:p w:rsidR="00F87A42" w:rsidRDefault="00F87A42" w:rsidP="00F87A42">
      <w:pPr>
        <w:overflowPunct w:val="0"/>
        <w:spacing w:after="0"/>
        <w:ind w:left="2124"/>
        <w:jc w:val="both"/>
      </w:pPr>
      <w:r>
        <w:t>Ing. Jaroslavem Medvecem, členem představenstva</w:t>
      </w:r>
    </w:p>
    <w:p w:rsidR="00002199" w:rsidRPr="00094682" w:rsidRDefault="00002199" w:rsidP="00002199">
      <w:pPr>
        <w:overflowPunct w:val="0"/>
        <w:spacing w:after="0"/>
        <w:ind w:left="2124" w:hanging="2124"/>
        <w:jc w:val="both"/>
        <w:rPr>
          <w:bCs/>
        </w:rPr>
      </w:pPr>
      <w:r>
        <w:rPr>
          <w:bCs/>
        </w:rPr>
        <w:t xml:space="preserve">zapsána </w:t>
      </w:r>
      <w:r w:rsidRPr="00094682">
        <w:rPr>
          <w:bCs/>
        </w:rPr>
        <w:t>v obchodním rejstříku, vedeném Městským soudem v Praze, oddíl B, vložka</w:t>
      </w:r>
      <w:r w:rsidRPr="00094682">
        <w:t xml:space="preserve"> 10356</w:t>
      </w:r>
      <w:r>
        <w:t xml:space="preserve"> </w:t>
      </w:r>
    </w:p>
    <w:p w:rsidR="00002199" w:rsidRPr="00094682" w:rsidRDefault="00002199" w:rsidP="00002199">
      <w:pPr>
        <w:spacing w:after="0"/>
        <w:jc w:val="both"/>
      </w:pPr>
      <w:r w:rsidRPr="00094682">
        <w:t xml:space="preserve">IČO: </w:t>
      </w:r>
      <w:r w:rsidRPr="00094682">
        <w:tab/>
      </w:r>
      <w:r w:rsidRPr="00094682">
        <w:tab/>
      </w:r>
      <w:r w:rsidRPr="00094682">
        <w:tab/>
        <w:t>27403505</w:t>
      </w:r>
    </w:p>
    <w:p w:rsidR="00002199" w:rsidRPr="00094682" w:rsidRDefault="00002199" w:rsidP="00002199">
      <w:pPr>
        <w:spacing w:after="0"/>
        <w:jc w:val="both"/>
      </w:pPr>
      <w:r w:rsidRPr="00094682">
        <w:t xml:space="preserve">DIČ: </w:t>
      </w:r>
      <w:r w:rsidRPr="00094682">
        <w:tab/>
      </w:r>
      <w:r w:rsidRPr="00094682">
        <w:tab/>
      </w:r>
      <w:r w:rsidRPr="00094682">
        <w:tab/>
        <w:t>CZ27403505</w:t>
      </w:r>
    </w:p>
    <w:p w:rsidR="00002199" w:rsidRDefault="00421600" w:rsidP="00002199">
      <w:pPr>
        <w:spacing w:after="0"/>
        <w:jc w:val="both"/>
      </w:pPr>
      <w:r>
        <w:t xml:space="preserve">bankovní spojení: </w:t>
      </w:r>
      <w:r>
        <w:tab/>
      </w:r>
      <w:r w:rsidR="004D3E76">
        <w:rPr>
          <w:noProof/>
          <w:color w:val="000000"/>
          <w:highlight w:val="black"/>
        </w:rPr>
        <w:t>''''''''''' '''''''''''''''''''''' '''''''' ''''''''' ''''''''''''''''''''''''''''</w:t>
      </w:r>
    </w:p>
    <w:p w:rsidR="00002199" w:rsidRPr="00094682" w:rsidRDefault="00002199" w:rsidP="00002199">
      <w:pPr>
        <w:spacing w:after="0"/>
        <w:jc w:val="both"/>
      </w:pPr>
      <w:r>
        <w:tab/>
      </w:r>
      <w:r>
        <w:tab/>
      </w:r>
      <w:r>
        <w:tab/>
        <w:t xml:space="preserve">plátce DPH </w:t>
      </w:r>
    </w:p>
    <w:p w:rsidR="002F14A9" w:rsidRDefault="002F14A9" w:rsidP="00697B19">
      <w:pPr>
        <w:spacing w:after="0"/>
        <w:jc w:val="both"/>
      </w:pPr>
    </w:p>
    <w:p w:rsidR="0047165E" w:rsidRPr="00697B19" w:rsidRDefault="002F14A9" w:rsidP="00697B19">
      <w:pPr>
        <w:spacing w:after="0"/>
        <w:jc w:val="both"/>
      </w:pPr>
      <w:r w:rsidRPr="00697B19">
        <w:t xml:space="preserve"> </w:t>
      </w:r>
      <w:r w:rsidR="0047165E" w:rsidRPr="00697B19">
        <w:t>(dále jen „</w:t>
      </w:r>
      <w:r w:rsidR="00964E41" w:rsidRPr="002F14A9">
        <w:rPr>
          <w:b/>
        </w:rPr>
        <w:t>PPD</w:t>
      </w:r>
      <w:r w:rsidR="00964E41" w:rsidRPr="00697B19">
        <w:t>“</w:t>
      </w:r>
      <w:r w:rsidR="0047165E" w:rsidRPr="00697B19">
        <w:t>)</w:t>
      </w:r>
    </w:p>
    <w:p w:rsidR="008E7358" w:rsidRPr="00697B19" w:rsidRDefault="008E7358" w:rsidP="00697B19">
      <w:pPr>
        <w:spacing w:after="0"/>
        <w:jc w:val="both"/>
      </w:pPr>
    </w:p>
    <w:p w:rsidR="009C3AB7" w:rsidRPr="00697B19" w:rsidRDefault="009C3AB7" w:rsidP="00697B19">
      <w:pPr>
        <w:spacing w:after="0"/>
        <w:jc w:val="both"/>
      </w:pPr>
    </w:p>
    <w:p w:rsidR="00697B19" w:rsidRDefault="00661282" w:rsidP="00697B19">
      <w:pPr>
        <w:spacing w:after="0"/>
        <w:jc w:val="center"/>
        <w:rPr>
          <w:b/>
        </w:rPr>
      </w:pPr>
      <w:r w:rsidRPr="00697B19">
        <w:rPr>
          <w:b/>
        </w:rPr>
        <w:t xml:space="preserve">II. </w:t>
      </w:r>
    </w:p>
    <w:p w:rsidR="00661282" w:rsidRPr="00697B19" w:rsidRDefault="00661282" w:rsidP="00697B19">
      <w:pPr>
        <w:spacing w:after="0"/>
        <w:jc w:val="center"/>
        <w:rPr>
          <w:b/>
        </w:rPr>
      </w:pPr>
      <w:r w:rsidRPr="00697B19">
        <w:rPr>
          <w:b/>
        </w:rPr>
        <w:t>Předmět smlouvy</w:t>
      </w:r>
    </w:p>
    <w:p w:rsidR="008E7358" w:rsidRPr="00697B19" w:rsidRDefault="008E7358" w:rsidP="00697B19">
      <w:pPr>
        <w:spacing w:after="0"/>
        <w:jc w:val="both"/>
      </w:pPr>
    </w:p>
    <w:p w:rsidR="0047165E" w:rsidRDefault="0047165E" w:rsidP="00947B7F">
      <w:pPr>
        <w:numPr>
          <w:ilvl w:val="0"/>
          <w:numId w:val="35"/>
        </w:numPr>
        <w:spacing w:after="0"/>
        <w:ind w:left="567" w:hanging="567"/>
        <w:jc w:val="both"/>
      </w:pPr>
      <w:r w:rsidRPr="00697B19">
        <w:t>Smluvní strany se dohodly na spolupráci</w:t>
      </w:r>
      <w:r w:rsidR="00FC0DC6" w:rsidRPr="00697B19">
        <w:t>,</w:t>
      </w:r>
      <w:r w:rsidRPr="00697B19">
        <w:t xml:space="preserve"> spočívající v přípravě a realizaci </w:t>
      </w:r>
      <w:r w:rsidR="00FC0DC6" w:rsidRPr="00697B19">
        <w:t>stavby</w:t>
      </w:r>
      <w:r w:rsidRPr="00697B19">
        <w:t xml:space="preserve"> "Výstavba plynovodu pro odběrn</w:t>
      </w:r>
      <w:r w:rsidR="00EA7AEB">
        <w:t>á</w:t>
      </w:r>
      <w:r w:rsidRPr="00697B19">
        <w:t xml:space="preserve"> míst</w:t>
      </w:r>
      <w:r w:rsidR="00EA7AEB">
        <w:t>a ul. Starokošířská</w:t>
      </w:r>
      <w:r w:rsidR="002F14A9">
        <w:t xml:space="preserve"> </w:t>
      </w:r>
      <w:r w:rsidRPr="00697B19">
        <w:t>v</w:t>
      </w:r>
      <w:r w:rsidR="00AE2F5B">
        <w:t> </w:t>
      </w:r>
      <w:r w:rsidR="00EA7AEB">
        <w:t>Praze</w:t>
      </w:r>
      <w:r w:rsidR="00AE2F5B">
        <w:t xml:space="preserve"> </w:t>
      </w:r>
      <w:r w:rsidR="00EA7AEB">
        <w:t>5</w:t>
      </w:r>
      <w:r w:rsidRPr="00697B19">
        <w:t>”</w:t>
      </w:r>
      <w:r w:rsidR="00C448BF" w:rsidRPr="00697B19">
        <w:t>, jak je definováno v p</w:t>
      </w:r>
      <w:r w:rsidRPr="00697B19">
        <w:t>řílo</w:t>
      </w:r>
      <w:r w:rsidR="00C448BF" w:rsidRPr="00697B19">
        <w:t>ze</w:t>
      </w:r>
      <w:r w:rsidRPr="00697B19">
        <w:t xml:space="preserve"> č. 1</w:t>
      </w:r>
      <w:r w:rsidR="00C448BF" w:rsidRPr="00697B19">
        <w:t xml:space="preserve"> této smlouvy</w:t>
      </w:r>
      <w:r w:rsidRPr="00697B19">
        <w:t>.</w:t>
      </w:r>
    </w:p>
    <w:p w:rsidR="00002199" w:rsidRPr="00697B19" w:rsidRDefault="00002199" w:rsidP="00002199">
      <w:pPr>
        <w:spacing w:after="0"/>
        <w:ind w:left="567"/>
        <w:jc w:val="both"/>
      </w:pPr>
    </w:p>
    <w:p w:rsidR="0047165E" w:rsidRDefault="0047165E" w:rsidP="00947B7F">
      <w:pPr>
        <w:numPr>
          <w:ilvl w:val="0"/>
          <w:numId w:val="35"/>
        </w:numPr>
        <w:spacing w:after="0"/>
        <w:ind w:left="567" w:hanging="567"/>
        <w:jc w:val="both"/>
      </w:pPr>
      <w:r w:rsidRPr="00697B19">
        <w:t>Touto smlouvou se vymezuje rozsah spolupráce, práv a povinností smluvních stran v období přípravy a realizace stavby a při přejímacím a kolaudačním řízení plynárensk</w:t>
      </w:r>
      <w:r w:rsidR="00AE6D66" w:rsidRPr="00697B19">
        <w:t>ého</w:t>
      </w:r>
      <w:r w:rsidRPr="00697B19">
        <w:t xml:space="preserve"> zařízení</w:t>
      </w:r>
      <w:r w:rsidR="00BD0348" w:rsidRPr="00697B19">
        <w:t xml:space="preserve">, </w:t>
      </w:r>
      <w:r w:rsidR="00BD0348" w:rsidRPr="00697B19">
        <w:lastRenderedPageBreak/>
        <w:t>případně při zajištění dokladů</w:t>
      </w:r>
      <w:r w:rsidR="00FC0DC6" w:rsidRPr="00697B19">
        <w:t>,</w:t>
      </w:r>
      <w:r w:rsidR="00BD0348" w:rsidRPr="00697B19">
        <w:t xml:space="preserve"> prokazující</w:t>
      </w:r>
      <w:r w:rsidR="00581754" w:rsidRPr="00697B19">
        <w:t>ch</w:t>
      </w:r>
      <w:r w:rsidR="00BD0348" w:rsidRPr="00697B19">
        <w:t xml:space="preserve"> </w:t>
      </w:r>
      <w:r w:rsidR="002F66FE" w:rsidRPr="00697B19">
        <w:t>oprávnění</w:t>
      </w:r>
      <w:r w:rsidR="00BD0348" w:rsidRPr="00697B19">
        <w:t> užív</w:t>
      </w:r>
      <w:r w:rsidR="002F66FE" w:rsidRPr="00697B19">
        <w:t>at dokončenou</w:t>
      </w:r>
      <w:r w:rsidR="00BD0348" w:rsidRPr="00697B19">
        <w:t xml:space="preserve"> stavb</w:t>
      </w:r>
      <w:r w:rsidR="002F66FE" w:rsidRPr="00697B19">
        <w:t>u</w:t>
      </w:r>
      <w:r w:rsidR="00BD0348" w:rsidRPr="00697B19">
        <w:t xml:space="preserve"> ve smyslu zákona č. 183/2006 Sb.</w:t>
      </w:r>
      <w:r w:rsidR="00AE6D66" w:rsidRPr="00697B19">
        <w:t xml:space="preserve">, </w:t>
      </w:r>
      <w:r w:rsidR="00523622" w:rsidRPr="00697B19">
        <w:t xml:space="preserve">stavební zákon, </w:t>
      </w:r>
      <w:r w:rsidR="00AE6D66" w:rsidRPr="00697B19">
        <w:t>v platném znění.</w:t>
      </w:r>
    </w:p>
    <w:p w:rsidR="00002199" w:rsidRPr="00697B19" w:rsidRDefault="00002199" w:rsidP="00002199">
      <w:pPr>
        <w:spacing w:after="0"/>
        <w:jc w:val="both"/>
      </w:pPr>
    </w:p>
    <w:p w:rsidR="00947B7F" w:rsidRDefault="0047165E" w:rsidP="00947B7F">
      <w:pPr>
        <w:numPr>
          <w:ilvl w:val="0"/>
          <w:numId w:val="35"/>
        </w:numPr>
        <w:spacing w:after="0"/>
        <w:ind w:left="567" w:hanging="567"/>
        <w:jc w:val="both"/>
      </w:pPr>
      <w:r w:rsidRPr="00697B19">
        <w:t>Základní technické údaje stavby resp. budovaného plynárenského zařízení (dále jen „stavba“):</w:t>
      </w:r>
      <w:r w:rsidR="00947B7F">
        <w:t xml:space="preserve"> </w:t>
      </w:r>
    </w:p>
    <w:p w:rsidR="00EA7AEB" w:rsidRPr="004A3B77" w:rsidRDefault="004D3E76" w:rsidP="003F49B7">
      <w:pPr>
        <w:spacing w:after="0"/>
        <w:ind w:left="567"/>
        <w:jc w:val="both"/>
      </w:pPr>
      <w:r>
        <w:rPr>
          <w:noProof/>
          <w:color w:val="000000"/>
          <w:highlight w:val="black"/>
        </w:rPr>
        <w:t xml:space="preserve">'''''''''' ''''''''''''''''''' '''''''''' ''''''''''''''''''' '''''''' ''' '''''''''''''' ''''''''''''''''' '''''' ''''' '''''''' '''''''''''''''''''''' ''''''''''''' </w:t>
      </w:r>
      <w:r>
        <w:rPr>
          <w:noProof/>
          <w:color w:val="000000"/>
          <w:highlight w:val="black"/>
        </w:rPr>
        <w:br/>
        <w:t xml:space="preserve">'''''' ''''' ''''' ''''''''''' '''''''''''''''' '''''''''' ''''''''''''''' ''''' ''''''''''''''''' '''''''''''''''''' ''''''' ''''''''''''''''''''' ''''''' ''' '''''''''''''' ''''''''''''''' ''''' ''''''' '''''''' ''''''''''''''''''''''''' ''' ''''''''''''''' '''''' '' ''' '''''''' ''''''''''' '''''''''''''''''''''' '''''''' ''''''''''''''''''''''''' ''''''' '''''''''' '''' ''''''''''''''' '''''''''''''''''''' ''''''''''''''''' '''''''''''''''''' '''''''''''''''' ''''''''''''''''''' '''''''''''' ''''''' ''''''''''''''''' '''''''''' '''''' '''''''''' ''' ''''''''''''''' ''' '''''''''''''' ''''''''''''''''''''''' ''' ''''' '''''''''''''' ''''''' ''''''''''''''''''''''' ''''''''''''''' '''''''' </w:t>
      </w:r>
      <w:r>
        <w:rPr>
          <w:noProof/>
          <w:color w:val="000000"/>
          <w:highlight w:val="black"/>
        </w:rPr>
        <w:br/>
        <w:t>''' ''''''''''''' '''''''''''''''''' '''''''''' ''''''''''''''''''' '''''''''' '''''' ''''' '''''</w:t>
      </w:r>
      <w:r w:rsidR="00EA7AEB">
        <w:t xml:space="preserve"> Přípojky budou ukončeny hlavními uzávěry plynu (HUP) umístěnými na hranici parcel tak, aby byly dostupné z veřejně přístupného pozemku. </w:t>
      </w:r>
    </w:p>
    <w:p w:rsidR="0047165E" w:rsidRPr="00697B19" w:rsidRDefault="0047165E" w:rsidP="003F49B7">
      <w:pPr>
        <w:spacing w:after="0"/>
        <w:ind w:left="567"/>
        <w:jc w:val="both"/>
      </w:pPr>
      <w:r w:rsidRPr="00697B19">
        <w:t>Trasování plynovodu je uvedeno v příloze č. 1 této smlouvy.</w:t>
      </w:r>
    </w:p>
    <w:p w:rsidR="00036E9E" w:rsidRPr="00697B19" w:rsidRDefault="00036E9E" w:rsidP="00697B19">
      <w:pPr>
        <w:spacing w:after="0"/>
        <w:jc w:val="both"/>
      </w:pPr>
    </w:p>
    <w:p w:rsidR="00036E9E" w:rsidRPr="00697B19" w:rsidRDefault="00036E9E" w:rsidP="00697B19">
      <w:pPr>
        <w:spacing w:after="0"/>
        <w:jc w:val="both"/>
      </w:pPr>
    </w:p>
    <w:p w:rsidR="00697B19" w:rsidRDefault="0047165E" w:rsidP="00697B19">
      <w:pPr>
        <w:spacing w:after="0"/>
        <w:jc w:val="center"/>
        <w:rPr>
          <w:b/>
        </w:rPr>
      </w:pPr>
      <w:r w:rsidRPr="00697B19">
        <w:rPr>
          <w:b/>
        </w:rPr>
        <w:t xml:space="preserve">III. </w:t>
      </w:r>
    </w:p>
    <w:p w:rsidR="0047165E" w:rsidRPr="00697B19" w:rsidRDefault="0047165E" w:rsidP="00697B19">
      <w:pPr>
        <w:spacing w:after="0"/>
        <w:jc w:val="center"/>
        <w:rPr>
          <w:b/>
        </w:rPr>
      </w:pPr>
      <w:r w:rsidRPr="00697B19">
        <w:rPr>
          <w:b/>
        </w:rPr>
        <w:t>Rozsah spolupráce</w:t>
      </w:r>
    </w:p>
    <w:p w:rsidR="0047165E" w:rsidRPr="00697B19" w:rsidRDefault="0047165E" w:rsidP="00697B19">
      <w:pPr>
        <w:spacing w:after="0"/>
        <w:jc w:val="both"/>
      </w:pPr>
    </w:p>
    <w:p w:rsidR="0047165E" w:rsidRPr="00697B19" w:rsidRDefault="0047165E" w:rsidP="00697B19">
      <w:pPr>
        <w:spacing w:after="0"/>
        <w:jc w:val="both"/>
      </w:pPr>
      <w:r w:rsidRPr="00697B19">
        <w:t>Smluvní strany se zavazují v rámci této smlouvy plnit v jednotlivých obdobích přípravy a realizace výše uvedené stavby níže uvedená ujednání:</w:t>
      </w:r>
    </w:p>
    <w:p w:rsidR="004375C8" w:rsidRPr="00697B19" w:rsidRDefault="004375C8" w:rsidP="00697B19">
      <w:pPr>
        <w:spacing w:after="0"/>
        <w:jc w:val="both"/>
      </w:pPr>
    </w:p>
    <w:p w:rsidR="0047165E" w:rsidRDefault="0047165E" w:rsidP="00947B7F">
      <w:pPr>
        <w:numPr>
          <w:ilvl w:val="0"/>
          <w:numId w:val="36"/>
        </w:numPr>
        <w:spacing w:after="0"/>
        <w:jc w:val="both"/>
      </w:pPr>
      <w:r w:rsidRPr="00697B19">
        <w:t>Spolupráce v období přípravy stavby</w:t>
      </w:r>
    </w:p>
    <w:p w:rsidR="00002199" w:rsidRPr="00697B19" w:rsidRDefault="00002199" w:rsidP="00002199">
      <w:pPr>
        <w:spacing w:after="0"/>
        <w:ind w:left="567"/>
        <w:jc w:val="both"/>
      </w:pPr>
    </w:p>
    <w:p w:rsidR="003C3FE6" w:rsidRDefault="0047165E" w:rsidP="00947B7F">
      <w:pPr>
        <w:numPr>
          <w:ilvl w:val="1"/>
          <w:numId w:val="36"/>
        </w:numPr>
        <w:spacing w:after="0"/>
        <w:ind w:left="1134" w:hanging="567"/>
        <w:jc w:val="both"/>
      </w:pPr>
      <w:r w:rsidRPr="00697B19">
        <w:t>Investor stavby</w:t>
      </w:r>
      <w:r w:rsidR="00FC0DC6" w:rsidRPr="00697B19">
        <w:t>,</w:t>
      </w:r>
      <w:r w:rsidRPr="00697B19">
        <w:t xml:space="preserve"> specifikované v čl. II</w:t>
      </w:r>
      <w:r w:rsidR="009C3AB7" w:rsidRPr="00697B19">
        <w:t>.</w:t>
      </w:r>
      <w:r w:rsidRPr="00697B19">
        <w:t xml:space="preserve"> odst. 3</w:t>
      </w:r>
      <w:r w:rsidR="009C3AB7" w:rsidRPr="00697B19">
        <w:t>.</w:t>
      </w:r>
      <w:r w:rsidR="002B4532" w:rsidRPr="00697B19">
        <w:t xml:space="preserve"> této smlouvy</w:t>
      </w:r>
      <w:r w:rsidR="00142074" w:rsidRPr="00697B19">
        <w:t>,</w:t>
      </w:r>
      <w:r w:rsidRPr="00697B19">
        <w:t xml:space="preserve"> zajistí kompletní inženýrskou investorskou přípravu. Během této přípravy bude projednávat jednotlivé stupně dokumentace</w:t>
      </w:r>
      <w:r w:rsidR="002528A7" w:rsidRPr="00697B19">
        <w:t xml:space="preserve"> </w:t>
      </w:r>
      <w:r w:rsidRPr="00697B19">
        <w:t xml:space="preserve">s </w:t>
      </w:r>
      <w:r w:rsidR="00B53C01" w:rsidRPr="00697B19">
        <w:t>PPD</w:t>
      </w:r>
      <w:r w:rsidRPr="00697B19">
        <w:t>.</w:t>
      </w:r>
      <w:r w:rsidR="00142074" w:rsidRPr="00697B19">
        <w:t xml:space="preserve"> </w:t>
      </w:r>
    </w:p>
    <w:p w:rsidR="00002199" w:rsidRPr="00697B19" w:rsidRDefault="00002199" w:rsidP="00002199">
      <w:pPr>
        <w:spacing w:after="0"/>
        <w:ind w:left="1134"/>
        <w:jc w:val="both"/>
      </w:pPr>
    </w:p>
    <w:p w:rsidR="0047165E" w:rsidRDefault="00142074" w:rsidP="00947B7F">
      <w:pPr>
        <w:numPr>
          <w:ilvl w:val="1"/>
          <w:numId w:val="36"/>
        </w:numPr>
        <w:spacing w:after="0"/>
        <w:ind w:left="1134" w:hanging="567"/>
        <w:jc w:val="both"/>
      </w:pPr>
      <w:r w:rsidRPr="00697B19">
        <w:t>P</w:t>
      </w:r>
      <w:r w:rsidR="00964E41" w:rsidRPr="00697B19">
        <w:t>PD</w:t>
      </w:r>
      <w:r w:rsidRPr="00697B19">
        <w:t xml:space="preserve"> se zavazuje bez zbytečného odkladu dokumentaci posoudit a vydat k</w:t>
      </w:r>
      <w:r w:rsidR="00CF7FF0" w:rsidRPr="00697B19">
        <w:t> </w:t>
      </w:r>
      <w:r w:rsidRPr="00697B19">
        <w:t>ní své stanovisko.</w:t>
      </w:r>
    </w:p>
    <w:p w:rsidR="00002199" w:rsidRPr="00697B19" w:rsidRDefault="00002199" w:rsidP="00002199">
      <w:pPr>
        <w:spacing w:after="0"/>
        <w:jc w:val="both"/>
      </w:pPr>
    </w:p>
    <w:p w:rsidR="009579F4" w:rsidRPr="00697B19" w:rsidRDefault="00673947" w:rsidP="00947B7F">
      <w:pPr>
        <w:numPr>
          <w:ilvl w:val="1"/>
          <w:numId w:val="36"/>
        </w:numPr>
        <w:spacing w:after="0"/>
        <w:ind w:left="1134" w:hanging="567"/>
        <w:jc w:val="both"/>
      </w:pPr>
      <w:r w:rsidRPr="00697B19">
        <w:t>Investor se zavazuje:</w:t>
      </w:r>
    </w:p>
    <w:p w:rsidR="006650F6" w:rsidRPr="00697B19" w:rsidRDefault="004D5583" w:rsidP="00947B7F">
      <w:pPr>
        <w:numPr>
          <w:ilvl w:val="2"/>
          <w:numId w:val="36"/>
        </w:numPr>
        <w:spacing w:after="0"/>
        <w:ind w:left="1701"/>
        <w:jc w:val="both"/>
      </w:pPr>
      <w:r w:rsidRPr="00697B19">
        <w:t>U pozemků, které jsou v</w:t>
      </w:r>
      <w:r w:rsidR="00880F36" w:rsidRPr="00697B19">
        <w:t>e</w:t>
      </w:r>
      <w:r w:rsidRPr="00697B19">
        <w:t xml:space="preserve"> vlastnictví</w:t>
      </w:r>
      <w:r w:rsidR="00880F36" w:rsidRPr="00697B19">
        <w:t xml:space="preserve"> investora a jsou dotčeny stavbou</w:t>
      </w:r>
      <w:r w:rsidR="005E18A9" w:rsidRPr="00697B19">
        <w:t>, případně ochranným pásmem stavby</w:t>
      </w:r>
      <w:r w:rsidR="00880F36" w:rsidRPr="00697B19">
        <w:t xml:space="preserve"> dle článku II. odst. 3</w:t>
      </w:r>
      <w:r w:rsidR="001E2E70" w:rsidRPr="00697B19">
        <w:t>.</w:t>
      </w:r>
      <w:r w:rsidR="00880F36" w:rsidRPr="00697B19">
        <w:t xml:space="preserve"> této smlouvy</w:t>
      </w:r>
      <w:r w:rsidRPr="00697B19">
        <w:t>, uzavřít s</w:t>
      </w:r>
      <w:r w:rsidR="009A7DF5" w:rsidRPr="00697B19">
        <w:t> </w:t>
      </w:r>
      <w:r w:rsidR="005E18A9" w:rsidRPr="00697B19">
        <w:t>PPD</w:t>
      </w:r>
      <w:r w:rsidR="009A7DF5" w:rsidRPr="00697B19">
        <w:t xml:space="preserve"> </w:t>
      </w:r>
      <w:r w:rsidR="00B812FD" w:rsidRPr="00697B19">
        <w:t xml:space="preserve">v jeho prospěch </w:t>
      </w:r>
      <w:r w:rsidRPr="00697B19">
        <w:t>Smlouvu o</w:t>
      </w:r>
      <w:r w:rsidR="0057690B" w:rsidRPr="00697B19">
        <w:t> </w:t>
      </w:r>
      <w:r w:rsidRPr="00697B19">
        <w:t>uzavření budoucí sm</w:t>
      </w:r>
      <w:r w:rsidR="00D573F7" w:rsidRPr="00697B19">
        <w:t>louvy o zřízení věcného břemene</w:t>
      </w:r>
      <w:r w:rsidR="00FE0E4D" w:rsidRPr="00697B19">
        <w:t xml:space="preserve">, </w:t>
      </w:r>
      <w:r w:rsidR="00B97130" w:rsidRPr="00697B19">
        <w:t xml:space="preserve">jejímž předmětem bude závazek investora zřídit ve prospěch </w:t>
      </w:r>
      <w:r w:rsidR="00964E41" w:rsidRPr="00697B19">
        <w:t>PPD</w:t>
      </w:r>
      <w:r w:rsidR="00B97130" w:rsidRPr="00697B19">
        <w:t xml:space="preserve"> právo, odpovídající věcnému břemeni</w:t>
      </w:r>
      <w:r w:rsidR="00F469C4" w:rsidRPr="00697B19">
        <w:t xml:space="preserve"> v rozsahu dle geometrického plánu</w:t>
      </w:r>
      <w:r w:rsidR="00B97130" w:rsidRPr="00697B19">
        <w:t>, spočívající v právu umístění stavby</w:t>
      </w:r>
      <w:r w:rsidR="005E18A9" w:rsidRPr="00697B19">
        <w:t xml:space="preserve">, případně </w:t>
      </w:r>
      <w:r w:rsidR="00F469C4" w:rsidRPr="00697B19">
        <w:t xml:space="preserve">pouze </w:t>
      </w:r>
      <w:r w:rsidR="005E18A9" w:rsidRPr="00697B19">
        <w:t>ochranného pásma stavby</w:t>
      </w:r>
      <w:r w:rsidR="00B97130" w:rsidRPr="00697B19">
        <w:t xml:space="preserve"> na dotčených pozemcích</w:t>
      </w:r>
      <w:r w:rsidR="008B3D89">
        <w:t xml:space="preserve"> </w:t>
      </w:r>
      <w:r w:rsidR="00B97130" w:rsidRPr="00697B19">
        <w:t>a</w:t>
      </w:r>
      <w:r w:rsidR="0057690B" w:rsidRPr="00697B19">
        <w:t> </w:t>
      </w:r>
      <w:r w:rsidR="00B97130" w:rsidRPr="00697B19">
        <w:t>v právu nepřetržitého přístupu a vjezdu k ní za účelem zajištění bezpečného provozu, nutných oprav, údržby, stavebních úprav a kontroly této stavby. Sml</w:t>
      </w:r>
      <w:r w:rsidR="00D573F7" w:rsidRPr="00697B19">
        <w:t>uvní strany se dohodly, že</w:t>
      </w:r>
      <w:r w:rsidRPr="00697B19">
        <w:t xml:space="preserve"> výše náhrady za zřízení věcného břemene bude </w:t>
      </w:r>
      <w:r w:rsidR="004D3E76">
        <w:rPr>
          <w:noProof/>
          <w:color w:val="000000"/>
          <w:highlight w:val="black"/>
        </w:rPr>
        <w:t>''''''''''''''''''' ''''''' ''''''''''''</w:t>
      </w:r>
      <w:r w:rsidRPr="00697B19">
        <w:t xml:space="preserve"> vybudovaného plynárenského zařízení. </w:t>
      </w:r>
    </w:p>
    <w:p w:rsidR="00253EE4" w:rsidRPr="00697B19" w:rsidRDefault="00253EE4" w:rsidP="00947B7F">
      <w:pPr>
        <w:numPr>
          <w:ilvl w:val="2"/>
          <w:numId w:val="36"/>
        </w:numPr>
        <w:spacing w:after="0"/>
        <w:ind w:left="1701"/>
        <w:jc w:val="both"/>
      </w:pPr>
      <w:r w:rsidRPr="00697B19">
        <w:t>U pozemků, které nejsou ve vlastnictví investora a jsou dotčeny stavbou</w:t>
      </w:r>
      <w:r w:rsidR="005E18A9" w:rsidRPr="00697B19">
        <w:t>, případně</w:t>
      </w:r>
      <w:r w:rsidR="00E47CF6" w:rsidRPr="00697B19">
        <w:t xml:space="preserve"> pouze</w:t>
      </w:r>
      <w:r w:rsidR="005E18A9" w:rsidRPr="00697B19">
        <w:t xml:space="preserve"> ochranným pásmem stavby</w:t>
      </w:r>
      <w:r w:rsidRPr="00697B19">
        <w:t xml:space="preserve"> dle článku II. odst. 3</w:t>
      </w:r>
      <w:r w:rsidR="001E2E70" w:rsidRPr="00697B19">
        <w:t>.</w:t>
      </w:r>
      <w:r w:rsidRPr="00697B19">
        <w:t xml:space="preserve"> této smlouvy, zajistit uzavření Smlouvy o uzavření budoucí smlouvy o zřízení věcného břemene s </w:t>
      </w:r>
      <w:r w:rsidR="00964E41" w:rsidRPr="00697B19">
        <w:t>PPD</w:t>
      </w:r>
      <w:r w:rsidRPr="00697B19">
        <w:t xml:space="preserve"> </w:t>
      </w:r>
      <w:r w:rsidRPr="00697B19">
        <w:lastRenderedPageBreak/>
        <w:t xml:space="preserve">v jeho prospěch, jejímž předmětem bude závazek vlastníka pozemku zřídit ve prospěch </w:t>
      </w:r>
      <w:r w:rsidR="005E4F8B" w:rsidRPr="00697B19">
        <w:t>PPD</w:t>
      </w:r>
      <w:r w:rsidRPr="00697B19">
        <w:t xml:space="preserve"> právo, odpovídající věcnému břemeni, spočívající v právu umístění stavby</w:t>
      </w:r>
      <w:r w:rsidR="005E18A9" w:rsidRPr="00697B19">
        <w:t>, případně</w:t>
      </w:r>
      <w:r w:rsidR="006B7BC7">
        <w:t xml:space="preserve"> </w:t>
      </w:r>
      <w:r w:rsidR="00E47CF6" w:rsidRPr="00697B19">
        <w:t xml:space="preserve">pouze </w:t>
      </w:r>
      <w:r w:rsidR="005E18A9" w:rsidRPr="00697B19">
        <w:t>ochranného pásma stavby</w:t>
      </w:r>
      <w:r w:rsidR="006B7BC7">
        <w:t xml:space="preserve"> </w:t>
      </w:r>
      <w:r w:rsidRPr="00697B19">
        <w:t>na dotčených pozemcích</w:t>
      </w:r>
      <w:r w:rsidR="008B3D89">
        <w:t xml:space="preserve"> </w:t>
      </w:r>
      <w:r w:rsidR="008B3D89">
        <w:br/>
      </w:r>
      <w:r w:rsidRPr="00697B19">
        <w:t xml:space="preserve">a v právu nepřetržitého přístupu a vjezdu k ní za účelem zajištění bezpečného provozu, nutných oprav, údržby, stavebních úprav a kontroly této stavby s tím, že výše náhrady za zřízení věcného břemene bude maximálně 50,- Kč/bm vybudovaného plynárenského zařízení. V případě, že vlastník pozemku bude požadovat částku vyšší </w:t>
      </w:r>
      <w:r w:rsidR="004D3E76">
        <w:rPr>
          <w:noProof/>
          <w:color w:val="000000"/>
          <w:highlight w:val="black"/>
        </w:rPr>
        <w:t>''''''' ''''''' ''''''''''''</w:t>
      </w:r>
      <w:r w:rsidRPr="00697B19">
        <w:t xml:space="preserve"> bude uzavřena třístranná</w:t>
      </w:r>
      <w:r w:rsidR="008B3D89">
        <w:t xml:space="preserve"> </w:t>
      </w:r>
      <w:r w:rsidRPr="00697B19">
        <w:t xml:space="preserve">Smlouva </w:t>
      </w:r>
      <w:r w:rsidR="008B3D89">
        <w:br/>
      </w:r>
      <w:r w:rsidRPr="00697B19">
        <w:t>o uzavření budoucí smlouvy o zřízení věcného břemene.</w:t>
      </w:r>
    </w:p>
    <w:p w:rsidR="001841F4" w:rsidRPr="00697B19" w:rsidRDefault="001841F4" w:rsidP="00697B19">
      <w:pPr>
        <w:spacing w:after="0"/>
        <w:jc w:val="both"/>
      </w:pPr>
    </w:p>
    <w:p w:rsidR="0047165E" w:rsidRDefault="0047165E" w:rsidP="00947B7F">
      <w:pPr>
        <w:numPr>
          <w:ilvl w:val="0"/>
          <w:numId w:val="36"/>
        </w:numPr>
        <w:spacing w:after="0"/>
        <w:jc w:val="both"/>
      </w:pPr>
      <w:r w:rsidRPr="00697B19">
        <w:t>Spolupráce v období realizace stavby</w:t>
      </w:r>
    </w:p>
    <w:p w:rsidR="00002199" w:rsidRPr="00697B19" w:rsidRDefault="00002199" w:rsidP="00002199">
      <w:pPr>
        <w:spacing w:after="0"/>
        <w:ind w:left="567"/>
        <w:jc w:val="both"/>
      </w:pPr>
    </w:p>
    <w:p w:rsidR="0047165E" w:rsidRPr="00697B19" w:rsidRDefault="0047165E" w:rsidP="00947B7F">
      <w:pPr>
        <w:numPr>
          <w:ilvl w:val="1"/>
          <w:numId w:val="36"/>
        </w:numPr>
        <w:spacing w:after="0"/>
        <w:ind w:left="1134" w:hanging="567"/>
        <w:jc w:val="both"/>
      </w:pPr>
      <w:r w:rsidRPr="00697B19">
        <w:t>Investor se zavazuje:</w:t>
      </w:r>
    </w:p>
    <w:p w:rsidR="006C035C" w:rsidRPr="00697B19" w:rsidRDefault="006C035C" w:rsidP="00947B7F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Provádět stavbu podle podmínek</w:t>
      </w:r>
      <w:r w:rsidR="002B4532" w:rsidRPr="00697B19">
        <w:t>,</w:t>
      </w:r>
      <w:r w:rsidRPr="00697B19">
        <w:t xml:space="preserve"> stanovených </w:t>
      </w:r>
      <w:r w:rsidR="00D71339" w:rsidRPr="00697B19">
        <w:t>PPD</w:t>
      </w:r>
      <w:r w:rsidRPr="00697B19">
        <w:t xml:space="preserve"> ve vyjádření</w:t>
      </w:r>
      <w:r w:rsidR="009C3AB7" w:rsidRPr="00697B19">
        <w:t xml:space="preserve"> ke </w:t>
      </w:r>
      <w:r w:rsidRPr="00697B19">
        <w:t>konečnému znění projektové dokumentace (dále jen „PD“) a v rámcovém pracovním</w:t>
      </w:r>
      <w:r w:rsidR="002528A7" w:rsidRPr="00697B19">
        <w:t xml:space="preserve"> </w:t>
      </w:r>
      <w:r w:rsidR="009C3AB7" w:rsidRPr="00697B19">
        <w:t>p</w:t>
      </w:r>
      <w:r w:rsidRPr="00697B19">
        <w:t>ostupu</w:t>
      </w:r>
      <w:r w:rsidR="002B4532" w:rsidRPr="00697B19">
        <w:t>,</w:t>
      </w:r>
      <w:r w:rsidRPr="00697B19">
        <w:t xml:space="preserve"> a to zhotovitelem, který bude investorem vybrán.</w:t>
      </w:r>
    </w:p>
    <w:p w:rsidR="006C035C" w:rsidRPr="00697B19" w:rsidRDefault="006C035C" w:rsidP="00947B7F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 xml:space="preserve">Vybrat zhotovitele stavby, který </w:t>
      </w:r>
      <w:r w:rsidR="00E240E2" w:rsidRPr="00697B19">
        <w:t>kromě výpisu z</w:t>
      </w:r>
      <w:r w:rsidRPr="00697B19">
        <w:t> obchodní</w:t>
      </w:r>
      <w:r w:rsidR="00486704" w:rsidRPr="00697B19">
        <w:t>ho</w:t>
      </w:r>
      <w:r w:rsidRPr="00697B19">
        <w:t xml:space="preserve"> rejstříku, platného živnostenského oprávnění k činnosti </w:t>
      </w:r>
      <w:r w:rsidR="00902356" w:rsidRPr="00697B19">
        <w:t xml:space="preserve">montáž, opravy, revize a zkoušky plynových zařízení a plnění nádob plyny </w:t>
      </w:r>
      <w:r w:rsidR="00AE6D66" w:rsidRPr="00697B19">
        <w:t xml:space="preserve">(živnostenský list, příp. výpis ze živnostenského rejstříku) </w:t>
      </w:r>
      <w:r w:rsidRPr="00697B19">
        <w:t xml:space="preserve">a referencí o společnosti </w:t>
      </w:r>
      <w:r w:rsidR="00E240E2" w:rsidRPr="00697B19">
        <w:t xml:space="preserve">předloží i platné </w:t>
      </w:r>
      <w:r w:rsidR="002528A7" w:rsidRPr="00697B19">
        <w:t>o</w:t>
      </w:r>
      <w:r w:rsidR="00E240E2" w:rsidRPr="00697B19">
        <w:t xml:space="preserve">právnění </w:t>
      </w:r>
      <w:r w:rsidR="00902356" w:rsidRPr="00697B19">
        <w:t>příslušného druhu</w:t>
      </w:r>
      <w:r w:rsidR="008B3D89">
        <w:t xml:space="preserve"> </w:t>
      </w:r>
      <w:r w:rsidR="009B20E4">
        <w:br/>
      </w:r>
      <w:r w:rsidR="00902356" w:rsidRPr="00697B19">
        <w:t>a rozsahu dle zákona č. 174/1968 S</w:t>
      </w:r>
      <w:r w:rsidR="00D504A7" w:rsidRPr="00697B19">
        <w:t>b</w:t>
      </w:r>
      <w:r w:rsidR="00902356" w:rsidRPr="00697B19">
        <w:t xml:space="preserve">., </w:t>
      </w:r>
      <w:r w:rsidR="00D46A42" w:rsidRPr="00697B19">
        <w:t>o státním odborném dozoru nad bezpečností práce,</w:t>
      </w:r>
      <w:r w:rsidR="001E2E70" w:rsidRPr="00697B19">
        <w:t xml:space="preserve"> </w:t>
      </w:r>
      <w:r w:rsidR="00902356" w:rsidRPr="00697B19">
        <w:t>v platném znění,</w:t>
      </w:r>
      <w:r w:rsidR="006B7BC7">
        <w:t xml:space="preserve"> </w:t>
      </w:r>
      <w:r w:rsidR="00034585" w:rsidRPr="00697B19">
        <w:t>vydáva</w:t>
      </w:r>
      <w:r w:rsidRPr="00697B19">
        <w:t>né</w:t>
      </w:r>
      <w:r w:rsidR="00E240E2" w:rsidRPr="00697B19">
        <w:t xml:space="preserve"> </w:t>
      </w:r>
      <w:r w:rsidR="00D46A42" w:rsidRPr="00697B19">
        <w:t>Technickou inspekcí</w:t>
      </w:r>
      <w:r w:rsidR="006B7BC7">
        <w:t xml:space="preserve"> </w:t>
      </w:r>
      <w:r w:rsidR="00034585" w:rsidRPr="00697B19">
        <w:t>České republiky.</w:t>
      </w:r>
      <w:r w:rsidR="002528A7" w:rsidRPr="00697B19">
        <w:t xml:space="preserve"> </w:t>
      </w:r>
      <w:r w:rsidR="00265F24" w:rsidRPr="00697B19">
        <w:t>V </w:t>
      </w:r>
      <w:r w:rsidR="00AE6D66" w:rsidRPr="00697B19">
        <w:t>p</w:t>
      </w:r>
      <w:r w:rsidR="00265F24" w:rsidRPr="00697B19">
        <w:t xml:space="preserve">řípadě </w:t>
      </w:r>
      <w:r w:rsidR="00AE6D66" w:rsidRPr="00697B19">
        <w:t xml:space="preserve">nesplnění těchto podmínek </w:t>
      </w:r>
      <w:r w:rsidR="00265F24" w:rsidRPr="00697B19">
        <w:t>ne</w:t>
      </w:r>
      <w:r w:rsidR="00AE6D66" w:rsidRPr="00697B19">
        <w:t>ní</w:t>
      </w:r>
      <w:r w:rsidR="00964E41" w:rsidRPr="00697B19">
        <w:t xml:space="preserve"> PPD</w:t>
      </w:r>
      <w:r w:rsidR="006B7BC7">
        <w:t xml:space="preserve"> </w:t>
      </w:r>
      <w:r w:rsidR="00AE6D66" w:rsidRPr="00697B19">
        <w:t>povinen</w:t>
      </w:r>
      <w:r w:rsidR="00265F24" w:rsidRPr="00697B19">
        <w:t xml:space="preserve"> přistoupit k uzavření kupní</w:t>
      </w:r>
      <w:r w:rsidR="00606A61" w:rsidRPr="00697B19">
        <w:t xml:space="preserve"> </w:t>
      </w:r>
      <w:r w:rsidR="00265F24" w:rsidRPr="00697B19">
        <w:t>smlouvy.</w:t>
      </w:r>
    </w:p>
    <w:p w:rsidR="006C035C" w:rsidRPr="00697B19" w:rsidRDefault="006C035C" w:rsidP="00947B7F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Zajistit, aby zhotovitel prováděl stavbu z</w:t>
      </w:r>
      <w:r w:rsidR="00902356" w:rsidRPr="00697B19">
        <w:t> </w:t>
      </w:r>
      <w:r w:rsidRPr="00697B19">
        <w:t>materiálu</w:t>
      </w:r>
      <w:r w:rsidR="00902356" w:rsidRPr="00697B19">
        <w:t>,</w:t>
      </w:r>
      <w:r w:rsidRPr="00697B19">
        <w:t xml:space="preserve"> zajištěného vlastní kapacitou s tím, že materiál musí být schválený příslušnou státní zkušebnou a odebraný pouze od dodavatele, u něhož je kvalita materiálu garantována. Tuto povinnost zakotví investor do smlouvy o dílo se zhotovitelem stavby.</w:t>
      </w:r>
    </w:p>
    <w:p w:rsidR="006C035C" w:rsidRPr="00697B19" w:rsidRDefault="006C035C" w:rsidP="00947B7F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 xml:space="preserve">Informovat písemně </w:t>
      </w:r>
      <w:r w:rsidR="008C4ABC" w:rsidRPr="00697B19">
        <w:t>PPD</w:t>
      </w:r>
      <w:r w:rsidRPr="00697B19">
        <w:t xml:space="preserve"> (technika odboru správy distribuční soustavy (dále jen „OSDS“) tel.: +</w:t>
      </w:r>
      <w:r w:rsidR="004D3E76">
        <w:rPr>
          <w:noProof/>
          <w:color w:val="000000"/>
          <w:highlight w:val="black"/>
        </w:rPr>
        <w:t>'''''''''''''''''''''' '''''''</w:t>
      </w:r>
      <w:r w:rsidRPr="00697B19">
        <w:t>) o vybraném zhotoviteli.</w:t>
      </w:r>
      <w:r w:rsidR="008D1D4C" w:rsidRPr="00697B19">
        <w:t xml:space="preserve"> K písemné informaci přiložit </w:t>
      </w:r>
      <w:r w:rsidR="007D1566" w:rsidRPr="00697B19">
        <w:t xml:space="preserve">ověřenou kopii </w:t>
      </w:r>
      <w:r w:rsidR="008D1D4C" w:rsidRPr="00697B19">
        <w:t>platné</w:t>
      </w:r>
      <w:r w:rsidR="007D1566" w:rsidRPr="00697B19">
        <w:t>ho</w:t>
      </w:r>
      <w:r w:rsidR="008D1D4C" w:rsidRPr="00697B19">
        <w:t xml:space="preserve"> oprávnění </w:t>
      </w:r>
      <w:r w:rsidR="007D1566" w:rsidRPr="00697B19">
        <w:t xml:space="preserve">dle čl. </w:t>
      </w:r>
      <w:r w:rsidR="002B4532" w:rsidRPr="00697B19">
        <w:t>III. odst.</w:t>
      </w:r>
      <w:r w:rsidR="0057690B" w:rsidRPr="00697B19">
        <w:t xml:space="preserve"> </w:t>
      </w:r>
      <w:r w:rsidR="00A80446" w:rsidRPr="00697B19">
        <w:t>2.</w:t>
      </w:r>
      <w:r w:rsidR="001E2E70" w:rsidRPr="00697B19">
        <w:t xml:space="preserve"> </w:t>
      </w:r>
      <w:r w:rsidR="00A80446" w:rsidRPr="00697B19">
        <w:t>bod</w:t>
      </w:r>
      <w:r w:rsidR="002B4532" w:rsidRPr="00697B19">
        <w:t xml:space="preserve"> </w:t>
      </w:r>
      <w:r w:rsidR="007D1566" w:rsidRPr="00697B19">
        <w:t>2.1.</w:t>
      </w:r>
      <w:r w:rsidR="00845590" w:rsidRPr="00697B19">
        <w:t>2</w:t>
      </w:r>
      <w:r w:rsidR="00A90F95" w:rsidRPr="00697B19">
        <w:t xml:space="preserve"> této smlouvy</w:t>
      </w:r>
      <w:r w:rsidR="004B2119" w:rsidRPr="00697B19">
        <w:t>.</w:t>
      </w:r>
      <w:r w:rsidR="008D1D4C" w:rsidRPr="00697B19">
        <w:t xml:space="preserve"> Nejpozději t</w:t>
      </w:r>
      <w:r w:rsidRPr="00697B19">
        <w:t xml:space="preserve">ýden před zahájením stavby vyzvat písemně technika k dozoru stavby </w:t>
      </w:r>
      <w:r w:rsidR="009B3F45" w:rsidRPr="00697B19">
        <w:t>dle čl. III</w:t>
      </w:r>
      <w:r w:rsidR="009C3AB7" w:rsidRPr="00697B19">
        <w:t>.</w:t>
      </w:r>
      <w:r w:rsidR="009B3F45" w:rsidRPr="00697B19">
        <w:t xml:space="preserve"> odst. 2</w:t>
      </w:r>
      <w:r w:rsidR="009C3AB7" w:rsidRPr="00697B19">
        <w:t>.</w:t>
      </w:r>
      <w:r w:rsidR="009B3F45" w:rsidRPr="00697B19">
        <w:t xml:space="preserve"> bod 2.2</w:t>
      </w:r>
      <w:r w:rsidR="002528A7" w:rsidRPr="00697B19">
        <w:t>.1</w:t>
      </w:r>
      <w:r w:rsidR="009B3F45" w:rsidRPr="00697B19">
        <w:t xml:space="preserve"> </w:t>
      </w:r>
      <w:r w:rsidR="00AE6D66" w:rsidRPr="00697B19">
        <w:t xml:space="preserve">této smlouvy </w:t>
      </w:r>
      <w:r w:rsidRPr="00697B19">
        <w:t>a předat mu jedno paré realizační projektové dokumentace</w:t>
      </w:r>
      <w:r w:rsidR="007D1566" w:rsidRPr="00697B19">
        <w:t>, včetně ověřené kopie</w:t>
      </w:r>
      <w:r w:rsidR="008A67FC" w:rsidRPr="00697B19">
        <w:t xml:space="preserve"> rozhodnutí vydaného v územním řízení (případně i ve stavebním řízení, bude-li zahájeno)</w:t>
      </w:r>
      <w:r w:rsidR="007D1566" w:rsidRPr="00697B19">
        <w:t xml:space="preserve"> ve smyslu zákona č. 183/2006 Sb., </w:t>
      </w:r>
      <w:r w:rsidR="00523622" w:rsidRPr="00697B19">
        <w:t xml:space="preserve">stavební zákon, </w:t>
      </w:r>
      <w:r w:rsidR="007D1566" w:rsidRPr="00697B19">
        <w:t>v platném znění.</w:t>
      </w:r>
    </w:p>
    <w:p w:rsidR="006C035C" w:rsidRDefault="006C035C" w:rsidP="00947B7F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Zajistit dozor oprávněné firmy na montáž plynárenského zařízení u provádění výkopů, podsypů, obsypů,</w:t>
      </w:r>
      <w:r w:rsidR="009C3AB7" w:rsidRPr="00697B19">
        <w:t xml:space="preserve"> </w:t>
      </w:r>
      <w:r w:rsidRPr="00697B19">
        <w:t>hutnění a uložení výstražné folie, včetně zásypů předepsaným materiálem ve všech případech, kdy zemní práce nebude provádět montážní firma oprávněná k montáži plynárenských zařízení.</w:t>
      </w:r>
    </w:p>
    <w:p w:rsidR="00947B7F" w:rsidRPr="00697B19" w:rsidRDefault="00947B7F" w:rsidP="00947B7F">
      <w:pPr>
        <w:spacing w:after="0"/>
        <w:jc w:val="both"/>
      </w:pPr>
    </w:p>
    <w:p w:rsidR="0047165E" w:rsidRPr="00697B19" w:rsidRDefault="0047165E" w:rsidP="00947B7F">
      <w:pPr>
        <w:numPr>
          <w:ilvl w:val="1"/>
          <w:numId w:val="36"/>
        </w:numPr>
        <w:spacing w:after="0"/>
        <w:ind w:left="1134" w:hanging="567"/>
        <w:jc w:val="both"/>
      </w:pPr>
      <w:r w:rsidRPr="00697B19">
        <w:t>P</w:t>
      </w:r>
      <w:r w:rsidR="008A67FC" w:rsidRPr="00697B19">
        <w:t>PD</w:t>
      </w:r>
      <w:r w:rsidRPr="00697B19">
        <w:t xml:space="preserve"> se zavazuje:</w:t>
      </w:r>
    </w:p>
    <w:p w:rsidR="0047165E" w:rsidRPr="00697B19" w:rsidRDefault="00AA116D" w:rsidP="00947B7F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Pověřit technika</w:t>
      </w:r>
      <w:r w:rsidR="0047165E" w:rsidRPr="00697B19">
        <w:t>, oprávněného provádět na s</w:t>
      </w:r>
      <w:r w:rsidR="00C66908" w:rsidRPr="00697B19">
        <w:t>tavbě v rámci odborného dohledu</w:t>
      </w:r>
      <w:r w:rsidR="002528A7" w:rsidRPr="00697B19">
        <w:t xml:space="preserve"> </w:t>
      </w:r>
      <w:r w:rsidR="00B60D7E" w:rsidRPr="00697B19">
        <w:t>PPD</w:t>
      </w:r>
      <w:r w:rsidR="0047165E" w:rsidRPr="00697B19">
        <w:t xml:space="preserve"> kontrolu kvality a postupu prováděných prací, zjištěné závady zapisovat do stavebního deníku, kontrolovat jejich odstraňování. Pověřený </w:t>
      </w:r>
      <w:r w:rsidRPr="00697B19">
        <w:t>technik</w:t>
      </w:r>
      <w:r w:rsidR="0047165E" w:rsidRPr="00697B19">
        <w:t xml:space="preserve"> je oprávněn </w:t>
      </w:r>
      <w:r w:rsidR="0047165E" w:rsidRPr="00697B19">
        <w:lastRenderedPageBreak/>
        <w:t>rovněž vydávat souhlas k provádění záhozu stavby nebo jejích částí</w:t>
      </w:r>
      <w:r w:rsidRPr="00697B19">
        <w:t>,</w:t>
      </w:r>
      <w:r w:rsidR="0047165E" w:rsidRPr="00697B19">
        <w:t xml:space="preserve"> a to v termínu nejpozději čtyři pracovní dny po vyzvání investorem.</w:t>
      </w:r>
    </w:p>
    <w:p w:rsidR="0047165E" w:rsidRPr="00697B19" w:rsidRDefault="0047165E" w:rsidP="00947B7F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Zajišťovat dohodnutou spolupráci při provádění zásahů na jím spravovaných a</w:t>
      </w:r>
      <w:r w:rsidR="0057690B" w:rsidRPr="00697B19">
        <w:t> </w:t>
      </w:r>
      <w:r w:rsidRPr="00697B19">
        <w:t>provoz</w:t>
      </w:r>
      <w:r w:rsidR="00371638" w:rsidRPr="00697B19">
        <w:t>ovaných zařízeních v souvislosti</w:t>
      </w:r>
      <w:r w:rsidRPr="00697B19">
        <w:t xml:space="preserve"> s realizací stavby podle této smlouvy</w:t>
      </w:r>
      <w:r w:rsidR="009C3AB7" w:rsidRPr="00697B19">
        <w:t>,</w:t>
      </w:r>
      <w:r w:rsidRPr="00697B19">
        <w:t xml:space="preserve"> včetně vytýčení plynárenských zařízení.</w:t>
      </w:r>
    </w:p>
    <w:p w:rsidR="0047165E" w:rsidRPr="00697B19" w:rsidRDefault="0047165E" w:rsidP="00947B7F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Na základě písemné výzvy se zúčastnit přede</w:t>
      </w:r>
      <w:r w:rsidR="00C66908" w:rsidRPr="00697B19">
        <w:t xml:space="preserve">psaných zkoušek, jimiž </w:t>
      </w:r>
      <w:r w:rsidRPr="00697B19">
        <w:t>je prokazována kvalita stavby.</w:t>
      </w:r>
    </w:p>
    <w:p w:rsidR="0047165E" w:rsidRPr="00697B19" w:rsidRDefault="0047165E" w:rsidP="00697B19">
      <w:pPr>
        <w:spacing w:after="0"/>
        <w:jc w:val="both"/>
      </w:pPr>
    </w:p>
    <w:p w:rsidR="0047165E" w:rsidRDefault="0047165E" w:rsidP="00947B7F">
      <w:pPr>
        <w:numPr>
          <w:ilvl w:val="0"/>
          <w:numId w:val="36"/>
        </w:numPr>
        <w:spacing w:after="0"/>
        <w:jc w:val="both"/>
      </w:pPr>
      <w:r w:rsidRPr="00697B19">
        <w:t>Spolupráce v období převzetí stavby</w:t>
      </w:r>
      <w:r w:rsidR="00046108" w:rsidRPr="00697B19">
        <w:t xml:space="preserve"> investorem</w:t>
      </w:r>
      <w:r w:rsidRPr="00697B19">
        <w:t xml:space="preserve"> od zhotovitele</w:t>
      </w:r>
      <w:r w:rsidR="00DE2E06" w:rsidRPr="00697B19">
        <w:t xml:space="preserve"> a vypořádání práv k cizím nemovitostem</w:t>
      </w:r>
    </w:p>
    <w:p w:rsidR="00002199" w:rsidRPr="00697B19" w:rsidRDefault="00002199" w:rsidP="00002199">
      <w:pPr>
        <w:spacing w:after="0"/>
        <w:ind w:left="567"/>
        <w:jc w:val="both"/>
      </w:pPr>
    </w:p>
    <w:p w:rsidR="0047165E" w:rsidRPr="00697B19" w:rsidRDefault="0047165E" w:rsidP="00947B7F">
      <w:pPr>
        <w:numPr>
          <w:ilvl w:val="1"/>
          <w:numId w:val="36"/>
        </w:numPr>
        <w:spacing w:after="0"/>
        <w:ind w:left="1134" w:hanging="567"/>
        <w:jc w:val="both"/>
      </w:pPr>
      <w:r w:rsidRPr="00697B19">
        <w:t>Investor se zavazuje: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>Nejméně 10 dní před přejímacím řízením stavby od zhotovitele písemně</w:t>
      </w:r>
      <w:r w:rsidR="008B3D89">
        <w:t xml:space="preserve"> </w:t>
      </w:r>
      <w:r w:rsidR="009B20E4">
        <w:br/>
      </w:r>
      <w:r w:rsidRPr="00697B19">
        <w:t xml:space="preserve">a telefonicky vyzvat </w:t>
      </w:r>
      <w:r w:rsidR="00953E4A" w:rsidRPr="00697B19">
        <w:t>PPD</w:t>
      </w:r>
      <w:r w:rsidRPr="00697B19">
        <w:t xml:space="preserve"> k účasti na přejímacím řízení.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 xml:space="preserve">Připravit k přejímacímu řízení předepsané doklady včetně vyhodnocení plnění podmínek stanovených v rozhodnutí </w:t>
      </w:r>
      <w:r w:rsidR="004B7F29" w:rsidRPr="00697B19">
        <w:t>vy</w:t>
      </w:r>
      <w:r w:rsidR="00906752" w:rsidRPr="00697B19">
        <w:t>daném v územním řízení (případně i ve stavebním řízení, bude-li zahájeno)</w:t>
      </w:r>
      <w:r w:rsidRPr="00697B19">
        <w:t xml:space="preserve"> a splnění podmínek</w:t>
      </w:r>
      <w:r w:rsidR="00E35E43" w:rsidRPr="00697B19">
        <w:t>,</w:t>
      </w:r>
      <w:r w:rsidRPr="00697B19">
        <w:t xml:space="preserve"> uplatněných </w:t>
      </w:r>
      <w:r w:rsidR="00470EB7" w:rsidRPr="00697B19">
        <w:t xml:space="preserve">PPD </w:t>
      </w:r>
      <w:r w:rsidRPr="00697B19">
        <w:t>ve vyjádření k PD.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>Nepřevzít stavbu, pokud bude vykazovat závady a nedodělky bránící bezpečnému trvalému provozu a pokud zhotovitel nepředloží předepsané doklady</w:t>
      </w:r>
      <w:r w:rsidR="00E35E43" w:rsidRPr="00697B19">
        <w:t>,</w:t>
      </w:r>
      <w:r w:rsidRPr="00697B19">
        <w:t xml:space="preserve"> stanovené právními předpisy a normami, kterými je prokazována kvalita stavby.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>Pořídit seznam vad a nedodělků, které samy o sobě nebo ve vzájemném spojení nebrání jejímu uvedení do bezpečného trvalého provozu s určením závazných termínů pro jejich odstranění od zhotovitele.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 xml:space="preserve">Pořídit zápis, v němž </w:t>
      </w:r>
      <w:r w:rsidR="006B60CC" w:rsidRPr="00697B19">
        <w:t>PPD</w:t>
      </w:r>
      <w:r w:rsidRPr="00697B19">
        <w:t xml:space="preserve"> potvrdí, že stavba nevykazuje závady a</w:t>
      </w:r>
      <w:r w:rsidR="00F5184A" w:rsidRPr="00697B19">
        <w:t> </w:t>
      </w:r>
      <w:r w:rsidRPr="00697B19">
        <w:t>nedodělky bránící bezpečnému trvalému provozu.</w:t>
      </w:r>
    </w:p>
    <w:p w:rsidR="00A24F5E" w:rsidRPr="00697B19" w:rsidRDefault="0047165E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>Zajišťovat odstraňování vad a nedodělků</w:t>
      </w:r>
      <w:r w:rsidR="00E35E43" w:rsidRPr="00697B19">
        <w:t>,</w:t>
      </w:r>
      <w:r w:rsidRPr="00697B19">
        <w:t xml:space="preserve"> uvedených v zápise o převzetí stavby a</w:t>
      </w:r>
      <w:r w:rsidR="00F5184A" w:rsidRPr="00697B19">
        <w:t> </w:t>
      </w:r>
      <w:r w:rsidRPr="00697B19">
        <w:t>odstraňování skrytých vad</w:t>
      </w:r>
      <w:r w:rsidR="00E35E43" w:rsidRPr="00697B19">
        <w:t>,</w:t>
      </w:r>
      <w:r w:rsidRPr="00697B19">
        <w:t xml:space="preserve"> zjištěných v záruční době </w:t>
      </w:r>
      <w:r w:rsidR="008C4ABC" w:rsidRPr="00697B19">
        <w:t>PPD</w:t>
      </w:r>
      <w:r w:rsidRPr="00697B19">
        <w:t xml:space="preserve"> a</w:t>
      </w:r>
      <w:r w:rsidR="00F5184A" w:rsidRPr="00697B19">
        <w:t> </w:t>
      </w:r>
      <w:r w:rsidRPr="00697B19">
        <w:t xml:space="preserve">uplatněných </w:t>
      </w:r>
      <w:r w:rsidR="009B20E4">
        <w:br/>
      </w:r>
      <w:r w:rsidRPr="00697B19">
        <w:t>u investora a splnit podmínky</w:t>
      </w:r>
      <w:r w:rsidR="00E35E43" w:rsidRPr="00697B19">
        <w:t>,</w:t>
      </w:r>
      <w:r w:rsidRPr="00697B19">
        <w:t xml:space="preserve"> stanovené </w:t>
      </w:r>
      <w:r w:rsidR="00E35E43" w:rsidRPr="00697B19">
        <w:t xml:space="preserve">investorovi </w:t>
      </w:r>
      <w:r w:rsidR="00A24F5E" w:rsidRPr="00697B19">
        <w:t>příslušným stavebním úřadem.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>Zpracovat a podat příslušnému</w:t>
      </w:r>
      <w:r w:rsidR="00A24F5E" w:rsidRPr="00697B19">
        <w:t xml:space="preserve"> </w:t>
      </w:r>
      <w:r w:rsidR="002F66FE" w:rsidRPr="00697B19">
        <w:t>stavebnímu úřadu</w:t>
      </w:r>
      <w:r w:rsidRPr="00697B19">
        <w:t xml:space="preserve"> </w:t>
      </w:r>
      <w:r w:rsidR="001E7D80" w:rsidRPr="00697B19">
        <w:t>žádost o</w:t>
      </w:r>
      <w:r w:rsidR="00BD0348" w:rsidRPr="00697B19">
        <w:t xml:space="preserve"> </w:t>
      </w:r>
      <w:r w:rsidR="001E7D80" w:rsidRPr="00697B19">
        <w:t>vydání</w:t>
      </w:r>
      <w:r w:rsidR="00A24F5E" w:rsidRPr="00697B19">
        <w:t xml:space="preserve"> kolaudačního</w:t>
      </w:r>
      <w:r w:rsidR="00BD2D17" w:rsidRPr="00697B19">
        <w:t xml:space="preserve"> </w:t>
      </w:r>
      <w:r w:rsidR="001E7D80" w:rsidRPr="00697B19">
        <w:t>souhlasu</w:t>
      </w:r>
      <w:r w:rsidR="00BD0348" w:rsidRPr="00697B19">
        <w:t xml:space="preserve">, případně </w:t>
      </w:r>
      <w:r w:rsidR="001E7D80" w:rsidRPr="00697B19">
        <w:t>oznámit stavebnímu úřadu záměr započít s užíváním</w:t>
      </w:r>
      <w:r w:rsidR="00BD0348" w:rsidRPr="00697B19">
        <w:t xml:space="preserve"> dokončené stavby ve smyslu zákona č. 183/2006 Sb.</w:t>
      </w:r>
      <w:r w:rsidR="00AE6D66" w:rsidRPr="00697B19">
        <w:t xml:space="preserve">, </w:t>
      </w:r>
      <w:r w:rsidR="00523622" w:rsidRPr="00697B19">
        <w:t xml:space="preserve">stavební zákon, </w:t>
      </w:r>
      <w:r w:rsidR="00AE6D66" w:rsidRPr="00697B19">
        <w:t>v platném znění.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 xml:space="preserve">Požádat </w:t>
      </w:r>
      <w:r w:rsidR="006B60CC" w:rsidRPr="00697B19">
        <w:t>PPD</w:t>
      </w:r>
      <w:r w:rsidRPr="00697B19">
        <w:t xml:space="preserve"> o uzavření </w:t>
      </w:r>
      <w:r w:rsidR="00E35E43" w:rsidRPr="00697B19">
        <w:t>S</w:t>
      </w:r>
      <w:r w:rsidRPr="00697B19">
        <w:t>mlouvy o provozování plynárenského zařízení, pokud bude požadovat jeho uvedení do provozu před uzavřením kupní smlouvy.</w:t>
      </w:r>
    </w:p>
    <w:p w:rsidR="00380F6B" w:rsidRPr="00697B19" w:rsidRDefault="00380F6B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>U pozemků, které nejsou ve vlastnictví investora a jsou dotčeny stavbou</w:t>
      </w:r>
      <w:r w:rsidR="005E18A9" w:rsidRPr="00697B19">
        <w:t xml:space="preserve">, případně </w:t>
      </w:r>
      <w:r w:rsidR="00C01784" w:rsidRPr="00697B19">
        <w:t xml:space="preserve">pouze </w:t>
      </w:r>
      <w:r w:rsidR="005E18A9" w:rsidRPr="00697B19">
        <w:t>ochranným pásmem stavby</w:t>
      </w:r>
      <w:r w:rsidRPr="00697B19">
        <w:t xml:space="preserve"> dle článku II. odst. 3</w:t>
      </w:r>
      <w:r w:rsidR="001E2E70" w:rsidRPr="00697B19">
        <w:t>.</w:t>
      </w:r>
      <w:r w:rsidRPr="00697B19">
        <w:t xml:space="preserve"> této smlouvy, zajistit uzavření Smlouvy o zřízení věcného břemene </w:t>
      </w:r>
      <w:r w:rsidR="00C01784" w:rsidRPr="00697B19">
        <w:t>s</w:t>
      </w:r>
      <w:r w:rsidR="00C46C7E" w:rsidRPr="00697B19">
        <w:t> </w:t>
      </w:r>
      <w:r w:rsidR="00C01784" w:rsidRPr="00697B19">
        <w:t>tím</w:t>
      </w:r>
      <w:r w:rsidR="00C46C7E" w:rsidRPr="00697B19">
        <w:t xml:space="preserve">, </w:t>
      </w:r>
      <w:r w:rsidRPr="00697B19">
        <w:t xml:space="preserve">že </w:t>
      </w:r>
      <w:r w:rsidR="00C46C7E" w:rsidRPr="00697B19">
        <w:t>vlastníky</w:t>
      </w:r>
      <w:r w:rsidR="005E18A9" w:rsidRPr="00697B19">
        <w:t xml:space="preserve"> pozemků </w:t>
      </w:r>
      <w:r w:rsidRPr="00697B19">
        <w:t>dotčených</w:t>
      </w:r>
      <w:r w:rsidR="006B7BC7">
        <w:t xml:space="preserve"> </w:t>
      </w:r>
      <w:r w:rsidRPr="00697B19">
        <w:t xml:space="preserve">bude ve prospěch </w:t>
      </w:r>
      <w:r w:rsidR="006B60CC" w:rsidRPr="00697B19">
        <w:t>PPD</w:t>
      </w:r>
      <w:r w:rsidR="00470EB7" w:rsidRPr="00697B19">
        <w:t xml:space="preserve"> </w:t>
      </w:r>
      <w:r w:rsidRPr="00697B19">
        <w:t>zřízeno právo</w:t>
      </w:r>
      <w:r w:rsidR="00C01784" w:rsidRPr="00697B19">
        <w:t xml:space="preserve"> </w:t>
      </w:r>
      <w:r w:rsidR="009B20E4" w:rsidRPr="00697B19">
        <w:t>odpovídající věcnému břemeni</w:t>
      </w:r>
      <w:r w:rsidR="009B20E4">
        <w:t xml:space="preserve"> </w:t>
      </w:r>
      <w:r w:rsidR="00C01784" w:rsidRPr="00697B19">
        <w:t>v rozsahu geometrického plánu</w:t>
      </w:r>
      <w:r w:rsidRPr="00697B19">
        <w:t>, spočívající v právu umístění stavby</w:t>
      </w:r>
      <w:r w:rsidR="005E18A9" w:rsidRPr="00697B19">
        <w:t>, případně</w:t>
      </w:r>
      <w:r w:rsidR="00C01784" w:rsidRPr="00697B19">
        <w:t xml:space="preserve"> pouze</w:t>
      </w:r>
      <w:r w:rsidR="005E18A9" w:rsidRPr="00697B19">
        <w:t xml:space="preserve"> ochranného pásma stavby</w:t>
      </w:r>
      <w:r w:rsidRPr="00697B19">
        <w:t xml:space="preserve"> na dotčených pozemcích a v právu nepřetržitého přístupu a vjezdu k ní za účelem zajištění bezpečného provozu, nutných oprav, údržby, stavebních úprav a kontroly této stavby</w:t>
      </w:r>
      <w:r w:rsidR="00253EE4" w:rsidRPr="00697B19">
        <w:t xml:space="preserve"> s tím, že výše </w:t>
      </w:r>
      <w:r w:rsidR="00253EE4" w:rsidRPr="00697B19">
        <w:lastRenderedPageBreak/>
        <w:t xml:space="preserve">náhrady za zřízení věcného břemene bude maximálně </w:t>
      </w:r>
      <w:r w:rsidR="004D3E76">
        <w:rPr>
          <w:noProof/>
          <w:color w:val="000000"/>
          <w:highlight w:val="black"/>
        </w:rPr>
        <w:t>'''''''' ''''''''''''</w:t>
      </w:r>
      <w:r w:rsidR="00253EE4" w:rsidRPr="00697B19">
        <w:t xml:space="preserve"> vybudovaného plynárenského zařízení. V případě, že vlastník pozemku bude požadovat částku vyšší než </w:t>
      </w:r>
      <w:r w:rsidR="004D3E76">
        <w:rPr>
          <w:noProof/>
          <w:color w:val="000000"/>
          <w:highlight w:val="black"/>
        </w:rPr>
        <w:t>''''''' ''''''''''''</w:t>
      </w:r>
      <w:r w:rsidR="00253EE4" w:rsidRPr="00697B19">
        <w:t xml:space="preserve"> bude uzavřena třístranná Smlouva o zřízení věcného břemene.</w:t>
      </w:r>
      <w:r w:rsidRPr="00697B19">
        <w:t xml:space="preserve"> </w:t>
      </w:r>
    </w:p>
    <w:p w:rsidR="00380F6B" w:rsidRPr="00697B19" w:rsidRDefault="00380F6B" w:rsidP="006B7BC7">
      <w:pPr>
        <w:numPr>
          <w:ilvl w:val="2"/>
          <w:numId w:val="36"/>
        </w:numPr>
        <w:spacing w:after="0"/>
        <w:ind w:left="1843" w:hanging="709"/>
        <w:jc w:val="both"/>
      </w:pPr>
      <w:r w:rsidRPr="00697B19">
        <w:t>U pozemků, které jsou ve vlastnictví investora a jsou dotčeny stavbou</w:t>
      </w:r>
      <w:r w:rsidR="005E18A9" w:rsidRPr="00697B19">
        <w:t xml:space="preserve">, případně </w:t>
      </w:r>
      <w:r w:rsidR="00C01784" w:rsidRPr="00697B19">
        <w:t xml:space="preserve">pouze </w:t>
      </w:r>
      <w:r w:rsidR="005E18A9" w:rsidRPr="00697B19">
        <w:t>ochranným pásmem stavby</w:t>
      </w:r>
      <w:r w:rsidRPr="00697B19">
        <w:t xml:space="preserve"> dle článku II. odst. 3 této smlouvy, uzavřít s </w:t>
      </w:r>
      <w:r w:rsidR="006B60CC" w:rsidRPr="00697B19">
        <w:t>PPD</w:t>
      </w:r>
      <w:r w:rsidRPr="00697B19">
        <w:t xml:space="preserve"> v jeho prospěch Smlouvu o</w:t>
      </w:r>
      <w:r w:rsidR="00F5184A" w:rsidRPr="00697B19">
        <w:t> </w:t>
      </w:r>
      <w:r w:rsidRPr="00697B19">
        <w:t xml:space="preserve">zřízení věcného břemene, a to v rozsahu výše uvedeném. V tomto případě se smluvní strany dohodly, že výše náhrady za zřízení věcného břemene bude maximálně </w:t>
      </w:r>
      <w:r w:rsidR="004D3E76">
        <w:rPr>
          <w:noProof/>
          <w:color w:val="000000"/>
          <w:highlight w:val="black"/>
        </w:rPr>
        <w:t>''''''' '''''''''''''</w:t>
      </w:r>
      <w:r w:rsidRPr="00697B19">
        <w:t xml:space="preserve"> vybudovaného plynárenského zařízení. </w:t>
      </w:r>
    </w:p>
    <w:p w:rsidR="002B3470" w:rsidRPr="00697B19" w:rsidRDefault="002B3470" w:rsidP="00697B19">
      <w:pPr>
        <w:spacing w:after="0"/>
        <w:jc w:val="both"/>
      </w:pPr>
    </w:p>
    <w:p w:rsidR="00F50DD0" w:rsidRPr="00697B19" w:rsidRDefault="00F50DD0" w:rsidP="006B7BC7">
      <w:pPr>
        <w:spacing w:after="0"/>
        <w:jc w:val="both"/>
      </w:pPr>
      <w:r w:rsidRPr="00697B19">
        <w:t xml:space="preserve">V obou výše uvedených případech </w:t>
      </w:r>
      <w:r w:rsidR="006B7BC7">
        <w:t xml:space="preserve">(3.1.9 </w:t>
      </w:r>
      <w:r w:rsidRPr="00697B19">
        <w:t>a 3.1.10) předloží investor</w:t>
      </w:r>
      <w:r w:rsidR="00C01784" w:rsidRPr="00697B19">
        <w:t xml:space="preserve"> ověřenou kopii uzavřené</w:t>
      </w:r>
      <w:r w:rsidRPr="00697B19">
        <w:t xml:space="preserve"> Smlouv</w:t>
      </w:r>
      <w:r w:rsidR="00C01784" w:rsidRPr="00697B19">
        <w:t>y</w:t>
      </w:r>
      <w:r w:rsidRPr="00697B19">
        <w:t xml:space="preserve"> o zřízení věcného břemene </w:t>
      </w:r>
      <w:r w:rsidR="008C4ABC" w:rsidRPr="00697B19">
        <w:t>PPD</w:t>
      </w:r>
      <w:r w:rsidRPr="00697B19">
        <w:t xml:space="preserve"> před uzavřením kupní smlouvy dle ustanovení článku IV. odst. 2. této smlouvy. </w:t>
      </w:r>
    </w:p>
    <w:p w:rsidR="0047165E" w:rsidRPr="00697B19" w:rsidRDefault="0047165E" w:rsidP="00697B19">
      <w:pPr>
        <w:spacing w:after="0"/>
        <w:jc w:val="both"/>
      </w:pPr>
    </w:p>
    <w:p w:rsidR="0047165E" w:rsidRPr="00697B19" w:rsidRDefault="0047165E" w:rsidP="006B7BC7">
      <w:pPr>
        <w:numPr>
          <w:ilvl w:val="1"/>
          <w:numId w:val="36"/>
        </w:numPr>
        <w:spacing w:after="0"/>
        <w:ind w:left="1134" w:hanging="567"/>
        <w:jc w:val="both"/>
      </w:pPr>
      <w:r w:rsidRPr="00697B19">
        <w:t>P</w:t>
      </w:r>
      <w:r w:rsidR="006B60CC" w:rsidRPr="00697B19">
        <w:t>PD</w:t>
      </w:r>
      <w:r w:rsidRPr="00697B19">
        <w:t xml:space="preserve"> se zavazuje: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Zúčastnit se na základě výzvy investora přejímacího řízení.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 xml:space="preserve">Potvrdit investorovi, </w:t>
      </w:r>
      <w:r w:rsidR="00E35E43" w:rsidRPr="00697B19">
        <w:t>že</w:t>
      </w:r>
      <w:r w:rsidRPr="00697B19">
        <w:t xml:space="preserve"> byly splněny podmínky</w:t>
      </w:r>
      <w:r w:rsidR="00845590" w:rsidRPr="00697B19">
        <w:t>,</w:t>
      </w:r>
      <w:r w:rsidRPr="00697B19">
        <w:t xml:space="preserve"> uplatněné </w:t>
      </w:r>
      <w:r w:rsidR="006B60CC" w:rsidRPr="00697B19">
        <w:t>PPD</w:t>
      </w:r>
      <w:r w:rsidR="00B53C01" w:rsidRPr="00697B19">
        <w:t xml:space="preserve"> </w:t>
      </w:r>
      <w:r w:rsidR="002F35DD" w:rsidRPr="00697B19">
        <w:t xml:space="preserve">ve vyjádření </w:t>
      </w:r>
      <w:r w:rsidRPr="00697B19">
        <w:t>k PD.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Pokud stavba nebude vykazovat závady a nedodělky</w:t>
      </w:r>
      <w:r w:rsidR="00487DB2" w:rsidRPr="00697B19">
        <w:t>,</w:t>
      </w:r>
      <w:r w:rsidRPr="00697B19">
        <w:t xml:space="preserve"> bránící bezpečnému trvalému provozu, toto potvrdit </w:t>
      </w:r>
      <w:r w:rsidR="00487DB2" w:rsidRPr="00697B19">
        <w:t xml:space="preserve">v zápisu </w:t>
      </w:r>
      <w:r w:rsidRPr="00697B19">
        <w:t>v rámci přejímacího řízení.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Uplatnit při přejímacím řízení požadavky na odstranění vad a nedodělků</w:t>
      </w:r>
      <w:r w:rsidR="00487DB2" w:rsidRPr="00697B19">
        <w:t>,</w:t>
      </w:r>
      <w:r w:rsidRPr="00697B19">
        <w:t xml:space="preserve"> nebránících uvedení do bezpečného trvalého provozu, kontrolovat a potvrzovat jejich odstraňování.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>Uplatnit u investora skryté vady stavby</w:t>
      </w:r>
      <w:r w:rsidR="00487DB2" w:rsidRPr="00697B19">
        <w:t>,</w:t>
      </w:r>
      <w:r w:rsidRPr="00697B19">
        <w:t xml:space="preserve"> zjištěné při provozu v záruční době, kontrolovat a potvrzovat jejich odstraňování.</w:t>
      </w:r>
    </w:p>
    <w:p w:rsidR="0047165E" w:rsidRPr="00697B19" w:rsidRDefault="0047165E" w:rsidP="006B7BC7">
      <w:pPr>
        <w:numPr>
          <w:ilvl w:val="2"/>
          <w:numId w:val="36"/>
        </w:numPr>
        <w:spacing w:after="0"/>
        <w:ind w:left="1701" w:hanging="567"/>
        <w:jc w:val="both"/>
      </w:pPr>
      <w:r w:rsidRPr="00697B19">
        <w:t xml:space="preserve">Před uzavřením kupní smlouvy uzavřít </w:t>
      </w:r>
      <w:r w:rsidR="00487DB2" w:rsidRPr="00697B19">
        <w:t>S</w:t>
      </w:r>
      <w:r w:rsidRPr="00697B19">
        <w:t>mlouvu o provozování plynárenského zařízení, pokud o to investor požádá.</w:t>
      </w:r>
    </w:p>
    <w:p w:rsidR="006B7BC7" w:rsidRDefault="006B7BC7" w:rsidP="00697B19">
      <w:pPr>
        <w:spacing w:after="0"/>
        <w:jc w:val="both"/>
      </w:pPr>
    </w:p>
    <w:p w:rsidR="006B7BC7" w:rsidRPr="00697B19" w:rsidRDefault="006B7BC7" w:rsidP="00697B19">
      <w:pPr>
        <w:spacing w:after="0"/>
        <w:jc w:val="both"/>
      </w:pPr>
    </w:p>
    <w:p w:rsidR="00697B19" w:rsidRDefault="0047165E" w:rsidP="00697B19">
      <w:pPr>
        <w:spacing w:after="0"/>
        <w:jc w:val="center"/>
        <w:rPr>
          <w:b/>
        </w:rPr>
      </w:pPr>
      <w:r w:rsidRPr="00697B19">
        <w:rPr>
          <w:b/>
        </w:rPr>
        <w:t xml:space="preserve">IV. </w:t>
      </w:r>
    </w:p>
    <w:p w:rsidR="0047165E" w:rsidRPr="00697B19" w:rsidRDefault="0047165E" w:rsidP="00697B19">
      <w:pPr>
        <w:spacing w:after="0"/>
        <w:jc w:val="center"/>
        <w:rPr>
          <w:b/>
        </w:rPr>
      </w:pPr>
      <w:r w:rsidRPr="00697B19">
        <w:rPr>
          <w:b/>
        </w:rPr>
        <w:t>Ujednání o uzavření budoucí kupní smlouvy</w:t>
      </w:r>
    </w:p>
    <w:p w:rsidR="0047165E" w:rsidRPr="00697B19" w:rsidRDefault="0047165E" w:rsidP="00697B19">
      <w:pPr>
        <w:spacing w:after="0"/>
        <w:jc w:val="both"/>
      </w:pPr>
    </w:p>
    <w:p w:rsidR="00E37454" w:rsidRPr="00697B19" w:rsidRDefault="0047165E" w:rsidP="006B7BC7">
      <w:pPr>
        <w:numPr>
          <w:ilvl w:val="0"/>
          <w:numId w:val="38"/>
        </w:numPr>
        <w:spacing w:after="0"/>
        <w:jc w:val="both"/>
      </w:pPr>
      <w:r w:rsidRPr="00697B19">
        <w:t>P</w:t>
      </w:r>
      <w:r w:rsidR="006B60CC" w:rsidRPr="00697B19">
        <w:t>PD</w:t>
      </w:r>
      <w:r w:rsidR="00623D87" w:rsidRPr="00697B19">
        <w:t xml:space="preserve"> jako budoucí kupující</w:t>
      </w:r>
      <w:r w:rsidRPr="00697B19">
        <w:t xml:space="preserve"> předloží investorovi </w:t>
      </w:r>
      <w:r w:rsidR="00623D87" w:rsidRPr="00697B19">
        <w:t>jako budoucímu prodávajícímu</w:t>
      </w:r>
      <w:r w:rsidR="00670CFF" w:rsidRPr="00697B19">
        <w:t xml:space="preserve"> </w:t>
      </w:r>
      <w:r w:rsidRPr="00697B19">
        <w:t xml:space="preserve">návrh kupní smlouvy na prodej </w:t>
      </w:r>
      <w:r w:rsidR="003C1145" w:rsidRPr="00697B19">
        <w:t xml:space="preserve">celého </w:t>
      </w:r>
      <w:r w:rsidRPr="00697B19">
        <w:t>plynárenského zařízení, specifikov</w:t>
      </w:r>
      <w:r w:rsidR="00E37454" w:rsidRPr="00697B19">
        <w:t>aného</w:t>
      </w:r>
      <w:r w:rsidRPr="00697B19">
        <w:t xml:space="preserve"> v</w:t>
      </w:r>
      <w:r w:rsidR="00623D87" w:rsidRPr="00697B19">
        <w:t> čl. II. odst. 3.</w:t>
      </w:r>
      <w:r w:rsidR="00FB4F8F" w:rsidRPr="00697B19">
        <w:t xml:space="preserve"> této smlouvy</w:t>
      </w:r>
      <w:r w:rsidR="00623D87" w:rsidRPr="00697B19">
        <w:t>,</w:t>
      </w:r>
      <w:r w:rsidR="00670CFF" w:rsidRPr="00697B19">
        <w:t xml:space="preserve"> </w:t>
      </w:r>
      <w:r w:rsidR="00623D87" w:rsidRPr="00697B19">
        <w:t>do 21 dnů ode dne</w:t>
      </w:r>
      <w:r w:rsidR="00E37454" w:rsidRPr="00697B19">
        <w:t xml:space="preserve">, kdy mu investor </w:t>
      </w:r>
      <w:r w:rsidR="001C7251" w:rsidRPr="00697B19">
        <w:t xml:space="preserve">prokazatelně </w:t>
      </w:r>
      <w:r w:rsidR="00EA580A" w:rsidRPr="00697B19">
        <w:t>předlož</w:t>
      </w:r>
      <w:r w:rsidR="00E37454" w:rsidRPr="00697B19">
        <w:t>í:</w:t>
      </w:r>
    </w:p>
    <w:p w:rsidR="00E37454" w:rsidRPr="00697B19" w:rsidRDefault="00E37454" w:rsidP="006B7BC7">
      <w:pPr>
        <w:numPr>
          <w:ilvl w:val="0"/>
          <w:numId w:val="39"/>
        </w:numPr>
        <w:spacing w:after="0"/>
        <w:jc w:val="both"/>
      </w:pPr>
      <w:r w:rsidRPr="00697B19">
        <w:t>žádost o uzavření kupní smlouvy</w:t>
      </w:r>
      <w:r w:rsidR="001C7251" w:rsidRPr="00697B19">
        <w:t>,</w:t>
      </w:r>
      <w:r w:rsidR="00A4333A" w:rsidRPr="00697B19">
        <w:t xml:space="preserve"> včetně ověřené kopie geometrického plánu </w:t>
      </w:r>
      <w:r w:rsidR="007D6ABD" w:rsidRPr="00697B19">
        <w:t>pro vyznačení</w:t>
      </w:r>
      <w:r w:rsidR="00716619" w:rsidRPr="00697B19">
        <w:t xml:space="preserve"> </w:t>
      </w:r>
      <w:r w:rsidR="007D6ABD" w:rsidRPr="00697B19">
        <w:t xml:space="preserve">věcného břemene </w:t>
      </w:r>
      <w:r w:rsidR="00A4333A" w:rsidRPr="00697B19">
        <w:t>na celý rozsah stavby,</w:t>
      </w:r>
    </w:p>
    <w:p w:rsidR="00E37454" w:rsidRPr="00697B19" w:rsidRDefault="00E37454" w:rsidP="006B7BC7">
      <w:pPr>
        <w:numPr>
          <w:ilvl w:val="0"/>
          <w:numId w:val="39"/>
        </w:numPr>
        <w:spacing w:after="0"/>
        <w:jc w:val="both"/>
      </w:pPr>
      <w:r w:rsidRPr="00697B19">
        <w:t>originál nebo ověřenou kopii kolaudačního souhlasu příslušného stavebního úřadu, příp</w:t>
      </w:r>
      <w:r w:rsidR="008327D3" w:rsidRPr="00697B19">
        <w:t>adně</w:t>
      </w:r>
      <w:r w:rsidRPr="00697B19">
        <w:t xml:space="preserve"> písemného potvrzení investora o oprávnění užívat dokončenou stavbu ve smyslu zákona č.</w:t>
      </w:r>
      <w:r w:rsidR="00F5184A" w:rsidRPr="00697B19">
        <w:t> </w:t>
      </w:r>
      <w:r w:rsidRPr="00697B19">
        <w:t xml:space="preserve">183/2006 Sb., </w:t>
      </w:r>
      <w:r w:rsidR="00523622" w:rsidRPr="00697B19">
        <w:t xml:space="preserve">stavební zákon, </w:t>
      </w:r>
      <w:r w:rsidRPr="00697B19">
        <w:t>v platném znění</w:t>
      </w:r>
      <w:r w:rsidR="001E2E70" w:rsidRPr="00697B19">
        <w:t>.</w:t>
      </w:r>
    </w:p>
    <w:p w:rsidR="00E37454" w:rsidRPr="00697B19" w:rsidRDefault="00E37454" w:rsidP="006B7BC7">
      <w:pPr>
        <w:spacing w:after="0"/>
        <w:ind w:left="567"/>
        <w:jc w:val="both"/>
      </w:pPr>
      <w:r w:rsidRPr="00697B19">
        <w:t>Doklady, uvedené v</w:t>
      </w:r>
      <w:r w:rsidR="00A80446" w:rsidRPr="00697B19">
        <w:t> </w:t>
      </w:r>
      <w:r w:rsidRPr="00697B19">
        <w:t>od</w:t>
      </w:r>
      <w:r w:rsidR="00A80446" w:rsidRPr="00697B19">
        <w:t>st.</w:t>
      </w:r>
      <w:r w:rsidRPr="00697B19">
        <w:t xml:space="preserve"> 1.</w:t>
      </w:r>
      <w:r w:rsidR="00A80446" w:rsidRPr="00697B19">
        <w:t xml:space="preserve"> </w:t>
      </w:r>
      <w:r w:rsidRPr="00697B19">
        <w:t>tohoto článku</w:t>
      </w:r>
      <w:r w:rsidR="001C7251" w:rsidRPr="00697B19">
        <w:t>,</w:t>
      </w:r>
      <w:r w:rsidRPr="00697B19">
        <w:t xml:space="preserve"> se investor zavazuje předložit </w:t>
      </w:r>
      <w:r w:rsidR="009D660C" w:rsidRPr="00697B19">
        <w:t>PPD</w:t>
      </w:r>
      <w:r w:rsidR="00470EB7" w:rsidRPr="00697B19">
        <w:t xml:space="preserve"> </w:t>
      </w:r>
      <w:r w:rsidR="009350EF" w:rsidRPr="00697B19">
        <w:t xml:space="preserve">(odboru obchodnímu) </w:t>
      </w:r>
      <w:r w:rsidRPr="00697B19">
        <w:t>do 3</w:t>
      </w:r>
      <w:r w:rsidR="00AA7493" w:rsidRPr="00697B19">
        <w:t>1</w:t>
      </w:r>
      <w:r w:rsidRPr="00697B19">
        <w:t xml:space="preserve">. </w:t>
      </w:r>
      <w:r w:rsidR="00AA7493" w:rsidRPr="00697B19">
        <w:t>1</w:t>
      </w:r>
      <w:r w:rsidRPr="00697B19">
        <w:t xml:space="preserve">. roku, v němž má být uhrazena </w:t>
      </w:r>
      <w:r w:rsidR="00C65CF3" w:rsidRPr="00697B19">
        <w:t xml:space="preserve">kupní cena, případně </w:t>
      </w:r>
      <w:r w:rsidRPr="00697B19">
        <w:t>první splátka kupní ceny, uveden</w:t>
      </w:r>
      <w:r w:rsidR="008327D3" w:rsidRPr="00697B19">
        <w:t>é</w:t>
      </w:r>
      <w:r w:rsidRPr="00697B19">
        <w:t xml:space="preserve"> v odst. </w:t>
      </w:r>
      <w:r w:rsidR="00AA7493" w:rsidRPr="00697B19">
        <w:t>3</w:t>
      </w:r>
      <w:r w:rsidRPr="00697B19">
        <w:t xml:space="preserve">. </w:t>
      </w:r>
      <w:r w:rsidR="001C7251" w:rsidRPr="00697B19">
        <w:t>tohoto článku</w:t>
      </w:r>
      <w:r w:rsidRPr="00697B19">
        <w:t>.</w:t>
      </w:r>
      <w:r w:rsidR="00A01840" w:rsidRPr="00697B19">
        <w:t xml:space="preserve"> </w:t>
      </w:r>
    </w:p>
    <w:p w:rsidR="001D3B60" w:rsidRPr="00697B19" w:rsidRDefault="00EA580A" w:rsidP="006B7BC7">
      <w:pPr>
        <w:spacing w:after="0"/>
        <w:ind w:left="567"/>
        <w:jc w:val="both"/>
      </w:pPr>
      <w:r w:rsidRPr="00697B19">
        <w:t>Při splnění výše uvedených povinností se i</w:t>
      </w:r>
      <w:r w:rsidR="00E37454" w:rsidRPr="00697B19">
        <w:t>nvestor se zavazuje</w:t>
      </w:r>
      <w:r w:rsidR="0047165E" w:rsidRPr="00697B19">
        <w:t xml:space="preserve"> kupní smlouvu</w:t>
      </w:r>
      <w:r w:rsidRPr="00697B19">
        <w:t xml:space="preserve"> uzavřít</w:t>
      </w:r>
      <w:r w:rsidR="0047165E" w:rsidRPr="00697B19">
        <w:t xml:space="preserve"> bez zbytečného</w:t>
      </w:r>
      <w:r w:rsidR="006B7BC7">
        <w:t xml:space="preserve"> </w:t>
      </w:r>
      <w:r w:rsidRPr="00697B19">
        <w:t>o</w:t>
      </w:r>
      <w:r w:rsidR="0047165E" w:rsidRPr="00697B19">
        <w:t>dkladu</w:t>
      </w:r>
      <w:r w:rsidRPr="00697B19">
        <w:t>, nejpozději do 30 kalendářních dnů</w:t>
      </w:r>
      <w:r w:rsidR="0047165E" w:rsidRPr="00697B19">
        <w:t xml:space="preserve"> </w:t>
      </w:r>
      <w:r w:rsidRPr="00697B19">
        <w:t xml:space="preserve">po předložení jejího návrhu </w:t>
      </w:r>
      <w:r w:rsidR="009D660C" w:rsidRPr="00697B19">
        <w:t>PPD</w:t>
      </w:r>
      <w:r w:rsidR="0047165E" w:rsidRPr="00697B19">
        <w:t>.</w:t>
      </w:r>
      <w:r w:rsidR="00670CFF" w:rsidRPr="00697B19">
        <w:t xml:space="preserve"> </w:t>
      </w:r>
    </w:p>
    <w:p w:rsidR="0008582B" w:rsidRPr="00697B19" w:rsidRDefault="0008582B" w:rsidP="00697B19">
      <w:pPr>
        <w:spacing w:after="0"/>
        <w:jc w:val="both"/>
      </w:pPr>
    </w:p>
    <w:p w:rsidR="00486239" w:rsidRPr="00697B19" w:rsidRDefault="00486239" w:rsidP="006B7BC7">
      <w:pPr>
        <w:numPr>
          <w:ilvl w:val="0"/>
          <w:numId w:val="38"/>
        </w:numPr>
        <w:spacing w:after="0"/>
        <w:jc w:val="both"/>
      </w:pPr>
      <w:r w:rsidRPr="00697B19">
        <w:t>P</w:t>
      </w:r>
      <w:r w:rsidR="009B20E4" w:rsidRPr="00697B19">
        <w:t>odmínkou pro uzavření kupní smlouvy je předložení Smlouvy o zřízení věcného břemene v rozsahu dle geometrického plánu tak, že vlastníky dotčených pozemků bude ve prospěch PPD zřízeno právo, odpovídající věcnému břemeni, spočívající v právu umístění stavby na dotčených pozemcích a v právu nepřetržitého přístupu a vjezdu k ní za účelem zajištění bezpečného provozu, nutných oprav, údržby, stavebních úprav a kontroly této stavby, s</w:t>
      </w:r>
      <w:r w:rsidR="009B20E4">
        <w:t xml:space="preserve"> ověřenou kopií vyrozumění katastrálního úřadu o provedení vkladu práva věcného břemene do katastru nemovitostí.</w:t>
      </w:r>
    </w:p>
    <w:p w:rsidR="00486239" w:rsidRPr="00697B19" w:rsidRDefault="00486239" w:rsidP="00697B19">
      <w:pPr>
        <w:spacing w:after="0"/>
        <w:jc w:val="both"/>
      </w:pPr>
    </w:p>
    <w:p w:rsidR="00486239" w:rsidRPr="00697B19" w:rsidRDefault="00486239" w:rsidP="006B7BC7">
      <w:pPr>
        <w:spacing w:after="0"/>
        <w:jc w:val="both"/>
      </w:pPr>
      <w:r w:rsidRPr="00697B19">
        <w:t xml:space="preserve">V případě, že investor nesplní povinnosti, uvedené v odst. 1. a 2. tohoto článku, není </w:t>
      </w:r>
      <w:r w:rsidR="006B60CC" w:rsidRPr="00697B19">
        <w:t>PPD</w:t>
      </w:r>
      <w:r w:rsidRPr="00697B19">
        <w:t xml:space="preserve"> povinen přistoupit k uzavření kupní smlouvy.</w:t>
      </w:r>
    </w:p>
    <w:p w:rsidR="00A01840" w:rsidRPr="00697B19" w:rsidRDefault="00A01840" w:rsidP="00697B19">
      <w:pPr>
        <w:spacing w:after="0"/>
        <w:jc w:val="both"/>
      </w:pPr>
    </w:p>
    <w:p w:rsidR="006B7BC7" w:rsidRDefault="0047165E" w:rsidP="006B7BC7">
      <w:pPr>
        <w:numPr>
          <w:ilvl w:val="0"/>
          <w:numId w:val="38"/>
        </w:numPr>
        <w:spacing w:after="0"/>
        <w:jc w:val="both"/>
      </w:pPr>
      <w:r w:rsidRPr="00697B19">
        <w:t>Kupní cenu plynárenského zařízení</w:t>
      </w:r>
      <w:r w:rsidR="000371FD" w:rsidRPr="00697B19">
        <w:t>,</w:t>
      </w:r>
      <w:r w:rsidRPr="00697B19">
        <w:t xml:space="preserve"> specifikovaného v čl. II. odst. 3. </w:t>
      </w:r>
      <w:r w:rsidR="000371FD" w:rsidRPr="00697B19">
        <w:t>této smlouvy</w:t>
      </w:r>
      <w:r w:rsidR="001C7251" w:rsidRPr="00697B19">
        <w:t>,</w:t>
      </w:r>
      <w:r w:rsidR="000371FD" w:rsidRPr="00697B19">
        <w:t xml:space="preserve"> </w:t>
      </w:r>
      <w:r w:rsidRPr="00697B19">
        <w:t>smluvní strany sjednávají v</w:t>
      </w:r>
      <w:r w:rsidR="00B4746D" w:rsidRPr="00697B19">
        <w:t>e</w:t>
      </w:r>
      <w:r w:rsidRPr="00697B19">
        <w:t xml:space="preserve"> </w:t>
      </w:r>
      <w:r w:rsidR="00B4746D" w:rsidRPr="00697B19">
        <w:t>výši</w:t>
      </w:r>
      <w:r w:rsidRPr="00697B19">
        <w:t xml:space="preserve">, </w:t>
      </w:r>
      <w:r w:rsidR="00B4746D" w:rsidRPr="00697B19">
        <w:t>odpovídající</w:t>
      </w:r>
      <w:r w:rsidRPr="00697B19">
        <w:t xml:space="preserve"> cen</w:t>
      </w:r>
      <w:r w:rsidR="00B4746D" w:rsidRPr="00697B19">
        <w:t>ě</w:t>
      </w:r>
      <w:r w:rsidRPr="00697B19">
        <w:t xml:space="preserve"> za dílo</w:t>
      </w:r>
      <w:r w:rsidR="000371FD" w:rsidRPr="00697B19">
        <w:t>,</w:t>
      </w:r>
      <w:r w:rsidRPr="00697B19">
        <w:t xml:space="preserve"> uveden</w:t>
      </w:r>
      <w:r w:rsidR="00B4746D" w:rsidRPr="00697B19">
        <w:t>é</w:t>
      </w:r>
      <w:r w:rsidRPr="00697B19">
        <w:t xml:space="preserve"> v nabídce vybraného zhotovitele </w:t>
      </w:r>
      <w:r w:rsidR="009B20E4">
        <w:br/>
      </w:r>
      <w:r w:rsidRPr="00697B19">
        <w:t>a nákladů</w:t>
      </w:r>
      <w:r w:rsidR="00B4746D" w:rsidRPr="00697B19">
        <w:t>m</w:t>
      </w:r>
      <w:r w:rsidRPr="00697B19">
        <w:t xml:space="preserve"> na inženýrskou činnost, projekt a ostatní, odsouhlasen</w:t>
      </w:r>
      <w:r w:rsidR="00B4746D" w:rsidRPr="00697B19">
        <w:t>é</w:t>
      </w:r>
      <w:r w:rsidR="006B60CC" w:rsidRPr="00697B19">
        <w:t xml:space="preserve"> PPD</w:t>
      </w:r>
      <w:r w:rsidR="001F00D4" w:rsidRPr="00697B19">
        <w:t>.</w:t>
      </w:r>
      <w:r w:rsidR="00C92082" w:rsidRPr="00697B19">
        <w:t xml:space="preserve"> </w:t>
      </w:r>
      <w:r w:rsidR="00746E8B" w:rsidRPr="00697B19">
        <w:t xml:space="preserve">Maximální výše kupní ceny bude </w:t>
      </w:r>
      <w:r w:rsidR="004D3E76">
        <w:rPr>
          <w:noProof/>
          <w:color w:val="000000"/>
          <w:highlight w:val="black"/>
        </w:rPr>
        <w:t xml:space="preserve">'''''''''''''''''''' ''''' </w:t>
      </w:r>
      <w:r w:rsidR="00746E8B" w:rsidRPr="00697B19">
        <w:t xml:space="preserve">bez DPH (slovy: </w:t>
      </w:r>
      <w:r w:rsidR="004D3E76">
        <w:rPr>
          <w:noProof/>
          <w:color w:val="000000"/>
          <w:highlight w:val="black"/>
        </w:rPr>
        <w:t>''''''''''''''''''''''''''''''''''''''''''''''''''''''''' ''''''''''' ''''''''''''''''</w:t>
      </w:r>
      <w:r w:rsidR="00746E8B" w:rsidRPr="00697B19">
        <w:t xml:space="preserve">) - tzn. cena, splňující ekonomická kritéria plynárenského podnikatele. </w:t>
      </w:r>
      <w:r w:rsidR="007B42A0" w:rsidRPr="00697B19">
        <w:t>Není-li investor vlastníkem pozemku, dotčeného stavbou</w:t>
      </w:r>
      <w:r w:rsidR="00C45574" w:rsidRPr="00697B19">
        <w:t xml:space="preserve"> dle článku II. odst. 3 této smlouvy</w:t>
      </w:r>
      <w:r w:rsidR="007B42A0" w:rsidRPr="00697B19">
        <w:t xml:space="preserve"> a</w:t>
      </w:r>
      <w:r w:rsidR="00F44252" w:rsidRPr="00697B19">
        <w:t xml:space="preserve"> </w:t>
      </w:r>
      <w:r w:rsidR="004130ED" w:rsidRPr="00697B19">
        <w:t>částka, sjednaná</w:t>
      </w:r>
      <w:r w:rsidR="00F44252" w:rsidRPr="00697B19">
        <w:t xml:space="preserve"> za zří</w:t>
      </w:r>
      <w:r w:rsidR="00134B80" w:rsidRPr="00697B19">
        <w:t xml:space="preserve">zení věcného břemene bude vyšší než </w:t>
      </w:r>
      <w:r w:rsidR="004D3E76">
        <w:rPr>
          <w:noProof/>
          <w:color w:val="000000"/>
          <w:highlight w:val="black"/>
        </w:rPr>
        <w:t>'''''''' ''''''''''''</w:t>
      </w:r>
      <w:r w:rsidR="002E2CE0" w:rsidRPr="00697B19">
        <w:t xml:space="preserve"> vybudovaného plynárenského zařízení</w:t>
      </w:r>
      <w:r w:rsidR="000E4752" w:rsidRPr="00697B19">
        <w:t xml:space="preserve"> a nebude uzavřena třístranná Smlouva o zřízení věcného břemene</w:t>
      </w:r>
      <w:r w:rsidR="00134B80" w:rsidRPr="00697B19">
        <w:t xml:space="preserve">, </w:t>
      </w:r>
      <w:r w:rsidR="009E158C" w:rsidRPr="00697B19">
        <w:t xml:space="preserve">bude </w:t>
      </w:r>
      <w:r w:rsidR="005F1D6F" w:rsidRPr="00697B19">
        <w:t xml:space="preserve">celková </w:t>
      </w:r>
      <w:r w:rsidR="00933F20" w:rsidRPr="00697B19">
        <w:t>částka</w:t>
      </w:r>
      <w:r w:rsidR="004130ED" w:rsidRPr="00697B19">
        <w:t xml:space="preserve"> za zřízení věcného břemene</w:t>
      </w:r>
      <w:r w:rsidR="00933F20" w:rsidRPr="00697B19">
        <w:t xml:space="preserve">, přesahující </w:t>
      </w:r>
      <w:r w:rsidR="004D3E76">
        <w:rPr>
          <w:noProof/>
          <w:color w:val="000000"/>
          <w:highlight w:val="black"/>
        </w:rPr>
        <w:t>''''''' '''''''''''''</w:t>
      </w:r>
      <w:r w:rsidR="00933F20" w:rsidRPr="00697B19">
        <w:t xml:space="preserve">, </w:t>
      </w:r>
      <w:r w:rsidR="00C45574" w:rsidRPr="00697B19">
        <w:t xml:space="preserve">kupujícím </w:t>
      </w:r>
      <w:r w:rsidR="00933F20" w:rsidRPr="00697B19">
        <w:t>odečtena od</w:t>
      </w:r>
      <w:r w:rsidR="00C45574" w:rsidRPr="00697B19">
        <w:t xml:space="preserve"> sjednané</w:t>
      </w:r>
      <w:r w:rsidR="0092681E" w:rsidRPr="00697B19">
        <w:t xml:space="preserve"> kupní cen</w:t>
      </w:r>
      <w:r w:rsidR="00933F20" w:rsidRPr="00697B19">
        <w:t>y</w:t>
      </w:r>
      <w:r w:rsidR="0092681E" w:rsidRPr="00697B19">
        <w:t xml:space="preserve">. </w:t>
      </w:r>
    </w:p>
    <w:p w:rsidR="0047165E" w:rsidRPr="00697B19" w:rsidRDefault="0047165E" w:rsidP="006B7BC7">
      <w:pPr>
        <w:spacing w:after="0"/>
        <w:ind w:left="567"/>
        <w:jc w:val="both"/>
      </w:pPr>
      <w:r w:rsidRPr="00697B19">
        <w:t xml:space="preserve">Po </w:t>
      </w:r>
      <w:r w:rsidR="000371FD" w:rsidRPr="00697B19">
        <w:t xml:space="preserve">prokazatelném </w:t>
      </w:r>
      <w:r w:rsidRPr="00697B19">
        <w:t xml:space="preserve">zaplacení ceny za dílo investorem uhradí </w:t>
      </w:r>
      <w:r w:rsidR="008C4ABC" w:rsidRPr="00697B19">
        <w:t>PPD</w:t>
      </w:r>
      <w:r w:rsidRPr="00697B19">
        <w:t xml:space="preserve"> na základě kupní smlouvy takto stanovenou kupní cenu v termínu do</w:t>
      </w:r>
      <w:r w:rsidR="00924ADE" w:rsidRPr="00697B19">
        <w:t xml:space="preserve"> </w:t>
      </w:r>
      <w:r w:rsidR="001553EB">
        <w:t>30.6.2017.</w:t>
      </w:r>
    </w:p>
    <w:p w:rsidR="0047165E" w:rsidRPr="00697B19" w:rsidRDefault="0047165E" w:rsidP="00697B19">
      <w:pPr>
        <w:spacing w:after="0"/>
        <w:jc w:val="both"/>
      </w:pPr>
    </w:p>
    <w:p w:rsidR="0047165E" w:rsidRPr="00697B19" w:rsidRDefault="003C1145" w:rsidP="006B7BC7">
      <w:pPr>
        <w:spacing w:after="0"/>
        <w:jc w:val="both"/>
      </w:pPr>
      <w:r w:rsidRPr="00697B19">
        <w:t xml:space="preserve">V případě, že celá stavba PZ uvedená v čl. II. odst. 3. </w:t>
      </w:r>
      <w:r w:rsidR="0047165E" w:rsidRPr="00697B19">
        <w:t>a s tím spojené odběry plynu nebudou realizovány do konce roku</w:t>
      </w:r>
      <w:r w:rsidR="00276C3C" w:rsidRPr="00697B19">
        <w:t xml:space="preserve"> </w:t>
      </w:r>
      <w:r w:rsidR="001553EB">
        <w:t>2016</w:t>
      </w:r>
      <w:r w:rsidR="0047165E" w:rsidRPr="00697B19">
        <w:t>, bud</w:t>
      </w:r>
      <w:r w:rsidR="001553EB">
        <w:t>e</w:t>
      </w:r>
      <w:r w:rsidR="0047165E" w:rsidRPr="00697B19">
        <w:t xml:space="preserve"> termín splátk</w:t>
      </w:r>
      <w:r w:rsidR="001553EB">
        <w:t>y</w:t>
      </w:r>
      <w:r w:rsidR="0047165E" w:rsidRPr="00697B19">
        <w:t xml:space="preserve"> </w:t>
      </w:r>
      <w:r w:rsidR="006B60CC" w:rsidRPr="00697B19">
        <w:t>PPD</w:t>
      </w:r>
      <w:r w:rsidR="0047165E" w:rsidRPr="00697B19">
        <w:t xml:space="preserve"> v kupní smlouvě upraven.</w:t>
      </w:r>
    </w:p>
    <w:p w:rsidR="003722FB" w:rsidRPr="00697B19" w:rsidRDefault="003722FB" w:rsidP="00697B19">
      <w:pPr>
        <w:spacing w:after="0"/>
        <w:jc w:val="both"/>
      </w:pPr>
    </w:p>
    <w:p w:rsidR="0047165E" w:rsidRPr="00697B19" w:rsidRDefault="0047165E" w:rsidP="006B7BC7">
      <w:pPr>
        <w:numPr>
          <w:ilvl w:val="0"/>
          <w:numId w:val="38"/>
        </w:numPr>
        <w:spacing w:after="0"/>
        <w:jc w:val="both"/>
      </w:pPr>
      <w:r w:rsidRPr="00697B19">
        <w:t>Pokud bude investor požadovat dočasné provozování plynárenského zařízení před stanoveným termínem uzavření kupní smlouvy, uzavře před jeho uvedením do provozu s </w:t>
      </w:r>
      <w:r w:rsidR="006B60CC" w:rsidRPr="00697B19">
        <w:t>PPD</w:t>
      </w:r>
      <w:r w:rsidRPr="00697B19">
        <w:t xml:space="preserve"> </w:t>
      </w:r>
      <w:r w:rsidR="000371FD" w:rsidRPr="00697B19">
        <w:t>S</w:t>
      </w:r>
      <w:r w:rsidRPr="00697B19">
        <w:t xml:space="preserve">mlouvu </w:t>
      </w:r>
      <w:r w:rsidR="009B20E4">
        <w:br/>
      </w:r>
      <w:r w:rsidRPr="00697B19">
        <w:t>o provozování</w:t>
      </w:r>
      <w:r w:rsidR="00D349C5" w:rsidRPr="00697B19">
        <w:t xml:space="preserve"> plynárenského zařízení</w:t>
      </w:r>
      <w:r w:rsidRPr="00697B19">
        <w:t>.</w:t>
      </w:r>
    </w:p>
    <w:p w:rsidR="0047165E" w:rsidRPr="00697B19" w:rsidRDefault="0047165E" w:rsidP="00697B19">
      <w:pPr>
        <w:spacing w:after="0"/>
        <w:jc w:val="both"/>
      </w:pPr>
    </w:p>
    <w:p w:rsidR="0047165E" w:rsidRPr="00697B19" w:rsidRDefault="0047165E" w:rsidP="00697B19">
      <w:pPr>
        <w:spacing w:after="0"/>
        <w:jc w:val="both"/>
      </w:pPr>
    </w:p>
    <w:p w:rsidR="00697B19" w:rsidRDefault="0047165E" w:rsidP="00697B19">
      <w:pPr>
        <w:spacing w:after="0"/>
        <w:jc w:val="center"/>
        <w:rPr>
          <w:b/>
        </w:rPr>
      </w:pPr>
      <w:r w:rsidRPr="00697B19">
        <w:rPr>
          <w:b/>
        </w:rPr>
        <w:t xml:space="preserve">V. </w:t>
      </w:r>
    </w:p>
    <w:p w:rsidR="0047165E" w:rsidRPr="00697B19" w:rsidRDefault="0047165E" w:rsidP="00697B19">
      <w:pPr>
        <w:spacing w:after="0"/>
        <w:jc w:val="center"/>
        <w:rPr>
          <w:b/>
        </w:rPr>
      </w:pPr>
      <w:r w:rsidRPr="00697B19">
        <w:rPr>
          <w:b/>
        </w:rPr>
        <w:t>Další ujednání</w:t>
      </w:r>
    </w:p>
    <w:p w:rsidR="0047165E" w:rsidRPr="00697B19" w:rsidRDefault="0047165E" w:rsidP="00697B19">
      <w:pPr>
        <w:spacing w:after="0"/>
        <w:jc w:val="both"/>
      </w:pPr>
    </w:p>
    <w:p w:rsidR="0047165E" w:rsidRPr="00697B19" w:rsidRDefault="0047165E" w:rsidP="006B7BC7">
      <w:pPr>
        <w:numPr>
          <w:ilvl w:val="0"/>
          <w:numId w:val="41"/>
        </w:numPr>
        <w:spacing w:after="0"/>
        <w:ind w:left="567"/>
        <w:jc w:val="both"/>
      </w:pPr>
      <w:r w:rsidRPr="00697B19">
        <w:t>Plynárenské zařízení</w:t>
      </w:r>
      <w:r w:rsidR="000371FD" w:rsidRPr="00697B19">
        <w:t>,</w:t>
      </w:r>
      <w:r w:rsidRPr="00697B19">
        <w:t xml:space="preserve"> specifikované v čl. II</w:t>
      </w:r>
      <w:r w:rsidR="00770607" w:rsidRPr="00697B19">
        <w:t>.</w:t>
      </w:r>
      <w:r w:rsidRPr="00697B19">
        <w:t xml:space="preserve"> odst. 3</w:t>
      </w:r>
      <w:r w:rsidR="00770607" w:rsidRPr="00697B19">
        <w:t>.</w:t>
      </w:r>
      <w:r w:rsidR="00D32FB5" w:rsidRPr="00697B19">
        <w:t xml:space="preserve"> této smlouvy</w:t>
      </w:r>
      <w:r w:rsidRPr="00697B19">
        <w:t xml:space="preserve"> bude napuštěno plynem na základě uzavřené kupní smlouvy nebo </w:t>
      </w:r>
      <w:r w:rsidR="0003595C" w:rsidRPr="00697B19">
        <w:t>S</w:t>
      </w:r>
      <w:r w:rsidRPr="00697B19">
        <w:t xml:space="preserve">mlouvy o provozování </w:t>
      </w:r>
      <w:r w:rsidR="00397A04" w:rsidRPr="00697B19">
        <w:t xml:space="preserve">plynárenského zařízení </w:t>
      </w:r>
      <w:r w:rsidRPr="00697B19">
        <w:t>(dle čl. IV</w:t>
      </w:r>
      <w:r w:rsidR="00770607" w:rsidRPr="00697B19">
        <w:t>.</w:t>
      </w:r>
      <w:r w:rsidRPr="00697B19">
        <w:t xml:space="preserve"> odst. 3</w:t>
      </w:r>
      <w:r w:rsidR="00770607" w:rsidRPr="00697B19">
        <w:t>.</w:t>
      </w:r>
      <w:r w:rsidR="0003595C" w:rsidRPr="00697B19">
        <w:t xml:space="preserve"> této smlouvy</w:t>
      </w:r>
      <w:r w:rsidRPr="00697B19">
        <w:t>).</w:t>
      </w:r>
    </w:p>
    <w:p w:rsidR="006B7BC7" w:rsidRDefault="006B7BC7" w:rsidP="006B7BC7">
      <w:pPr>
        <w:spacing w:after="0"/>
        <w:ind w:left="567"/>
        <w:jc w:val="both"/>
      </w:pPr>
    </w:p>
    <w:p w:rsidR="0047165E" w:rsidRPr="00697B19" w:rsidRDefault="0047165E" w:rsidP="006B7BC7">
      <w:pPr>
        <w:numPr>
          <w:ilvl w:val="0"/>
          <w:numId w:val="41"/>
        </w:numPr>
        <w:spacing w:after="0"/>
        <w:ind w:left="567"/>
        <w:jc w:val="both"/>
      </w:pPr>
      <w:r w:rsidRPr="00697B19">
        <w:t xml:space="preserve">Investor a </w:t>
      </w:r>
      <w:r w:rsidR="0014730C" w:rsidRPr="00697B19">
        <w:t>PPD</w:t>
      </w:r>
      <w:r w:rsidRPr="00697B19">
        <w:t xml:space="preserve"> se zavazují </w:t>
      </w:r>
      <w:r w:rsidR="002F35DD" w:rsidRPr="00697B19">
        <w:t xml:space="preserve">vzájemně se </w:t>
      </w:r>
      <w:r w:rsidRPr="00697B19">
        <w:t>písemně informovat o všech zásadních skutečnostech, které mohou v průběhu zpracování PD</w:t>
      </w:r>
      <w:r w:rsidR="00770607" w:rsidRPr="00697B19">
        <w:t>,</w:t>
      </w:r>
      <w:r w:rsidRPr="00697B19">
        <w:t xml:space="preserve"> popř. realizace stavby ovlivnit předmět plnění, případně vzájemné závazky, které vyplývají z jejího znění. V těchto případech bude po dohodě obou stran </w:t>
      </w:r>
      <w:r w:rsidR="002F35DD" w:rsidRPr="00697B19">
        <w:t>tato</w:t>
      </w:r>
      <w:r w:rsidRPr="00697B19">
        <w:t xml:space="preserve"> smlouva doplněna dodatkem, případně nahrazena novou smlouvou</w:t>
      </w:r>
      <w:r w:rsidR="00BF78C8" w:rsidRPr="00697B19">
        <w:t>,</w:t>
      </w:r>
      <w:r w:rsidRPr="00697B19">
        <w:t xml:space="preserve"> zohledňující nové skutečnosti.</w:t>
      </w:r>
    </w:p>
    <w:p w:rsidR="006B7BC7" w:rsidRDefault="006B7BC7" w:rsidP="006B7BC7">
      <w:pPr>
        <w:spacing w:after="0"/>
        <w:ind w:left="567"/>
        <w:jc w:val="both"/>
      </w:pPr>
    </w:p>
    <w:p w:rsidR="0047165E" w:rsidRPr="00697B19" w:rsidRDefault="0047165E" w:rsidP="006B7BC7">
      <w:pPr>
        <w:numPr>
          <w:ilvl w:val="0"/>
          <w:numId w:val="41"/>
        </w:numPr>
        <w:spacing w:after="0"/>
        <w:ind w:left="567"/>
        <w:jc w:val="both"/>
      </w:pPr>
      <w:r w:rsidRPr="00697B19">
        <w:lastRenderedPageBreak/>
        <w:t xml:space="preserve">Vznikne-li v průběhu realizace stavby naléhavá a odůvodněná potřeba stavbu předčasně užívat, </w:t>
      </w:r>
      <w:r w:rsidR="002F35DD" w:rsidRPr="00697B19">
        <w:t xml:space="preserve">pak </w:t>
      </w:r>
      <w:r w:rsidRPr="00697B19">
        <w:t>na základě písemného souhlasu zhotovitele stavby</w:t>
      </w:r>
      <w:r w:rsidR="002F35DD" w:rsidRPr="00697B19">
        <w:t xml:space="preserve"> a</w:t>
      </w:r>
      <w:r w:rsidRPr="00697B19">
        <w:t xml:space="preserve"> obou smluvních stran </w:t>
      </w:r>
      <w:r w:rsidR="002F35DD" w:rsidRPr="00697B19">
        <w:t>požádá stavebník</w:t>
      </w:r>
      <w:r w:rsidRPr="00697B19">
        <w:t xml:space="preserve"> příslušn</w:t>
      </w:r>
      <w:r w:rsidR="002F35DD" w:rsidRPr="00697B19">
        <w:t>ý</w:t>
      </w:r>
      <w:r w:rsidRPr="00697B19">
        <w:t xml:space="preserve"> stavební</w:t>
      </w:r>
      <w:r w:rsidR="002F35DD" w:rsidRPr="00697B19">
        <w:t xml:space="preserve"> </w:t>
      </w:r>
      <w:r w:rsidR="0003595C" w:rsidRPr="00697B19">
        <w:t xml:space="preserve">úřad </w:t>
      </w:r>
      <w:r w:rsidR="002F35DD" w:rsidRPr="00697B19">
        <w:t>o vydání povolení k předčasnému užívání stavby</w:t>
      </w:r>
      <w:r w:rsidR="00BD0348" w:rsidRPr="00697B19">
        <w:t xml:space="preserve"> v souladu s příslušnými ustanoveními zákona</w:t>
      </w:r>
      <w:r w:rsidR="00437A89" w:rsidRPr="00697B19">
        <w:t xml:space="preserve"> </w:t>
      </w:r>
      <w:r w:rsidR="00BD0348" w:rsidRPr="00697B19">
        <w:t>č. 183/2006 Sb.</w:t>
      </w:r>
      <w:r w:rsidR="002F35DD" w:rsidRPr="00697B19">
        <w:t xml:space="preserve">, </w:t>
      </w:r>
      <w:r w:rsidR="00523622" w:rsidRPr="00697B19">
        <w:t xml:space="preserve">stavební zákon, </w:t>
      </w:r>
      <w:r w:rsidR="002F35DD" w:rsidRPr="00697B19">
        <w:t>v platném znění.</w:t>
      </w:r>
    </w:p>
    <w:p w:rsidR="006B7BC7" w:rsidRDefault="006B7BC7" w:rsidP="006B7BC7">
      <w:pPr>
        <w:spacing w:after="0"/>
        <w:ind w:left="567"/>
        <w:jc w:val="both"/>
      </w:pPr>
    </w:p>
    <w:p w:rsidR="0047165E" w:rsidRPr="00697B19" w:rsidRDefault="0047165E" w:rsidP="006B7BC7">
      <w:pPr>
        <w:numPr>
          <w:ilvl w:val="0"/>
          <w:numId w:val="41"/>
        </w:numPr>
        <w:spacing w:after="0"/>
        <w:ind w:left="567"/>
        <w:jc w:val="both"/>
      </w:pPr>
      <w:r w:rsidRPr="00697B19">
        <w:t>Rozsah (délka) budovaného plynárenského zařízení bude upřesněn v realizační projektové dokumentaci</w:t>
      </w:r>
      <w:r w:rsidR="007F61CB" w:rsidRPr="00697B19">
        <w:t>,</w:t>
      </w:r>
      <w:r w:rsidRPr="00697B19">
        <w:t xml:space="preserve"> odsouhlasené </w:t>
      </w:r>
      <w:r w:rsidR="002F5DF5" w:rsidRPr="00697B19">
        <w:t>PPD</w:t>
      </w:r>
      <w:r w:rsidRPr="00697B19">
        <w:t xml:space="preserve"> V případě, že celková délka budovaného plynárenského zařízení bude v realizační dokumentaci odlišná od rozsahu</w:t>
      </w:r>
      <w:r w:rsidR="007F61CB" w:rsidRPr="00697B19">
        <w:t>,</w:t>
      </w:r>
      <w:r w:rsidRPr="00697B19">
        <w:t xml:space="preserve"> uvedeném v čl. II</w:t>
      </w:r>
      <w:r w:rsidR="00770607" w:rsidRPr="00697B19">
        <w:t>.</w:t>
      </w:r>
      <w:r w:rsidRPr="00697B19">
        <w:t xml:space="preserve"> odst. 3</w:t>
      </w:r>
      <w:r w:rsidR="00770607" w:rsidRPr="00697B19">
        <w:t>.</w:t>
      </w:r>
      <w:r w:rsidR="007F61CB" w:rsidRPr="00697B19">
        <w:t xml:space="preserve"> této smlouvy</w:t>
      </w:r>
      <w:r w:rsidRPr="00697B19">
        <w:t xml:space="preserve"> o více než 10 %, </w:t>
      </w:r>
      <w:r w:rsidR="007F61CB" w:rsidRPr="00697B19">
        <w:t>bude tato odchylka řešena formou dodatku</w:t>
      </w:r>
      <w:r w:rsidRPr="00697B19">
        <w:t xml:space="preserve"> k této smlouvě.</w:t>
      </w:r>
    </w:p>
    <w:p w:rsidR="008835EA" w:rsidRPr="00697B19" w:rsidRDefault="008835EA" w:rsidP="00697B19">
      <w:pPr>
        <w:spacing w:after="0"/>
        <w:jc w:val="both"/>
      </w:pPr>
    </w:p>
    <w:p w:rsidR="0047165E" w:rsidRPr="00697B19" w:rsidRDefault="0047165E" w:rsidP="00697B19">
      <w:pPr>
        <w:spacing w:after="0"/>
        <w:jc w:val="both"/>
      </w:pPr>
    </w:p>
    <w:p w:rsidR="00697B19" w:rsidRDefault="0047165E" w:rsidP="00697B19">
      <w:pPr>
        <w:spacing w:after="0"/>
        <w:jc w:val="center"/>
        <w:rPr>
          <w:b/>
        </w:rPr>
      </w:pPr>
      <w:r w:rsidRPr="00697B19">
        <w:rPr>
          <w:b/>
        </w:rPr>
        <w:t xml:space="preserve">VI. </w:t>
      </w:r>
    </w:p>
    <w:p w:rsidR="0047165E" w:rsidRPr="00697B19" w:rsidRDefault="0047165E" w:rsidP="00697B19">
      <w:pPr>
        <w:spacing w:after="0"/>
        <w:jc w:val="center"/>
        <w:rPr>
          <w:b/>
        </w:rPr>
      </w:pPr>
      <w:r w:rsidRPr="00697B19">
        <w:rPr>
          <w:b/>
        </w:rPr>
        <w:t>Společná a závěrečná ustanovení</w:t>
      </w:r>
    </w:p>
    <w:p w:rsidR="0047165E" w:rsidRPr="00697B19" w:rsidRDefault="0047165E" w:rsidP="00697B19">
      <w:pPr>
        <w:spacing w:after="0"/>
        <w:jc w:val="both"/>
      </w:pPr>
    </w:p>
    <w:p w:rsidR="0047165E" w:rsidRPr="00697B19" w:rsidRDefault="0047165E" w:rsidP="006B7BC7">
      <w:pPr>
        <w:numPr>
          <w:ilvl w:val="0"/>
          <w:numId w:val="42"/>
        </w:numPr>
        <w:spacing w:after="0"/>
        <w:ind w:left="567"/>
        <w:jc w:val="both"/>
      </w:pPr>
      <w:r w:rsidRPr="00697B19">
        <w:t>Práva a povinnosti smluvních stran touto smlouvou neupraven</w:t>
      </w:r>
      <w:r w:rsidR="002F35DD" w:rsidRPr="00697B19">
        <w:t>é</w:t>
      </w:r>
      <w:r w:rsidRPr="00697B19">
        <w:t xml:space="preserve"> se řídí</w:t>
      </w:r>
      <w:r w:rsidR="00942034" w:rsidRPr="00697B19">
        <w:t xml:space="preserve"> zákonem č. </w:t>
      </w:r>
      <w:r w:rsidR="00470EB7" w:rsidRPr="00697B19">
        <w:t>89</w:t>
      </w:r>
      <w:r w:rsidR="002F5DF5" w:rsidRPr="00697B19">
        <w:t>/2012</w:t>
      </w:r>
      <w:r w:rsidR="00942034" w:rsidRPr="00697B19">
        <w:t xml:space="preserve"> Sb., ob</w:t>
      </w:r>
      <w:r w:rsidR="00470EB7" w:rsidRPr="00697B19">
        <w:t>čanský</w:t>
      </w:r>
      <w:r w:rsidR="00942034" w:rsidRPr="00697B19">
        <w:t xml:space="preserve"> zákoník, v platném znění a</w:t>
      </w:r>
      <w:r w:rsidRPr="00697B19">
        <w:t xml:space="preserve"> ustanoveními předpisů</w:t>
      </w:r>
      <w:r w:rsidR="00942034" w:rsidRPr="00697B19">
        <w:t xml:space="preserve"> souvisejících</w:t>
      </w:r>
      <w:r w:rsidRPr="00697B19">
        <w:t>.</w:t>
      </w:r>
    </w:p>
    <w:p w:rsidR="006B7BC7" w:rsidRDefault="006B7BC7" w:rsidP="006B7BC7">
      <w:pPr>
        <w:spacing w:after="0"/>
        <w:ind w:left="567"/>
        <w:jc w:val="both"/>
      </w:pPr>
    </w:p>
    <w:p w:rsidR="0047165E" w:rsidRPr="00697B19" w:rsidRDefault="0047165E" w:rsidP="006B7BC7">
      <w:pPr>
        <w:numPr>
          <w:ilvl w:val="0"/>
          <w:numId w:val="42"/>
        </w:numPr>
        <w:spacing w:after="0"/>
        <w:ind w:left="567"/>
        <w:jc w:val="both"/>
      </w:pPr>
      <w:r w:rsidRPr="00697B19">
        <w:t>Převod práv a povinností vyplývajících z této smlouvy je možný pouze písemnou dohodou smluvních stran.</w:t>
      </w:r>
    </w:p>
    <w:p w:rsidR="006B7BC7" w:rsidRDefault="006B7BC7" w:rsidP="006B7BC7">
      <w:pPr>
        <w:spacing w:after="0"/>
        <w:ind w:left="567"/>
        <w:jc w:val="both"/>
      </w:pPr>
    </w:p>
    <w:p w:rsidR="0047165E" w:rsidRPr="00697B19" w:rsidRDefault="0047165E" w:rsidP="006B7BC7">
      <w:pPr>
        <w:numPr>
          <w:ilvl w:val="0"/>
          <w:numId w:val="42"/>
        </w:numPr>
        <w:spacing w:after="0"/>
        <w:ind w:left="567"/>
        <w:jc w:val="both"/>
      </w:pPr>
      <w:r w:rsidRPr="00697B19">
        <w:t>Změny a doplňky této smlouvy mohou být provedeny pouze formou písemných dodatků</w:t>
      </w:r>
      <w:r w:rsidR="00BF78C8" w:rsidRPr="00697B19">
        <w:t>,</w:t>
      </w:r>
      <w:r w:rsidRPr="00697B19">
        <w:t xml:space="preserve"> pořadově číslovaných a po</w:t>
      </w:r>
      <w:r w:rsidR="00BF78C8" w:rsidRPr="00697B19">
        <w:t>depsa</w:t>
      </w:r>
      <w:r w:rsidRPr="00697B19">
        <w:t>ných oběma smluvními stranami.</w:t>
      </w:r>
    </w:p>
    <w:p w:rsidR="006B7BC7" w:rsidRDefault="006B7BC7" w:rsidP="006B7BC7">
      <w:pPr>
        <w:spacing w:after="0"/>
        <w:ind w:left="567"/>
        <w:jc w:val="both"/>
      </w:pPr>
    </w:p>
    <w:p w:rsidR="006B7BC7" w:rsidRDefault="0047165E" w:rsidP="006B7BC7">
      <w:pPr>
        <w:numPr>
          <w:ilvl w:val="0"/>
          <w:numId w:val="42"/>
        </w:numPr>
        <w:spacing w:after="0"/>
        <w:ind w:left="567"/>
        <w:jc w:val="both"/>
      </w:pPr>
      <w:r w:rsidRPr="00697B19">
        <w:t xml:space="preserve">Tato smlouva </w:t>
      </w:r>
      <w:r w:rsidR="00942034" w:rsidRPr="00697B19">
        <w:t>nabývá</w:t>
      </w:r>
      <w:r w:rsidRPr="00697B19">
        <w:t xml:space="preserve"> platnost</w:t>
      </w:r>
      <w:r w:rsidR="00942034" w:rsidRPr="00697B19">
        <w:t>i</w:t>
      </w:r>
      <w:r w:rsidRPr="00697B19">
        <w:t xml:space="preserve"> </w:t>
      </w:r>
      <w:r w:rsidR="004205B6" w:rsidRPr="00697B19">
        <w:t xml:space="preserve">a účinnosti </w:t>
      </w:r>
      <w:r w:rsidRPr="00697B19">
        <w:t xml:space="preserve">dnem podpisu </w:t>
      </w:r>
      <w:r w:rsidR="002F35DD" w:rsidRPr="00697B19">
        <w:t xml:space="preserve">obou </w:t>
      </w:r>
      <w:r w:rsidRPr="00697B19">
        <w:t>smluvních stran.</w:t>
      </w:r>
    </w:p>
    <w:p w:rsidR="006B7BC7" w:rsidRDefault="006B7BC7" w:rsidP="006B7BC7">
      <w:pPr>
        <w:spacing w:after="0"/>
        <w:jc w:val="both"/>
      </w:pPr>
    </w:p>
    <w:p w:rsidR="008835EA" w:rsidRPr="00697B19" w:rsidRDefault="008835EA" w:rsidP="006B7BC7">
      <w:pPr>
        <w:numPr>
          <w:ilvl w:val="0"/>
          <w:numId w:val="42"/>
        </w:numPr>
        <w:spacing w:after="0"/>
        <w:ind w:left="567"/>
        <w:jc w:val="both"/>
      </w:pPr>
      <w:r w:rsidRPr="00697B19">
        <w:t xml:space="preserve">Smluvní strany prohlašují, že si Smlouvu před jejím podpisem přečetly, že byla uzavřena po vzájemné dohodě, podle jejich pravé a svobodné vůle, dobrovolně, určitě, vážně </w:t>
      </w:r>
      <w:r w:rsidR="009B20E4">
        <w:br/>
      </w:r>
      <w:r w:rsidRPr="00697B19">
        <w:t>a srozumitelně, nikoliv v tísni, pod nátlakem ani za nápadně nevýhodných podmínek, což stvrzují svými podpisy. Smluvní strany prohlašují, že Smlouva představuje úplnou dohodu o veškerých jejích náležitostech a neexistují náležitosti, které by smluvní strany neujednaly.</w:t>
      </w:r>
    </w:p>
    <w:p w:rsidR="006B7BC7" w:rsidRDefault="006B7BC7" w:rsidP="006B7BC7">
      <w:pPr>
        <w:spacing w:after="0"/>
        <w:ind w:left="567"/>
        <w:jc w:val="both"/>
      </w:pPr>
    </w:p>
    <w:p w:rsidR="009B20E4" w:rsidRPr="00697B19" w:rsidRDefault="009B20E4" w:rsidP="009B20E4">
      <w:pPr>
        <w:numPr>
          <w:ilvl w:val="0"/>
          <w:numId w:val="42"/>
        </w:numPr>
        <w:spacing w:after="0"/>
        <w:ind w:left="567"/>
        <w:jc w:val="both"/>
      </w:pPr>
      <w:r w:rsidRPr="00697B19">
        <w:t xml:space="preserve">Pro případ, že tato Smlouva není uzavírána za přítomnosti obou smluvních stran, platí, že Smlouva nebude uzavřena, pokud ji </w:t>
      </w:r>
      <w:r>
        <w:t>investor a PPD</w:t>
      </w:r>
      <w:r w:rsidRPr="00697B19">
        <w:t xml:space="preserve"> podepíší s jakoukoliv změnou či odchylkou, byť nepodstatnou, nebo dodatkem, ledaže druhá smluvní strana takovou změnu či odchylku nebo dodatek následně schválí.</w:t>
      </w:r>
    </w:p>
    <w:p w:rsidR="009B20E4" w:rsidRDefault="009B20E4" w:rsidP="00DA1263">
      <w:pPr>
        <w:spacing w:after="0"/>
        <w:jc w:val="both"/>
      </w:pPr>
    </w:p>
    <w:p w:rsidR="009B20E4" w:rsidRPr="00697B19" w:rsidRDefault="009B20E4" w:rsidP="009B20E4">
      <w:pPr>
        <w:numPr>
          <w:ilvl w:val="0"/>
          <w:numId w:val="42"/>
        </w:numPr>
        <w:spacing w:after="0"/>
        <w:ind w:left="567"/>
        <w:jc w:val="both"/>
      </w:pPr>
      <w:r w:rsidRPr="00697B19">
        <w:t xml:space="preserve">Podpisem této smlouvy </w:t>
      </w:r>
      <w:r>
        <w:t>investor</w:t>
      </w:r>
      <w:r w:rsidRPr="00697B19">
        <w:t xml:space="preserve">, jako subjekt údajů, potvrzuje, že </w:t>
      </w:r>
      <w:r>
        <w:t>PPD</w:t>
      </w:r>
      <w:r w:rsidRPr="00697B19">
        <w:t xml:space="preserve">, jako správce údajů, splnil vůči subjektu údajů informační povinnost ve smyslu ust. § 11 zákona č. 101/2000 Sb., </w:t>
      </w:r>
      <w:r>
        <w:br/>
      </w:r>
      <w:r w:rsidRPr="00697B19">
        <w:t>o</w:t>
      </w:r>
      <w:r w:rsidR="00DA1263">
        <w:t xml:space="preserve"> </w:t>
      </w:r>
      <w:r w:rsidRPr="00697B19">
        <w:t xml:space="preserve">ochraně osobních údajů, v platném znění, týkající se zejména provádění zpracování osobních dat subjektu údajů v interním informačním systému správce údajů pouze k účelu danému touto smlouvou. </w:t>
      </w:r>
      <w:r>
        <w:t>Investor</w:t>
      </w:r>
      <w:r w:rsidRPr="00697B19">
        <w:t xml:space="preserve">, jako subjekt údajů, prohlašuje, že si je vědom všech svých zákonných práv v souvislosti s poskytnutím svých osobních údajů k účelu, danému touto smlouvou. </w:t>
      </w:r>
      <w:r>
        <w:t>PPD</w:t>
      </w:r>
      <w:r w:rsidRPr="00697B19">
        <w:t xml:space="preserve"> se zavazuje při správě osobních údajů </w:t>
      </w:r>
      <w:r>
        <w:t>investora</w:t>
      </w:r>
      <w:r w:rsidRPr="00697B19">
        <w:t xml:space="preserve"> využívat je a nakládat s nimi pouze ke sjednanému účelu a v souladu se zákonem. </w:t>
      </w:r>
    </w:p>
    <w:p w:rsidR="009B20E4" w:rsidRDefault="009B20E4" w:rsidP="009B20E4">
      <w:pPr>
        <w:spacing w:after="0"/>
        <w:jc w:val="both"/>
      </w:pPr>
    </w:p>
    <w:p w:rsidR="009B20E4" w:rsidRDefault="009B20E4" w:rsidP="00DA1263">
      <w:pPr>
        <w:numPr>
          <w:ilvl w:val="0"/>
          <w:numId w:val="42"/>
        </w:numPr>
        <w:spacing w:after="0"/>
        <w:ind w:left="567"/>
        <w:jc w:val="both"/>
      </w:pPr>
      <w:r w:rsidRPr="00697B19">
        <w:lastRenderedPageBreak/>
        <w:t>Tato smlouva se uzavírá na dobu určitou, a to do dne uzavření kupní smlouvy dle čl. IV. této smlouvy. Tato smlouva však pozbývá platnosti v</w:t>
      </w:r>
      <w:r>
        <w:t xml:space="preserve"> </w:t>
      </w:r>
      <w:r w:rsidRPr="00697B19">
        <w:t>případě, že celou stavbu, uvedenou v čl. II. odst. 3. této smlouvy, nebude možné do 4 let od data uzavření této smlouvy, resp. dodatků ve znění jejích případných dodatků dle odst. 3. tohoto článku, užívat na základě oznámení záměru započít s užíváním dokončené stavby nebo na základě vydání kolaudačního souhlasu ve smyslu zákona č. 183/2006 Sb., stavební zákon, v platném znění.</w:t>
      </w:r>
    </w:p>
    <w:p w:rsidR="009B20E4" w:rsidRDefault="009B20E4" w:rsidP="00DA1263">
      <w:pPr>
        <w:spacing w:after="0"/>
        <w:jc w:val="both"/>
      </w:pPr>
    </w:p>
    <w:p w:rsidR="009B20E4" w:rsidRPr="00697B19" w:rsidRDefault="009B20E4" w:rsidP="009B20E4">
      <w:pPr>
        <w:numPr>
          <w:ilvl w:val="0"/>
          <w:numId w:val="42"/>
        </w:numPr>
        <w:spacing w:after="0"/>
        <w:ind w:left="567"/>
        <w:jc w:val="both"/>
      </w:pPr>
      <w:r w:rsidRPr="00697B19">
        <w:t>Tato smlouva je sepsána ve čtyřech vyhotoveních, z nichž každá smluvní strana obdrží dvě vyhotovení.</w:t>
      </w:r>
    </w:p>
    <w:p w:rsidR="001100BE" w:rsidRDefault="001100BE" w:rsidP="00697B19">
      <w:pPr>
        <w:spacing w:after="0"/>
        <w:jc w:val="both"/>
      </w:pPr>
    </w:p>
    <w:p w:rsidR="001553EB" w:rsidRPr="00697B19" w:rsidRDefault="001553EB" w:rsidP="00697B19">
      <w:pPr>
        <w:spacing w:after="0"/>
        <w:jc w:val="both"/>
      </w:pPr>
    </w:p>
    <w:p w:rsidR="00687A1F" w:rsidRPr="006B7BC7" w:rsidRDefault="00687A1F" w:rsidP="00697B19">
      <w:pPr>
        <w:spacing w:after="0"/>
        <w:jc w:val="both"/>
        <w:rPr>
          <w:b/>
        </w:rPr>
      </w:pPr>
      <w:r w:rsidRPr="006B7BC7">
        <w:rPr>
          <w:b/>
        </w:rPr>
        <w:t>Příloh</w:t>
      </w:r>
      <w:r w:rsidR="00736AEA" w:rsidRPr="006B7BC7">
        <w:rPr>
          <w:b/>
        </w:rPr>
        <w:t>a</w:t>
      </w:r>
      <w:r w:rsidRPr="006B7BC7">
        <w:rPr>
          <w:b/>
        </w:rPr>
        <w:t>:</w:t>
      </w:r>
    </w:p>
    <w:p w:rsidR="00687A1F" w:rsidRPr="00697B19" w:rsidRDefault="00687A1F" w:rsidP="00697B19">
      <w:pPr>
        <w:spacing w:after="0"/>
        <w:jc w:val="both"/>
      </w:pPr>
      <w:r w:rsidRPr="00697B19">
        <w:t>č.</w:t>
      </w:r>
      <w:r w:rsidR="00937051" w:rsidRPr="00697B19">
        <w:t xml:space="preserve"> </w:t>
      </w:r>
      <w:r w:rsidRPr="00697B19">
        <w:t xml:space="preserve">1 </w:t>
      </w:r>
      <w:r w:rsidR="00937051" w:rsidRPr="00697B19">
        <w:t>-</w:t>
      </w:r>
      <w:r w:rsidRPr="00697B19">
        <w:t xml:space="preserve"> </w:t>
      </w:r>
      <w:r w:rsidR="00121433" w:rsidRPr="00697B19">
        <w:t>Tr</w:t>
      </w:r>
      <w:r w:rsidRPr="00697B19">
        <w:t>asování plynovodu</w:t>
      </w:r>
    </w:p>
    <w:p w:rsidR="006B7BC7" w:rsidRDefault="006B7BC7" w:rsidP="00697B19">
      <w:pPr>
        <w:spacing w:after="0"/>
        <w:jc w:val="both"/>
      </w:pPr>
    </w:p>
    <w:p w:rsidR="006B7BC7" w:rsidRDefault="006B7BC7" w:rsidP="00697B19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7BC7" w:rsidRPr="0070465A" w:rsidTr="00DA1263">
        <w:tc>
          <w:tcPr>
            <w:tcW w:w="4606" w:type="dxa"/>
          </w:tcPr>
          <w:p w:rsidR="006B7BC7" w:rsidRPr="0070465A" w:rsidRDefault="006B7BC7" w:rsidP="001553EB">
            <w:pPr>
              <w:jc w:val="both"/>
            </w:pPr>
            <w:r w:rsidRPr="0070465A">
              <w:t xml:space="preserve">V </w:t>
            </w:r>
            <w:r w:rsidR="001553EB">
              <w:t>Praze</w:t>
            </w:r>
            <w:r w:rsidRPr="0070465A">
              <w:t xml:space="preserve"> dne …………………….</w:t>
            </w:r>
          </w:p>
        </w:tc>
        <w:tc>
          <w:tcPr>
            <w:tcW w:w="4606" w:type="dxa"/>
          </w:tcPr>
          <w:p w:rsidR="006B7BC7" w:rsidRPr="0070465A" w:rsidRDefault="006B7BC7" w:rsidP="00DA1263">
            <w:pPr>
              <w:jc w:val="both"/>
              <w:rPr>
                <w:rFonts w:eastAsiaTheme="minorEastAsia"/>
                <w:lang w:eastAsia="cs-CZ"/>
              </w:rPr>
            </w:pPr>
            <w:r w:rsidRPr="0070465A">
              <w:t xml:space="preserve">V </w:t>
            </w:r>
            <w:r w:rsidR="009B20E4">
              <w:t>Praze</w:t>
            </w:r>
            <w:r w:rsidR="009B20E4" w:rsidRPr="0070465A">
              <w:t xml:space="preserve"> </w:t>
            </w:r>
            <w:r w:rsidRPr="0070465A">
              <w:t>dne …………………….</w:t>
            </w:r>
          </w:p>
        </w:tc>
      </w:tr>
      <w:tr w:rsidR="009B20E4" w:rsidRPr="0070465A" w:rsidTr="00DA1263">
        <w:tc>
          <w:tcPr>
            <w:tcW w:w="4606" w:type="dxa"/>
          </w:tcPr>
          <w:p w:rsidR="009B20E4" w:rsidRDefault="009B20E4" w:rsidP="00797D61">
            <w:pPr>
              <w:jc w:val="both"/>
            </w:pPr>
          </w:p>
          <w:p w:rsidR="001553EB" w:rsidRPr="0070465A" w:rsidRDefault="001553EB" w:rsidP="00797D61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797D61">
            <w:pPr>
              <w:jc w:val="both"/>
            </w:pPr>
          </w:p>
        </w:tc>
      </w:tr>
      <w:tr w:rsidR="006B7BC7" w:rsidRPr="0070465A" w:rsidTr="00DA1263">
        <w:tc>
          <w:tcPr>
            <w:tcW w:w="4606" w:type="dxa"/>
          </w:tcPr>
          <w:p w:rsidR="006B7BC7" w:rsidRPr="0070465A" w:rsidRDefault="009B20E4" w:rsidP="00797D61">
            <w:pPr>
              <w:jc w:val="both"/>
            </w:pPr>
            <w:r w:rsidRPr="0070465A">
              <w:t xml:space="preserve">za </w:t>
            </w:r>
            <w:r>
              <w:t>investora:</w:t>
            </w:r>
          </w:p>
        </w:tc>
        <w:tc>
          <w:tcPr>
            <w:tcW w:w="4606" w:type="dxa"/>
          </w:tcPr>
          <w:p w:rsidR="006B7BC7" w:rsidRPr="0070465A" w:rsidRDefault="009B20E4" w:rsidP="00797D61">
            <w:pPr>
              <w:jc w:val="both"/>
            </w:pPr>
            <w:r w:rsidRPr="0070465A">
              <w:t xml:space="preserve">za </w:t>
            </w:r>
            <w:r>
              <w:t>PPD:</w:t>
            </w: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9B20E4" w:rsidP="00797D61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797D61">
            <w:pPr>
              <w:jc w:val="both"/>
            </w:pP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9B20E4" w:rsidP="00797D61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797D61">
            <w:pPr>
              <w:jc w:val="both"/>
            </w:pP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9B20E4" w:rsidP="00797D61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797D61">
            <w:pPr>
              <w:jc w:val="both"/>
            </w:pPr>
          </w:p>
        </w:tc>
      </w:tr>
      <w:tr w:rsidR="006B7BC7" w:rsidRPr="0070465A" w:rsidTr="00DA1263">
        <w:tc>
          <w:tcPr>
            <w:tcW w:w="4606" w:type="dxa"/>
          </w:tcPr>
          <w:p w:rsidR="006B7BC7" w:rsidRPr="0070465A" w:rsidRDefault="006B7BC7" w:rsidP="00797D61">
            <w:pPr>
              <w:jc w:val="both"/>
            </w:pPr>
            <w:r w:rsidRPr="0070465A">
              <w:t>…………………….…………………….</w:t>
            </w:r>
          </w:p>
        </w:tc>
        <w:tc>
          <w:tcPr>
            <w:tcW w:w="4606" w:type="dxa"/>
          </w:tcPr>
          <w:p w:rsidR="006B7BC7" w:rsidRPr="0070465A" w:rsidRDefault="006B7BC7" w:rsidP="00797D61">
            <w:pPr>
              <w:jc w:val="both"/>
            </w:pPr>
            <w:r w:rsidRPr="0070465A">
              <w:t>…………………….…………………….</w:t>
            </w:r>
          </w:p>
        </w:tc>
      </w:tr>
      <w:tr w:rsidR="006B7BC7" w:rsidRPr="0070465A" w:rsidTr="00DA1263">
        <w:tc>
          <w:tcPr>
            <w:tcW w:w="4606" w:type="dxa"/>
          </w:tcPr>
          <w:p w:rsidR="006B7BC7" w:rsidRPr="0070465A" w:rsidRDefault="001553EB" w:rsidP="006B7BC7">
            <w:pPr>
              <w:jc w:val="both"/>
            </w:pPr>
            <w:r>
              <w:t>Robert Sekera</w:t>
            </w:r>
          </w:p>
        </w:tc>
        <w:tc>
          <w:tcPr>
            <w:tcW w:w="4606" w:type="dxa"/>
          </w:tcPr>
          <w:p w:rsidR="006B7BC7" w:rsidRPr="0070465A" w:rsidRDefault="009B20E4" w:rsidP="006B7BC7">
            <w:pPr>
              <w:jc w:val="both"/>
            </w:pPr>
            <w:r>
              <w:t>Ing. Miloš Houzar</w:t>
            </w: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1553EB" w:rsidP="006B7BC7">
            <w:pPr>
              <w:jc w:val="both"/>
            </w:pPr>
            <w:r>
              <w:t>jednatel</w:t>
            </w:r>
          </w:p>
        </w:tc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  <w:r>
              <w:t>předseda představenstva</w:t>
            </w: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DA1263">
            <w:pPr>
              <w:jc w:val="both"/>
              <w:rPr>
                <w:rFonts w:eastAsiaTheme="minorEastAsia"/>
                <w:lang w:eastAsia="cs-CZ"/>
              </w:rPr>
            </w:pP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  <w:r w:rsidRPr="0070465A">
              <w:t>…………………….…………………….</w:t>
            </w: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  <w:r>
              <w:t>Ing. Jaroslav Medvec</w:t>
            </w:r>
          </w:p>
        </w:tc>
      </w:tr>
      <w:tr w:rsidR="009B20E4" w:rsidRPr="0070465A" w:rsidTr="00DA1263"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</w:p>
        </w:tc>
        <w:tc>
          <w:tcPr>
            <w:tcW w:w="4606" w:type="dxa"/>
          </w:tcPr>
          <w:p w:rsidR="009B20E4" w:rsidRPr="0070465A" w:rsidRDefault="009B20E4" w:rsidP="006B7BC7">
            <w:pPr>
              <w:jc w:val="both"/>
            </w:pPr>
            <w:r>
              <w:t>člen představenstva</w:t>
            </w:r>
          </w:p>
        </w:tc>
      </w:tr>
    </w:tbl>
    <w:p w:rsidR="0047165E" w:rsidRPr="002F14A9" w:rsidRDefault="0047165E" w:rsidP="001553EB">
      <w:pPr>
        <w:spacing w:after="0"/>
        <w:jc w:val="both"/>
        <w:rPr>
          <w:color w:val="FF0000"/>
        </w:rPr>
      </w:pPr>
    </w:p>
    <w:sectPr w:rsidR="0047165E" w:rsidRPr="002F14A9" w:rsidSect="00697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9C" w:rsidRDefault="00EB7A9C">
      <w:r>
        <w:separator/>
      </w:r>
    </w:p>
  </w:endnote>
  <w:endnote w:type="continuationSeparator" w:id="0">
    <w:p w:rsidR="00EB7A9C" w:rsidRDefault="00EB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03" w:rsidRPr="004D3E76" w:rsidRDefault="00814503" w:rsidP="004D3E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03" w:rsidRPr="004D3E76" w:rsidRDefault="00814503" w:rsidP="004D3E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76" w:rsidRDefault="004D3E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9C" w:rsidRDefault="00EB7A9C">
      <w:r>
        <w:separator/>
      </w:r>
    </w:p>
  </w:footnote>
  <w:footnote w:type="continuationSeparator" w:id="0">
    <w:p w:rsidR="00EB7A9C" w:rsidRDefault="00EB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76" w:rsidRDefault="004D3E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76" w:rsidRDefault="004D3E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76" w:rsidRDefault="004D3E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312"/>
    <w:multiLevelType w:val="multilevel"/>
    <w:tmpl w:val="31BA25CC"/>
    <w:lvl w:ilvl="0">
      <w:start w:val="1"/>
      <w:numFmt w:val="none"/>
      <w:lvlText w:val="1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10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DA6875"/>
    <w:multiLevelType w:val="multilevel"/>
    <w:tmpl w:val="6B10C5B8"/>
    <w:lvl w:ilvl="0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">
    <w:nsid w:val="030216B4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41E2D"/>
    <w:multiLevelType w:val="multilevel"/>
    <w:tmpl w:val="C6E6E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60F1446"/>
    <w:multiLevelType w:val="hybridMultilevel"/>
    <w:tmpl w:val="2F2AE8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E6C48"/>
    <w:multiLevelType w:val="multilevel"/>
    <w:tmpl w:val="FB76625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A21AAB"/>
    <w:multiLevelType w:val="hybridMultilevel"/>
    <w:tmpl w:val="7EC6D5B4"/>
    <w:lvl w:ilvl="0" w:tplc="1D4AF94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6A29F4"/>
    <w:multiLevelType w:val="hybridMultilevel"/>
    <w:tmpl w:val="30186964"/>
    <w:lvl w:ilvl="0" w:tplc="80640830">
      <w:start w:val="1"/>
      <w:numFmt w:val="none"/>
      <w:lvlText w:val="6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932F2"/>
    <w:multiLevelType w:val="multilevel"/>
    <w:tmpl w:val="6B10C5B8"/>
    <w:lvl w:ilvl="0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9">
    <w:nsid w:val="191440E8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AD705E"/>
    <w:multiLevelType w:val="multilevel"/>
    <w:tmpl w:val="5352F50A"/>
    <w:lvl w:ilvl="0">
      <w:start w:val="1"/>
      <w:numFmt w:val="none"/>
      <w:lvlText w:val="2.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1.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2.1.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CA51E21"/>
    <w:multiLevelType w:val="hybridMultilevel"/>
    <w:tmpl w:val="3FA618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F0ECA"/>
    <w:multiLevelType w:val="multilevel"/>
    <w:tmpl w:val="11CAE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3564874"/>
    <w:multiLevelType w:val="multilevel"/>
    <w:tmpl w:val="C5F49800"/>
    <w:lvl w:ilvl="0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1.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10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62D3BEE"/>
    <w:multiLevelType w:val="multilevel"/>
    <w:tmpl w:val="F6ACB46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FA272B"/>
    <w:multiLevelType w:val="multilevel"/>
    <w:tmpl w:val="33E66324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5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A7164DF"/>
    <w:multiLevelType w:val="multilevel"/>
    <w:tmpl w:val="A32C66C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00C0A69"/>
    <w:multiLevelType w:val="hybridMultilevel"/>
    <w:tmpl w:val="E578B6FC"/>
    <w:lvl w:ilvl="0" w:tplc="92AC4FFE">
      <w:start w:val="1"/>
      <w:numFmt w:val="none"/>
      <w:lvlText w:val="4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D0750"/>
    <w:multiLevelType w:val="hybridMultilevel"/>
    <w:tmpl w:val="08D2A65C"/>
    <w:lvl w:ilvl="0" w:tplc="A16E6224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D2260"/>
    <w:multiLevelType w:val="multilevel"/>
    <w:tmpl w:val="B740B4B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4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1E39E6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B76E50"/>
    <w:multiLevelType w:val="multilevel"/>
    <w:tmpl w:val="9054884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8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A6832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4">
    <w:nsid w:val="49627927"/>
    <w:multiLevelType w:val="multilevel"/>
    <w:tmpl w:val="3B56E28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BD311A0"/>
    <w:multiLevelType w:val="multilevel"/>
    <w:tmpl w:val="23B2BB6A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0385E"/>
    <w:multiLevelType w:val="multilevel"/>
    <w:tmpl w:val="9DDA21B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8742E83"/>
    <w:multiLevelType w:val="hybridMultilevel"/>
    <w:tmpl w:val="9E4C7450"/>
    <w:lvl w:ilvl="0" w:tplc="AFEA4474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F52E5"/>
    <w:multiLevelType w:val="multilevel"/>
    <w:tmpl w:val="FC0E3C68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FD2748"/>
    <w:multiLevelType w:val="multilevel"/>
    <w:tmpl w:val="1628419C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9CE7BA5"/>
    <w:multiLevelType w:val="hybridMultilevel"/>
    <w:tmpl w:val="96EA36CA"/>
    <w:lvl w:ilvl="0" w:tplc="47D411DE">
      <w:start w:val="1"/>
      <w:numFmt w:val="none"/>
      <w:lvlText w:val="3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36F4F"/>
    <w:multiLevelType w:val="hybridMultilevel"/>
    <w:tmpl w:val="E56E7046"/>
    <w:lvl w:ilvl="0" w:tplc="9C9E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78497B0">
      <w:numFmt w:val="none"/>
      <w:lvlText w:val=""/>
      <w:lvlJc w:val="left"/>
      <w:pPr>
        <w:tabs>
          <w:tab w:val="num" w:pos="360"/>
        </w:tabs>
      </w:pPr>
    </w:lvl>
    <w:lvl w:ilvl="2" w:tplc="D0607E46">
      <w:numFmt w:val="none"/>
      <w:lvlText w:val=""/>
      <w:lvlJc w:val="left"/>
      <w:pPr>
        <w:tabs>
          <w:tab w:val="num" w:pos="360"/>
        </w:tabs>
      </w:pPr>
    </w:lvl>
    <w:lvl w:ilvl="3" w:tplc="CFB0464C">
      <w:numFmt w:val="none"/>
      <w:lvlText w:val=""/>
      <w:lvlJc w:val="left"/>
      <w:pPr>
        <w:tabs>
          <w:tab w:val="num" w:pos="360"/>
        </w:tabs>
      </w:pPr>
    </w:lvl>
    <w:lvl w:ilvl="4" w:tplc="55DC632C">
      <w:numFmt w:val="none"/>
      <w:lvlText w:val=""/>
      <w:lvlJc w:val="left"/>
      <w:pPr>
        <w:tabs>
          <w:tab w:val="num" w:pos="360"/>
        </w:tabs>
      </w:pPr>
    </w:lvl>
    <w:lvl w:ilvl="5" w:tplc="056E9D84">
      <w:numFmt w:val="none"/>
      <w:lvlText w:val=""/>
      <w:lvlJc w:val="left"/>
      <w:pPr>
        <w:tabs>
          <w:tab w:val="num" w:pos="360"/>
        </w:tabs>
      </w:pPr>
    </w:lvl>
    <w:lvl w:ilvl="6" w:tplc="3E50F496">
      <w:numFmt w:val="none"/>
      <w:lvlText w:val=""/>
      <w:lvlJc w:val="left"/>
      <w:pPr>
        <w:tabs>
          <w:tab w:val="num" w:pos="360"/>
        </w:tabs>
      </w:pPr>
    </w:lvl>
    <w:lvl w:ilvl="7" w:tplc="ACE65FD0">
      <w:numFmt w:val="none"/>
      <w:lvlText w:val=""/>
      <w:lvlJc w:val="left"/>
      <w:pPr>
        <w:tabs>
          <w:tab w:val="num" w:pos="360"/>
        </w:tabs>
      </w:pPr>
    </w:lvl>
    <w:lvl w:ilvl="8" w:tplc="38AC846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E3C7D56"/>
    <w:multiLevelType w:val="multilevel"/>
    <w:tmpl w:val="B8BEDFD0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4C944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69247B"/>
    <w:multiLevelType w:val="multilevel"/>
    <w:tmpl w:val="7166EC6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1.5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0B804F7"/>
    <w:multiLevelType w:val="hybridMultilevel"/>
    <w:tmpl w:val="4A120EAA"/>
    <w:lvl w:ilvl="0" w:tplc="14E4E3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74D75"/>
    <w:multiLevelType w:val="multilevel"/>
    <w:tmpl w:val="6DC45AC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78E4638"/>
    <w:multiLevelType w:val="hybridMultilevel"/>
    <w:tmpl w:val="581CB610"/>
    <w:lvl w:ilvl="0" w:tplc="23F0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8133E">
      <w:numFmt w:val="none"/>
      <w:lvlText w:val=""/>
      <w:lvlJc w:val="left"/>
      <w:pPr>
        <w:tabs>
          <w:tab w:val="num" w:pos="360"/>
        </w:tabs>
      </w:pPr>
    </w:lvl>
    <w:lvl w:ilvl="2" w:tplc="A4B2EA34">
      <w:numFmt w:val="none"/>
      <w:lvlText w:val=""/>
      <w:lvlJc w:val="left"/>
      <w:pPr>
        <w:tabs>
          <w:tab w:val="num" w:pos="360"/>
        </w:tabs>
      </w:pPr>
    </w:lvl>
    <w:lvl w:ilvl="3" w:tplc="527003C6">
      <w:numFmt w:val="none"/>
      <w:lvlText w:val=""/>
      <w:lvlJc w:val="left"/>
      <w:pPr>
        <w:tabs>
          <w:tab w:val="num" w:pos="360"/>
        </w:tabs>
      </w:pPr>
    </w:lvl>
    <w:lvl w:ilvl="4" w:tplc="208274A0">
      <w:numFmt w:val="none"/>
      <w:lvlText w:val=""/>
      <w:lvlJc w:val="left"/>
      <w:pPr>
        <w:tabs>
          <w:tab w:val="num" w:pos="360"/>
        </w:tabs>
      </w:pPr>
    </w:lvl>
    <w:lvl w:ilvl="5" w:tplc="A022A404">
      <w:numFmt w:val="none"/>
      <w:lvlText w:val=""/>
      <w:lvlJc w:val="left"/>
      <w:pPr>
        <w:tabs>
          <w:tab w:val="num" w:pos="360"/>
        </w:tabs>
      </w:pPr>
    </w:lvl>
    <w:lvl w:ilvl="6" w:tplc="E12A8A2C">
      <w:numFmt w:val="none"/>
      <w:lvlText w:val=""/>
      <w:lvlJc w:val="left"/>
      <w:pPr>
        <w:tabs>
          <w:tab w:val="num" w:pos="360"/>
        </w:tabs>
      </w:pPr>
    </w:lvl>
    <w:lvl w:ilvl="7" w:tplc="44D4FD96">
      <w:numFmt w:val="none"/>
      <w:lvlText w:val=""/>
      <w:lvlJc w:val="left"/>
      <w:pPr>
        <w:tabs>
          <w:tab w:val="num" w:pos="360"/>
        </w:tabs>
      </w:pPr>
    </w:lvl>
    <w:lvl w:ilvl="8" w:tplc="0ADCE67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A15559F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9">
    <w:nsid w:val="7B3169E2"/>
    <w:multiLevelType w:val="multilevel"/>
    <w:tmpl w:val="E5FA6368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4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DD53A07"/>
    <w:multiLevelType w:val="multilevel"/>
    <w:tmpl w:val="E842C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37"/>
  </w:num>
  <w:num w:numId="4">
    <w:abstractNumId w:val="13"/>
  </w:num>
  <w:num w:numId="5">
    <w:abstractNumId w:val="10"/>
  </w:num>
  <w:num w:numId="6">
    <w:abstractNumId w:val="5"/>
  </w:num>
  <w:num w:numId="7">
    <w:abstractNumId w:val="24"/>
  </w:num>
  <w:num w:numId="8">
    <w:abstractNumId w:val="26"/>
  </w:num>
  <w:num w:numId="9">
    <w:abstractNumId w:val="19"/>
  </w:num>
  <w:num w:numId="10">
    <w:abstractNumId w:val="34"/>
  </w:num>
  <w:num w:numId="11">
    <w:abstractNumId w:val="14"/>
  </w:num>
  <w:num w:numId="12">
    <w:abstractNumId w:val="21"/>
  </w:num>
  <w:num w:numId="13">
    <w:abstractNumId w:val="28"/>
  </w:num>
  <w:num w:numId="14">
    <w:abstractNumId w:val="29"/>
  </w:num>
  <w:num w:numId="15">
    <w:abstractNumId w:val="25"/>
  </w:num>
  <w:num w:numId="16">
    <w:abstractNumId w:val="32"/>
  </w:num>
  <w:num w:numId="17">
    <w:abstractNumId w:val="39"/>
  </w:num>
  <w:num w:numId="18">
    <w:abstractNumId w:val="15"/>
  </w:num>
  <w:num w:numId="19">
    <w:abstractNumId w:val="6"/>
  </w:num>
  <w:num w:numId="20">
    <w:abstractNumId w:val="27"/>
  </w:num>
  <w:num w:numId="21">
    <w:abstractNumId w:val="18"/>
  </w:num>
  <w:num w:numId="22">
    <w:abstractNumId w:val="30"/>
  </w:num>
  <w:num w:numId="23">
    <w:abstractNumId w:val="17"/>
  </w:num>
  <w:num w:numId="24">
    <w:abstractNumId w:val="7"/>
  </w:num>
  <w:num w:numId="25">
    <w:abstractNumId w:val="16"/>
  </w:num>
  <w:num w:numId="26">
    <w:abstractNumId w:val="36"/>
  </w:num>
  <w:num w:numId="27">
    <w:abstractNumId w:val="4"/>
  </w:num>
  <w:num w:numId="28">
    <w:abstractNumId w:val="35"/>
  </w:num>
  <w:num w:numId="29">
    <w:abstractNumId w:val="12"/>
  </w:num>
  <w:num w:numId="30">
    <w:abstractNumId w:val="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"/>
  </w:num>
  <w:num w:numId="34">
    <w:abstractNumId w:val="11"/>
  </w:num>
  <w:num w:numId="35">
    <w:abstractNumId w:val="40"/>
  </w:num>
  <w:num w:numId="36">
    <w:abstractNumId w:val="9"/>
  </w:num>
  <w:num w:numId="37">
    <w:abstractNumId w:val="33"/>
  </w:num>
  <w:num w:numId="38">
    <w:abstractNumId w:val="20"/>
  </w:num>
  <w:num w:numId="39">
    <w:abstractNumId w:val="8"/>
  </w:num>
  <w:num w:numId="40">
    <w:abstractNumId w:val="1"/>
  </w:num>
  <w:num w:numId="41">
    <w:abstractNumId w:val="38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82"/>
    <w:rsid w:val="00002199"/>
    <w:rsid w:val="00003A0B"/>
    <w:rsid w:val="00003D0D"/>
    <w:rsid w:val="00016C54"/>
    <w:rsid w:val="0002087A"/>
    <w:rsid w:val="00025892"/>
    <w:rsid w:val="00030F7B"/>
    <w:rsid w:val="00031318"/>
    <w:rsid w:val="00034585"/>
    <w:rsid w:val="0003595C"/>
    <w:rsid w:val="00036E9E"/>
    <w:rsid w:val="000371FD"/>
    <w:rsid w:val="000379D7"/>
    <w:rsid w:val="00042FC8"/>
    <w:rsid w:val="00043EEB"/>
    <w:rsid w:val="00044D8F"/>
    <w:rsid w:val="00045BA6"/>
    <w:rsid w:val="00046108"/>
    <w:rsid w:val="000468D1"/>
    <w:rsid w:val="000469AE"/>
    <w:rsid w:val="000524B9"/>
    <w:rsid w:val="0005567D"/>
    <w:rsid w:val="0005786D"/>
    <w:rsid w:val="000605AB"/>
    <w:rsid w:val="000662E0"/>
    <w:rsid w:val="00073B5E"/>
    <w:rsid w:val="00081588"/>
    <w:rsid w:val="00084B51"/>
    <w:rsid w:val="0008582B"/>
    <w:rsid w:val="0008596D"/>
    <w:rsid w:val="00086D21"/>
    <w:rsid w:val="00093AAB"/>
    <w:rsid w:val="000A1686"/>
    <w:rsid w:val="000A4E91"/>
    <w:rsid w:val="000B1587"/>
    <w:rsid w:val="000B171E"/>
    <w:rsid w:val="000B3F6D"/>
    <w:rsid w:val="000B7159"/>
    <w:rsid w:val="000C17F5"/>
    <w:rsid w:val="000C76DC"/>
    <w:rsid w:val="000D1730"/>
    <w:rsid w:val="000D47FD"/>
    <w:rsid w:val="000D7134"/>
    <w:rsid w:val="000E0608"/>
    <w:rsid w:val="000E4752"/>
    <w:rsid w:val="000E7C37"/>
    <w:rsid w:val="000F56B2"/>
    <w:rsid w:val="00100EE4"/>
    <w:rsid w:val="00102148"/>
    <w:rsid w:val="001100BE"/>
    <w:rsid w:val="001103F9"/>
    <w:rsid w:val="0012087E"/>
    <w:rsid w:val="00121433"/>
    <w:rsid w:val="00122C88"/>
    <w:rsid w:val="00122FE4"/>
    <w:rsid w:val="00127102"/>
    <w:rsid w:val="00127CC4"/>
    <w:rsid w:val="00130302"/>
    <w:rsid w:val="00131D50"/>
    <w:rsid w:val="00134B80"/>
    <w:rsid w:val="0013775F"/>
    <w:rsid w:val="00142074"/>
    <w:rsid w:val="00145059"/>
    <w:rsid w:val="001469D3"/>
    <w:rsid w:val="00146C36"/>
    <w:rsid w:val="00146F45"/>
    <w:rsid w:val="0014730C"/>
    <w:rsid w:val="00150481"/>
    <w:rsid w:val="001513ED"/>
    <w:rsid w:val="00154FA8"/>
    <w:rsid w:val="001553EB"/>
    <w:rsid w:val="001569B8"/>
    <w:rsid w:val="00156E64"/>
    <w:rsid w:val="00157AB3"/>
    <w:rsid w:val="00162E15"/>
    <w:rsid w:val="00164789"/>
    <w:rsid w:val="00172B7F"/>
    <w:rsid w:val="00173172"/>
    <w:rsid w:val="001758B9"/>
    <w:rsid w:val="00177DD9"/>
    <w:rsid w:val="001841F4"/>
    <w:rsid w:val="00186F26"/>
    <w:rsid w:val="00190B82"/>
    <w:rsid w:val="00193660"/>
    <w:rsid w:val="00193C91"/>
    <w:rsid w:val="001A3D9F"/>
    <w:rsid w:val="001A7624"/>
    <w:rsid w:val="001B1E04"/>
    <w:rsid w:val="001B3B2F"/>
    <w:rsid w:val="001B62A6"/>
    <w:rsid w:val="001C7251"/>
    <w:rsid w:val="001D3B60"/>
    <w:rsid w:val="001D5F32"/>
    <w:rsid w:val="001D7D60"/>
    <w:rsid w:val="001E2E70"/>
    <w:rsid w:val="001E3F95"/>
    <w:rsid w:val="001E4726"/>
    <w:rsid w:val="001E61A6"/>
    <w:rsid w:val="001E6D61"/>
    <w:rsid w:val="001E7D80"/>
    <w:rsid w:val="001F00D4"/>
    <w:rsid w:val="001F211C"/>
    <w:rsid w:val="001F31E7"/>
    <w:rsid w:val="00200FA2"/>
    <w:rsid w:val="00216837"/>
    <w:rsid w:val="00217B2B"/>
    <w:rsid w:val="00223A3B"/>
    <w:rsid w:val="00224355"/>
    <w:rsid w:val="002255B2"/>
    <w:rsid w:val="00226F50"/>
    <w:rsid w:val="00227793"/>
    <w:rsid w:val="0023005C"/>
    <w:rsid w:val="00230E9E"/>
    <w:rsid w:val="0023630C"/>
    <w:rsid w:val="00237E0B"/>
    <w:rsid w:val="00242DEB"/>
    <w:rsid w:val="002444C9"/>
    <w:rsid w:val="00247A9C"/>
    <w:rsid w:val="002528A7"/>
    <w:rsid w:val="00253EE4"/>
    <w:rsid w:val="002648EA"/>
    <w:rsid w:val="00264BED"/>
    <w:rsid w:val="00264E1C"/>
    <w:rsid w:val="00264EE9"/>
    <w:rsid w:val="00264FD9"/>
    <w:rsid w:val="00265F24"/>
    <w:rsid w:val="002748BF"/>
    <w:rsid w:val="00276C3C"/>
    <w:rsid w:val="00276EB0"/>
    <w:rsid w:val="00281B16"/>
    <w:rsid w:val="002875DB"/>
    <w:rsid w:val="00287BCF"/>
    <w:rsid w:val="0029079A"/>
    <w:rsid w:val="002925CF"/>
    <w:rsid w:val="00293854"/>
    <w:rsid w:val="00296CB0"/>
    <w:rsid w:val="002A294E"/>
    <w:rsid w:val="002B3470"/>
    <w:rsid w:val="002B4532"/>
    <w:rsid w:val="002B52DB"/>
    <w:rsid w:val="002C1961"/>
    <w:rsid w:val="002C428D"/>
    <w:rsid w:val="002C76E3"/>
    <w:rsid w:val="002D035E"/>
    <w:rsid w:val="002D3B5E"/>
    <w:rsid w:val="002D7AFB"/>
    <w:rsid w:val="002E2CE0"/>
    <w:rsid w:val="002E465F"/>
    <w:rsid w:val="002E773E"/>
    <w:rsid w:val="002F0CDA"/>
    <w:rsid w:val="002F14A9"/>
    <w:rsid w:val="002F35DD"/>
    <w:rsid w:val="002F5DF5"/>
    <w:rsid w:val="002F66FE"/>
    <w:rsid w:val="002F718F"/>
    <w:rsid w:val="00301D32"/>
    <w:rsid w:val="003029D3"/>
    <w:rsid w:val="003213D1"/>
    <w:rsid w:val="00325B96"/>
    <w:rsid w:val="003271F0"/>
    <w:rsid w:val="00336648"/>
    <w:rsid w:val="00344678"/>
    <w:rsid w:val="00344E23"/>
    <w:rsid w:val="00351926"/>
    <w:rsid w:val="00353207"/>
    <w:rsid w:val="003657BD"/>
    <w:rsid w:val="00371638"/>
    <w:rsid w:val="003722FB"/>
    <w:rsid w:val="0037636E"/>
    <w:rsid w:val="00380F6B"/>
    <w:rsid w:val="00382089"/>
    <w:rsid w:val="003826F7"/>
    <w:rsid w:val="00385F11"/>
    <w:rsid w:val="0039522C"/>
    <w:rsid w:val="00397A04"/>
    <w:rsid w:val="003A066C"/>
    <w:rsid w:val="003A2BBC"/>
    <w:rsid w:val="003B7378"/>
    <w:rsid w:val="003B7C3A"/>
    <w:rsid w:val="003C1145"/>
    <w:rsid w:val="003C3FE6"/>
    <w:rsid w:val="003D0050"/>
    <w:rsid w:val="003D0EB3"/>
    <w:rsid w:val="003D26F1"/>
    <w:rsid w:val="003D4784"/>
    <w:rsid w:val="003E0C5C"/>
    <w:rsid w:val="003F1894"/>
    <w:rsid w:val="003F49B7"/>
    <w:rsid w:val="003F7B10"/>
    <w:rsid w:val="00400467"/>
    <w:rsid w:val="004101B6"/>
    <w:rsid w:val="004130ED"/>
    <w:rsid w:val="004205B6"/>
    <w:rsid w:val="00421600"/>
    <w:rsid w:val="00434465"/>
    <w:rsid w:val="004373FE"/>
    <w:rsid w:val="004375C8"/>
    <w:rsid w:val="00437A89"/>
    <w:rsid w:val="00443E5A"/>
    <w:rsid w:val="004542B0"/>
    <w:rsid w:val="00454DF9"/>
    <w:rsid w:val="004570B5"/>
    <w:rsid w:val="004611E6"/>
    <w:rsid w:val="00463FCB"/>
    <w:rsid w:val="00465B97"/>
    <w:rsid w:val="00470EB7"/>
    <w:rsid w:val="0047165E"/>
    <w:rsid w:val="00473C8B"/>
    <w:rsid w:val="00486239"/>
    <w:rsid w:val="00486704"/>
    <w:rsid w:val="00487DB2"/>
    <w:rsid w:val="0049663F"/>
    <w:rsid w:val="004A1D01"/>
    <w:rsid w:val="004B2119"/>
    <w:rsid w:val="004B7F29"/>
    <w:rsid w:val="004C01E5"/>
    <w:rsid w:val="004C49E1"/>
    <w:rsid w:val="004D3E76"/>
    <w:rsid w:val="004D5583"/>
    <w:rsid w:val="004D6D15"/>
    <w:rsid w:val="004E0E38"/>
    <w:rsid w:val="004F435C"/>
    <w:rsid w:val="004F62B8"/>
    <w:rsid w:val="00504111"/>
    <w:rsid w:val="00515B51"/>
    <w:rsid w:val="00521A07"/>
    <w:rsid w:val="00523622"/>
    <w:rsid w:val="00524344"/>
    <w:rsid w:val="00525A82"/>
    <w:rsid w:val="005354FB"/>
    <w:rsid w:val="005357B4"/>
    <w:rsid w:val="00540F5C"/>
    <w:rsid w:val="005503C2"/>
    <w:rsid w:val="00551E24"/>
    <w:rsid w:val="0055224C"/>
    <w:rsid w:val="005536C8"/>
    <w:rsid w:val="00553F0E"/>
    <w:rsid w:val="0055679A"/>
    <w:rsid w:val="0056604F"/>
    <w:rsid w:val="0057690B"/>
    <w:rsid w:val="00581754"/>
    <w:rsid w:val="00581A37"/>
    <w:rsid w:val="005826C9"/>
    <w:rsid w:val="00587E9E"/>
    <w:rsid w:val="0059363D"/>
    <w:rsid w:val="005943D9"/>
    <w:rsid w:val="00597B94"/>
    <w:rsid w:val="005A1B7D"/>
    <w:rsid w:val="005A2FF9"/>
    <w:rsid w:val="005A5F71"/>
    <w:rsid w:val="005A703D"/>
    <w:rsid w:val="005A74FD"/>
    <w:rsid w:val="005B0B0A"/>
    <w:rsid w:val="005B0CB4"/>
    <w:rsid w:val="005B472B"/>
    <w:rsid w:val="005B4FB7"/>
    <w:rsid w:val="005B7A35"/>
    <w:rsid w:val="005C37FF"/>
    <w:rsid w:val="005D06D0"/>
    <w:rsid w:val="005D1AF2"/>
    <w:rsid w:val="005E18A9"/>
    <w:rsid w:val="005E273C"/>
    <w:rsid w:val="005E2A5C"/>
    <w:rsid w:val="005E4F8B"/>
    <w:rsid w:val="005E688E"/>
    <w:rsid w:val="005F1816"/>
    <w:rsid w:val="005F1D6F"/>
    <w:rsid w:val="005F225D"/>
    <w:rsid w:val="005F3BBD"/>
    <w:rsid w:val="005F5E36"/>
    <w:rsid w:val="00606A61"/>
    <w:rsid w:val="00607924"/>
    <w:rsid w:val="0062315D"/>
    <w:rsid w:val="006234B4"/>
    <w:rsid w:val="00623D87"/>
    <w:rsid w:val="00631101"/>
    <w:rsid w:val="006321B6"/>
    <w:rsid w:val="00636DD9"/>
    <w:rsid w:val="00637A05"/>
    <w:rsid w:val="006428E6"/>
    <w:rsid w:val="00652265"/>
    <w:rsid w:val="00654022"/>
    <w:rsid w:val="00656047"/>
    <w:rsid w:val="00661282"/>
    <w:rsid w:val="006650F6"/>
    <w:rsid w:val="00665706"/>
    <w:rsid w:val="006707C5"/>
    <w:rsid w:val="00670CFF"/>
    <w:rsid w:val="00671186"/>
    <w:rsid w:val="00673947"/>
    <w:rsid w:val="0067430A"/>
    <w:rsid w:val="006763FA"/>
    <w:rsid w:val="0067695E"/>
    <w:rsid w:val="00676EB4"/>
    <w:rsid w:val="00677062"/>
    <w:rsid w:val="00677068"/>
    <w:rsid w:val="00677913"/>
    <w:rsid w:val="006803D3"/>
    <w:rsid w:val="006828F8"/>
    <w:rsid w:val="00686B0F"/>
    <w:rsid w:val="00686D11"/>
    <w:rsid w:val="00687A1F"/>
    <w:rsid w:val="00697B19"/>
    <w:rsid w:val="006A3DCF"/>
    <w:rsid w:val="006A4CB8"/>
    <w:rsid w:val="006A5075"/>
    <w:rsid w:val="006B32D3"/>
    <w:rsid w:val="006B3EFC"/>
    <w:rsid w:val="006B5D35"/>
    <w:rsid w:val="006B60CC"/>
    <w:rsid w:val="006B7BC7"/>
    <w:rsid w:val="006C035C"/>
    <w:rsid w:val="006C435F"/>
    <w:rsid w:val="006D3D29"/>
    <w:rsid w:val="006D46A0"/>
    <w:rsid w:val="006D52F6"/>
    <w:rsid w:val="006D5C5A"/>
    <w:rsid w:val="006D611A"/>
    <w:rsid w:val="006F0909"/>
    <w:rsid w:val="006F0F42"/>
    <w:rsid w:val="006F5CB5"/>
    <w:rsid w:val="00707673"/>
    <w:rsid w:val="007076FF"/>
    <w:rsid w:val="007160A6"/>
    <w:rsid w:val="00716619"/>
    <w:rsid w:val="007308ED"/>
    <w:rsid w:val="0073385E"/>
    <w:rsid w:val="0073561B"/>
    <w:rsid w:val="00735FE7"/>
    <w:rsid w:val="00736AEA"/>
    <w:rsid w:val="007429CB"/>
    <w:rsid w:val="00746E8B"/>
    <w:rsid w:val="00750124"/>
    <w:rsid w:val="00755931"/>
    <w:rsid w:val="00765556"/>
    <w:rsid w:val="0076692E"/>
    <w:rsid w:val="00770607"/>
    <w:rsid w:val="00771B21"/>
    <w:rsid w:val="007744C6"/>
    <w:rsid w:val="007744D2"/>
    <w:rsid w:val="00776C4F"/>
    <w:rsid w:val="00777501"/>
    <w:rsid w:val="007778EF"/>
    <w:rsid w:val="00780709"/>
    <w:rsid w:val="0078500D"/>
    <w:rsid w:val="00785803"/>
    <w:rsid w:val="00797B41"/>
    <w:rsid w:val="007A298C"/>
    <w:rsid w:val="007A60D7"/>
    <w:rsid w:val="007A76D1"/>
    <w:rsid w:val="007B11EC"/>
    <w:rsid w:val="007B42A0"/>
    <w:rsid w:val="007B4647"/>
    <w:rsid w:val="007C0310"/>
    <w:rsid w:val="007C0492"/>
    <w:rsid w:val="007C217C"/>
    <w:rsid w:val="007D1566"/>
    <w:rsid w:val="007D3A3D"/>
    <w:rsid w:val="007D54BD"/>
    <w:rsid w:val="007D6ABD"/>
    <w:rsid w:val="007E5857"/>
    <w:rsid w:val="007E6D07"/>
    <w:rsid w:val="007F2001"/>
    <w:rsid w:val="007F2515"/>
    <w:rsid w:val="007F34CB"/>
    <w:rsid w:val="007F5300"/>
    <w:rsid w:val="007F61CB"/>
    <w:rsid w:val="00804E14"/>
    <w:rsid w:val="00805930"/>
    <w:rsid w:val="0081317D"/>
    <w:rsid w:val="0081365D"/>
    <w:rsid w:val="00814503"/>
    <w:rsid w:val="00816AD3"/>
    <w:rsid w:val="00825C90"/>
    <w:rsid w:val="008327D3"/>
    <w:rsid w:val="00832E9F"/>
    <w:rsid w:val="008336EF"/>
    <w:rsid w:val="00833D5C"/>
    <w:rsid w:val="00836498"/>
    <w:rsid w:val="00836F69"/>
    <w:rsid w:val="00843878"/>
    <w:rsid w:val="00845590"/>
    <w:rsid w:val="00845A58"/>
    <w:rsid w:val="0084602A"/>
    <w:rsid w:val="008543A0"/>
    <w:rsid w:val="008577F2"/>
    <w:rsid w:val="00857E5C"/>
    <w:rsid w:val="00861C9F"/>
    <w:rsid w:val="008713B7"/>
    <w:rsid w:val="00871F75"/>
    <w:rsid w:val="008768E8"/>
    <w:rsid w:val="00880F36"/>
    <w:rsid w:val="0088127D"/>
    <w:rsid w:val="0088206A"/>
    <w:rsid w:val="008835EA"/>
    <w:rsid w:val="00883DF7"/>
    <w:rsid w:val="00883EAA"/>
    <w:rsid w:val="008869CA"/>
    <w:rsid w:val="00887A85"/>
    <w:rsid w:val="00896580"/>
    <w:rsid w:val="008977F4"/>
    <w:rsid w:val="008A4B5F"/>
    <w:rsid w:val="008A67FC"/>
    <w:rsid w:val="008A6A99"/>
    <w:rsid w:val="008B312B"/>
    <w:rsid w:val="008B3D89"/>
    <w:rsid w:val="008B5435"/>
    <w:rsid w:val="008C4821"/>
    <w:rsid w:val="008C4ABC"/>
    <w:rsid w:val="008D1D4C"/>
    <w:rsid w:val="008D7B03"/>
    <w:rsid w:val="008E095D"/>
    <w:rsid w:val="008E4DE9"/>
    <w:rsid w:val="008E7358"/>
    <w:rsid w:val="008E7B74"/>
    <w:rsid w:val="008F08A9"/>
    <w:rsid w:val="00902356"/>
    <w:rsid w:val="009039BD"/>
    <w:rsid w:val="00905495"/>
    <w:rsid w:val="00906752"/>
    <w:rsid w:val="00917E18"/>
    <w:rsid w:val="0092349C"/>
    <w:rsid w:val="00924ADE"/>
    <w:rsid w:val="00926126"/>
    <w:rsid w:val="0092681E"/>
    <w:rsid w:val="00926AF3"/>
    <w:rsid w:val="009279B5"/>
    <w:rsid w:val="009311B5"/>
    <w:rsid w:val="00931831"/>
    <w:rsid w:val="00933422"/>
    <w:rsid w:val="00933F20"/>
    <w:rsid w:val="009350EF"/>
    <w:rsid w:val="0093655C"/>
    <w:rsid w:val="00936B30"/>
    <w:rsid w:val="00937051"/>
    <w:rsid w:val="009376C1"/>
    <w:rsid w:val="00941B0B"/>
    <w:rsid w:val="00941ED7"/>
    <w:rsid w:val="00942034"/>
    <w:rsid w:val="00945C32"/>
    <w:rsid w:val="009463FD"/>
    <w:rsid w:val="00947B7F"/>
    <w:rsid w:val="00950EBF"/>
    <w:rsid w:val="009537D7"/>
    <w:rsid w:val="00953E4A"/>
    <w:rsid w:val="009579F4"/>
    <w:rsid w:val="00957F53"/>
    <w:rsid w:val="00964E41"/>
    <w:rsid w:val="0097189F"/>
    <w:rsid w:val="00971DA3"/>
    <w:rsid w:val="00972496"/>
    <w:rsid w:val="00983EC3"/>
    <w:rsid w:val="00984E9C"/>
    <w:rsid w:val="00985AFA"/>
    <w:rsid w:val="00987C18"/>
    <w:rsid w:val="00996A36"/>
    <w:rsid w:val="009A1D54"/>
    <w:rsid w:val="009A21D7"/>
    <w:rsid w:val="009A590C"/>
    <w:rsid w:val="009A7DF5"/>
    <w:rsid w:val="009B009D"/>
    <w:rsid w:val="009B0C7F"/>
    <w:rsid w:val="009B20E4"/>
    <w:rsid w:val="009B3F45"/>
    <w:rsid w:val="009C1E9B"/>
    <w:rsid w:val="009C3AB7"/>
    <w:rsid w:val="009C739D"/>
    <w:rsid w:val="009D368F"/>
    <w:rsid w:val="009D5E54"/>
    <w:rsid w:val="009D660C"/>
    <w:rsid w:val="009D7F86"/>
    <w:rsid w:val="009E158C"/>
    <w:rsid w:val="009E1E52"/>
    <w:rsid w:val="009F1F88"/>
    <w:rsid w:val="009F35F9"/>
    <w:rsid w:val="009F56B4"/>
    <w:rsid w:val="009F634B"/>
    <w:rsid w:val="009F64F3"/>
    <w:rsid w:val="00A01840"/>
    <w:rsid w:val="00A0461C"/>
    <w:rsid w:val="00A111BC"/>
    <w:rsid w:val="00A24F5E"/>
    <w:rsid w:val="00A312DF"/>
    <w:rsid w:val="00A3196C"/>
    <w:rsid w:val="00A3516E"/>
    <w:rsid w:val="00A361DF"/>
    <w:rsid w:val="00A41B82"/>
    <w:rsid w:val="00A4333A"/>
    <w:rsid w:val="00A44E9D"/>
    <w:rsid w:val="00A63002"/>
    <w:rsid w:val="00A654D5"/>
    <w:rsid w:val="00A65929"/>
    <w:rsid w:val="00A7237F"/>
    <w:rsid w:val="00A80446"/>
    <w:rsid w:val="00A80522"/>
    <w:rsid w:val="00A849FA"/>
    <w:rsid w:val="00A8692F"/>
    <w:rsid w:val="00A87F61"/>
    <w:rsid w:val="00A90F95"/>
    <w:rsid w:val="00A91F7B"/>
    <w:rsid w:val="00A9285C"/>
    <w:rsid w:val="00A93907"/>
    <w:rsid w:val="00A946D1"/>
    <w:rsid w:val="00A96905"/>
    <w:rsid w:val="00AA116D"/>
    <w:rsid w:val="00AA2826"/>
    <w:rsid w:val="00AA7493"/>
    <w:rsid w:val="00AB00EC"/>
    <w:rsid w:val="00AB1627"/>
    <w:rsid w:val="00AB3DB8"/>
    <w:rsid w:val="00AB626B"/>
    <w:rsid w:val="00AB6EBB"/>
    <w:rsid w:val="00AC59DC"/>
    <w:rsid w:val="00AE129F"/>
    <w:rsid w:val="00AE22B6"/>
    <w:rsid w:val="00AE2C9E"/>
    <w:rsid w:val="00AE2F5B"/>
    <w:rsid w:val="00AE3EDD"/>
    <w:rsid w:val="00AE4D96"/>
    <w:rsid w:val="00AE6D66"/>
    <w:rsid w:val="00AF35F6"/>
    <w:rsid w:val="00AF7089"/>
    <w:rsid w:val="00B01788"/>
    <w:rsid w:val="00B104E6"/>
    <w:rsid w:val="00B11D4B"/>
    <w:rsid w:val="00B12F99"/>
    <w:rsid w:val="00B1446E"/>
    <w:rsid w:val="00B21DD5"/>
    <w:rsid w:val="00B22A5D"/>
    <w:rsid w:val="00B35DA5"/>
    <w:rsid w:val="00B37DB2"/>
    <w:rsid w:val="00B4746D"/>
    <w:rsid w:val="00B53C01"/>
    <w:rsid w:val="00B54B9E"/>
    <w:rsid w:val="00B553D4"/>
    <w:rsid w:val="00B56230"/>
    <w:rsid w:val="00B60D7E"/>
    <w:rsid w:val="00B6784F"/>
    <w:rsid w:val="00B7130C"/>
    <w:rsid w:val="00B72452"/>
    <w:rsid w:val="00B729BF"/>
    <w:rsid w:val="00B73384"/>
    <w:rsid w:val="00B74BAB"/>
    <w:rsid w:val="00B75BFD"/>
    <w:rsid w:val="00B80A4D"/>
    <w:rsid w:val="00B812FD"/>
    <w:rsid w:val="00B81DB5"/>
    <w:rsid w:val="00B81E25"/>
    <w:rsid w:val="00B825C2"/>
    <w:rsid w:val="00B8492D"/>
    <w:rsid w:val="00B900F2"/>
    <w:rsid w:val="00B97130"/>
    <w:rsid w:val="00BA3700"/>
    <w:rsid w:val="00BA6409"/>
    <w:rsid w:val="00BB4549"/>
    <w:rsid w:val="00BD0348"/>
    <w:rsid w:val="00BD2D17"/>
    <w:rsid w:val="00BD346C"/>
    <w:rsid w:val="00BD37E2"/>
    <w:rsid w:val="00BE0BD7"/>
    <w:rsid w:val="00BE0D68"/>
    <w:rsid w:val="00BE1F2D"/>
    <w:rsid w:val="00BF0B40"/>
    <w:rsid w:val="00BF6183"/>
    <w:rsid w:val="00BF78C8"/>
    <w:rsid w:val="00BF79A3"/>
    <w:rsid w:val="00C0080B"/>
    <w:rsid w:val="00C01784"/>
    <w:rsid w:val="00C0209F"/>
    <w:rsid w:val="00C03968"/>
    <w:rsid w:val="00C10AB8"/>
    <w:rsid w:val="00C10AF3"/>
    <w:rsid w:val="00C1299C"/>
    <w:rsid w:val="00C154EF"/>
    <w:rsid w:val="00C23BA8"/>
    <w:rsid w:val="00C41F63"/>
    <w:rsid w:val="00C448BF"/>
    <w:rsid w:val="00C45574"/>
    <w:rsid w:val="00C46C7E"/>
    <w:rsid w:val="00C57F3C"/>
    <w:rsid w:val="00C61049"/>
    <w:rsid w:val="00C65713"/>
    <w:rsid w:val="00C65CF3"/>
    <w:rsid w:val="00C66908"/>
    <w:rsid w:val="00C71E34"/>
    <w:rsid w:val="00C75431"/>
    <w:rsid w:val="00C76FA2"/>
    <w:rsid w:val="00C8302C"/>
    <w:rsid w:val="00C91BC8"/>
    <w:rsid w:val="00C92082"/>
    <w:rsid w:val="00CA4C5D"/>
    <w:rsid w:val="00CA5CC9"/>
    <w:rsid w:val="00CA7442"/>
    <w:rsid w:val="00CC111D"/>
    <w:rsid w:val="00CC6D05"/>
    <w:rsid w:val="00CC74E5"/>
    <w:rsid w:val="00CD2CB3"/>
    <w:rsid w:val="00CD37BD"/>
    <w:rsid w:val="00CD572A"/>
    <w:rsid w:val="00CE0064"/>
    <w:rsid w:val="00CE179B"/>
    <w:rsid w:val="00CE2BBF"/>
    <w:rsid w:val="00CE419E"/>
    <w:rsid w:val="00CF074C"/>
    <w:rsid w:val="00CF30BB"/>
    <w:rsid w:val="00CF35ED"/>
    <w:rsid w:val="00CF467F"/>
    <w:rsid w:val="00CF7FF0"/>
    <w:rsid w:val="00D03E0F"/>
    <w:rsid w:val="00D069B7"/>
    <w:rsid w:val="00D12377"/>
    <w:rsid w:val="00D17386"/>
    <w:rsid w:val="00D217C5"/>
    <w:rsid w:val="00D270F7"/>
    <w:rsid w:val="00D32EDC"/>
    <w:rsid w:val="00D32FB5"/>
    <w:rsid w:val="00D349C5"/>
    <w:rsid w:val="00D35ED5"/>
    <w:rsid w:val="00D36224"/>
    <w:rsid w:val="00D36D50"/>
    <w:rsid w:val="00D41738"/>
    <w:rsid w:val="00D438DE"/>
    <w:rsid w:val="00D46A42"/>
    <w:rsid w:val="00D504A7"/>
    <w:rsid w:val="00D51A8D"/>
    <w:rsid w:val="00D53177"/>
    <w:rsid w:val="00D54753"/>
    <w:rsid w:val="00D565AC"/>
    <w:rsid w:val="00D573F7"/>
    <w:rsid w:val="00D679BA"/>
    <w:rsid w:val="00D71339"/>
    <w:rsid w:val="00D76D09"/>
    <w:rsid w:val="00D830B2"/>
    <w:rsid w:val="00D84559"/>
    <w:rsid w:val="00D87E19"/>
    <w:rsid w:val="00D92CAD"/>
    <w:rsid w:val="00D92F6B"/>
    <w:rsid w:val="00D94751"/>
    <w:rsid w:val="00D9599B"/>
    <w:rsid w:val="00D96470"/>
    <w:rsid w:val="00D965B5"/>
    <w:rsid w:val="00D97709"/>
    <w:rsid w:val="00DA1025"/>
    <w:rsid w:val="00DA1263"/>
    <w:rsid w:val="00DA5C45"/>
    <w:rsid w:val="00DA5DD9"/>
    <w:rsid w:val="00DB0C8C"/>
    <w:rsid w:val="00DB3A56"/>
    <w:rsid w:val="00DC0065"/>
    <w:rsid w:val="00DD206A"/>
    <w:rsid w:val="00DD3449"/>
    <w:rsid w:val="00DD4D05"/>
    <w:rsid w:val="00DD5309"/>
    <w:rsid w:val="00DD6E3A"/>
    <w:rsid w:val="00DE2E06"/>
    <w:rsid w:val="00DE32F3"/>
    <w:rsid w:val="00DE5827"/>
    <w:rsid w:val="00DF11F4"/>
    <w:rsid w:val="00DF5CE8"/>
    <w:rsid w:val="00E01094"/>
    <w:rsid w:val="00E03646"/>
    <w:rsid w:val="00E11A9A"/>
    <w:rsid w:val="00E2381F"/>
    <w:rsid w:val="00E23840"/>
    <w:rsid w:val="00E240E2"/>
    <w:rsid w:val="00E246D3"/>
    <w:rsid w:val="00E26110"/>
    <w:rsid w:val="00E3043E"/>
    <w:rsid w:val="00E35E43"/>
    <w:rsid w:val="00E37454"/>
    <w:rsid w:val="00E40493"/>
    <w:rsid w:val="00E4316C"/>
    <w:rsid w:val="00E47CF6"/>
    <w:rsid w:val="00E52529"/>
    <w:rsid w:val="00E532B8"/>
    <w:rsid w:val="00E53CC7"/>
    <w:rsid w:val="00E54812"/>
    <w:rsid w:val="00E5638C"/>
    <w:rsid w:val="00E575CF"/>
    <w:rsid w:val="00E6360C"/>
    <w:rsid w:val="00E734A3"/>
    <w:rsid w:val="00E734D7"/>
    <w:rsid w:val="00E73AC7"/>
    <w:rsid w:val="00E74D93"/>
    <w:rsid w:val="00E76BE4"/>
    <w:rsid w:val="00E778E4"/>
    <w:rsid w:val="00EA0E59"/>
    <w:rsid w:val="00EA2425"/>
    <w:rsid w:val="00EA580A"/>
    <w:rsid w:val="00EA7AEB"/>
    <w:rsid w:val="00EB2CC3"/>
    <w:rsid w:val="00EB7A9C"/>
    <w:rsid w:val="00EB7D6B"/>
    <w:rsid w:val="00EC186F"/>
    <w:rsid w:val="00EC3DC1"/>
    <w:rsid w:val="00EC6565"/>
    <w:rsid w:val="00ED5CFE"/>
    <w:rsid w:val="00ED71E5"/>
    <w:rsid w:val="00EE0C72"/>
    <w:rsid w:val="00EE1435"/>
    <w:rsid w:val="00EE4519"/>
    <w:rsid w:val="00EE5FA7"/>
    <w:rsid w:val="00EF126D"/>
    <w:rsid w:val="00F045CF"/>
    <w:rsid w:val="00F07681"/>
    <w:rsid w:val="00F12A66"/>
    <w:rsid w:val="00F153E5"/>
    <w:rsid w:val="00F25782"/>
    <w:rsid w:val="00F33038"/>
    <w:rsid w:val="00F33414"/>
    <w:rsid w:val="00F40876"/>
    <w:rsid w:val="00F44252"/>
    <w:rsid w:val="00F469C4"/>
    <w:rsid w:val="00F50DD0"/>
    <w:rsid w:val="00F5132E"/>
    <w:rsid w:val="00F5184A"/>
    <w:rsid w:val="00F52B78"/>
    <w:rsid w:val="00F53A57"/>
    <w:rsid w:val="00F53B0B"/>
    <w:rsid w:val="00F54CD5"/>
    <w:rsid w:val="00F54E1F"/>
    <w:rsid w:val="00F56554"/>
    <w:rsid w:val="00F735DD"/>
    <w:rsid w:val="00F76240"/>
    <w:rsid w:val="00F801A6"/>
    <w:rsid w:val="00F80386"/>
    <w:rsid w:val="00F81875"/>
    <w:rsid w:val="00F81D80"/>
    <w:rsid w:val="00F81ECC"/>
    <w:rsid w:val="00F8411F"/>
    <w:rsid w:val="00F85AB2"/>
    <w:rsid w:val="00F86F39"/>
    <w:rsid w:val="00F87524"/>
    <w:rsid w:val="00F87A42"/>
    <w:rsid w:val="00F926F6"/>
    <w:rsid w:val="00F95F48"/>
    <w:rsid w:val="00FA446D"/>
    <w:rsid w:val="00FA7F60"/>
    <w:rsid w:val="00FB4DAE"/>
    <w:rsid w:val="00FB4F8F"/>
    <w:rsid w:val="00FC0DC6"/>
    <w:rsid w:val="00FC5551"/>
    <w:rsid w:val="00FD3E99"/>
    <w:rsid w:val="00FE0E4D"/>
    <w:rsid w:val="00FE3444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7B19"/>
  </w:style>
  <w:style w:type="paragraph" w:styleId="Nadpis1">
    <w:name w:val="heading 1"/>
    <w:basedOn w:val="Normln"/>
    <w:next w:val="Normln"/>
    <w:link w:val="Nadpis1Char"/>
    <w:uiPriority w:val="9"/>
    <w:qFormat/>
    <w:rsid w:val="00697B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7B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7B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7B1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7B1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7B1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7B1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7B1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7B1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97B19"/>
    <w:rPr>
      <w:b/>
      <w:bCs/>
    </w:rPr>
  </w:style>
  <w:style w:type="paragraph" w:styleId="Textbubliny">
    <w:name w:val="Balloon Text"/>
    <w:basedOn w:val="Normln"/>
    <w:semiHidden/>
    <w:rsid w:val="0008596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859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9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596D"/>
  </w:style>
  <w:style w:type="paragraph" w:styleId="Zkladntext">
    <w:name w:val="Body Text"/>
    <w:basedOn w:val="Normln"/>
    <w:rsid w:val="008A4B5F"/>
    <w:pPr>
      <w:overflowPunct w:val="0"/>
      <w:autoSpaceDE w:val="0"/>
      <w:autoSpaceDN w:val="0"/>
      <w:adjustRightInd w:val="0"/>
      <w:textAlignment w:val="baseline"/>
    </w:pPr>
    <w:rPr>
      <w:color w:val="FF0000"/>
    </w:rPr>
  </w:style>
  <w:style w:type="character" w:styleId="Odkaznakoment">
    <w:name w:val="annotation reference"/>
    <w:semiHidden/>
    <w:rsid w:val="00D97709"/>
    <w:rPr>
      <w:sz w:val="16"/>
      <w:szCs w:val="16"/>
    </w:rPr>
  </w:style>
  <w:style w:type="paragraph" w:styleId="Textkomente">
    <w:name w:val="annotation text"/>
    <w:basedOn w:val="Normln"/>
    <w:semiHidden/>
    <w:rsid w:val="00D97709"/>
  </w:style>
  <w:style w:type="paragraph" w:styleId="Pedmtkomente">
    <w:name w:val="annotation subject"/>
    <w:basedOn w:val="Textkomente"/>
    <w:next w:val="Textkomente"/>
    <w:semiHidden/>
    <w:rsid w:val="00D97709"/>
    <w:rPr>
      <w:b/>
      <w:bCs/>
    </w:rPr>
  </w:style>
  <w:style w:type="character" w:customStyle="1" w:styleId="Nadpis1Char">
    <w:name w:val="Nadpis 1 Char"/>
    <w:link w:val="Nadpis1"/>
    <w:uiPriority w:val="9"/>
    <w:rsid w:val="00697B1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697B1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697B19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697B1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697B19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697B19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697B1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697B1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97B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7B19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97B1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97B1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7B1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697B1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Zvraznn">
    <w:name w:val="Emphasis"/>
    <w:uiPriority w:val="20"/>
    <w:qFormat/>
    <w:rsid w:val="00697B19"/>
    <w:rPr>
      <w:i/>
      <w:iCs/>
    </w:rPr>
  </w:style>
  <w:style w:type="paragraph" w:styleId="Bezmezer">
    <w:name w:val="No Spacing"/>
    <w:uiPriority w:val="1"/>
    <w:qFormat/>
    <w:rsid w:val="00697B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7B1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97B19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697B19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7B1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697B19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697B19"/>
    <w:rPr>
      <w:i/>
      <w:iCs/>
      <w:color w:val="808080"/>
    </w:rPr>
  </w:style>
  <w:style w:type="character" w:styleId="Zdraznnintenzivn">
    <w:name w:val="Intense Emphasis"/>
    <w:uiPriority w:val="21"/>
    <w:qFormat/>
    <w:rsid w:val="00697B19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697B19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697B19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697B1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B19"/>
    <w:pPr>
      <w:outlineLvl w:val="9"/>
    </w:pPr>
  </w:style>
  <w:style w:type="table" w:styleId="Mkatabulky">
    <w:name w:val="Table Grid"/>
    <w:basedOn w:val="Normlntabulka"/>
    <w:uiPriority w:val="59"/>
    <w:rsid w:val="006B7B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7B19"/>
  </w:style>
  <w:style w:type="paragraph" w:styleId="Nadpis1">
    <w:name w:val="heading 1"/>
    <w:basedOn w:val="Normln"/>
    <w:next w:val="Normln"/>
    <w:link w:val="Nadpis1Char"/>
    <w:uiPriority w:val="9"/>
    <w:qFormat/>
    <w:rsid w:val="00697B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7B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7B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7B1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7B1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7B1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7B1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7B1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7B1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97B19"/>
    <w:rPr>
      <w:b/>
      <w:bCs/>
    </w:rPr>
  </w:style>
  <w:style w:type="paragraph" w:styleId="Textbubliny">
    <w:name w:val="Balloon Text"/>
    <w:basedOn w:val="Normln"/>
    <w:semiHidden/>
    <w:rsid w:val="0008596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859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9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596D"/>
  </w:style>
  <w:style w:type="paragraph" w:styleId="Zkladntext">
    <w:name w:val="Body Text"/>
    <w:basedOn w:val="Normln"/>
    <w:rsid w:val="008A4B5F"/>
    <w:pPr>
      <w:overflowPunct w:val="0"/>
      <w:autoSpaceDE w:val="0"/>
      <w:autoSpaceDN w:val="0"/>
      <w:adjustRightInd w:val="0"/>
      <w:textAlignment w:val="baseline"/>
    </w:pPr>
    <w:rPr>
      <w:color w:val="FF0000"/>
    </w:rPr>
  </w:style>
  <w:style w:type="character" w:styleId="Odkaznakoment">
    <w:name w:val="annotation reference"/>
    <w:semiHidden/>
    <w:rsid w:val="00D97709"/>
    <w:rPr>
      <w:sz w:val="16"/>
      <w:szCs w:val="16"/>
    </w:rPr>
  </w:style>
  <w:style w:type="paragraph" w:styleId="Textkomente">
    <w:name w:val="annotation text"/>
    <w:basedOn w:val="Normln"/>
    <w:semiHidden/>
    <w:rsid w:val="00D97709"/>
  </w:style>
  <w:style w:type="paragraph" w:styleId="Pedmtkomente">
    <w:name w:val="annotation subject"/>
    <w:basedOn w:val="Textkomente"/>
    <w:next w:val="Textkomente"/>
    <w:semiHidden/>
    <w:rsid w:val="00D97709"/>
    <w:rPr>
      <w:b/>
      <w:bCs/>
    </w:rPr>
  </w:style>
  <w:style w:type="character" w:customStyle="1" w:styleId="Nadpis1Char">
    <w:name w:val="Nadpis 1 Char"/>
    <w:link w:val="Nadpis1"/>
    <w:uiPriority w:val="9"/>
    <w:rsid w:val="00697B1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697B1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697B19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697B1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697B19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697B19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697B1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697B1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97B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7B19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97B1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97B1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7B1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697B1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Zvraznn">
    <w:name w:val="Emphasis"/>
    <w:uiPriority w:val="20"/>
    <w:qFormat/>
    <w:rsid w:val="00697B19"/>
    <w:rPr>
      <w:i/>
      <w:iCs/>
    </w:rPr>
  </w:style>
  <w:style w:type="paragraph" w:styleId="Bezmezer">
    <w:name w:val="No Spacing"/>
    <w:uiPriority w:val="1"/>
    <w:qFormat/>
    <w:rsid w:val="00697B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7B1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97B19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697B19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7B1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697B19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697B19"/>
    <w:rPr>
      <w:i/>
      <w:iCs/>
      <w:color w:val="808080"/>
    </w:rPr>
  </w:style>
  <w:style w:type="character" w:styleId="Zdraznnintenzivn">
    <w:name w:val="Intense Emphasis"/>
    <w:uiPriority w:val="21"/>
    <w:qFormat/>
    <w:rsid w:val="00697B19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697B19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697B19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697B1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B19"/>
    <w:pPr>
      <w:outlineLvl w:val="9"/>
    </w:pPr>
  </w:style>
  <w:style w:type="table" w:styleId="Mkatabulky">
    <w:name w:val="Table Grid"/>
    <w:basedOn w:val="Normlntabulka"/>
    <w:uiPriority w:val="59"/>
    <w:rsid w:val="006B7B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2725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2017-08-08T11:30:00Z</dcterms:created>
  <dcterms:modified xsi:type="dcterms:W3CDTF">2017-08-08T11:30:00Z</dcterms:modified>
</cp:coreProperties>
</file>