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AE9D0" w14:textId="77777777" w:rsidR="00DD3DC9" w:rsidRDefault="00934FFB">
      <w:pPr>
        <w:pStyle w:val="Prosttext"/>
        <w:jc w:val="center"/>
        <w:rPr>
          <w:rFonts w:ascii="Times New Roman" w:eastAsia="MS Mincho" w:hAnsi="Times New Roman" w:cs="Times New Roman"/>
          <w:b/>
          <w:sz w:val="28"/>
        </w:rPr>
      </w:pPr>
      <w:r w:rsidRPr="00CB5A2C">
        <w:rPr>
          <w:rFonts w:ascii="Times New Roman" w:eastAsia="MS Mincho" w:hAnsi="Times New Roman" w:cs="Times New Roman"/>
          <w:b/>
          <w:sz w:val="28"/>
        </w:rPr>
        <w:t xml:space="preserve">Smlouva </w:t>
      </w:r>
    </w:p>
    <w:p w14:paraId="6386F9B8" w14:textId="61D6882E" w:rsidR="00DD3DC9" w:rsidRDefault="00DD3DC9">
      <w:pPr>
        <w:pStyle w:val="Prosttext"/>
        <w:jc w:val="center"/>
        <w:rPr>
          <w:rFonts w:ascii="Times New Roman" w:eastAsia="MS Mincho" w:hAnsi="Times New Roman" w:cs="Times New Roman"/>
          <w:b/>
          <w:sz w:val="28"/>
        </w:rPr>
      </w:pPr>
      <w:r>
        <w:rPr>
          <w:rFonts w:ascii="Times New Roman" w:eastAsia="MS Mincho" w:hAnsi="Times New Roman" w:cs="Times New Roman"/>
          <w:b/>
          <w:sz w:val="28"/>
        </w:rPr>
        <w:t>MMK/SML/</w:t>
      </w:r>
      <w:r w:rsidR="00B51692">
        <w:rPr>
          <w:rFonts w:ascii="Times New Roman" w:eastAsia="MS Mincho" w:hAnsi="Times New Roman" w:cs="Times New Roman"/>
          <w:b/>
          <w:sz w:val="28"/>
        </w:rPr>
        <w:t>205</w:t>
      </w:r>
      <w:r>
        <w:rPr>
          <w:rFonts w:ascii="Times New Roman" w:eastAsia="MS Mincho" w:hAnsi="Times New Roman" w:cs="Times New Roman"/>
          <w:b/>
          <w:sz w:val="28"/>
        </w:rPr>
        <w:t>/2025</w:t>
      </w:r>
    </w:p>
    <w:p w14:paraId="1DD87C37" w14:textId="2CC820B1" w:rsidR="00934FFB" w:rsidRPr="00CB5A2C" w:rsidRDefault="00934FFB">
      <w:pPr>
        <w:pStyle w:val="Prosttext"/>
        <w:jc w:val="center"/>
        <w:rPr>
          <w:rFonts w:ascii="Times New Roman" w:eastAsia="MS Mincho" w:hAnsi="Times New Roman" w:cs="Times New Roman"/>
          <w:b/>
          <w:sz w:val="28"/>
        </w:rPr>
      </w:pPr>
      <w:r w:rsidRPr="00CB5A2C">
        <w:rPr>
          <w:rFonts w:ascii="Times New Roman" w:eastAsia="MS Mincho" w:hAnsi="Times New Roman" w:cs="Times New Roman"/>
          <w:b/>
          <w:sz w:val="28"/>
        </w:rPr>
        <w:t xml:space="preserve">o výkonu </w:t>
      </w:r>
      <w:r w:rsidR="005C4954" w:rsidRPr="00CB5A2C">
        <w:rPr>
          <w:rFonts w:ascii="Times New Roman" w:eastAsia="MS Mincho" w:hAnsi="Times New Roman" w:cs="Times New Roman"/>
          <w:b/>
          <w:sz w:val="28"/>
        </w:rPr>
        <w:t>činnosti</w:t>
      </w:r>
      <w:r w:rsidRPr="00CB5A2C">
        <w:rPr>
          <w:rFonts w:ascii="Times New Roman" w:eastAsia="MS Mincho" w:hAnsi="Times New Roman" w:cs="Times New Roman"/>
          <w:b/>
          <w:sz w:val="28"/>
        </w:rPr>
        <w:t xml:space="preserve"> odborného lesního hospodáře</w:t>
      </w:r>
    </w:p>
    <w:p w14:paraId="152214C3" w14:textId="77777777" w:rsidR="00934FFB" w:rsidRPr="00CB5A2C" w:rsidRDefault="00CB5A2C">
      <w:pPr>
        <w:pStyle w:val="Prosttext"/>
        <w:jc w:val="center"/>
        <w:rPr>
          <w:rFonts w:ascii="Times New Roman" w:eastAsia="MS Mincho" w:hAnsi="Times New Roman" w:cs="Times New Roman"/>
          <w:sz w:val="24"/>
          <w:szCs w:val="24"/>
        </w:rPr>
      </w:pPr>
      <w:r>
        <w:rPr>
          <w:rFonts w:ascii="Times New Roman" w:eastAsia="MS Mincho" w:hAnsi="Times New Roman" w:cs="Times New Roman"/>
          <w:sz w:val="24"/>
          <w:szCs w:val="24"/>
        </w:rPr>
        <w:t xml:space="preserve">uzavřená </w:t>
      </w:r>
      <w:r w:rsidR="00B07936" w:rsidRPr="00CB5A2C">
        <w:rPr>
          <w:rFonts w:ascii="Times New Roman" w:eastAsia="MS Mincho" w:hAnsi="Times New Roman" w:cs="Times New Roman"/>
          <w:sz w:val="24"/>
          <w:szCs w:val="24"/>
        </w:rPr>
        <w:t xml:space="preserve">podle </w:t>
      </w:r>
      <w:r w:rsidR="00934FFB" w:rsidRPr="00CB5A2C">
        <w:rPr>
          <w:rFonts w:ascii="Times New Roman" w:eastAsia="MS Mincho" w:hAnsi="Times New Roman" w:cs="Times New Roman"/>
          <w:sz w:val="24"/>
          <w:szCs w:val="24"/>
        </w:rPr>
        <w:t>§ 37 odst.</w:t>
      </w:r>
      <w:r w:rsidR="005C4954" w:rsidRPr="00CB5A2C">
        <w:rPr>
          <w:rFonts w:ascii="Times New Roman" w:eastAsia="MS Mincho" w:hAnsi="Times New Roman" w:cs="Times New Roman"/>
          <w:sz w:val="24"/>
          <w:szCs w:val="24"/>
        </w:rPr>
        <w:t xml:space="preserve"> </w:t>
      </w:r>
      <w:r w:rsidR="00934FFB" w:rsidRPr="00CB5A2C">
        <w:rPr>
          <w:rFonts w:ascii="Times New Roman" w:eastAsia="MS Mincho" w:hAnsi="Times New Roman" w:cs="Times New Roman"/>
          <w:sz w:val="24"/>
          <w:szCs w:val="24"/>
        </w:rPr>
        <w:t xml:space="preserve">3 </w:t>
      </w:r>
      <w:r>
        <w:rPr>
          <w:rFonts w:ascii="Times New Roman" w:eastAsia="MS Mincho" w:hAnsi="Times New Roman" w:cs="Times New Roman"/>
          <w:sz w:val="24"/>
          <w:szCs w:val="24"/>
        </w:rPr>
        <w:t xml:space="preserve">zákona č. 289/1995 Sb., </w:t>
      </w:r>
      <w:r w:rsidR="00413922">
        <w:rPr>
          <w:rFonts w:ascii="Times New Roman" w:eastAsia="MS Mincho" w:hAnsi="Times New Roman" w:cs="Times New Roman"/>
          <w:sz w:val="24"/>
          <w:szCs w:val="24"/>
        </w:rPr>
        <w:t xml:space="preserve">o lesích a o změně a doplnění některých zákonů </w:t>
      </w:r>
      <w:r>
        <w:rPr>
          <w:rFonts w:ascii="Times New Roman" w:eastAsia="MS Mincho" w:hAnsi="Times New Roman" w:cs="Times New Roman"/>
          <w:sz w:val="24"/>
          <w:szCs w:val="24"/>
        </w:rPr>
        <w:t>(dále jen „lesní zákon“) a </w:t>
      </w:r>
      <w:r w:rsidR="00413922">
        <w:rPr>
          <w:rFonts w:ascii="Times New Roman" w:eastAsia="MS Mincho" w:hAnsi="Times New Roman" w:cs="Times New Roman"/>
          <w:sz w:val="24"/>
          <w:szCs w:val="24"/>
        </w:rPr>
        <w:t xml:space="preserve">podle </w:t>
      </w:r>
      <w:r>
        <w:rPr>
          <w:rFonts w:ascii="Times New Roman" w:eastAsia="MS Mincho" w:hAnsi="Times New Roman" w:cs="Times New Roman"/>
          <w:sz w:val="24"/>
          <w:szCs w:val="24"/>
        </w:rPr>
        <w:t xml:space="preserve">§ 1746 odst. 2 zákona č. 89/2012 Sb., </w:t>
      </w:r>
      <w:r w:rsidR="005C4954" w:rsidRPr="00CB5A2C">
        <w:rPr>
          <w:rFonts w:ascii="Times New Roman" w:eastAsia="MS Mincho" w:hAnsi="Times New Roman" w:cs="Times New Roman"/>
          <w:sz w:val="24"/>
          <w:szCs w:val="24"/>
        </w:rPr>
        <w:t>o</w:t>
      </w:r>
      <w:r w:rsidR="00934FFB" w:rsidRPr="00CB5A2C">
        <w:rPr>
          <w:rFonts w:ascii="Times New Roman" w:eastAsia="MS Mincho" w:hAnsi="Times New Roman" w:cs="Times New Roman"/>
          <w:sz w:val="24"/>
          <w:szCs w:val="24"/>
        </w:rPr>
        <w:t>bč</w:t>
      </w:r>
      <w:r w:rsidR="005C4954" w:rsidRPr="00CB5A2C">
        <w:rPr>
          <w:rFonts w:ascii="Times New Roman" w:eastAsia="MS Mincho" w:hAnsi="Times New Roman" w:cs="Times New Roman"/>
          <w:sz w:val="24"/>
          <w:szCs w:val="24"/>
        </w:rPr>
        <w:t>anského zákoníku</w:t>
      </w:r>
      <w:r>
        <w:rPr>
          <w:rFonts w:ascii="Times New Roman" w:eastAsia="MS Mincho" w:hAnsi="Times New Roman" w:cs="Times New Roman"/>
          <w:sz w:val="24"/>
          <w:szCs w:val="24"/>
        </w:rPr>
        <w:t xml:space="preserve"> (dále jen „občanský zákoník“</w:t>
      </w:r>
      <w:r w:rsidR="00934FFB" w:rsidRPr="00CB5A2C">
        <w:rPr>
          <w:rFonts w:ascii="Times New Roman" w:eastAsia="MS Mincho" w:hAnsi="Times New Roman" w:cs="Times New Roman"/>
          <w:sz w:val="24"/>
          <w:szCs w:val="24"/>
        </w:rPr>
        <w:t>)</w:t>
      </w:r>
    </w:p>
    <w:p w14:paraId="57833AF4" w14:textId="77777777" w:rsidR="00934FFB" w:rsidRDefault="00934FFB">
      <w:pPr>
        <w:pStyle w:val="Prosttext"/>
        <w:jc w:val="center"/>
        <w:rPr>
          <w:rFonts w:ascii="Times New Roman" w:eastAsia="MS Mincho" w:hAnsi="Times New Roman" w:cs="Times New Roman"/>
          <w:sz w:val="28"/>
        </w:rPr>
      </w:pPr>
    </w:p>
    <w:p w14:paraId="607992BB" w14:textId="77777777" w:rsidR="00934FFB" w:rsidRDefault="00CB5A2C" w:rsidP="00CB5A2C">
      <w:pPr>
        <w:pStyle w:val="Prosttext"/>
        <w:jc w:val="center"/>
        <w:rPr>
          <w:rFonts w:ascii="Times New Roman" w:eastAsia="MS Mincho" w:hAnsi="Times New Roman" w:cs="Times New Roman"/>
          <w:sz w:val="24"/>
        </w:rPr>
      </w:pPr>
      <w:r>
        <w:rPr>
          <w:rFonts w:ascii="Times New Roman" w:eastAsia="MS Mincho" w:hAnsi="Times New Roman" w:cs="Times New Roman"/>
          <w:sz w:val="24"/>
        </w:rPr>
        <w:t>mezi</w:t>
      </w:r>
    </w:p>
    <w:p w14:paraId="32FF05F2" w14:textId="77777777" w:rsidR="00362D83" w:rsidRDefault="00362D83">
      <w:pPr>
        <w:pStyle w:val="Prosttext"/>
        <w:rPr>
          <w:rFonts w:ascii="Times New Roman" w:eastAsia="MS Mincho" w:hAnsi="Times New Roman" w:cs="Times New Roman"/>
          <w:sz w:val="24"/>
        </w:rPr>
      </w:pPr>
    </w:p>
    <w:p w14:paraId="7C93F1F9" w14:textId="77777777" w:rsidR="00362D83" w:rsidRPr="002537E9" w:rsidRDefault="00362D83" w:rsidP="002537E9">
      <w:pPr>
        <w:pStyle w:val="Prosttext"/>
        <w:numPr>
          <w:ilvl w:val="0"/>
          <w:numId w:val="14"/>
        </w:numPr>
        <w:ind w:left="284" w:hanging="284"/>
        <w:rPr>
          <w:rFonts w:ascii="Times New Roman" w:eastAsia="MS Mincho" w:hAnsi="Times New Roman" w:cs="Times New Roman"/>
          <w:sz w:val="24"/>
        </w:rPr>
      </w:pPr>
      <w:r w:rsidRPr="002537E9">
        <w:rPr>
          <w:rFonts w:ascii="Times New Roman" w:eastAsia="MS Mincho" w:hAnsi="Times New Roman" w:cs="Times New Roman"/>
          <w:sz w:val="24"/>
        </w:rPr>
        <w:t>Objednatel:</w:t>
      </w:r>
    </w:p>
    <w:p w14:paraId="52B6CE39" w14:textId="5146BF3A" w:rsidR="002537E9" w:rsidRPr="009B07A0" w:rsidRDefault="002537E9">
      <w:pPr>
        <w:pStyle w:val="Prosttext"/>
        <w:rPr>
          <w:rFonts w:ascii="Times New Roman" w:eastAsia="MS Mincho" w:hAnsi="Times New Roman" w:cs="Times New Roman"/>
          <w:b/>
          <w:sz w:val="24"/>
        </w:rPr>
      </w:pPr>
      <w:r>
        <w:rPr>
          <w:rFonts w:ascii="Times New Roman" w:eastAsia="MS Mincho" w:hAnsi="Times New Roman" w:cs="Times New Roman"/>
          <w:sz w:val="24"/>
        </w:rPr>
        <w:t>Název:</w:t>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sidR="00A30D81">
        <w:rPr>
          <w:rFonts w:ascii="Times New Roman" w:eastAsia="MS Mincho" w:hAnsi="Times New Roman" w:cs="Times New Roman"/>
          <w:b/>
          <w:sz w:val="24"/>
        </w:rPr>
        <w:t>statutární město Karviná</w:t>
      </w:r>
    </w:p>
    <w:p w14:paraId="4A1248C8" w14:textId="714A81DD" w:rsidR="002537E9" w:rsidRDefault="002537E9" w:rsidP="002537E9">
      <w:pPr>
        <w:pStyle w:val="Prosttext"/>
        <w:rPr>
          <w:rFonts w:ascii="Times New Roman" w:eastAsia="MS Mincho" w:hAnsi="Times New Roman" w:cs="Times New Roman"/>
          <w:sz w:val="24"/>
        </w:rPr>
      </w:pPr>
      <w:r>
        <w:rPr>
          <w:rFonts w:ascii="Times New Roman" w:eastAsia="MS Mincho" w:hAnsi="Times New Roman" w:cs="Times New Roman"/>
          <w:sz w:val="24"/>
        </w:rPr>
        <w:t xml:space="preserve">Adresa sídla: </w:t>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sidR="00A30D81">
        <w:rPr>
          <w:rFonts w:ascii="Times New Roman" w:eastAsia="MS Mincho" w:hAnsi="Times New Roman" w:cs="Times New Roman"/>
          <w:sz w:val="24"/>
        </w:rPr>
        <w:t>Fryštátská 72/1, 733 24 Karviná-Fryštát</w:t>
      </w:r>
      <w:r>
        <w:rPr>
          <w:rFonts w:ascii="Times New Roman" w:eastAsia="MS Mincho" w:hAnsi="Times New Roman" w:cs="Times New Roman"/>
          <w:sz w:val="24"/>
        </w:rPr>
        <w:t xml:space="preserve"> </w:t>
      </w:r>
    </w:p>
    <w:p w14:paraId="3A7F05F6" w14:textId="122398B0" w:rsidR="002537E9" w:rsidRDefault="00A30D81" w:rsidP="002537E9">
      <w:pPr>
        <w:pStyle w:val="Prosttext"/>
        <w:ind w:left="2832" w:firstLine="708"/>
        <w:rPr>
          <w:rFonts w:ascii="Times New Roman" w:eastAsia="MS Mincho" w:hAnsi="Times New Roman" w:cs="Times New Roman"/>
          <w:sz w:val="24"/>
        </w:rPr>
      </w:pPr>
      <w:r>
        <w:rPr>
          <w:rFonts w:ascii="Times New Roman" w:eastAsia="MS Mincho" w:hAnsi="Times New Roman" w:cs="Times New Roman"/>
          <w:sz w:val="24"/>
        </w:rPr>
        <w:t>733 24 Karviná-Fryštát</w:t>
      </w:r>
    </w:p>
    <w:p w14:paraId="36147806" w14:textId="77777777" w:rsidR="002537E9" w:rsidRDefault="002537E9" w:rsidP="002537E9">
      <w:pPr>
        <w:pStyle w:val="Prosttext"/>
        <w:ind w:left="2124" w:firstLine="708"/>
        <w:rPr>
          <w:rFonts w:ascii="Times New Roman" w:eastAsia="MS Mincho" w:hAnsi="Times New Roman" w:cs="Times New Roman"/>
          <w:sz w:val="24"/>
        </w:rPr>
      </w:pPr>
    </w:p>
    <w:p w14:paraId="4A4D46DC" w14:textId="5B03DD5D" w:rsidR="002537E9" w:rsidRDefault="00A30D81" w:rsidP="002537E9">
      <w:pPr>
        <w:pStyle w:val="Prosttext"/>
        <w:rPr>
          <w:rFonts w:ascii="Times New Roman" w:eastAsia="MS Mincho" w:hAnsi="Times New Roman" w:cs="Times New Roman"/>
          <w:sz w:val="24"/>
        </w:rPr>
      </w:pPr>
      <w:r>
        <w:rPr>
          <w:rFonts w:ascii="Times New Roman" w:eastAsia="MS Mincho" w:hAnsi="Times New Roman" w:cs="Times New Roman"/>
          <w:sz w:val="24"/>
        </w:rPr>
        <w:t>Zastoupeno</w:t>
      </w:r>
      <w:r w:rsidR="002537E9">
        <w:rPr>
          <w:rFonts w:ascii="Times New Roman" w:eastAsia="MS Mincho" w:hAnsi="Times New Roman" w:cs="Times New Roman"/>
          <w:sz w:val="24"/>
        </w:rPr>
        <w:t>:</w:t>
      </w:r>
      <w:r w:rsidR="002537E9">
        <w:rPr>
          <w:rFonts w:ascii="Times New Roman" w:eastAsia="MS Mincho" w:hAnsi="Times New Roman" w:cs="Times New Roman"/>
          <w:sz w:val="24"/>
        </w:rPr>
        <w:tab/>
      </w:r>
      <w:r w:rsidR="002537E9">
        <w:rPr>
          <w:rFonts w:ascii="Times New Roman" w:eastAsia="MS Mincho" w:hAnsi="Times New Roman" w:cs="Times New Roman"/>
          <w:sz w:val="24"/>
        </w:rPr>
        <w:tab/>
      </w:r>
      <w:r w:rsidR="002537E9">
        <w:rPr>
          <w:rFonts w:ascii="Times New Roman" w:eastAsia="MS Mincho" w:hAnsi="Times New Roman" w:cs="Times New Roman"/>
          <w:sz w:val="24"/>
        </w:rPr>
        <w:tab/>
      </w:r>
      <w:r>
        <w:rPr>
          <w:rFonts w:ascii="Times New Roman" w:eastAsia="MS Mincho" w:hAnsi="Times New Roman" w:cs="Times New Roman"/>
          <w:sz w:val="24"/>
        </w:rPr>
        <w:t xml:space="preserve">            Ing. Janem Wolfem, primátorem města</w:t>
      </w:r>
    </w:p>
    <w:p w14:paraId="274A92AD" w14:textId="77777777" w:rsidR="00A30D81" w:rsidRDefault="002537E9" w:rsidP="002537E9">
      <w:pPr>
        <w:pStyle w:val="Prosttext"/>
        <w:rPr>
          <w:rFonts w:ascii="Times New Roman" w:eastAsia="MS Mincho" w:hAnsi="Times New Roman" w:cs="Times New Roman"/>
          <w:sz w:val="24"/>
        </w:rPr>
      </w:pPr>
      <w:r>
        <w:rPr>
          <w:rFonts w:ascii="Times New Roman" w:eastAsia="MS Mincho" w:hAnsi="Times New Roman" w:cs="Times New Roman"/>
          <w:sz w:val="24"/>
        </w:rPr>
        <w:t xml:space="preserve">Osoba oprávněná k podpisu: </w:t>
      </w:r>
      <w:r>
        <w:rPr>
          <w:rFonts w:ascii="Times New Roman" w:eastAsia="MS Mincho" w:hAnsi="Times New Roman" w:cs="Times New Roman"/>
          <w:sz w:val="24"/>
        </w:rPr>
        <w:tab/>
      </w:r>
      <w:r>
        <w:rPr>
          <w:rFonts w:ascii="Times New Roman" w:eastAsia="MS Mincho" w:hAnsi="Times New Roman" w:cs="Times New Roman"/>
          <w:sz w:val="24"/>
        </w:rPr>
        <w:tab/>
        <w:t xml:space="preserve">Ing. </w:t>
      </w:r>
      <w:r w:rsidR="00A30D81">
        <w:rPr>
          <w:rFonts w:ascii="Times New Roman" w:eastAsia="MS Mincho" w:hAnsi="Times New Roman" w:cs="Times New Roman"/>
          <w:sz w:val="24"/>
        </w:rPr>
        <w:t>Jana Maierová, MPA, vedoucí odboru komunálních</w:t>
      </w:r>
    </w:p>
    <w:p w14:paraId="11A4471B" w14:textId="6AAAE12D" w:rsidR="002537E9" w:rsidRDefault="00A30D81" w:rsidP="002537E9">
      <w:pPr>
        <w:pStyle w:val="Prosttext"/>
        <w:rPr>
          <w:rFonts w:ascii="Times New Roman" w:eastAsia="MS Mincho" w:hAnsi="Times New Roman" w:cs="Times New Roman"/>
          <w:sz w:val="24"/>
        </w:rPr>
      </w:pPr>
      <w:r>
        <w:rPr>
          <w:rFonts w:ascii="Times New Roman" w:eastAsia="MS Mincho" w:hAnsi="Times New Roman" w:cs="Times New Roman"/>
          <w:sz w:val="24"/>
        </w:rPr>
        <w:t xml:space="preserve"> </w:t>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sidR="00846E41">
        <w:rPr>
          <w:rFonts w:ascii="Times New Roman" w:eastAsia="MS Mincho" w:hAnsi="Times New Roman" w:cs="Times New Roman"/>
          <w:sz w:val="24"/>
        </w:rPr>
        <w:t>služeb</w:t>
      </w:r>
      <w:r>
        <w:rPr>
          <w:rFonts w:ascii="Times New Roman" w:eastAsia="MS Mincho" w:hAnsi="Times New Roman" w:cs="Times New Roman"/>
          <w:sz w:val="24"/>
        </w:rPr>
        <w:t>, na základě pověření ze dne 04. 01. 2021</w:t>
      </w:r>
    </w:p>
    <w:p w14:paraId="6648A0D6" w14:textId="77777777" w:rsidR="002537E9" w:rsidRDefault="002537E9" w:rsidP="002537E9">
      <w:pPr>
        <w:pStyle w:val="Prosttext"/>
        <w:rPr>
          <w:rFonts w:ascii="Times New Roman" w:eastAsia="MS Mincho" w:hAnsi="Times New Roman" w:cs="Times New Roman"/>
          <w:sz w:val="24"/>
        </w:rPr>
      </w:pPr>
    </w:p>
    <w:p w14:paraId="0B4F1D45" w14:textId="419A4E23" w:rsidR="002537E9" w:rsidRDefault="002537E9" w:rsidP="00C80E0F">
      <w:pPr>
        <w:pStyle w:val="Prosttext"/>
        <w:rPr>
          <w:rFonts w:ascii="Times New Roman" w:eastAsia="MS Mincho" w:hAnsi="Times New Roman" w:cs="Times New Roman"/>
          <w:sz w:val="24"/>
        </w:rPr>
      </w:pPr>
      <w:r>
        <w:rPr>
          <w:rFonts w:ascii="Times New Roman" w:eastAsia="MS Mincho" w:hAnsi="Times New Roman" w:cs="Times New Roman"/>
          <w:sz w:val="24"/>
        </w:rPr>
        <w:t xml:space="preserve">Zástupce pro věci technické: </w:t>
      </w:r>
      <w:r>
        <w:rPr>
          <w:rFonts w:ascii="Times New Roman" w:eastAsia="MS Mincho" w:hAnsi="Times New Roman" w:cs="Times New Roman"/>
          <w:sz w:val="24"/>
        </w:rPr>
        <w:tab/>
      </w:r>
      <w:r>
        <w:rPr>
          <w:rFonts w:ascii="Times New Roman" w:eastAsia="MS Mincho" w:hAnsi="Times New Roman" w:cs="Times New Roman"/>
          <w:sz w:val="24"/>
        </w:rPr>
        <w:tab/>
      </w:r>
      <w:proofErr w:type="spellStart"/>
      <w:r w:rsidR="00522073">
        <w:rPr>
          <w:rFonts w:ascii="Times New Roman" w:eastAsia="MS Mincho" w:hAnsi="Times New Roman" w:cs="Times New Roman"/>
          <w:sz w:val="24"/>
        </w:rPr>
        <w:t>xxx</w:t>
      </w:r>
      <w:proofErr w:type="spellEnd"/>
    </w:p>
    <w:p w14:paraId="75228647" w14:textId="77777777" w:rsidR="002537E9" w:rsidRDefault="002537E9" w:rsidP="002537E9">
      <w:pPr>
        <w:pStyle w:val="Prosttext"/>
        <w:rPr>
          <w:rFonts w:ascii="Times New Roman" w:eastAsia="MS Mincho" w:hAnsi="Times New Roman" w:cs="Times New Roman"/>
          <w:sz w:val="24"/>
        </w:rPr>
      </w:pPr>
    </w:p>
    <w:p w14:paraId="4886440F" w14:textId="45E9B0D6" w:rsidR="00362D83" w:rsidRDefault="00C80F52" w:rsidP="00362D83">
      <w:pPr>
        <w:pStyle w:val="Prosttext"/>
        <w:rPr>
          <w:rFonts w:ascii="Times New Roman" w:eastAsia="MS Mincho" w:hAnsi="Times New Roman" w:cs="Times New Roman"/>
          <w:sz w:val="24"/>
        </w:rPr>
      </w:pPr>
      <w:proofErr w:type="gramStart"/>
      <w:r>
        <w:rPr>
          <w:rFonts w:ascii="Times New Roman" w:eastAsia="MS Mincho" w:hAnsi="Times New Roman" w:cs="Times New Roman"/>
          <w:sz w:val="24"/>
        </w:rPr>
        <w:t>IČ:</w:t>
      </w:r>
      <w:r w:rsidR="00934FFB">
        <w:rPr>
          <w:rFonts w:ascii="Times New Roman" w:eastAsia="MS Mincho" w:hAnsi="Times New Roman" w:cs="Times New Roman"/>
          <w:sz w:val="24"/>
        </w:rPr>
        <w:t xml:space="preserve">  </w:t>
      </w:r>
      <w:r w:rsidR="002537E9">
        <w:rPr>
          <w:rFonts w:ascii="Times New Roman" w:eastAsia="MS Mincho" w:hAnsi="Times New Roman" w:cs="Times New Roman"/>
          <w:sz w:val="24"/>
        </w:rPr>
        <w:tab/>
      </w:r>
      <w:proofErr w:type="gramEnd"/>
      <w:r w:rsidR="002537E9">
        <w:rPr>
          <w:rFonts w:ascii="Times New Roman" w:eastAsia="MS Mincho" w:hAnsi="Times New Roman" w:cs="Times New Roman"/>
          <w:sz w:val="24"/>
        </w:rPr>
        <w:tab/>
      </w:r>
      <w:r w:rsidR="002537E9">
        <w:rPr>
          <w:rFonts w:ascii="Times New Roman" w:eastAsia="MS Mincho" w:hAnsi="Times New Roman" w:cs="Times New Roman"/>
          <w:sz w:val="24"/>
        </w:rPr>
        <w:tab/>
      </w:r>
      <w:r w:rsidR="002537E9">
        <w:rPr>
          <w:rFonts w:ascii="Times New Roman" w:eastAsia="MS Mincho" w:hAnsi="Times New Roman" w:cs="Times New Roman"/>
          <w:sz w:val="24"/>
        </w:rPr>
        <w:tab/>
      </w:r>
      <w:r w:rsidR="002537E9">
        <w:rPr>
          <w:rFonts w:ascii="Times New Roman" w:eastAsia="MS Mincho" w:hAnsi="Times New Roman" w:cs="Times New Roman"/>
          <w:sz w:val="24"/>
        </w:rPr>
        <w:tab/>
      </w:r>
      <w:r w:rsidR="00A30D81">
        <w:rPr>
          <w:rFonts w:ascii="Times New Roman" w:eastAsia="MS Mincho" w:hAnsi="Times New Roman" w:cs="Times New Roman"/>
          <w:sz w:val="24"/>
        </w:rPr>
        <w:t>00297534</w:t>
      </w:r>
      <w:r w:rsidR="00934FFB">
        <w:rPr>
          <w:rFonts w:ascii="Times New Roman" w:eastAsia="MS Mincho" w:hAnsi="Times New Roman" w:cs="Times New Roman"/>
          <w:sz w:val="24"/>
        </w:rPr>
        <w:t xml:space="preserve">    </w:t>
      </w:r>
    </w:p>
    <w:p w14:paraId="61EDCD70" w14:textId="7B587738" w:rsidR="00934FFB" w:rsidRDefault="00C80F52" w:rsidP="00362D83">
      <w:pPr>
        <w:pStyle w:val="Prosttext"/>
        <w:rPr>
          <w:rFonts w:ascii="Times New Roman" w:eastAsia="MS Mincho" w:hAnsi="Times New Roman" w:cs="Times New Roman"/>
          <w:sz w:val="24"/>
        </w:rPr>
      </w:pPr>
      <w:r>
        <w:rPr>
          <w:rFonts w:ascii="Times New Roman" w:eastAsia="MS Mincho" w:hAnsi="Times New Roman" w:cs="Times New Roman"/>
          <w:sz w:val="24"/>
        </w:rPr>
        <w:t>DIČ</w:t>
      </w:r>
      <w:r w:rsidR="00334A5A">
        <w:rPr>
          <w:rFonts w:ascii="Times New Roman" w:eastAsia="MS Mincho" w:hAnsi="Times New Roman" w:cs="Times New Roman"/>
          <w:sz w:val="24"/>
        </w:rPr>
        <w:t xml:space="preserve">: </w:t>
      </w:r>
      <w:r w:rsidR="002537E9">
        <w:rPr>
          <w:rFonts w:ascii="Times New Roman" w:eastAsia="MS Mincho" w:hAnsi="Times New Roman" w:cs="Times New Roman"/>
          <w:sz w:val="24"/>
        </w:rPr>
        <w:tab/>
      </w:r>
      <w:r w:rsidR="002537E9">
        <w:rPr>
          <w:rFonts w:ascii="Times New Roman" w:eastAsia="MS Mincho" w:hAnsi="Times New Roman" w:cs="Times New Roman"/>
          <w:sz w:val="24"/>
        </w:rPr>
        <w:tab/>
      </w:r>
      <w:r w:rsidR="002537E9">
        <w:rPr>
          <w:rFonts w:ascii="Times New Roman" w:eastAsia="MS Mincho" w:hAnsi="Times New Roman" w:cs="Times New Roman"/>
          <w:sz w:val="24"/>
        </w:rPr>
        <w:tab/>
      </w:r>
      <w:r w:rsidR="002537E9">
        <w:rPr>
          <w:rFonts w:ascii="Times New Roman" w:eastAsia="MS Mincho" w:hAnsi="Times New Roman" w:cs="Times New Roman"/>
          <w:sz w:val="24"/>
        </w:rPr>
        <w:tab/>
      </w:r>
      <w:r w:rsidR="002537E9">
        <w:rPr>
          <w:rFonts w:ascii="Times New Roman" w:eastAsia="MS Mincho" w:hAnsi="Times New Roman" w:cs="Times New Roman"/>
          <w:sz w:val="24"/>
        </w:rPr>
        <w:tab/>
      </w:r>
      <w:r w:rsidR="00334A5A">
        <w:rPr>
          <w:rFonts w:ascii="Times New Roman" w:eastAsia="MS Mincho" w:hAnsi="Times New Roman" w:cs="Times New Roman"/>
          <w:sz w:val="24"/>
        </w:rPr>
        <w:t>CZ</w:t>
      </w:r>
      <w:r w:rsidR="00A30D81">
        <w:rPr>
          <w:rFonts w:ascii="Times New Roman" w:eastAsia="MS Mincho" w:hAnsi="Times New Roman" w:cs="Times New Roman"/>
          <w:sz w:val="24"/>
        </w:rPr>
        <w:t>00297534</w:t>
      </w:r>
    </w:p>
    <w:p w14:paraId="7AEF214B" w14:textId="4CCA23D0" w:rsidR="002537E9" w:rsidRDefault="00A30D81" w:rsidP="00362D83">
      <w:pPr>
        <w:pStyle w:val="Prosttext"/>
        <w:rPr>
          <w:rFonts w:ascii="Times New Roman" w:eastAsia="MS Mincho" w:hAnsi="Times New Roman" w:cs="Times New Roman"/>
          <w:sz w:val="24"/>
        </w:rPr>
      </w:pPr>
      <w:r>
        <w:rPr>
          <w:rFonts w:ascii="Times New Roman" w:eastAsia="MS Mincho" w:hAnsi="Times New Roman" w:cs="Times New Roman"/>
          <w:sz w:val="24"/>
        </w:rPr>
        <w:t>Bankovní spojení</w:t>
      </w:r>
      <w:r w:rsidR="002537E9">
        <w:rPr>
          <w:rFonts w:ascii="Times New Roman" w:eastAsia="MS Mincho" w:hAnsi="Times New Roman" w:cs="Times New Roman"/>
          <w:sz w:val="24"/>
        </w:rPr>
        <w:t>:</w:t>
      </w:r>
      <w:r w:rsidR="002537E9">
        <w:rPr>
          <w:rFonts w:ascii="Times New Roman" w:eastAsia="MS Mincho" w:hAnsi="Times New Roman" w:cs="Times New Roman"/>
          <w:sz w:val="24"/>
        </w:rPr>
        <w:tab/>
      </w:r>
      <w:r w:rsidR="002537E9">
        <w:rPr>
          <w:rFonts w:ascii="Times New Roman" w:eastAsia="MS Mincho" w:hAnsi="Times New Roman" w:cs="Times New Roman"/>
          <w:sz w:val="24"/>
        </w:rPr>
        <w:tab/>
      </w:r>
      <w:r w:rsidR="002537E9">
        <w:rPr>
          <w:rFonts w:ascii="Times New Roman" w:eastAsia="MS Mincho" w:hAnsi="Times New Roman" w:cs="Times New Roman"/>
          <w:sz w:val="24"/>
        </w:rPr>
        <w:tab/>
      </w:r>
      <w:r>
        <w:rPr>
          <w:rFonts w:ascii="Times New Roman" w:eastAsia="MS Mincho" w:hAnsi="Times New Roman" w:cs="Times New Roman"/>
          <w:sz w:val="24"/>
        </w:rPr>
        <w:t>Česká spořitelna, a.s., pobočka Karviná</w:t>
      </w:r>
    </w:p>
    <w:p w14:paraId="24C69FB7" w14:textId="7E53802F" w:rsidR="00A30D81" w:rsidRDefault="00A30D81" w:rsidP="00362D83">
      <w:pPr>
        <w:pStyle w:val="Prosttext"/>
        <w:rPr>
          <w:rFonts w:ascii="Times New Roman" w:eastAsia="MS Mincho" w:hAnsi="Times New Roman" w:cs="Times New Roman"/>
          <w:sz w:val="24"/>
        </w:rPr>
      </w:pPr>
      <w:r>
        <w:rPr>
          <w:rFonts w:ascii="Times New Roman" w:eastAsia="MS Mincho" w:hAnsi="Times New Roman" w:cs="Times New Roman"/>
          <w:sz w:val="24"/>
        </w:rPr>
        <w:t>Č. účtu:</w:t>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r>
      <w:r>
        <w:rPr>
          <w:rFonts w:ascii="Times New Roman" w:eastAsia="MS Mincho" w:hAnsi="Times New Roman" w:cs="Times New Roman"/>
          <w:sz w:val="24"/>
        </w:rPr>
        <w:tab/>
        <w:t>27-1721542349/0800</w:t>
      </w:r>
    </w:p>
    <w:p w14:paraId="42DD31C2" w14:textId="77777777" w:rsidR="002537E9" w:rsidRDefault="002537E9" w:rsidP="00362D83">
      <w:pPr>
        <w:pStyle w:val="Prosttext"/>
        <w:rPr>
          <w:rFonts w:ascii="Times New Roman" w:eastAsia="MS Mincho" w:hAnsi="Times New Roman" w:cs="Times New Roman"/>
          <w:sz w:val="24"/>
        </w:rPr>
      </w:pPr>
    </w:p>
    <w:p w14:paraId="3ACAAE87" w14:textId="77777777" w:rsidR="002537E9" w:rsidRDefault="00D03D8D" w:rsidP="002537E9">
      <w:pPr>
        <w:pStyle w:val="Prosttext"/>
        <w:rPr>
          <w:rFonts w:ascii="Times New Roman" w:eastAsia="MS Mincho" w:hAnsi="Times New Roman" w:cs="Times New Roman"/>
          <w:sz w:val="24"/>
        </w:rPr>
      </w:pPr>
      <w:r>
        <w:rPr>
          <w:rFonts w:ascii="Times New Roman" w:eastAsia="MS Mincho" w:hAnsi="Times New Roman" w:cs="Times New Roman"/>
          <w:sz w:val="24"/>
        </w:rPr>
        <w:t>jako osobou mající práva a povinnosti vlastníka lesa podle lesního zákona (dále jen „</w:t>
      </w:r>
      <w:r w:rsidRPr="009B07A0">
        <w:rPr>
          <w:rFonts w:ascii="Times New Roman" w:eastAsia="MS Mincho" w:hAnsi="Times New Roman" w:cs="Times New Roman"/>
          <w:b/>
          <w:sz w:val="24"/>
        </w:rPr>
        <w:t>Vlastník</w:t>
      </w:r>
      <w:r>
        <w:rPr>
          <w:rFonts w:ascii="Times New Roman" w:eastAsia="MS Mincho" w:hAnsi="Times New Roman" w:cs="Times New Roman"/>
          <w:sz w:val="24"/>
        </w:rPr>
        <w:t xml:space="preserve">“) </w:t>
      </w:r>
      <w:r w:rsidR="009B07A0">
        <w:rPr>
          <w:rFonts w:ascii="Times New Roman" w:eastAsia="MS Mincho" w:hAnsi="Times New Roman" w:cs="Times New Roman"/>
          <w:sz w:val="24"/>
        </w:rPr>
        <w:t>na straně jedné</w:t>
      </w:r>
    </w:p>
    <w:p w14:paraId="0C963CB9" w14:textId="77777777" w:rsidR="00D03D8D" w:rsidRDefault="00D03D8D" w:rsidP="002537E9">
      <w:pPr>
        <w:pStyle w:val="Prosttext"/>
        <w:rPr>
          <w:rFonts w:ascii="Times New Roman" w:eastAsia="MS Mincho" w:hAnsi="Times New Roman" w:cs="Times New Roman"/>
          <w:sz w:val="24"/>
        </w:rPr>
      </w:pPr>
    </w:p>
    <w:p w14:paraId="7AA44A36" w14:textId="77777777" w:rsidR="00D03D8D" w:rsidRDefault="00D03D8D" w:rsidP="00D03D8D">
      <w:pPr>
        <w:pStyle w:val="Prosttext"/>
        <w:jc w:val="center"/>
        <w:rPr>
          <w:rFonts w:ascii="Times New Roman" w:eastAsia="MS Mincho" w:hAnsi="Times New Roman" w:cs="Times New Roman"/>
          <w:sz w:val="24"/>
        </w:rPr>
      </w:pPr>
      <w:r>
        <w:rPr>
          <w:rFonts w:ascii="Times New Roman" w:eastAsia="MS Mincho" w:hAnsi="Times New Roman" w:cs="Times New Roman"/>
          <w:sz w:val="24"/>
        </w:rPr>
        <w:t>a</w:t>
      </w:r>
    </w:p>
    <w:p w14:paraId="0BC004FD" w14:textId="77777777" w:rsidR="002537E9" w:rsidRDefault="002537E9" w:rsidP="00362D83">
      <w:pPr>
        <w:pStyle w:val="Prosttext"/>
        <w:rPr>
          <w:rFonts w:ascii="Times New Roman" w:eastAsia="MS Mincho" w:hAnsi="Times New Roman" w:cs="Times New Roman"/>
          <w:sz w:val="24"/>
        </w:rPr>
      </w:pPr>
    </w:p>
    <w:p w14:paraId="608C0BB1" w14:textId="77777777" w:rsidR="00334A5A" w:rsidRPr="00D03D8D" w:rsidRDefault="00334A5A" w:rsidP="00D03D8D">
      <w:pPr>
        <w:pStyle w:val="Prosttext"/>
        <w:numPr>
          <w:ilvl w:val="0"/>
          <w:numId w:val="14"/>
        </w:numPr>
        <w:ind w:left="284" w:hanging="284"/>
        <w:rPr>
          <w:rFonts w:ascii="Times New Roman" w:eastAsia="MS Mincho" w:hAnsi="Times New Roman" w:cs="Times New Roman"/>
          <w:sz w:val="24"/>
        </w:rPr>
      </w:pPr>
      <w:r w:rsidRPr="00D03D8D">
        <w:rPr>
          <w:rFonts w:ascii="Times New Roman" w:eastAsia="MS Mincho" w:hAnsi="Times New Roman" w:cs="Times New Roman"/>
          <w:sz w:val="24"/>
        </w:rPr>
        <w:t>Poskytovatel:</w:t>
      </w:r>
    </w:p>
    <w:p w14:paraId="0DF7DAF9" w14:textId="5F66EE0A" w:rsidR="00DA764C" w:rsidRDefault="00D03D8D">
      <w:pPr>
        <w:pStyle w:val="Prosttext"/>
        <w:rPr>
          <w:rFonts w:ascii="Times New Roman" w:eastAsia="MS Mincho" w:hAnsi="Times New Roman" w:cs="Times New Roman"/>
          <w:sz w:val="24"/>
        </w:rPr>
      </w:pPr>
      <w:r>
        <w:rPr>
          <w:rFonts w:ascii="Times New Roman" w:eastAsia="MS Mincho" w:hAnsi="Times New Roman" w:cs="Times New Roman"/>
          <w:sz w:val="24"/>
        </w:rPr>
        <w:t>Název:</w:t>
      </w:r>
      <w:r w:rsidR="004F1005">
        <w:rPr>
          <w:rFonts w:ascii="Times New Roman" w:eastAsia="MS Mincho" w:hAnsi="Times New Roman" w:cs="Times New Roman"/>
          <w:sz w:val="24"/>
        </w:rPr>
        <w:t xml:space="preserve"> AGROS spol. s r.o.</w:t>
      </w:r>
    </w:p>
    <w:p w14:paraId="77A95E76" w14:textId="34B907C6" w:rsidR="000B7B29" w:rsidRDefault="00DA764C">
      <w:pPr>
        <w:pStyle w:val="Prosttext"/>
        <w:rPr>
          <w:rFonts w:ascii="Times New Roman" w:eastAsia="MS Mincho" w:hAnsi="Times New Roman" w:cs="Times New Roman"/>
          <w:sz w:val="24"/>
        </w:rPr>
      </w:pPr>
      <w:r>
        <w:rPr>
          <w:rFonts w:ascii="Times New Roman" w:eastAsia="MS Mincho" w:hAnsi="Times New Roman" w:cs="Times New Roman"/>
          <w:sz w:val="24"/>
        </w:rPr>
        <w:t xml:space="preserve">Zastoupen: </w:t>
      </w:r>
      <w:r w:rsidR="004F1005">
        <w:rPr>
          <w:rFonts w:ascii="Times New Roman" w:eastAsia="MS Mincho" w:hAnsi="Times New Roman" w:cs="Times New Roman"/>
          <w:i/>
          <w:iCs/>
          <w:sz w:val="24"/>
        </w:rPr>
        <w:t xml:space="preserve">Ing. Milan </w:t>
      </w:r>
      <w:proofErr w:type="spellStart"/>
      <w:r w:rsidR="004F1005">
        <w:rPr>
          <w:rFonts w:ascii="Times New Roman" w:eastAsia="MS Mincho" w:hAnsi="Times New Roman" w:cs="Times New Roman"/>
          <w:i/>
          <w:iCs/>
          <w:sz w:val="24"/>
        </w:rPr>
        <w:t>Fatura</w:t>
      </w:r>
      <w:proofErr w:type="spellEnd"/>
      <w:r w:rsidR="00D03D8D">
        <w:rPr>
          <w:rFonts w:ascii="Times New Roman" w:eastAsia="MS Mincho" w:hAnsi="Times New Roman" w:cs="Times New Roman"/>
          <w:sz w:val="24"/>
        </w:rPr>
        <w:t xml:space="preserve"> </w:t>
      </w:r>
    </w:p>
    <w:p w14:paraId="3799DAEA" w14:textId="57A11A09" w:rsidR="00757293" w:rsidRDefault="00D03D8D" w:rsidP="00757293">
      <w:pPr>
        <w:pStyle w:val="Prosttext"/>
        <w:rPr>
          <w:rFonts w:ascii="Times New Roman" w:eastAsia="MS Mincho" w:hAnsi="Times New Roman" w:cs="Times New Roman"/>
          <w:sz w:val="24"/>
        </w:rPr>
      </w:pPr>
      <w:r>
        <w:rPr>
          <w:rFonts w:ascii="Times New Roman" w:eastAsia="MS Mincho" w:hAnsi="Times New Roman" w:cs="Times New Roman"/>
          <w:sz w:val="24"/>
        </w:rPr>
        <w:t>Adresa:</w:t>
      </w:r>
      <w:r w:rsidR="004F1005">
        <w:rPr>
          <w:rFonts w:ascii="Times New Roman" w:eastAsia="MS Mincho" w:hAnsi="Times New Roman" w:cs="Times New Roman"/>
          <w:sz w:val="24"/>
        </w:rPr>
        <w:t xml:space="preserve"> Rozvojová 746/15, 737 01 Český Těšín</w:t>
      </w:r>
    </w:p>
    <w:p w14:paraId="24701B33" w14:textId="04087608" w:rsidR="00DB452B" w:rsidRDefault="00336AA7" w:rsidP="00757293">
      <w:pPr>
        <w:pStyle w:val="Prosttext"/>
        <w:rPr>
          <w:rFonts w:ascii="Times New Roman" w:eastAsia="MS Mincho" w:hAnsi="Times New Roman" w:cs="Times New Roman"/>
          <w:sz w:val="24"/>
        </w:rPr>
      </w:pPr>
      <w:r>
        <w:rPr>
          <w:rFonts w:ascii="Times New Roman" w:eastAsia="MS Mincho" w:hAnsi="Times New Roman" w:cs="Times New Roman"/>
          <w:sz w:val="24"/>
        </w:rPr>
        <w:t>IČ:</w:t>
      </w:r>
      <w:r w:rsidR="004F1005">
        <w:rPr>
          <w:rFonts w:ascii="Times New Roman" w:eastAsia="MS Mincho" w:hAnsi="Times New Roman" w:cs="Times New Roman"/>
          <w:sz w:val="24"/>
        </w:rPr>
        <w:t xml:space="preserve"> 41030249</w:t>
      </w:r>
    </w:p>
    <w:p w14:paraId="7BD04559" w14:textId="5CCD93B6" w:rsidR="00757293" w:rsidRDefault="00757293">
      <w:pPr>
        <w:pStyle w:val="Prosttext"/>
        <w:rPr>
          <w:rFonts w:ascii="Times New Roman" w:eastAsia="MS Mincho" w:hAnsi="Times New Roman" w:cs="Times New Roman"/>
          <w:sz w:val="24"/>
        </w:rPr>
      </w:pPr>
      <w:r>
        <w:rPr>
          <w:rFonts w:ascii="Times New Roman" w:eastAsia="MS Mincho" w:hAnsi="Times New Roman" w:cs="Times New Roman"/>
          <w:sz w:val="24"/>
        </w:rPr>
        <w:t>DIČ:</w:t>
      </w:r>
      <w:r w:rsidR="004F1005">
        <w:rPr>
          <w:rFonts w:ascii="Times New Roman" w:eastAsia="MS Mincho" w:hAnsi="Times New Roman" w:cs="Times New Roman"/>
          <w:sz w:val="24"/>
        </w:rPr>
        <w:t xml:space="preserve"> CZ41030249</w:t>
      </w:r>
    </w:p>
    <w:p w14:paraId="00014EAA" w14:textId="25692E21" w:rsidR="00757293" w:rsidRDefault="00757293">
      <w:pPr>
        <w:pStyle w:val="Prosttext"/>
        <w:rPr>
          <w:rFonts w:ascii="Times New Roman" w:eastAsia="MS Mincho" w:hAnsi="Times New Roman" w:cs="Times New Roman"/>
          <w:sz w:val="24"/>
        </w:rPr>
      </w:pPr>
      <w:r>
        <w:rPr>
          <w:rFonts w:ascii="Times New Roman" w:eastAsia="MS Mincho" w:hAnsi="Times New Roman" w:cs="Times New Roman"/>
          <w:sz w:val="24"/>
        </w:rPr>
        <w:t>Obchodní rejstřík:</w:t>
      </w:r>
      <w:r w:rsidR="004F1005">
        <w:rPr>
          <w:rFonts w:ascii="Times New Roman" w:eastAsia="MS Mincho" w:hAnsi="Times New Roman" w:cs="Times New Roman"/>
          <w:sz w:val="24"/>
        </w:rPr>
        <w:t xml:space="preserve"> KS Ostrava, oddíl C, vložka 1177</w:t>
      </w:r>
    </w:p>
    <w:p w14:paraId="366B215A" w14:textId="66005227" w:rsidR="00336AA7" w:rsidRDefault="00336AA7">
      <w:pPr>
        <w:pStyle w:val="Prosttext"/>
        <w:rPr>
          <w:rFonts w:ascii="Times New Roman" w:eastAsia="MS Mincho" w:hAnsi="Times New Roman" w:cs="Times New Roman"/>
          <w:sz w:val="24"/>
        </w:rPr>
      </w:pPr>
      <w:r>
        <w:rPr>
          <w:rFonts w:ascii="Times New Roman" w:eastAsia="MS Mincho" w:hAnsi="Times New Roman" w:cs="Times New Roman"/>
          <w:sz w:val="24"/>
        </w:rPr>
        <w:t>Bankovní spojení:</w:t>
      </w:r>
      <w:r w:rsidR="004F1005">
        <w:rPr>
          <w:rFonts w:ascii="Times New Roman" w:eastAsia="MS Mincho" w:hAnsi="Times New Roman" w:cs="Times New Roman"/>
          <w:sz w:val="24"/>
        </w:rPr>
        <w:t xml:space="preserve"> KB a.s., Třinec</w:t>
      </w:r>
    </w:p>
    <w:p w14:paraId="1BB1B604" w14:textId="62CEEDED" w:rsidR="00336AA7" w:rsidRDefault="00336AA7">
      <w:pPr>
        <w:pStyle w:val="Prosttext"/>
        <w:rPr>
          <w:rFonts w:ascii="Times New Roman" w:eastAsia="MS Mincho" w:hAnsi="Times New Roman" w:cs="Times New Roman"/>
          <w:sz w:val="24"/>
        </w:rPr>
      </w:pPr>
      <w:r>
        <w:rPr>
          <w:rFonts w:ascii="Times New Roman" w:eastAsia="MS Mincho" w:hAnsi="Times New Roman" w:cs="Times New Roman"/>
          <w:sz w:val="24"/>
        </w:rPr>
        <w:t>Číslo účtu:</w:t>
      </w:r>
      <w:r w:rsidR="004F1005">
        <w:rPr>
          <w:rFonts w:ascii="Times New Roman" w:eastAsia="MS Mincho" w:hAnsi="Times New Roman" w:cs="Times New Roman"/>
          <w:sz w:val="24"/>
        </w:rPr>
        <w:t xml:space="preserve"> 64008781/0100</w:t>
      </w:r>
    </w:p>
    <w:p w14:paraId="4594C969" w14:textId="4DE7CA20" w:rsidR="00336AA7" w:rsidRDefault="00336AA7">
      <w:pPr>
        <w:pStyle w:val="Prosttext"/>
        <w:rPr>
          <w:rFonts w:ascii="Times New Roman" w:eastAsia="MS Mincho" w:hAnsi="Times New Roman" w:cs="Times New Roman"/>
          <w:sz w:val="24"/>
        </w:rPr>
      </w:pPr>
      <w:proofErr w:type="gramStart"/>
      <w:r>
        <w:rPr>
          <w:rFonts w:ascii="Times New Roman" w:eastAsia="MS Mincho" w:hAnsi="Times New Roman" w:cs="Times New Roman"/>
          <w:sz w:val="24"/>
        </w:rPr>
        <w:t>E:mail</w:t>
      </w:r>
      <w:proofErr w:type="gramEnd"/>
      <w:r>
        <w:rPr>
          <w:rFonts w:ascii="Times New Roman" w:eastAsia="MS Mincho" w:hAnsi="Times New Roman" w:cs="Times New Roman"/>
          <w:sz w:val="24"/>
        </w:rPr>
        <w:t>:</w:t>
      </w:r>
      <w:r w:rsidR="004F1005">
        <w:rPr>
          <w:rFonts w:ascii="Times New Roman" w:eastAsia="MS Mincho" w:hAnsi="Times New Roman" w:cs="Times New Roman"/>
          <w:sz w:val="24"/>
        </w:rPr>
        <w:t xml:space="preserve"> </w:t>
      </w:r>
      <w:proofErr w:type="spellStart"/>
      <w:r w:rsidR="00522073">
        <w:rPr>
          <w:rFonts w:ascii="Times New Roman" w:eastAsia="MS Mincho" w:hAnsi="Times New Roman" w:cs="Times New Roman"/>
          <w:sz w:val="24"/>
        </w:rPr>
        <w:t>xxx</w:t>
      </w:r>
      <w:proofErr w:type="spellEnd"/>
    </w:p>
    <w:p w14:paraId="4D336F74" w14:textId="77777777" w:rsidR="00D03D8D" w:rsidRDefault="00D03D8D">
      <w:pPr>
        <w:pStyle w:val="Prosttext"/>
        <w:rPr>
          <w:rFonts w:ascii="Times New Roman" w:eastAsia="MS Mincho" w:hAnsi="Times New Roman" w:cs="Times New Roman"/>
          <w:sz w:val="24"/>
        </w:rPr>
      </w:pPr>
    </w:p>
    <w:p w14:paraId="4947889D" w14:textId="77777777" w:rsidR="00334A5A" w:rsidRDefault="00D03D8D">
      <w:pPr>
        <w:pStyle w:val="Prosttext"/>
        <w:rPr>
          <w:rFonts w:ascii="Times New Roman" w:eastAsia="MS Mincho" w:hAnsi="Times New Roman" w:cs="Times New Roman"/>
          <w:sz w:val="24"/>
        </w:rPr>
      </w:pPr>
      <w:r>
        <w:rPr>
          <w:rFonts w:ascii="Times New Roman" w:eastAsia="MS Mincho" w:hAnsi="Times New Roman" w:cs="Times New Roman"/>
          <w:sz w:val="24"/>
        </w:rPr>
        <w:t>jako odborným lesním hospodářem (dále jen „</w:t>
      </w:r>
      <w:r w:rsidRPr="009B07A0">
        <w:rPr>
          <w:rFonts w:ascii="Times New Roman" w:eastAsia="MS Mincho" w:hAnsi="Times New Roman" w:cs="Times New Roman"/>
          <w:b/>
          <w:sz w:val="24"/>
        </w:rPr>
        <w:t>OLH</w:t>
      </w:r>
      <w:r>
        <w:rPr>
          <w:rFonts w:ascii="Times New Roman" w:eastAsia="MS Mincho" w:hAnsi="Times New Roman" w:cs="Times New Roman"/>
          <w:sz w:val="24"/>
        </w:rPr>
        <w:t>“)</w:t>
      </w:r>
      <w:r w:rsidR="009B07A0">
        <w:rPr>
          <w:rFonts w:ascii="Times New Roman" w:eastAsia="MS Mincho" w:hAnsi="Times New Roman" w:cs="Times New Roman"/>
          <w:sz w:val="24"/>
        </w:rPr>
        <w:t xml:space="preserve"> na straně druhé</w:t>
      </w:r>
    </w:p>
    <w:p w14:paraId="5850BDB5" w14:textId="77777777" w:rsidR="00934FFB" w:rsidRDefault="00934FFB" w:rsidP="00334A5A">
      <w:pPr>
        <w:pStyle w:val="Prosttext"/>
        <w:rPr>
          <w:rFonts w:ascii="Times New Roman" w:eastAsia="MS Mincho" w:hAnsi="Times New Roman" w:cs="Times New Roman"/>
          <w:sz w:val="24"/>
        </w:rPr>
      </w:pPr>
      <w:r>
        <w:rPr>
          <w:rFonts w:ascii="Times New Roman" w:eastAsia="MS Mincho" w:hAnsi="Times New Roman" w:cs="Times New Roman"/>
          <w:sz w:val="24"/>
        </w:rPr>
        <w:t xml:space="preserve">                    </w:t>
      </w:r>
    </w:p>
    <w:p w14:paraId="2C8ABE51" w14:textId="77777777" w:rsidR="00934FFB" w:rsidRDefault="00934FFB" w:rsidP="00D03D8D">
      <w:pPr>
        <w:pStyle w:val="Prosttext"/>
        <w:jc w:val="center"/>
        <w:rPr>
          <w:rFonts w:ascii="Times New Roman" w:eastAsia="MS Mincho" w:hAnsi="Times New Roman" w:cs="Times New Roman"/>
          <w:sz w:val="24"/>
        </w:rPr>
      </w:pPr>
      <w:r>
        <w:rPr>
          <w:rFonts w:ascii="Times New Roman" w:eastAsia="MS Mincho" w:hAnsi="Times New Roman" w:cs="Times New Roman"/>
          <w:sz w:val="24"/>
        </w:rPr>
        <w:t>takto:</w:t>
      </w:r>
    </w:p>
    <w:p w14:paraId="61B4030A" w14:textId="77777777" w:rsidR="00D03D8D" w:rsidRDefault="00D03D8D" w:rsidP="00D03D8D">
      <w:pPr>
        <w:pStyle w:val="Prosttext"/>
        <w:jc w:val="center"/>
        <w:rPr>
          <w:rFonts w:ascii="Times New Roman" w:eastAsia="MS Mincho" w:hAnsi="Times New Roman" w:cs="Times New Roman"/>
        </w:rPr>
      </w:pPr>
    </w:p>
    <w:p w14:paraId="51E579C3" w14:textId="77777777" w:rsidR="00934FFB" w:rsidRDefault="00934FFB">
      <w:pPr>
        <w:pStyle w:val="Prosttext"/>
        <w:jc w:val="center"/>
        <w:rPr>
          <w:rFonts w:ascii="Times New Roman" w:eastAsia="MS Mincho" w:hAnsi="Times New Roman" w:cs="Times New Roman"/>
          <w:b/>
          <w:bCs/>
          <w:sz w:val="24"/>
        </w:rPr>
      </w:pPr>
      <w:r>
        <w:rPr>
          <w:rFonts w:ascii="Times New Roman" w:eastAsia="MS Mincho" w:hAnsi="Times New Roman" w:cs="Times New Roman"/>
          <w:b/>
          <w:bCs/>
          <w:sz w:val="24"/>
        </w:rPr>
        <w:t>I.</w:t>
      </w:r>
    </w:p>
    <w:p w14:paraId="6B7D1397" w14:textId="77777777" w:rsidR="009B07A0" w:rsidRDefault="009B07A0" w:rsidP="00420C89">
      <w:pPr>
        <w:pStyle w:val="Prosttext"/>
        <w:spacing w:after="120"/>
        <w:jc w:val="center"/>
        <w:rPr>
          <w:rFonts w:ascii="Times New Roman" w:eastAsia="MS Mincho" w:hAnsi="Times New Roman" w:cs="Times New Roman"/>
          <w:b/>
          <w:bCs/>
          <w:sz w:val="24"/>
        </w:rPr>
      </w:pPr>
      <w:r>
        <w:rPr>
          <w:rFonts w:ascii="Times New Roman" w:eastAsia="MS Mincho" w:hAnsi="Times New Roman" w:cs="Times New Roman"/>
          <w:b/>
          <w:bCs/>
          <w:sz w:val="24"/>
        </w:rPr>
        <w:t>Úvodní ustanovení</w:t>
      </w:r>
    </w:p>
    <w:p w14:paraId="38657B52" w14:textId="388D6107" w:rsidR="009B07A0" w:rsidRDefault="009B07A0" w:rsidP="00796C12">
      <w:pPr>
        <w:pStyle w:val="Prosttext"/>
        <w:numPr>
          <w:ilvl w:val="0"/>
          <w:numId w:val="15"/>
        </w:numPr>
        <w:spacing w:after="120"/>
        <w:ind w:left="284" w:hanging="284"/>
        <w:jc w:val="both"/>
        <w:rPr>
          <w:rFonts w:ascii="Times New Roman" w:eastAsia="MS Mincho" w:hAnsi="Times New Roman" w:cs="Times New Roman"/>
          <w:bCs/>
          <w:sz w:val="24"/>
        </w:rPr>
      </w:pPr>
      <w:r>
        <w:rPr>
          <w:rFonts w:ascii="Times New Roman" w:eastAsia="MS Mincho" w:hAnsi="Times New Roman" w:cs="Times New Roman"/>
          <w:bCs/>
          <w:sz w:val="24"/>
        </w:rPr>
        <w:t xml:space="preserve">Vlastník prohlašuje a potvrzuje, že ke dni uzavření této smlouvy je výlučným vlastníkem pozemků evidovaných v katastru nemovitostí v podobě parcel, jejichž seznam je obsažen v Příloze </w:t>
      </w:r>
      <w:r w:rsidR="00420C89">
        <w:rPr>
          <w:rFonts w:ascii="Times New Roman" w:eastAsia="MS Mincho" w:hAnsi="Times New Roman" w:cs="Times New Roman"/>
          <w:bCs/>
          <w:sz w:val="24"/>
        </w:rPr>
        <w:t>č. 1 této smlouvy</w:t>
      </w:r>
      <w:r w:rsidR="00F61E42">
        <w:rPr>
          <w:rFonts w:ascii="Times New Roman" w:eastAsia="MS Mincho" w:hAnsi="Times New Roman" w:cs="Times New Roman"/>
          <w:bCs/>
          <w:sz w:val="24"/>
        </w:rPr>
        <w:t xml:space="preserve"> (dále jen „Pozemky“). Pozemky jsou pozemky určenými k plnění funkcí lesa ve smyslu lesního zákona</w:t>
      </w:r>
      <w:r w:rsidR="00BF1FE3">
        <w:rPr>
          <w:rFonts w:ascii="Times New Roman" w:eastAsia="MS Mincho" w:hAnsi="Times New Roman" w:cs="Times New Roman"/>
          <w:bCs/>
          <w:sz w:val="24"/>
        </w:rPr>
        <w:t>.</w:t>
      </w:r>
    </w:p>
    <w:p w14:paraId="2838CF2F" w14:textId="367EB432" w:rsidR="00796C12" w:rsidRDefault="00796C12" w:rsidP="00A07FB0">
      <w:pPr>
        <w:pStyle w:val="Prosttext"/>
        <w:numPr>
          <w:ilvl w:val="0"/>
          <w:numId w:val="15"/>
        </w:numPr>
        <w:spacing w:after="120"/>
        <w:ind w:left="284" w:hanging="284"/>
        <w:jc w:val="both"/>
        <w:rPr>
          <w:rFonts w:ascii="Times New Roman" w:eastAsia="MS Mincho" w:hAnsi="Times New Roman" w:cs="Times New Roman"/>
          <w:bCs/>
          <w:sz w:val="24"/>
        </w:rPr>
      </w:pPr>
      <w:r>
        <w:rPr>
          <w:rFonts w:ascii="Times New Roman" w:eastAsia="MS Mincho" w:hAnsi="Times New Roman" w:cs="Times New Roman"/>
          <w:bCs/>
          <w:sz w:val="24"/>
        </w:rPr>
        <w:lastRenderedPageBreak/>
        <w:t>OLH prohlašuje a potvrzuje, že ke dni uzavření této smlouvy je držitelem</w:t>
      </w:r>
      <w:r w:rsidR="00DA764C">
        <w:rPr>
          <w:rFonts w:ascii="Times New Roman" w:eastAsia="MS Mincho" w:hAnsi="Times New Roman" w:cs="Times New Roman"/>
          <w:bCs/>
          <w:sz w:val="24"/>
        </w:rPr>
        <w:t xml:space="preserve"> potřebných oprávnění, licencí pro výkon činností dle této smlouvy, zejména</w:t>
      </w:r>
    </w:p>
    <w:p w14:paraId="2671021C" w14:textId="5BCBF4B9" w:rsidR="00796C12" w:rsidRDefault="007C5FA5" w:rsidP="00DA764C">
      <w:pPr>
        <w:pStyle w:val="Prosttext"/>
        <w:spacing w:after="120"/>
        <w:ind w:left="142"/>
        <w:jc w:val="both"/>
        <w:rPr>
          <w:rFonts w:ascii="Times New Roman" w:eastAsia="MS Mincho" w:hAnsi="Times New Roman" w:cs="Times New Roman"/>
          <w:bCs/>
          <w:sz w:val="24"/>
        </w:rPr>
      </w:pPr>
      <w:r>
        <w:rPr>
          <w:rFonts w:ascii="Times New Roman" w:eastAsia="MS Mincho" w:hAnsi="Times New Roman" w:cs="Times New Roman"/>
          <w:bCs/>
          <w:sz w:val="24"/>
        </w:rPr>
        <w:t xml:space="preserve">živnostenského oprávnění a </w:t>
      </w:r>
      <w:r w:rsidR="00A07FB0">
        <w:rPr>
          <w:rFonts w:ascii="Times New Roman" w:eastAsia="MS Mincho" w:hAnsi="Times New Roman" w:cs="Times New Roman"/>
          <w:bCs/>
          <w:sz w:val="24"/>
        </w:rPr>
        <w:t xml:space="preserve">platné licence odborného lesního hospodáře udělené mu podle lesního zákona a </w:t>
      </w:r>
    </w:p>
    <w:p w14:paraId="12D3B76C" w14:textId="77777777" w:rsidR="00934FFB" w:rsidRDefault="00A47F07">
      <w:pPr>
        <w:pStyle w:val="Prosttext"/>
        <w:jc w:val="center"/>
        <w:rPr>
          <w:rFonts w:ascii="Times New Roman" w:eastAsia="MS Mincho" w:hAnsi="Times New Roman" w:cs="Times New Roman"/>
          <w:b/>
          <w:bCs/>
          <w:sz w:val="24"/>
        </w:rPr>
      </w:pPr>
      <w:r>
        <w:rPr>
          <w:rFonts w:ascii="Times New Roman" w:eastAsia="MS Mincho" w:hAnsi="Times New Roman" w:cs="Times New Roman"/>
          <w:b/>
          <w:bCs/>
          <w:sz w:val="24"/>
        </w:rPr>
        <w:t>II.</w:t>
      </w:r>
    </w:p>
    <w:p w14:paraId="5F30582A" w14:textId="77777777" w:rsidR="00934FFB" w:rsidRDefault="00934FFB" w:rsidP="00A47F07">
      <w:pPr>
        <w:pStyle w:val="Prosttext"/>
        <w:spacing w:after="120"/>
        <w:jc w:val="center"/>
        <w:rPr>
          <w:rFonts w:ascii="Times New Roman" w:eastAsia="MS Mincho" w:hAnsi="Times New Roman" w:cs="Times New Roman"/>
        </w:rPr>
      </w:pPr>
      <w:r>
        <w:rPr>
          <w:rFonts w:ascii="Times New Roman" w:eastAsia="MS Mincho" w:hAnsi="Times New Roman" w:cs="Times New Roman"/>
          <w:b/>
          <w:bCs/>
          <w:sz w:val="24"/>
        </w:rPr>
        <w:t>Předmět smlouvy</w:t>
      </w:r>
    </w:p>
    <w:p w14:paraId="5CB32A5C" w14:textId="77777777" w:rsidR="00351CD8" w:rsidRDefault="00A47F07" w:rsidP="004E6ABE">
      <w:pPr>
        <w:pStyle w:val="Prosttext"/>
        <w:numPr>
          <w:ilvl w:val="0"/>
          <w:numId w:val="3"/>
        </w:numPr>
        <w:tabs>
          <w:tab w:val="clear" w:pos="720"/>
          <w:tab w:val="num" w:pos="284"/>
        </w:tabs>
        <w:spacing w:after="120"/>
        <w:ind w:left="284" w:hanging="289"/>
        <w:jc w:val="both"/>
        <w:rPr>
          <w:rFonts w:ascii="Times New Roman" w:eastAsia="MS Mincho" w:hAnsi="Times New Roman" w:cs="Times New Roman"/>
          <w:sz w:val="24"/>
        </w:rPr>
      </w:pPr>
      <w:r w:rsidRPr="00A47F07">
        <w:rPr>
          <w:rFonts w:ascii="Times New Roman" w:eastAsia="MS Mincho" w:hAnsi="Times New Roman" w:cs="Times New Roman"/>
          <w:sz w:val="24"/>
        </w:rPr>
        <w:t xml:space="preserve">Touto smlouvou se OLH zavazuje, že bude pro Vlastníka na Pozemcích vykonávat činnost odborného lesního hospodáře podle ustanovení </w:t>
      </w:r>
      <w:r w:rsidR="00934FFB" w:rsidRPr="00A47F07">
        <w:rPr>
          <w:rFonts w:ascii="Times New Roman" w:eastAsia="MS Mincho" w:hAnsi="Times New Roman" w:cs="Times New Roman"/>
          <w:sz w:val="24"/>
        </w:rPr>
        <w:t>§</w:t>
      </w:r>
      <w:r w:rsidR="0090147C" w:rsidRPr="00A47F07">
        <w:rPr>
          <w:rFonts w:ascii="Times New Roman" w:eastAsia="MS Mincho" w:hAnsi="Times New Roman" w:cs="Times New Roman"/>
          <w:sz w:val="24"/>
        </w:rPr>
        <w:t> </w:t>
      </w:r>
      <w:r w:rsidR="00934FFB" w:rsidRPr="00A47F07">
        <w:rPr>
          <w:rFonts w:ascii="Times New Roman" w:eastAsia="MS Mincho" w:hAnsi="Times New Roman" w:cs="Times New Roman"/>
          <w:sz w:val="24"/>
        </w:rPr>
        <w:t xml:space="preserve">37 </w:t>
      </w:r>
      <w:r>
        <w:rPr>
          <w:rFonts w:ascii="Times New Roman" w:eastAsia="MS Mincho" w:hAnsi="Times New Roman" w:cs="Times New Roman"/>
          <w:sz w:val="24"/>
        </w:rPr>
        <w:t>lesního zákona, a to v rozsahu stanoveném platnými právními předpisy a touto smlouvou, a Vlastník se zavazuje platit OLH za výkon jeho činnosti sjednanou odměnu.</w:t>
      </w:r>
    </w:p>
    <w:p w14:paraId="606CE2DD" w14:textId="6C11DCCA" w:rsidR="00351CD8" w:rsidRPr="003F6821" w:rsidRDefault="00351CD8" w:rsidP="004E6ABE">
      <w:pPr>
        <w:pStyle w:val="Prosttext"/>
        <w:numPr>
          <w:ilvl w:val="0"/>
          <w:numId w:val="3"/>
        </w:numPr>
        <w:tabs>
          <w:tab w:val="clear" w:pos="720"/>
        </w:tabs>
        <w:spacing w:after="120"/>
        <w:ind w:left="284" w:hanging="284"/>
        <w:jc w:val="both"/>
        <w:rPr>
          <w:rFonts w:ascii="Times New Roman" w:eastAsia="MS Mincho" w:hAnsi="Times New Roman" w:cs="Times New Roman"/>
          <w:sz w:val="24"/>
        </w:rPr>
      </w:pPr>
      <w:r>
        <w:rPr>
          <w:rFonts w:ascii="Times New Roman" w:eastAsia="MS Mincho" w:hAnsi="Times New Roman" w:cs="Times New Roman"/>
          <w:sz w:val="24"/>
        </w:rPr>
        <w:t>Celková výměra Pozemků ke d</w:t>
      </w:r>
      <w:r w:rsidR="007F58EC">
        <w:rPr>
          <w:rFonts w:ascii="Times New Roman" w:eastAsia="MS Mincho" w:hAnsi="Times New Roman" w:cs="Times New Roman"/>
          <w:sz w:val="24"/>
        </w:rPr>
        <w:t>ni uzavření této smlouvy činí</w:t>
      </w:r>
      <w:r w:rsidR="003F6821">
        <w:rPr>
          <w:rFonts w:ascii="Times New Roman" w:eastAsia="MS Mincho" w:hAnsi="Times New Roman" w:cs="Times New Roman"/>
          <w:sz w:val="24"/>
        </w:rPr>
        <w:t xml:space="preserve"> 89</w:t>
      </w:r>
      <w:r w:rsidR="00063602" w:rsidRPr="00BF1FE3">
        <w:rPr>
          <w:rFonts w:ascii="Times New Roman" w:eastAsia="MS Mincho" w:hAnsi="Times New Roman" w:cs="Times New Roman"/>
          <w:color w:val="FF0000"/>
          <w:sz w:val="24"/>
        </w:rPr>
        <w:t xml:space="preserve"> </w:t>
      </w:r>
      <w:r w:rsidR="00063602" w:rsidRPr="00CB3732">
        <w:rPr>
          <w:rFonts w:ascii="Times New Roman" w:eastAsia="MS Mincho" w:hAnsi="Times New Roman" w:cs="Times New Roman"/>
          <w:sz w:val="24"/>
        </w:rPr>
        <w:t>ha</w:t>
      </w:r>
      <w:r w:rsidR="00063602" w:rsidRPr="003F6821">
        <w:rPr>
          <w:rFonts w:ascii="Times New Roman" w:eastAsia="MS Mincho" w:hAnsi="Times New Roman" w:cs="Times New Roman"/>
          <w:sz w:val="24"/>
        </w:rPr>
        <w:t xml:space="preserve">. </w:t>
      </w:r>
    </w:p>
    <w:p w14:paraId="4C481126" w14:textId="77777777" w:rsidR="00351CD8" w:rsidRDefault="00351CD8" w:rsidP="004E6ABE">
      <w:pPr>
        <w:pStyle w:val="Prosttext"/>
        <w:numPr>
          <w:ilvl w:val="0"/>
          <w:numId w:val="3"/>
        </w:numPr>
        <w:tabs>
          <w:tab w:val="clear" w:pos="720"/>
        </w:tabs>
        <w:spacing w:after="240"/>
        <w:ind w:left="284" w:hanging="284"/>
        <w:jc w:val="both"/>
        <w:rPr>
          <w:rFonts w:ascii="Times New Roman" w:eastAsia="MS Mincho" w:hAnsi="Times New Roman" w:cs="Times New Roman"/>
          <w:sz w:val="24"/>
        </w:rPr>
      </w:pPr>
      <w:r>
        <w:rPr>
          <w:rFonts w:ascii="Times New Roman" w:eastAsia="MS Mincho" w:hAnsi="Times New Roman" w:cs="Times New Roman"/>
          <w:sz w:val="24"/>
        </w:rPr>
        <w:t xml:space="preserve">OLH </w:t>
      </w:r>
      <w:r w:rsidRPr="00351CD8">
        <w:rPr>
          <w:rFonts w:ascii="Times New Roman" w:eastAsia="MS Mincho" w:hAnsi="Times New Roman" w:cs="Times New Roman"/>
          <w:sz w:val="24"/>
        </w:rPr>
        <w:t>dává v souladu s ustanovením § 5 občanského zákoníku uzavřením této smlouvy najevo, že je schopen jednat se znalostí a pečlivostí, která je s postavením odborného lesního hospodáře spojena.</w:t>
      </w:r>
    </w:p>
    <w:p w14:paraId="03C6C8FB" w14:textId="77777777" w:rsidR="00934FFB" w:rsidRDefault="00934FFB">
      <w:pPr>
        <w:pStyle w:val="Prosttext"/>
        <w:jc w:val="center"/>
        <w:rPr>
          <w:rFonts w:ascii="Times New Roman" w:eastAsia="MS Mincho" w:hAnsi="Times New Roman" w:cs="Times New Roman"/>
          <w:b/>
          <w:bCs/>
          <w:sz w:val="24"/>
        </w:rPr>
      </w:pPr>
      <w:r>
        <w:rPr>
          <w:rFonts w:ascii="Times New Roman" w:eastAsia="MS Mincho" w:hAnsi="Times New Roman" w:cs="Times New Roman"/>
          <w:b/>
          <w:bCs/>
          <w:sz w:val="24"/>
        </w:rPr>
        <w:t>II</w:t>
      </w:r>
      <w:r w:rsidR="00A47F07">
        <w:rPr>
          <w:rFonts w:ascii="Times New Roman" w:eastAsia="MS Mincho" w:hAnsi="Times New Roman" w:cs="Times New Roman"/>
          <w:b/>
          <w:bCs/>
          <w:sz w:val="24"/>
        </w:rPr>
        <w:t>I</w:t>
      </w:r>
      <w:r>
        <w:rPr>
          <w:rFonts w:ascii="Times New Roman" w:eastAsia="MS Mincho" w:hAnsi="Times New Roman" w:cs="Times New Roman"/>
          <w:b/>
          <w:bCs/>
          <w:sz w:val="24"/>
        </w:rPr>
        <w:t>.</w:t>
      </w:r>
    </w:p>
    <w:p w14:paraId="7C19076B" w14:textId="77777777" w:rsidR="00934FFB" w:rsidRDefault="00934FFB" w:rsidP="00A47F07">
      <w:pPr>
        <w:pStyle w:val="Prosttext"/>
        <w:spacing w:after="120"/>
        <w:jc w:val="center"/>
        <w:rPr>
          <w:rFonts w:ascii="Times New Roman" w:eastAsia="MS Mincho" w:hAnsi="Times New Roman" w:cs="Times New Roman"/>
          <w:b/>
          <w:bCs/>
          <w:sz w:val="24"/>
        </w:rPr>
      </w:pPr>
      <w:r>
        <w:rPr>
          <w:rFonts w:ascii="Times New Roman" w:eastAsia="MS Mincho" w:hAnsi="Times New Roman" w:cs="Times New Roman"/>
          <w:b/>
          <w:bCs/>
          <w:sz w:val="24"/>
        </w:rPr>
        <w:t>P</w:t>
      </w:r>
      <w:r w:rsidR="004E6ABE">
        <w:rPr>
          <w:rFonts w:ascii="Times New Roman" w:eastAsia="MS Mincho" w:hAnsi="Times New Roman" w:cs="Times New Roman"/>
          <w:b/>
          <w:bCs/>
          <w:sz w:val="24"/>
        </w:rPr>
        <w:t>ráva a povinnosti V</w:t>
      </w:r>
      <w:r w:rsidR="00B237A3">
        <w:rPr>
          <w:rFonts w:ascii="Times New Roman" w:eastAsia="MS Mincho" w:hAnsi="Times New Roman" w:cs="Times New Roman"/>
          <w:b/>
          <w:bCs/>
          <w:sz w:val="24"/>
        </w:rPr>
        <w:t xml:space="preserve">lastníka </w:t>
      </w:r>
    </w:p>
    <w:p w14:paraId="673E8396" w14:textId="77777777" w:rsidR="00351CD8" w:rsidRPr="00351CD8" w:rsidRDefault="00351CD8" w:rsidP="00351CD8">
      <w:pPr>
        <w:pStyle w:val="Prosttext"/>
        <w:spacing w:after="120"/>
        <w:rPr>
          <w:rFonts w:ascii="Times New Roman" w:eastAsia="MS Mincho" w:hAnsi="Times New Roman" w:cs="Times New Roman"/>
          <w:bCs/>
          <w:sz w:val="24"/>
        </w:rPr>
      </w:pPr>
      <w:r w:rsidRPr="00351CD8">
        <w:rPr>
          <w:rFonts w:ascii="Times New Roman" w:eastAsia="MS Mincho" w:hAnsi="Times New Roman" w:cs="Times New Roman"/>
          <w:bCs/>
          <w:sz w:val="24"/>
        </w:rPr>
        <w:t>Vlastník je podle této smlouvy povinen:</w:t>
      </w:r>
    </w:p>
    <w:p w14:paraId="7EA5F519" w14:textId="18DDAE28" w:rsidR="00BF1FE3" w:rsidRPr="00BF1FE3" w:rsidRDefault="004E6ABE" w:rsidP="00DA764C">
      <w:pPr>
        <w:pStyle w:val="Prosttext"/>
        <w:numPr>
          <w:ilvl w:val="0"/>
          <w:numId w:val="17"/>
        </w:numPr>
        <w:spacing w:after="120"/>
        <w:ind w:left="709" w:hanging="425"/>
        <w:jc w:val="both"/>
        <w:rPr>
          <w:rFonts w:ascii="Times New Roman" w:eastAsia="MS Mincho" w:hAnsi="Times New Roman" w:cs="Times New Roman"/>
          <w:color w:val="FF0000"/>
          <w:sz w:val="24"/>
        </w:rPr>
      </w:pPr>
      <w:r>
        <w:rPr>
          <w:rFonts w:ascii="Times New Roman" w:eastAsia="MS Mincho" w:hAnsi="Times New Roman" w:cs="Times New Roman"/>
          <w:sz w:val="24"/>
        </w:rPr>
        <w:t xml:space="preserve">předat OLH </w:t>
      </w:r>
      <w:r w:rsidR="00934FFB">
        <w:rPr>
          <w:rFonts w:ascii="Times New Roman" w:eastAsia="MS Mincho" w:hAnsi="Times New Roman" w:cs="Times New Roman"/>
          <w:sz w:val="24"/>
        </w:rPr>
        <w:t xml:space="preserve">podklady potřebné pro výkon </w:t>
      </w:r>
      <w:r>
        <w:rPr>
          <w:rFonts w:ascii="Times New Roman" w:eastAsia="MS Mincho" w:hAnsi="Times New Roman" w:cs="Times New Roman"/>
          <w:sz w:val="24"/>
        </w:rPr>
        <w:t>jeho funkce</w:t>
      </w:r>
      <w:r w:rsidR="000955F7">
        <w:rPr>
          <w:rFonts w:ascii="Times New Roman" w:eastAsia="MS Mincho" w:hAnsi="Times New Roman" w:cs="Times New Roman"/>
          <w:sz w:val="24"/>
        </w:rPr>
        <w:t>, které vlastní</w:t>
      </w:r>
      <w:r w:rsidR="003A0933">
        <w:rPr>
          <w:rFonts w:ascii="Times New Roman" w:eastAsia="MS Mincho" w:hAnsi="Times New Roman" w:cs="Times New Roman"/>
          <w:sz w:val="24"/>
        </w:rPr>
        <w:t>,</w:t>
      </w:r>
      <w:r w:rsidR="00934FFB">
        <w:rPr>
          <w:rFonts w:ascii="Times New Roman" w:eastAsia="MS Mincho" w:hAnsi="Times New Roman" w:cs="Times New Roman"/>
          <w:sz w:val="24"/>
        </w:rPr>
        <w:t xml:space="preserve"> </w:t>
      </w:r>
    </w:p>
    <w:p w14:paraId="466F7541" w14:textId="3D111DC4" w:rsidR="00A332AD" w:rsidRDefault="00A332AD" w:rsidP="005738DC">
      <w:pPr>
        <w:pStyle w:val="Prosttext"/>
        <w:numPr>
          <w:ilvl w:val="0"/>
          <w:numId w:val="17"/>
        </w:numPr>
        <w:ind w:left="709" w:hanging="425"/>
        <w:jc w:val="both"/>
        <w:rPr>
          <w:rFonts w:ascii="Times New Roman" w:eastAsia="MS Mincho" w:hAnsi="Times New Roman" w:cs="Times New Roman"/>
          <w:sz w:val="24"/>
        </w:rPr>
      </w:pPr>
      <w:r>
        <w:rPr>
          <w:rFonts w:ascii="Times New Roman" w:eastAsia="MS Mincho" w:hAnsi="Times New Roman" w:cs="Times New Roman"/>
          <w:sz w:val="24"/>
        </w:rPr>
        <w:t>určit kontaktní osobu, která bude OLH v rozsahu potřebném pro výkon jeho činnosti informovat o tom, jaké úkony tvořící součást hospodaření v lesích na Pozemcích hodlá Vlastník realizovat, a které bude naopak OLH sdělovat a předávat svá doporučení a návrhy a další právní jednání určená Vlastníkovi; nebude-li vlastníkem následně určeno jinak, je touto osobou</w:t>
      </w:r>
      <w:r w:rsidR="005738DC">
        <w:rPr>
          <w:rFonts w:ascii="Times New Roman" w:eastAsia="MS Mincho" w:hAnsi="Times New Roman" w:cs="Times New Roman"/>
          <w:sz w:val="24"/>
        </w:rPr>
        <w:t xml:space="preserve"> </w:t>
      </w:r>
      <w:proofErr w:type="spellStart"/>
      <w:r w:rsidR="00522073">
        <w:rPr>
          <w:rFonts w:ascii="Times New Roman" w:eastAsia="MS Mincho" w:hAnsi="Times New Roman" w:cs="Times New Roman"/>
          <w:sz w:val="24"/>
        </w:rPr>
        <w:t>xxx</w:t>
      </w:r>
      <w:proofErr w:type="spellEnd"/>
      <w:r w:rsidR="003720EC" w:rsidRPr="005738DC">
        <w:rPr>
          <w:rFonts w:ascii="Times New Roman" w:eastAsia="MS Mincho" w:hAnsi="Times New Roman" w:cs="Times New Roman"/>
          <w:sz w:val="24"/>
        </w:rPr>
        <w:t>,</w:t>
      </w:r>
    </w:p>
    <w:p w14:paraId="177ABA30" w14:textId="77777777" w:rsidR="005738DC" w:rsidRPr="005738DC" w:rsidRDefault="005738DC" w:rsidP="005738DC">
      <w:pPr>
        <w:pStyle w:val="Prosttext"/>
        <w:ind w:left="709"/>
        <w:jc w:val="both"/>
        <w:rPr>
          <w:rFonts w:ascii="Times New Roman" w:eastAsia="MS Mincho" w:hAnsi="Times New Roman" w:cs="Times New Roman"/>
          <w:sz w:val="24"/>
        </w:rPr>
      </w:pPr>
    </w:p>
    <w:p w14:paraId="3CF2123C" w14:textId="5C44F6D2" w:rsidR="00BB4DBE" w:rsidRDefault="00BB4DBE" w:rsidP="003720EC">
      <w:pPr>
        <w:pStyle w:val="Prosttext"/>
        <w:numPr>
          <w:ilvl w:val="0"/>
          <w:numId w:val="17"/>
        </w:numPr>
        <w:spacing w:after="120"/>
        <w:ind w:left="709" w:hanging="425"/>
        <w:jc w:val="both"/>
        <w:rPr>
          <w:rFonts w:ascii="Times New Roman" w:eastAsia="MS Mincho" w:hAnsi="Times New Roman" w:cs="Times New Roman"/>
          <w:sz w:val="24"/>
        </w:rPr>
      </w:pPr>
      <w:r>
        <w:rPr>
          <w:rFonts w:ascii="Times New Roman" w:eastAsia="MS Mincho" w:hAnsi="Times New Roman" w:cs="Times New Roman"/>
          <w:sz w:val="24"/>
        </w:rPr>
        <w:t xml:space="preserve">oznámit výběr OLH jako osoby odborného lesního hospodáře Vlastníka pro všechny Pozemky </w:t>
      </w:r>
      <w:r w:rsidR="007E233E">
        <w:rPr>
          <w:rFonts w:ascii="Times New Roman" w:eastAsia="MS Mincho" w:hAnsi="Times New Roman" w:cs="Times New Roman"/>
          <w:sz w:val="24"/>
        </w:rPr>
        <w:t>věcně a místně příslušnému</w:t>
      </w:r>
      <w:r>
        <w:rPr>
          <w:rFonts w:ascii="Times New Roman" w:eastAsia="MS Mincho" w:hAnsi="Times New Roman" w:cs="Times New Roman"/>
          <w:sz w:val="24"/>
        </w:rPr>
        <w:t xml:space="preserve"> orgánu státní správy lesů, </w:t>
      </w:r>
    </w:p>
    <w:p w14:paraId="2DB2568C" w14:textId="77777777" w:rsidR="00BB4DBE" w:rsidRDefault="00BB4DBE" w:rsidP="003720EC">
      <w:pPr>
        <w:pStyle w:val="Prosttext"/>
        <w:numPr>
          <w:ilvl w:val="0"/>
          <w:numId w:val="17"/>
        </w:numPr>
        <w:spacing w:after="120"/>
        <w:ind w:left="284" w:firstLine="0"/>
        <w:jc w:val="both"/>
        <w:rPr>
          <w:rFonts w:ascii="Times New Roman" w:eastAsia="MS Mincho" w:hAnsi="Times New Roman" w:cs="Times New Roman"/>
          <w:sz w:val="24"/>
        </w:rPr>
      </w:pPr>
      <w:r>
        <w:rPr>
          <w:rFonts w:ascii="Times New Roman" w:eastAsia="MS Mincho" w:hAnsi="Times New Roman" w:cs="Times New Roman"/>
          <w:sz w:val="24"/>
        </w:rPr>
        <w:t>hradit OLH řádně a včas sjednanou odměnu z</w:t>
      </w:r>
      <w:r w:rsidR="007E233E">
        <w:rPr>
          <w:rFonts w:ascii="Times New Roman" w:eastAsia="MS Mincho" w:hAnsi="Times New Roman" w:cs="Times New Roman"/>
          <w:sz w:val="24"/>
        </w:rPr>
        <w:t>a</w:t>
      </w:r>
      <w:r>
        <w:rPr>
          <w:rFonts w:ascii="Times New Roman" w:eastAsia="MS Mincho" w:hAnsi="Times New Roman" w:cs="Times New Roman"/>
          <w:sz w:val="24"/>
        </w:rPr>
        <w:t> podmínek sjednaných v čl. V. této smlouvy,</w:t>
      </w:r>
    </w:p>
    <w:p w14:paraId="2DAF0F07" w14:textId="77777777" w:rsidR="00BB4DBE" w:rsidRDefault="00BB4DBE" w:rsidP="00FC3B19">
      <w:pPr>
        <w:pStyle w:val="Prosttext"/>
        <w:numPr>
          <w:ilvl w:val="0"/>
          <w:numId w:val="17"/>
        </w:numPr>
        <w:spacing w:after="360"/>
        <w:ind w:left="284" w:firstLine="0"/>
        <w:jc w:val="both"/>
        <w:rPr>
          <w:rFonts w:ascii="Times New Roman" w:eastAsia="MS Mincho" w:hAnsi="Times New Roman" w:cs="Times New Roman"/>
          <w:sz w:val="24"/>
        </w:rPr>
      </w:pPr>
      <w:r>
        <w:rPr>
          <w:rFonts w:ascii="Times New Roman" w:eastAsia="MS Mincho" w:hAnsi="Times New Roman" w:cs="Times New Roman"/>
          <w:sz w:val="24"/>
        </w:rPr>
        <w:t>poskytnout OLH součinnost potřebnou k výkonu jeho činnosti podle této smlouvy.</w:t>
      </w:r>
    </w:p>
    <w:p w14:paraId="2FE0550A" w14:textId="77777777" w:rsidR="00934FFB" w:rsidRDefault="00A47F07">
      <w:pPr>
        <w:pStyle w:val="Prosttext"/>
        <w:jc w:val="center"/>
        <w:rPr>
          <w:rFonts w:ascii="Times New Roman" w:eastAsia="MS Mincho" w:hAnsi="Times New Roman" w:cs="Times New Roman"/>
          <w:b/>
          <w:bCs/>
          <w:sz w:val="24"/>
        </w:rPr>
      </w:pPr>
      <w:r>
        <w:rPr>
          <w:rFonts w:ascii="Times New Roman" w:eastAsia="MS Mincho" w:hAnsi="Times New Roman" w:cs="Times New Roman"/>
          <w:b/>
          <w:bCs/>
          <w:sz w:val="24"/>
        </w:rPr>
        <w:t>IV</w:t>
      </w:r>
      <w:r w:rsidR="00934FFB">
        <w:rPr>
          <w:rFonts w:ascii="Times New Roman" w:eastAsia="MS Mincho" w:hAnsi="Times New Roman" w:cs="Times New Roman"/>
          <w:b/>
          <w:bCs/>
          <w:sz w:val="24"/>
        </w:rPr>
        <w:t>.</w:t>
      </w:r>
    </w:p>
    <w:p w14:paraId="4C2B1DC6" w14:textId="77777777" w:rsidR="00934FFB" w:rsidRDefault="00BB4DBE" w:rsidP="00BB4DBE">
      <w:pPr>
        <w:pStyle w:val="Prosttext"/>
        <w:spacing w:after="120"/>
        <w:jc w:val="center"/>
        <w:rPr>
          <w:rFonts w:ascii="Times New Roman" w:eastAsia="MS Mincho" w:hAnsi="Times New Roman" w:cs="Times New Roman"/>
          <w:b/>
          <w:bCs/>
          <w:sz w:val="24"/>
        </w:rPr>
      </w:pPr>
      <w:r>
        <w:rPr>
          <w:rFonts w:ascii="Times New Roman" w:eastAsia="MS Mincho" w:hAnsi="Times New Roman" w:cs="Times New Roman"/>
          <w:b/>
          <w:bCs/>
          <w:sz w:val="24"/>
        </w:rPr>
        <w:t>P</w:t>
      </w:r>
      <w:r w:rsidR="00934FFB">
        <w:rPr>
          <w:rFonts w:ascii="Times New Roman" w:eastAsia="MS Mincho" w:hAnsi="Times New Roman" w:cs="Times New Roman"/>
          <w:b/>
          <w:bCs/>
          <w:sz w:val="24"/>
        </w:rPr>
        <w:t>ráva a povinn</w:t>
      </w:r>
      <w:r>
        <w:rPr>
          <w:rFonts w:ascii="Times New Roman" w:eastAsia="MS Mincho" w:hAnsi="Times New Roman" w:cs="Times New Roman"/>
          <w:b/>
          <w:bCs/>
          <w:sz w:val="24"/>
        </w:rPr>
        <w:t>osti OLH</w:t>
      </w:r>
    </w:p>
    <w:p w14:paraId="2D22172A" w14:textId="77777777" w:rsidR="003720EC" w:rsidRDefault="003720EC" w:rsidP="00BB4DBE">
      <w:pPr>
        <w:pStyle w:val="Prosttext"/>
        <w:numPr>
          <w:ilvl w:val="0"/>
          <w:numId w:val="7"/>
        </w:numPr>
        <w:tabs>
          <w:tab w:val="clear" w:pos="720"/>
          <w:tab w:val="num" w:pos="142"/>
        </w:tabs>
        <w:spacing w:after="120"/>
        <w:ind w:left="284" w:hanging="295"/>
        <w:jc w:val="both"/>
        <w:rPr>
          <w:rFonts w:ascii="Times New Roman" w:eastAsia="MS Mincho" w:hAnsi="Times New Roman" w:cs="Times New Roman"/>
          <w:sz w:val="24"/>
        </w:rPr>
      </w:pPr>
      <w:r>
        <w:rPr>
          <w:rFonts w:ascii="Times New Roman" w:eastAsia="MS Mincho" w:hAnsi="Times New Roman" w:cs="Times New Roman"/>
          <w:sz w:val="24"/>
        </w:rPr>
        <w:t>OLH je podle této smlouvy povinen zabezpečovat Vlastníkovi odbornou úroveň hospodaření v lese na Pozemcích podle lesního zákona a právních předpisů vydaných k jeho provedení, což dle dohody smluvních stran zahrnuje zejména tyto konkrétní povinnosti OLH:</w:t>
      </w:r>
    </w:p>
    <w:p w14:paraId="0FDF5EC2" w14:textId="77777777" w:rsidR="00C41F5C" w:rsidRDefault="00C41F5C" w:rsidP="00B11671">
      <w:pPr>
        <w:pStyle w:val="Prosttext"/>
        <w:numPr>
          <w:ilvl w:val="0"/>
          <w:numId w:val="18"/>
        </w:numPr>
        <w:spacing w:after="120"/>
        <w:ind w:left="709" w:hanging="425"/>
        <w:jc w:val="both"/>
        <w:rPr>
          <w:rFonts w:ascii="Times New Roman" w:eastAsia="MS Mincho" w:hAnsi="Times New Roman" w:cs="Times New Roman"/>
          <w:sz w:val="24"/>
        </w:rPr>
      </w:pPr>
      <w:r>
        <w:rPr>
          <w:rFonts w:ascii="Times New Roman" w:eastAsia="MS Mincho" w:hAnsi="Times New Roman" w:cs="Times New Roman"/>
          <w:sz w:val="24"/>
        </w:rPr>
        <w:t>při výkonu činnosti důsledně dbát ochrany lesa a řádného hospodaření v</w:t>
      </w:r>
      <w:r w:rsidR="00B11671">
        <w:rPr>
          <w:rFonts w:ascii="Times New Roman" w:eastAsia="MS Mincho" w:hAnsi="Times New Roman" w:cs="Times New Roman"/>
          <w:sz w:val="24"/>
        </w:rPr>
        <w:t> </w:t>
      </w:r>
      <w:r>
        <w:rPr>
          <w:rFonts w:ascii="Times New Roman" w:eastAsia="MS Mincho" w:hAnsi="Times New Roman" w:cs="Times New Roman"/>
          <w:sz w:val="24"/>
        </w:rPr>
        <w:t>něm</w:t>
      </w:r>
      <w:r w:rsidR="00B11671">
        <w:rPr>
          <w:rFonts w:ascii="Times New Roman" w:eastAsia="MS Mincho" w:hAnsi="Times New Roman" w:cs="Times New Roman"/>
          <w:sz w:val="24"/>
        </w:rPr>
        <w:t xml:space="preserve"> v souladu s požadavky vyplývajícími z právních předpisů a současně aktuálními poznatky,</w:t>
      </w:r>
    </w:p>
    <w:p w14:paraId="0742EA4F" w14:textId="44844E71" w:rsidR="00C41F5C" w:rsidRPr="00C41F5C" w:rsidRDefault="00C41F5C" w:rsidP="00C41F5C">
      <w:pPr>
        <w:pStyle w:val="Prosttext"/>
        <w:numPr>
          <w:ilvl w:val="0"/>
          <w:numId w:val="18"/>
        </w:numPr>
        <w:spacing w:after="120"/>
        <w:ind w:left="709" w:hanging="425"/>
        <w:jc w:val="both"/>
        <w:rPr>
          <w:rFonts w:ascii="Times New Roman" w:eastAsia="MS Mincho" w:hAnsi="Times New Roman" w:cs="Times New Roman"/>
          <w:sz w:val="24"/>
        </w:rPr>
      </w:pPr>
      <w:r w:rsidRPr="00C41F5C">
        <w:rPr>
          <w:rFonts w:ascii="Times New Roman" w:eastAsia="MS Mincho" w:hAnsi="Times New Roman" w:cs="Times New Roman"/>
          <w:sz w:val="24"/>
        </w:rPr>
        <w:t xml:space="preserve">sledovat stav lesa, </w:t>
      </w:r>
      <w:r w:rsidR="005738DC">
        <w:rPr>
          <w:rFonts w:ascii="Times New Roman" w:eastAsia="MS Mincho" w:hAnsi="Times New Roman" w:cs="Times New Roman"/>
          <w:sz w:val="24"/>
        </w:rPr>
        <w:t xml:space="preserve">písemně </w:t>
      </w:r>
      <w:r w:rsidRPr="00C41F5C">
        <w:rPr>
          <w:rFonts w:ascii="Times New Roman" w:eastAsia="MS Mincho" w:hAnsi="Times New Roman" w:cs="Times New Roman"/>
          <w:sz w:val="24"/>
        </w:rPr>
        <w:t xml:space="preserve">upozorňovat vlastníka lesa na výskyt škodlivých činitelů </w:t>
      </w:r>
      <w:r w:rsidR="00024AA2">
        <w:rPr>
          <w:rFonts w:ascii="Times New Roman" w:eastAsia="MS Mincho" w:hAnsi="Times New Roman" w:cs="Times New Roman"/>
          <w:sz w:val="24"/>
        </w:rPr>
        <w:t xml:space="preserve">(zejména kalamitní škůdci, polomy, vývraty apod.) </w:t>
      </w:r>
      <w:r w:rsidRPr="00C41F5C">
        <w:rPr>
          <w:rFonts w:ascii="Times New Roman" w:eastAsia="MS Mincho" w:hAnsi="Times New Roman" w:cs="Times New Roman"/>
          <w:sz w:val="24"/>
        </w:rPr>
        <w:t>a na škody jimi způsobené, navrhovat nezbytná kontrolní a ochranná opatření a při zvýšeném výskytu škodlivých organismů prokazatelně informovat orgán státní</w:t>
      </w:r>
      <w:r>
        <w:rPr>
          <w:rFonts w:ascii="Times New Roman" w:eastAsia="MS Mincho" w:hAnsi="Times New Roman" w:cs="Times New Roman"/>
          <w:sz w:val="24"/>
        </w:rPr>
        <w:t xml:space="preserve"> správy lesů,</w:t>
      </w:r>
    </w:p>
    <w:p w14:paraId="2D238429" w14:textId="212208E5" w:rsidR="00C41F5C" w:rsidRDefault="00C41F5C" w:rsidP="00C41F5C">
      <w:pPr>
        <w:pStyle w:val="Prosttext"/>
        <w:numPr>
          <w:ilvl w:val="0"/>
          <w:numId w:val="18"/>
        </w:numPr>
        <w:spacing w:after="120"/>
        <w:ind w:left="709" w:hanging="425"/>
        <w:jc w:val="both"/>
        <w:rPr>
          <w:rFonts w:ascii="Times New Roman" w:eastAsia="MS Mincho" w:hAnsi="Times New Roman" w:cs="Times New Roman"/>
          <w:sz w:val="24"/>
        </w:rPr>
      </w:pPr>
      <w:r>
        <w:rPr>
          <w:rFonts w:ascii="Times New Roman" w:eastAsia="MS Mincho" w:hAnsi="Times New Roman" w:cs="Times New Roman"/>
          <w:sz w:val="24"/>
        </w:rPr>
        <w:t xml:space="preserve">v případě potřeby pro Vlastníka </w:t>
      </w:r>
      <w:r w:rsidRPr="00E21273">
        <w:rPr>
          <w:rFonts w:ascii="Times New Roman" w:eastAsia="MS Mincho" w:hAnsi="Times New Roman" w:cs="Times New Roman"/>
          <w:sz w:val="24"/>
        </w:rPr>
        <w:t xml:space="preserve">zpracovat </w:t>
      </w:r>
      <w:r w:rsidR="007C5FA5" w:rsidRPr="00E21273">
        <w:rPr>
          <w:rFonts w:ascii="Times New Roman" w:eastAsia="MS Mincho" w:hAnsi="Times New Roman" w:cs="Times New Roman"/>
          <w:sz w:val="24"/>
        </w:rPr>
        <w:t>žádost</w:t>
      </w:r>
      <w:r w:rsidR="007C5FA5">
        <w:rPr>
          <w:rFonts w:ascii="Times New Roman" w:eastAsia="MS Mincho" w:hAnsi="Times New Roman" w:cs="Times New Roman"/>
          <w:sz w:val="24"/>
        </w:rPr>
        <w:t xml:space="preserve"> o</w:t>
      </w:r>
      <w:r>
        <w:rPr>
          <w:rFonts w:ascii="Times New Roman" w:eastAsia="MS Mincho" w:hAnsi="Times New Roman" w:cs="Times New Roman"/>
          <w:sz w:val="24"/>
        </w:rPr>
        <w:t xml:space="preserve"> vydání rozhodnutí v pochybnostech nebo na vydání rozhodnutí o prohlášení pozemků za pozemky určené k plnění funkcí lesa,</w:t>
      </w:r>
    </w:p>
    <w:p w14:paraId="4691D9DB" w14:textId="31BBF521" w:rsidR="00C432F1" w:rsidRDefault="00C432F1" w:rsidP="00C41F5C">
      <w:pPr>
        <w:pStyle w:val="Prosttext"/>
        <w:numPr>
          <w:ilvl w:val="0"/>
          <w:numId w:val="18"/>
        </w:numPr>
        <w:spacing w:after="120"/>
        <w:ind w:left="709" w:hanging="425"/>
        <w:jc w:val="both"/>
        <w:rPr>
          <w:rFonts w:ascii="Times New Roman" w:eastAsia="MS Mincho" w:hAnsi="Times New Roman" w:cs="Times New Roman"/>
          <w:sz w:val="24"/>
        </w:rPr>
      </w:pPr>
      <w:r w:rsidRPr="00E21273">
        <w:rPr>
          <w:rFonts w:ascii="Times New Roman" w:eastAsia="MS Mincho" w:hAnsi="Times New Roman" w:cs="Times New Roman"/>
          <w:sz w:val="24"/>
        </w:rPr>
        <w:t>vyjadřovat se</w:t>
      </w:r>
      <w:r>
        <w:rPr>
          <w:rFonts w:ascii="Times New Roman" w:eastAsia="MS Mincho" w:hAnsi="Times New Roman" w:cs="Times New Roman"/>
          <w:sz w:val="24"/>
        </w:rPr>
        <w:t xml:space="preserve"> k žádostem o odnětí </w:t>
      </w:r>
      <w:r w:rsidR="00DA764C">
        <w:rPr>
          <w:rFonts w:ascii="Times New Roman" w:eastAsia="MS Mincho" w:hAnsi="Times New Roman" w:cs="Times New Roman"/>
          <w:sz w:val="24"/>
        </w:rPr>
        <w:t xml:space="preserve">nebo omezení </w:t>
      </w:r>
      <w:r>
        <w:rPr>
          <w:rFonts w:ascii="Times New Roman" w:eastAsia="MS Mincho" w:hAnsi="Times New Roman" w:cs="Times New Roman"/>
          <w:sz w:val="24"/>
        </w:rPr>
        <w:t>pozemků určených k plnění funkcí lesa,</w:t>
      </w:r>
    </w:p>
    <w:p w14:paraId="645F92E7" w14:textId="0559CC7C" w:rsidR="00C432F1" w:rsidRDefault="00C432F1" w:rsidP="00C432F1">
      <w:pPr>
        <w:pStyle w:val="Prosttext"/>
        <w:numPr>
          <w:ilvl w:val="0"/>
          <w:numId w:val="18"/>
        </w:numPr>
        <w:spacing w:after="120"/>
        <w:ind w:left="709" w:hanging="425"/>
        <w:jc w:val="both"/>
        <w:rPr>
          <w:rFonts w:ascii="Times New Roman" w:eastAsia="MS Mincho" w:hAnsi="Times New Roman" w:cs="Times New Roman"/>
          <w:sz w:val="24"/>
        </w:rPr>
      </w:pPr>
      <w:r>
        <w:rPr>
          <w:rFonts w:ascii="Times New Roman" w:eastAsia="MS Mincho" w:hAnsi="Times New Roman" w:cs="Times New Roman"/>
          <w:sz w:val="24"/>
        </w:rPr>
        <w:lastRenderedPageBreak/>
        <w:t xml:space="preserve">v případě potřeby pro Vlastníka zpracovat </w:t>
      </w:r>
      <w:r w:rsidR="00DA764C" w:rsidRPr="00E21273">
        <w:rPr>
          <w:rFonts w:ascii="Times New Roman" w:eastAsia="MS Mincho" w:hAnsi="Times New Roman" w:cs="Times New Roman"/>
          <w:sz w:val="24"/>
        </w:rPr>
        <w:t>žádost</w:t>
      </w:r>
      <w:r w:rsidR="00DA764C">
        <w:rPr>
          <w:rFonts w:ascii="Times New Roman" w:eastAsia="MS Mincho" w:hAnsi="Times New Roman" w:cs="Times New Roman"/>
          <w:sz w:val="24"/>
        </w:rPr>
        <w:t xml:space="preserve"> o</w:t>
      </w:r>
      <w:r w:rsidR="00C80E0F">
        <w:rPr>
          <w:rFonts w:ascii="Times New Roman" w:eastAsia="MS Mincho" w:hAnsi="Times New Roman" w:cs="Times New Roman"/>
          <w:sz w:val="24"/>
        </w:rPr>
        <w:t xml:space="preserve"> vydání rozhodnutí o </w:t>
      </w:r>
      <w:r>
        <w:rPr>
          <w:rFonts w:ascii="Times New Roman" w:eastAsia="MS Mincho" w:hAnsi="Times New Roman" w:cs="Times New Roman"/>
          <w:sz w:val="24"/>
        </w:rPr>
        <w:t>odnětí nebo omezení pozemků určených k plnění funkcí lesa nebo na změnu či zrušení tohoto rozhodnutí,</w:t>
      </w:r>
    </w:p>
    <w:p w14:paraId="41939AC9" w14:textId="6D15B4F4" w:rsidR="00C432F1" w:rsidRDefault="00C432F1" w:rsidP="00C41F5C">
      <w:pPr>
        <w:pStyle w:val="Prosttext"/>
        <w:numPr>
          <w:ilvl w:val="0"/>
          <w:numId w:val="18"/>
        </w:numPr>
        <w:spacing w:after="120"/>
        <w:ind w:left="709" w:hanging="425"/>
        <w:jc w:val="both"/>
        <w:rPr>
          <w:rFonts w:ascii="Times New Roman" w:eastAsia="MS Mincho" w:hAnsi="Times New Roman" w:cs="Times New Roman"/>
          <w:sz w:val="24"/>
        </w:rPr>
      </w:pPr>
      <w:r>
        <w:rPr>
          <w:rFonts w:ascii="Times New Roman" w:eastAsia="MS Mincho" w:hAnsi="Times New Roman" w:cs="Times New Roman"/>
          <w:sz w:val="24"/>
        </w:rPr>
        <w:t>v případě potřeby zajistit na náklady Vlastníka zpracování návrhu na povolení změny schváleného lesního hospodářského plán</w:t>
      </w:r>
      <w:r w:rsidR="00846E41">
        <w:rPr>
          <w:rFonts w:ascii="Times New Roman" w:eastAsia="MS Mincho" w:hAnsi="Times New Roman" w:cs="Times New Roman"/>
          <w:sz w:val="24"/>
        </w:rPr>
        <w:t>u</w:t>
      </w:r>
      <w:r>
        <w:rPr>
          <w:rFonts w:ascii="Times New Roman" w:eastAsia="MS Mincho" w:hAnsi="Times New Roman" w:cs="Times New Roman"/>
          <w:sz w:val="24"/>
        </w:rPr>
        <w:t>,</w:t>
      </w:r>
    </w:p>
    <w:p w14:paraId="56A5D5F4" w14:textId="5068B2FB" w:rsidR="00C432F1" w:rsidRDefault="00D34DE4" w:rsidP="00C41F5C">
      <w:pPr>
        <w:pStyle w:val="Prosttext"/>
        <w:numPr>
          <w:ilvl w:val="0"/>
          <w:numId w:val="18"/>
        </w:numPr>
        <w:spacing w:after="120"/>
        <w:ind w:left="709" w:hanging="425"/>
        <w:jc w:val="both"/>
        <w:rPr>
          <w:rFonts w:ascii="Times New Roman" w:eastAsia="MS Mincho" w:hAnsi="Times New Roman" w:cs="Times New Roman"/>
          <w:sz w:val="24"/>
        </w:rPr>
      </w:pPr>
      <w:r>
        <w:rPr>
          <w:rFonts w:ascii="Times New Roman" w:eastAsia="MS Mincho" w:hAnsi="Times New Roman" w:cs="Times New Roman"/>
          <w:sz w:val="24"/>
        </w:rPr>
        <w:t>průběžně sledovat dodržování závazných ustanovení schváleného lesního hospodářského plánu,</w:t>
      </w:r>
    </w:p>
    <w:p w14:paraId="330DCFAD" w14:textId="78E775B7" w:rsidR="00D34DE4" w:rsidRDefault="00D34DE4" w:rsidP="00BF4021">
      <w:pPr>
        <w:pStyle w:val="Prosttext"/>
        <w:numPr>
          <w:ilvl w:val="0"/>
          <w:numId w:val="18"/>
        </w:numPr>
        <w:spacing w:after="120"/>
        <w:ind w:left="709" w:hanging="425"/>
        <w:jc w:val="both"/>
        <w:rPr>
          <w:rFonts w:ascii="Times New Roman" w:eastAsia="MS Mincho" w:hAnsi="Times New Roman" w:cs="Times New Roman"/>
          <w:sz w:val="24"/>
        </w:rPr>
      </w:pPr>
      <w:r>
        <w:rPr>
          <w:rFonts w:ascii="Times New Roman" w:eastAsia="MS Mincho" w:hAnsi="Times New Roman" w:cs="Times New Roman"/>
          <w:sz w:val="24"/>
        </w:rPr>
        <w:t>vést evidenci holin</w:t>
      </w:r>
      <w:r w:rsidR="00BF4021">
        <w:rPr>
          <w:rFonts w:ascii="Times New Roman" w:eastAsia="MS Mincho" w:hAnsi="Times New Roman" w:cs="Times New Roman"/>
          <w:sz w:val="24"/>
        </w:rPr>
        <w:t xml:space="preserve"> na Pozemcích</w:t>
      </w:r>
      <w:r>
        <w:rPr>
          <w:rFonts w:ascii="Times New Roman" w:eastAsia="MS Mincho" w:hAnsi="Times New Roman" w:cs="Times New Roman"/>
          <w:sz w:val="24"/>
        </w:rPr>
        <w:t xml:space="preserve">, </w:t>
      </w:r>
      <w:r w:rsidR="00BF4021">
        <w:rPr>
          <w:rFonts w:ascii="Times New Roman" w:eastAsia="MS Mincho" w:hAnsi="Times New Roman" w:cs="Times New Roman"/>
          <w:sz w:val="24"/>
        </w:rPr>
        <w:t>dbát na dodržení lhůt pro jejich zalesnění a lhůt pro</w:t>
      </w:r>
      <w:r>
        <w:rPr>
          <w:rFonts w:ascii="Times New Roman" w:eastAsia="MS Mincho" w:hAnsi="Times New Roman" w:cs="Times New Roman"/>
          <w:sz w:val="24"/>
        </w:rPr>
        <w:t xml:space="preserve"> zajištění lesních porostů na nich vzniklých a </w:t>
      </w:r>
      <w:r w:rsidR="00BF4021">
        <w:rPr>
          <w:rFonts w:ascii="Times New Roman" w:eastAsia="MS Mincho" w:hAnsi="Times New Roman" w:cs="Times New Roman"/>
          <w:sz w:val="24"/>
        </w:rPr>
        <w:t xml:space="preserve">v případě potřeby </w:t>
      </w:r>
      <w:r w:rsidR="00BF4021" w:rsidRPr="00E21273">
        <w:rPr>
          <w:rFonts w:ascii="Times New Roman" w:eastAsia="MS Mincho" w:hAnsi="Times New Roman" w:cs="Times New Roman"/>
          <w:sz w:val="24"/>
        </w:rPr>
        <w:t>zpracovat pro Vlastníka na jeho žádost</w:t>
      </w:r>
      <w:r w:rsidRPr="00E21273">
        <w:rPr>
          <w:rFonts w:ascii="Times New Roman" w:eastAsia="MS Mincho" w:hAnsi="Times New Roman" w:cs="Times New Roman"/>
          <w:sz w:val="24"/>
        </w:rPr>
        <w:t xml:space="preserve"> </w:t>
      </w:r>
      <w:r w:rsidR="00BF4021" w:rsidRPr="00E21273">
        <w:rPr>
          <w:rFonts w:ascii="Times New Roman" w:eastAsia="MS Mincho" w:hAnsi="Times New Roman" w:cs="Times New Roman"/>
          <w:sz w:val="24"/>
        </w:rPr>
        <w:t>návrh</w:t>
      </w:r>
      <w:r w:rsidR="00BF4021">
        <w:rPr>
          <w:rFonts w:ascii="Times New Roman" w:eastAsia="MS Mincho" w:hAnsi="Times New Roman" w:cs="Times New Roman"/>
          <w:sz w:val="24"/>
        </w:rPr>
        <w:t xml:space="preserve"> na povolení delších než zákonných lhůt,</w:t>
      </w:r>
    </w:p>
    <w:p w14:paraId="33E4F81D" w14:textId="77777777" w:rsidR="00D34DE4" w:rsidRDefault="00D34DE4" w:rsidP="00C41F5C">
      <w:pPr>
        <w:pStyle w:val="Prosttext"/>
        <w:numPr>
          <w:ilvl w:val="0"/>
          <w:numId w:val="18"/>
        </w:numPr>
        <w:spacing w:after="120"/>
        <w:ind w:left="709" w:hanging="425"/>
        <w:jc w:val="both"/>
        <w:rPr>
          <w:rFonts w:ascii="Times New Roman" w:eastAsia="MS Mincho" w:hAnsi="Times New Roman" w:cs="Times New Roman"/>
          <w:sz w:val="24"/>
        </w:rPr>
      </w:pPr>
      <w:r>
        <w:rPr>
          <w:rFonts w:ascii="Times New Roman" w:eastAsia="MS Mincho" w:hAnsi="Times New Roman" w:cs="Times New Roman"/>
          <w:sz w:val="24"/>
        </w:rPr>
        <w:t>navrhovat vlastníku lesa vhodný čas, způsob a postup obnovy lesa a doporučovat vhodný reprodukční materiál a vhodnou dřevinnou sklad</w:t>
      </w:r>
      <w:r w:rsidR="00830804">
        <w:rPr>
          <w:rFonts w:ascii="Times New Roman" w:eastAsia="MS Mincho" w:hAnsi="Times New Roman" w:cs="Times New Roman"/>
          <w:sz w:val="24"/>
        </w:rPr>
        <w:t>b</w:t>
      </w:r>
      <w:r>
        <w:rPr>
          <w:rFonts w:ascii="Times New Roman" w:eastAsia="MS Mincho" w:hAnsi="Times New Roman" w:cs="Times New Roman"/>
          <w:sz w:val="24"/>
        </w:rPr>
        <w:t>u k obnově lesa na Pozemcích, aby odpovídala požadavkům vyplývajícím z právních předpisů,</w:t>
      </w:r>
    </w:p>
    <w:p w14:paraId="720F4953" w14:textId="77777777" w:rsidR="00D34DE4" w:rsidRDefault="00D34DE4" w:rsidP="003574AE">
      <w:pPr>
        <w:pStyle w:val="Prosttext"/>
        <w:numPr>
          <w:ilvl w:val="0"/>
          <w:numId w:val="18"/>
        </w:numPr>
        <w:spacing w:after="120"/>
        <w:ind w:left="709" w:hanging="425"/>
        <w:jc w:val="both"/>
        <w:rPr>
          <w:rFonts w:ascii="Times New Roman" w:eastAsia="MS Mincho" w:hAnsi="Times New Roman" w:cs="Times New Roman"/>
          <w:sz w:val="24"/>
        </w:rPr>
      </w:pPr>
      <w:r w:rsidRPr="00BF4021">
        <w:rPr>
          <w:rFonts w:ascii="Times New Roman" w:eastAsia="MS Mincho" w:hAnsi="Times New Roman" w:cs="Times New Roman"/>
          <w:sz w:val="24"/>
        </w:rPr>
        <w:t xml:space="preserve">vést evidenci </w:t>
      </w:r>
      <w:r w:rsidR="00BF4021">
        <w:rPr>
          <w:rFonts w:ascii="Times New Roman" w:eastAsia="MS Mincho" w:hAnsi="Times New Roman" w:cs="Times New Roman"/>
          <w:sz w:val="24"/>
        </w:rPr>
        <w:t>o původu reprodukčního materiálu použitého při obnově lesa a zalesňování a tuto evidenci předávat Vlastníkovi,</w:t>
      </w:r>
    </w:p>
    <w:p w14:paraId="4F7CD85B" w14:textId="51A0521B" w:rsidR="00BF4021" w:rsidRDefault="00BF4021" w:rsidP="003574AE">
      <w:pPr>
        <w:pStyle w:val="Prosttext"/>
        <w:numPr>
          <w:ilvl w:val="0"/>
          <w:numId w:val="18"/>
        </w:numPr>
        <w:spacing w:after="120"/>
        <w:ind w:left="709" w:hanging="425"/>
        <w:jc w:val="both"/>
        <w:rPr>
          <w:rFonts w:ascii="Times New Roman" w:eastAsia="MS Mincho" w:hAnsi="Times New Roman" w:cs="Times New Roman"/>
          <w:sz w:val="24"/>
        </w:rPr>
      </w:pPr>
      <w:r>
        <w:rPr>
          <w:rFonts w:ascii="Times New Roman" w:eastAsia="MS Mincho" w:hAnsi="Times New Roman" w:cs="Times New Roman"/>
          <w:sz w:val="24"/>
        </w:rPr>
        <w:t xml:space="preserve">vést </w:t>
      </w:r>
      <w:r w:rsidR="00677525">
        <w:rPr>
          <w:rFonts w:ascii="Times New Roman" w:eastAsia="MS Mincho" w:hAnsi="Times New Roman" w:cs="Times New Roman"/>
          <w:sz w:val="24"/>
        </w:rPr>
        <w:t xml:space="preserve">lesní hospodářskou evidenci </w:t>
      </w:r>
      <w:r w:rsidR="00D67B25">
        <w:rPr>
          <w:rFonts w:ascii="Times New Roman" w:eastAsia="MS Mincho" w:hAnsi="Times New Roman" w:cs="Times New Roman"/>
          <w:sz w:val="24"/>
        </w:rPr>
        <w:t xml:space="preserve">a </w:t>
      </w:r>
      <w:r>
        <w:rPr>
          <w:rFonts w:ascii="Times New Roman" w:eastAsia="MS Mincho" w:hAnsi="Times New Roman" w:cs="Times New Roman"/>
          <w:sz w:val="24"/>
        </w:rPr>
        <w:t>evidenci o provedené obnově lesa v jednotlivých porostech</w:t>
      </w:r>
      <w:r w:rsidR="00D67B25">
        <w:rPr>
          <w:rFonts w:ascii="Times New Roman" w:eastAsia="MS Mincho" w:hAnsi="Times New Roman" w:cs="Times New Roman"/>
          <w:sz w:val="24"/>
        </w:rPr>
        <w:t xml:space="preserve">, </w:t>
      </w:r>
      <w:r>
        <w:rPr>
          <w:rFonts w:ascii="Times New Roman" w:eastAsia="MS Mincho" w:hAnsi="Times New Roman" w:cs="Times New Roman"/>
          <w:sz w:val="24"/>
        </w:rPr>
        <w:t xml:space="preserve">a souhrnné údaje z této evidence </w:t>
      </w:r>
      <w:r w:rsidR="00677525">
        <w:rPr>
          <w:rFonts w:ascii="Times New Roman" w:eastAsia="MS Mincho" w:hAnsi="Times New Roman" w:cs="Times New Roman"/>
          <w:sz w:val="24"/>
        </w:rPr>
        <w:t xml:space="preserve">v zákonné lhůtě </w:t>
      </w:r>
      <w:r>
        <w:rPr>
          <w:rFonts w:ascii="Times New Roman" w:eastAsia="MS Mincho" w:hAnsi="Times New Roman" w:cs="Times New Roman"/>
          <w:sz w:val="24"/>
        </w:rPr>
        <w:t>předávat V</w:t>
      </w:r>
      <w:r w:rsidR="0053460B">
        <w:rPr>
          <w:rFonts w:ascii="Times New Roman" w:eastAsia="MS Mincho" w:hAnsi="Times New Roman" w:cs="Times New Roman"/>
          <w:sz w:val="24"/>
        </w:rPr>
        <w:t>lastníkovi a </w:t>
      </w:r>
      <w:r>
        <w:rPr>
          <w:rFonts w:ascii="Times New Roman" w:eastAsia="MS Mincho" w:hAnsi="Times New Roman" w:cs="Times New Roman"/>
          <w:sz w:val="24"/>
        </w:rPr>
        <w:t>orgánu státní správy lesů,</w:t>
      </w:r>
    </w:p>
    <w:p w14:paraId="038507C9" w14:textId="77777777" w:rsidR="0053460B" w:rsidRDefault="0053460B" w:rsidP="0053460B">
      <w:pPr>
        <w:pStyle w:val="Prosttext"/>
        <w:numPr>
          <w:ilvl w:val="0"/>
          <w:numId w:val="18"/>
        </w:numPr>
        <w:spacing w:after="120"/>
        <w:ind w:left="709" w:hanging="425"/>
        <w:jc w:val="both"/>
        <w:rPr>
          <w:rFonts w:ascii="Times New Roman" w:eastAsia="MS Mincho" w:hAnsi="Times New Roman" w:cs="Times New Roman"/>
          <w:sz w:val="24"/>
        </w:rPr>
      </w:pPr>
      <w:r>
        <w:rPr>
          <w:rFonts w:ascii="Times New Roman" w:eastAsia="MS Mincho" w:hAnsi="Times New Roman" w:cs="Times New Roman"/>
          <w:sz w:val="24"/>
        </w:rPr>
        <w:t>poskytovat V</w:t>
      </w:r>
      <w:r w:rsidRPr="006D0725">
        <w:rPr>
          <w:rFonts w:ascii="Times New Roman" w:eastAsia="MS Mincho" w:hAnsi="Times New Roman" w:cs="Times New Roman"/>
          <w:sz w:val="24"/>
        </w:rPr>
        <w:t xml:space="preserve">lastníkovi </w:t>
      </w:r>
      <w:r>
        <w:rPr>
          <w:rFonts w:ascii="Times New Roman" w:eastAsia="MS Mincho" w:hAnsi="Times New Roman" w:cs="Times New Roman"/>
          <w:sz w:val="24"/>
        </w:rPr>
        <w:t xml:space="preserve">odbornou spolupráci a poradenství při pěstebních činnostech, zejména provádět vyznačování těžby </w:t>
      </w:r>
      <w:proofErr w:type="spellStart"/>
      <w:r>
        <w:rPr>
          <w:rFonts w:ascii="Times New Roman" w:eastAsia="MS Mincho" w:hAnsi="Times New Roman" w:cs="Times New Roman"/>
          <w:sz w:val="24"/>
        </w:rPr>
        <w:t>předmýtní</w:t>
      </w:r>
      <w:proofErr w:type="spellEnd"/>
      <w:r>
        <w:rPr>
          <w:rFonts w:ascii="Times New Roman" w:eastAsia="MS Mincho" w:hAnsi="Times New Roman" w:cs="Times New Roman"/>
          <w:sz w:val="24"/>
        </w:rPr>
        <w:t xml:space="preserve"> úmyslné na Pozemcích,</w:t>
      </w:r>
    </w:p>
    <w:p w14:paraId="21884CA3" w14:textId="77777777" w:rsidR="00F86AD0" w:rsidRDefault="00F86AD0" w:rsidP="00F86AD0">
      <w:pPr>
        <w:pStyle w:val="Prosttext"/>
        <w:numPr>
          <w:ilvl w:val="0"/>
          <w:numId w:val="18"/>
        </w:numPr>
        <w:spacing w:after="120"/>
        <w:ind w:left="709" w:hanging="425"/>
        <w:jc w:val="both"/>
        <w:rPr>
          <w:rFonts w:ascii="Times New Roman" w:eastAsia="MS Mincho" w:hAnsi="Times New Roman" w:cs="Times New Roman"/>
          <w:sz w:val="24"/>
        </w:rPr>
      </w:pPr>
      <w:r>
        <w:rPr>
          <w:rFonts w:ascii="Times New Roman" w:eastAsia="MS Mincho" w:hAnsi="Times New Roman" w:cs="Times New Roman"/>
          <w:sz w:val="24"/>
        </w:rPr>
        <w:t>poskytovat V</w:t>
      </w:r>
      <w:r w:rsidRPr="006D0725">
        <w:rPr>
          <w:rFonts w:ascii="Times New Roman" w:eastAsia="MS Mincho" w:hAnsi="Times New Roman" w:cs="Times New Roman"/>
          <w:sz w:val="24"/>
        </w:rPr>
        <w:t xml:space="preserve">lastníkovi </w:t>
      </w:r>
      <w:r>
        <w:rPr>
          <w:rFonts w:ascii="Times New Roman" w:eastAsia="MS Mincho" w:hAnsi="Times New Roman" w:cs="Times New Roman"/>
          <w:sz w:val="24"/>
        </w:rPr>
        <w:t>odbornou spolupráci a poradenství při těžebních činnostech, zejména vyznačovat umístění mýtních úmyslných těžeb na Pozemcích,</w:t>
      </w:r>
    </w:p>
    <w:p w14:paraId="04F0DFE9" w14:textId="0E7AC05C" w:rsidR="00024AA2" w:rsidRDefault="00024AA2" w:rsidP="00677525">
      <w:pPr>
        <w:pStyle w:val="Prosttext"/>
        <w:numPr>
          <w:ilvl w:val="0"/>
          <w:numId w:val="18"/>
        </w:numPr>
        <w:spacing w:after="120"/>
        <w:ind w:left="709" w:hanging="437"/>
        <w:jc w:val="both"/>
        <w:rPr>
          <w:rFonts w:ascii="Times New Roman" w:eastAsia="MS Mincho" w:hAnsi="Times New Roman" w:cs="Times New Roman"/>
          <w:sz w:val="24"/>
        </w:rPr>
      </w:pPr>
      <w:r>
        <w:rPr>
          <w:rFonts w:ascii="Times New Roman" w:eastAsia="MS Mincho" w:hAnsi="Times New Roman" w:cs="Times New Roman"/>
          <w:sz w:val="24"/>
        </w:rPr>
        <w:t>upozorňovat Vlastníka na nutnost provedení těžby nahodilé, nahodilou těžbu vyznačovat a stanovovat termín jejího zpracování a asanace; její provedení oznamovat příslušnému orgánu státní správy lesů,</w:t>
      </w:r>
    </w:p>
    <w:p w14:paraId="27CAA731" w14:textId="41B3FB9B" w:rsidR="00D67B25" w:rsidRDefault="00D67B25" w:rsidP="00A64C0E">
      <w:pPr>
        <w:pStyle w:val="Prosttext"/>
        <w:numPr>
          <w:ilvl w:val="0"/>
          <w:numId w:val="18"/>
        </w:numPr>
        <w:spacing w:after="120"/>
        <w:ind w:left="709" w:hanging="425"/>
        <w:jc w:val="both"/>
        <w:rPr>
          <w:rFonts w:ascii="Times New Roman" w:eastAsia="MS Mincho" w:hAnsi="Times New Roman" w:cs="Times New Roman"/>
          <w:sz w:val="24"/>
        </w:rPr>
      </w:pPr>
      <w:r>
        <w:rPr>
          <w:rFonts w:ascii="Times New Roman" w:eastAsia="MS Mincho" w:hAnsi="Times New Roman" w:cs="Times New Roman"/>
          <w:sz w:val="24"/>
        </w:rPr>
        <w:t>vypracovávat pro Vlastníka podklady potřebné pro uplatnění žádosti o poskytnutí finančních příspěvků na hospodaření v lesích, služeb a jiných veřejných podpor a dotací poskytovaných vlastníkům lesů v souvislosti s hospodařením v nich, a poskytovat V</w:t>
      </w:r>
      <w:r w:rsidR="00A64C0E">
        <w:rPr>
          <w:rFonts w:ascii="Times New Roman" w:eastAsia="MS Mincho" w:hAnsi="Times New Roman" w:cs="Times New Roman"/>
          <w:sz w:val="24"/>
        </w:rPr>
        <w:t xml:space="preserve">lastníkovi další informace </w:t>
      </w:r>
      <w:r>
        <w:rPr>
          <w:rFonts w:ascii="Times New Roman" w:eastAsia="MS Mincho" w:hAnsi="Times New Roman" w:cs="Times New Roman"/>
          <w:sz w:val="24"/>
        </w:rPr>
        <w:t>potřebné pro úspěšné uplatnění žádosti,</w:t>
      </w:r>
    </w:p>
    <w:p w14:paraId="4348E64C" w14:textId="77777777" w:rsidR="005A0D4D" w:rsidRDefault="00A64C0E" w:rsidP="00C80E0F">
      <w:pPr>
        <w:pStyle w:val="Prosttext"/>
        <w:numPr>
          <w:ilvl w:val="0"/>
          <w:numId w:val="18"/>
        </w:numPr>
        <w:spacing w:after="120"/>
        <w:ind w:left="709" w:hanging="425"/>
        <w:jc w:val="both"/>
        <w:rPr>
          <w:rFonts w:ascii="Times New Roman" w:eastAsia="MS Mincho" w:hAnsi="Times New Roman" w:cs="Times New Roman"/>
          <w:sz w:val="24"/>
        </w:rPr>
      </w:pPr>
      <w:r>
        <w:rPr>
          <w:rFonts w:ascii="Times New Roman" w:eastAsia="MS Mincho" w:hAnsi="Times New Roman" w:cs="Times New Roman"/>
          <w:sz w:val="24"/>
        </w:rPr>
        <w:t xml:space="preserve">vést evidenci </w:t>
      </w:r>
      <w:r w:rsidR="00A975DC">
        <w:rPr>
          <w:rFonts w:ascii="Times New Roman" w:eastAsia="MS Mincho" w:hAnsi="Times New Roman" w:cs="Times New Roman"/>
          <w:sz w:val="24"/>
        </w:rPr>
        <w:t>o</w:t>
      </w:r>
      <w:r w:rsidR="00E91599">
        <w:rPr>
          <w:rFonts w:ascii="Times New Roman" w:eastAsia="MS Mincho" w:hAnsi="Times New Roman" w:cs="Times New Roman"/>
          <w:sz w:val="24"/>
        </w:rPr>
        <w:t xml:space="preserve"> prováděných odborných úkonech </w:t>
      </w:r>
      <w:r>
        <w:rPr>
          <w:rFonts w:ascii="Times New Roman" w:eastAsia="MS Mincho" w:hAnsi="Times New Roman" w:cs="Times New Roman"/>
          <w:sz w:val="24"/>
        </w:rPr>
        <w:t>a činnostech, uchovávat doklady vztahující se k těmto úkonům a činnostem</w:t>
      </w:r>
      <w:r w:rsidR="005A0D4D">
        <w:rPr>
          <w:rFonts w:ascii="Times New Roman" w:eastAsia="MS Mincho" w:hAnsi="Times New Roman" w:cs="Times New Roman"/>
          <w:sz w:val="24"/>
        </w:rPr>
        <w:t xml:space="preserve"> po dobu nejméně 5 let</w:t>
      </w:r>
      <w:r>
        <w:rPr>
          <w:rFonts w:ascii="Times New Roman" w:eastAsia="MS Mincho" w:hAnsi="Times New Roman" w:cs="Times New Roman"/>
          <w:sz w:val="24"/>
        </w:rPr>
        <w:t xml:space="preserve"> a tuto evidenci včetně dokladů na vyžádání předložit Vlastníkovi nebo </w:t>
      </w:r>
      <w:r w:rsidR="00C24B04">
        <w:rPr>
          <w:rFonts w:ascii="Times New Roman" w:eastAsia="MS Mincho" w:hAnsi="Times New Roman" w:cs="Times New Roman"/>
          <w:sz w:val="24"/>
        </w:rPr>
        <w:t xml:space="preserve">příslušnému </w:t>
      </w:r>
      <w:r>
        <w:rPr>
          <w:rFonts w:ascii="Times New Roman" w:eastAsia="MS Mincho" w:hAnsi="Times New Roman" w:cs="Times New Roman"/>
          <w:sz w:val="24"/>
        </w:rPr>
        <w:t>orgánu státní správy lesů</w:t>
      </w:r>
      <w:r w:rsidR="005A0D4D">
        <w:rPr>
          <w:rFonts w:ascii="Times New Roman" w:eastAsia="MS Mincho" w:hAnsi="Times New Roman" w:cs="Times New Roman"/>
          <w:sz w:val="24"/>
        </w:rPr>
        <w:t>,</w:t>
      </w:r>
    </w:p>
    <w:p w14:paraId="287C45FC" w14:textId="1760B39C" w:rsidR="001F0EDF" w:rsidRDefault="001F0EDF" w:rsidP="00C80E0F">
      <w:pPr>
        <w:pStyle w:val="Prosttext"/>
        <w:numPr>
          <w:ilvl w:val="0"/>
          <w:numId w:val="18"/>
        </w:numPr>
        <w:spacing w:after="120"/>
        <w:ind w:left="709" w:hanging="425"/>
        <w:jc w:val="both"/>
        <w:rPr>
          <w:rFonts w:ascii="Times New Roman" w:eastAsia="MS Mincho" w:hAnsi="Times New Roman" w:cs="Times New Roman"/>
          <w:sz w:val="24"/>
        </w:rPr>
      </w:pPr>
      <w:r w:rsidRPr="001F0EDF">
        <w:rPr>
          <w:rFonts w:ascii="Times New Roman" w:eastAsia="MS Mincho" w:hAnsi="Times New Roman" w:cs="Times New Roman"/>
          <w:sz w:val="24"/>
        </w:rPr>
        <w:t xml:space="preserve">doporučovat </w:t>
      </w:r>
      <w:r>
        <w:rPr>
          <w:rFonts w:ascii="Times New Roman" w:eastAsia="MS Mincho" w:hAnsi="Times New Roman" w:cs="Times New Roman"/>
          <w:sz w:val="24"/>
        </w:rPr>
        <w:t>V</w:t>
      </w:r>
      <w:r w:rsidRPr="001F0EDF">
        <w:rPr>
          <w:rFonts w:ascii="Times New Roman" w:eastAsia="MS Mincho" w:hAnsi="Times New Roman" w:cs="Times New Roman"/>
          <w:sz w:val="24"/>
        </w:rPr>
        <w:t xml:space="preserve">lastníku provedení výchovných zásahů a na žádost </w:t>
      </w:r>
      <w:r>
        <w:rPr>
          <w:rFonts w:ascii="Times New Roman" w:eastAsia="MS Mincho" w:hAnsi="Times New Roman" w:cs="Times New Roman"/>
          <w:sz w:val="24"/>
        </w:rPr>
        <w:t>V</w:t>
      </w:r>
      <w:r w:rsidRPr="001F0EDF">
        <w:rPr>
          <w:rFonts w:ascii="Times New Roman" w:eastAsia="MS Mincho" w:hAnsi="Times New Roman" w:cs="Times New Roman"/>
          <w:sz w:val="24"/>
        </w:rPr>
        <w:t>lastníka</w:t>
      </w:r>
      <w:r>
        <w:rPr>
          <w:rFonts w:ascii="Times New Roman" w:eastAsia="MS Mincho" w:hAnsi="Times New Roman" w:cs="Times New Roman"/>
          <w:sz w:val="24"/>
        </w:rPr>
        <w:t xml:space="preserve"> </w:t>
      </w:r>
      <w:r w:rsidRPr="001F0EDF">
        <w:rPr>
          <w:rFonts w:ascii="Times New Roman" w:eastAsia="MS Mincho" w:hAnsi="Times New Roman" w:cs="Times New Roman"/>
          <w:sz w:val="24"/>
        </w:rPr>
        <w:t>zabezpečovat instruktáž k provedení výchovných zásahů v porostech do 40 let věku,</w:t>
      </w:r>
    </w:p>
    <w:p w14:paraId="4CC7433E" w14:textId="6FE51D94" w:rsidR="001F0EDF" w:rsidRDefault="001F0EDF" w:rsidP="00C80E0F">
      <w:pPr>
        <w:pStyle w:val="Prosttext"/>
        <w:numPr>
          <w:ilvl w:val="0"/>
          <w:numId w:val="18"/>
        </w:numPr>
        <w:spacing w:after="120"/>
        <w:ind w:left="709" w:hanging="425"/>
        <w:jc w:val="both"/>
        <w:rPr>
          <w:rFonts w:ascii="Times New Roman" w:eastAsia="MS Mincho" w:hAnsi="Times New Roman" w:cs="Times New Roman"/>
          <w:sz w:val="24"/>
        </w:rPr>
      </w:pPr>
      <w:r>
        <w:rPr>
          <w:rFonts w:ascii="Times New Roman" w:eastAsia="MS Mincho" w:hAnsi="Times New Roman" w:cs="Times New Roman"/>
          <w:sz w:val="24"/>
        </w:rPr>
        <w:t>poskytovat Vlastníku d</w:t>
      </w:r>
      <w:r w:rsidRPr="001F0EDF">
        <w:rPr>
          <w:rFonts w:ascii="Times New Roman" w:eastAsia="MS Mincho" w:hAnsi="Times New Roman" w:cs="Times New Roman"/>
          <w:sz w:val="24"/>
        </w:rPr>
        <w:t>oporučení při ochraně lesů</w:t>
      </w:r>
      <w:r>
        <w:rPr>
          <w:rFonts w:ascii="Times New Roman" w:eastAsia="MS Mincho" w:hAnsi="Times New Roman" w:cs="Times New Roman"/>
          <w:sz w:val="24"/>
        </w:rPr>
        <w:t xml:space="preserve"> a doporučení při zpracování návrhů lesních hospodářských plánů (nikoliv jejich samotné zpracování),</w:t>
      </w:r>
    </w:p>
    <w:p w14:paraId="076073EA" w14:textId="6C83E85D" w:rsidR="005A0D4D" w:rsidRDefault="005A0D4D" w:rsidP="00C80E0F">
      <w:pPr>
        <w:pStyle w:val="Prosttext"/>
        <w:numPr>
          <w:ilvl w:val="0"/>
          <w:numId w:val="18"/>
        </w:numPr>
        <w:spacing w:after="120"/>
        <w:ind w:left="709" w:hanging="425"/>
        <w:jc w:val="both"/>
        <w:rPr>
          <w:rFonts w:ascii="Times New Roman" w:eastAsia="MS Mincho" w:hAnsi="Times New Roman" w:cs="Times New Roman"/>
          <w:sz w:val="24"/>
        </w:rPr>
      </w:pPr>
      <w:r>
        <w:rPr>
          <w:rFonts w:ascii="Times New Roman" w:eastAsia="MS Mincho" w:hAnsi="Times New Roman" w:cs="Times New Roman"/>
          <w:sz w:val="24"/>
        </w:rPr>
        <w:t>poskytov</w:t>
      </w:r>
      <w:r w:rsidR="003A0933">
        <w:rPr>
          <w:rFonts w:ascii="Times New Roman" w:eastAsia="MS Mincho" w:hAnsi="Times New Roman" w:cs="Times New Roman"/>
          <w:sz w:val="24"/>
        </w:rPr>
        <w:t>at</w:t>
      </w:r>
      <w:r>
        <w:rPr>
          <w:rFonts w:ascii="Times New Roman" w:eastAsia="MS Mincho" w:hAnsi="Times New Roman" w:cs="Times New Roman"/>
          <w:sz w:val="24"/>
        </w:rPr>
        <w:t xml:space="preserve"> součinnost Vlastníkovi a orgánu státní správy lesů,</w:t>
      </w:r>
    </w:p>
    <w:p w14:paraId="2234A7CE" w14:textId="6AD43B1B" w:rsidR="005A0D4D" w:rsidRDefault="005A0D4D" w:rsidP="00C80E0F">
      <w:pPr>
        <w:pStyle w:val="Prosttext"/>
        <w:numPr>
          <w:ilvl w:val="0"/>
          <w:numId w:val="18"/>
        </w:numPr>
        <w:spacing w:after="120"/>
        <w:ind w:left="709" w:hanging="425"/>
        <w:jc w:val="both"/>
        <w:rPr>
          <w:rFonts w:ascii="Times New Roman" w:eastAsia="MS Mincho" w:hAnsi="Times New Roman" w:cs="Times New Roman"/>
          <w:sz w:val="24"/>
        </w:rPr>
      </w:pPr>
      <w:r>
        <w:rPr>
          <w:rFonts w:ascii="Times New Roman" w:eastAsia="MS Mincho" w:hAnsi="Times New Roman" w:cs="Times New Roman"/>
          <w:sz w:val="24"/>
        </w:rPr>
        <w:t>zpracov</w:t>
      </w:r>
      <w:r w:rsidR="003A0933">
        <w:rPr>
          <w:rFonts w:ascii="Times New Roman" w:eastAsia="MS Mincho" w:hAnsi="Times New Roman" w:cs="Times New Roman"/>
          <w:sz w:val="24"/>
        </w:rPr>
        <w:t>at</w:t>
      </w:r>
      <w:r>
        <w:rPr>
          <w:rFonts w:ascii="Times New Roman" w:eastAsia="MS Mincho" w:hAnsi="Times New Roman" w:cs="Times New Roman"/>
          <w:sz w:val="24"/>
        </w:rPr>
        <w:t xml:space="preserve"> žádost</w:t>
      </w:r>
      <w:r w:rsidR="003A0933">
        <w:rPr>
          <w:rFonts w:ascii="Times New Roman" w:eastAsia="MS Mincho" w:hAnsi="Times New Roman" w:cs="Times New Roman"/>
          <w:sz w:val="24"/>
        </w:rPr>
        <w:t>i</w:t>
      </w:r>
      <w:r>
        <w:rPr>
          <w:rFonts w:ascii="Times New Roman" w:eastAsia="MS Mincho" w:hAnsi="Times New Roman" w:cs="Times New Roman"/>
          <w:sz w:val="24"/>
        </w:rPr>
        <w:t>, návrh</w:t>
      </w:r>
      <w:r w:rsidR="003A0933">
        <w:rPr>
          <w:rFonts w:ascii="Times New Roman" w:eastAsia="MS Mincho" w:hAnsi="Times New Roman" w:cs="Times New Roman"/>
          <w:sz w:val="24"/>
        </w:rPr>
        <w:t>y</w:t>
      </w:r>
      <w:r w:rsidR="00E21273">
        <w:rPr>
          <w:rFonts w:ascii="Times New Roman" w:eastAsia="MS Mincho" w:hAnsi="Times New Roman" w:cs="Times New Roman"/>
          <w:sz w:val="24"/>
        </w:rPr>
        <w:t xml:space="preserve"> určen</w:t>
      </w:r>
      <w:r w:rsidR="003A0933">
        <w:rPr>
          <w:rFonts w:ascii="Times New Roman" w:eastAsia="MS Mincho" w:hAnsi="Times New Roman" w:cs="Times New Roman"/>
          <w:sz w:val="24"/>
        </w:rPr>
        <w:t>é</w:t>
      </w:r>
      <w:r>
        <w:rPr>
          <w:rFonts w:ascii="Times New Roman" w:eastAsia="MS Mincho" w:hAnsi="Times New Roman" w:cs="Times New Roman"/>
          <w:sz w:val="24"/>
        </w:rPr>
        <w:t xml:space="preserve"> orgánu státní správy lesů či jiným správním orgánům</w:t>
      </w:r>
      <w:r w:rsidR="00E21273">
        <w:rPr>
          <w:rFonts w:ascii="Times New Roman" w:eastAsia="MS Mincho" w:hAnsi="Times New Roman" w:cs="Times New Roman"/>
          <w:sz w:val="24"/>
        </w:rPr>
        <w:t xml:space="preserve"> a zpraco</w:t>
      </w:r>
      <w:r w:rsidR="003A0933">
        <w:rPr>
          <w:rFonts w:ascii="Times New Roman" w:eastAsia="MS Mincho" w:hAnsi="Times New Roman" w:cs="Times New Roman"/>
          <w:sz w:val="24"/>
        </w:rPr>
        <w:t>vat</w:t>
      </w:r>
      <w:r w:rsidR="00E21273">
        <w:rPr>
          <w:rFonts w:ascii="Times New Roman" w:eastAsia="MS Mincho" w:hAnsi="Times New Roman" w:cs="Times New Roman"/>
          <w:sz w:val="24"/>
        </w:rPr>
        <w:t xml:space="preserve"> podklad</w:t>
      </w:r>
      <w:r w:rsidR="003A0933">
        <w:rPr>
          <w:rFonts w:ascii="Times New Roman" w:eastAsia="MS Mincho" w:hAnsi="Times New Roman" w:cs="Times New Roman"/>
          <w:sz w:val="24"/>
        </w:rPr>
        <w:t>y</w:t>
      </w:r>
      <w:r w:rsidR="00E21273">
        <w:rPr>
          <w:rFonts w:ascii="Times New Roman" w:eastAsia="MS Mincho" w:hAnsi="Times New Roman" w:cs="Times New Roman"/>
          <w:sz w:val="24"/>
        </w:rPr>
        <w:t xml:space="preserve"> pro ně</w:t>
      </w:r>
      <w:r>
        <w:rPr>
          <w:rFonts w:ascii="Times New Roman" w:eastAsia="MS Mincho" w:hAnsi="Times New Roman" w:cs="Times New Roman"/>
          <w:sz w:val="24"/>
        </w:rPr>
        <w:t>,</w:t>
      </w:r>
    </w:p>
    <w:p w14:paraId="247CC976" w14:textId="2BEBB969" w:rsidR="00A64C0E" w:rsidRDefault="005A0D4D" w:rsidP="00C80E0F">
      <w:pPr>
        <w:pStyle w:val="Prosttext"/>
        <w:numPr>
          <w:ilvl w:val="0"/>
          <w:numId w:val="18"/>
        </w:numPr>
        <w:spacing w:after="120"/>
        <w:ind w:left="709" w:hanging="425"/>
        <w:jc w:val="both"/>
        <w:rPr>
          <w:rFonts w:ascii="Times New Roman" w:eastAsia="MS Mincho" w:hAnsi="Times New Roman" w:cs="Times New Roman"/>
          <w:sz w:val="24"/>
        </w:rPr>
      </w:pPr>
      <w:r>
        <w:rPr>
          <w:rFonts w:ascii="Times New Roman" w:eastAsia="MS Mincho" w:hAnsi="Times New Roman" w:cs="Times New Roman"/>
          <w:sz w:val="24"/>
        </w:rPr>
        <w:t>poskytov</w:t>
      </w:r>
      <w:r w:rsidR="003A0933">
        <w:rPr>
          <w:rFonts w:ascii="Times New Roman" w:eastAsia="MS Mincho" w:hAnsi="Times New Roman" w:cs="Times New Roman"/>
          <w:sz w:val="24"/>
        </w:rPr>
        <w:t>at</w:t>
      </w:r>
      <w:r>
        <w:rPr>
          <w:rFonts w:ascii="Times New Roman" w:eastAsia="MS Mincho" w:hAnsi="Times New Roman" w:cs="Times New Roman"/>
          <w:sz w:val="24"/>
        </w:rPr>
        <w:t xml:space="preserve"> konzultac</w:t>
      </w:r>
      <w:r w:rsidR="003A0933">
        <w:rPr>
          <w:rFonts w:ascii="Times New Roman" w:eastAsia="MS Mincho" w:hAnsi="Times New Roman" w:cs="Times New Roman"/>
          <w:sz w:val="24"/>
        </w:rPr>
        <w:t>e</w:t>
      </w:r>
      <w:r w:rsidR="001F0EDF">
        <w:rPr>
          <w:rFonts w:ascii="Times New Roman" w:eastAsia="MS Mincho" w:hAnsi="Times New Roman" w:cs="Times New Roman"/>
          <w:sz w:val="24"/>
        </w:rPr>
        <w:t>, odborn</w:t>
      </w:r>
      <w:r w:rsidR="003A0933">
        <w:rPr>
          <w:rFonts w:ascii="Times New Roman" w:eastAsia="MS Mincho" w:hAnsi="Times New Roman" w:cs="Times New Roman"/>
          <w:sz w:val="24"/>
        </w:rPr>
        <w:t>é</w:t>
      </w:r>
      <w:r w:rsidR="001F0EDF">
        <w:rPr>
          <w:rFonts w:ascii="Times New Roman" w:eastAsia="MS Mincho" w:hAnsi="Times New Roman" w:cs="Times New Roman"/>
          <w:sz w:val="24"/>
        </w:rPr>
        <w:t xml:space="preserve"> informac</w:t>
      </w:r>
      <w:r w:rsidR="003A0933">
        <w:rPr>
          <w:rFonts w:ascii="Times New Roman" w:eastAsia="MS Mincho" w:hAnsi="Times New Roman" w:cs="Times New Roman"/>
          <w:sz w:val="24"/>
        </w:rPr>
        <w:t>e</w:t>
      </w:r>
      <w:r>
        <w:rPr>
          <w:rFonts w:ascii="Times New Roman" w:eastAsia="MS Mincho" w:hAnsi="Times New Roman" w:cs="Times New Roman"/>
          <w:sz w:val="24"/>
        </w:rPr>
        <w:t xml:space="preserve"> Vlastníkovi</w:t>
      </w:r>
      <w:r w:rsidR="00A64C0E">
        <w:rPr>
          <w:rFonts w:ascii="Times New Roman" w:eastAsia="MS Mincho" w:hAnsi="Times New Roman" w:cs="Times New Roman"/>
          <w:sz w:val="24"/>
        </w:rPr>
        <w:t>.</w:t>
      </w:r>
    </w:p>
    <w:p w14:paraId="6249725B" w14:textId="77777777" w:rsidR="00C80E0F" w:rsidRDefault="00C80E0F" w:rsidP="00C80E0F">
      <w:pPr>
        <w:pStyle w:val="Prosttext"/>
        <w:spacing w:after="120"/>
        <w:ind w:left="709"/>
        <w:jc w:val="both"/>
        <w:rPr>
          <w:rFonts w:ascii="Times New Roman" w:eastAsia="MS Mincho" w:hAnsi="Times New Roman" w:cs="Times New Roman"/>
          <w:sz w:val="24"/>
        </w:rPr>
      </w:pPr>
    </w:p>
    <w:p w14:paraId="36B4F9A1" w14:textId="77777777" w:rsidR="00D74616" w:rsidRDefault="00D74616" w:rsidP="00BB4DBE">
      <w:pPr>
        <w:pStyle w:val="Prosttext"/>
        <w:numPr>
          <w:ilvl w:val="0"/>
          <w:numId w:val="7"/>
        </w:numPr>
        <w:tabs>
          <w:tab w:val="clear" w:pos="720"/>
          <w:tab w:val="num" w:pos="142"/>
        </w:tabs>
        <w:spacing w:after="120"/>
        <w:ind w:left="284" w:hanging="295"/>
        <w:jc w:val="both"/>
        <w:rPr>
          <w:rFonts w:ascii="Times New Roman" w:eastAsia="MS Mincho" w:hAnsi="Times New Roman" w:cs="Times New Roman"/>
          <w:sz w:val="24"/>
        </w:rPr>
      </w:pPr>
      <w:r>
        <w:rPr>
          <w:rFonts w:ascii="Times New Roman" w:eastAsia="MS Mincho" w:hAnsi="Times New Roman" w:cs="Times New Roman"/>
          <w:sz w:val="24"/>
        </w:rPr>
        <w:t xml:space="preserve">Vlastník uzavřením této smlouvy uděluje OLH a v jeho prospěch výjimku ze zákazů uvedených v § 20 odst. 1 písm. a) až k) lesního zákona, a to s platností pro všechny Pozemky na celou dobu platnosti a účinnosti této smlouvy. Výjimka platí též pro zaměstnance OLH a jiné držitele licence </w:t>
      </w:r>
      <w:r>
        <w:rPr>
          <w:rFonts w:ascii="Times New Roman" w:eastAsia="MS Mincho" w:hAnsi="Times New Roman" w:cs="Times New Roman"/>
          <w:sz w:val="24"/>
        </w:rPr>
        <w:lastRenderedPageBreak/>
        <w:t xml:space="preserve">odborného lesního hospodáře, které OLH v souladu s ustanovením </w:t>
      </w:r>
      <w:r w:rsidR="005C428D">
        <w:rPr>
          <w:rFonts w:ascii="Times New Roman" w:eastAsia="MS Mincho" w:hAnsi="Times New Roman" w:cs="Times New Roman"/>
          <w:sz w:val="24"/>
        </w:rPr>
        <w:t>odstavce</w:t>
      </w:r>
      <w:r>
        <w:rPr>
          <w:rFonts w:ascii="Times New Roman" w:eastAsia="MS Mincho" w:hAnsi="Times New Roman" w:cs="Times New Roman"/>
          <w:sz w:val="24"/>
        </w:rPr>
        <w:t xml:space="preserve"> 5 tohoto článku smlouv</w:t>
      </w:r>
      <w:r w:rsidR="005C428D">
        <w:rPr>
          <w:rFonts w:ascii="Times New Roman" w:eastAsia="MS Mincho" w:hAnsi="Times New Roman" w:cs="Times New Roman"/>
          <w:sz w:val="24"/>
        </w:rPr>
        <w:t>y využije ke splnění svých povinností.</w:t>
      </w:r>
    </w:p>
    <w:p w14:paraId="57D976E5" w14:textId="396C006F" w:rsidR="005C428D" w:rsidRPr="005C428D" w:rsidRDefault="005C428D" w:rsidP="005C428D">
      <w:pPr>
        <w:pStyle w:val="Zkladntextodsazen"/>
        <w:numPr>
          <w:ilvl w:val="0"/>
          <w:numId w:val="7"/>
        </w:numPr>
        <w:tabs>
          <w:tab w:val="clear" w:pos="720"/>
          <w:tab w:val="num" w:pos="284"/>
          <w:tab w:val="num" w:pos="540"/>
        </w:tabs>
        <w:spacing w:before="120"/>
        <w:ind w:left="284" w:hanging="284"/>
        <w:jc w:val="both"/>
      </w:pPr>
      <w:r w:rsidRPr="005C428D">
        <w:rPr>
          <w:rFonts w:eastAsia="MS Mincho"/>
        </w:rPr>
        <w:t>OLH je při výkonu své činnosti podle této smlouvy povinen postupovat s péčí řádného hospodáře a řídit se</w:t>
      </w:r>
      <w:r w:rsidR="00AC7C78">
        <w:rPr>
          <w:rFonts w:eastAsia="MS Mincho"/>
        </w:rPr>
        <w:t xml:space="preserve"> právními předpisy a</w:t>
      </w:r>
      <w:r w:rsidRPr="005C428D">
        <w:rPr>
          <w:rFonts w:eastAsia="MS Mincho"/>
        </w:rPr>
        <w:t xml:space="preserve"> pokyny Vlastníka. To neplatí, pokud by pokyny Vlastníka byly v rozporu s povinnostmi OLH vyplývajícími z platných právních předpisů, lesního hospodářského plánu nebo z této smlouvy, nebo by mohly vést k porušení právní povinnosti, které má sám Vlastník; v takovém případě je OLH povinen Vlastníka na rozpor včas upozornit. Stejně tak je OLH povinen Vlastníka upozornit na zřejmou nevhodnost jeho pokynů, pokud by mohly mít za následek vznik škody. </w:t>
      </w:r>
    </w:p>
    <w:p w14:paraId="4CB30E20" w14:textId="1C911435" w:rsidR="005C428D" w:rsidRDefault="005C428D" w:rsidP="005C428D">
      <w:pPr>
        <w:pStyle w:val="Zkladntextodsazen"/>
        <w:numPr>
          <w:ilvl w:val="0"/>
          <w:numId w:val="7"/>
        </w:numPr>
        <w:tabs>
          <w:tab w:val="clear" w:pos="720"/>
          <w:tab w:val="num" w:pos="284"/>
          <w:tab w:val="num" w:pos="540"/>
        </w:tabs>
        <w:spacing w:before="120"/>
        <w:ind w:left="284" w:hanging="284"/>
        <w:jc w:val="both"/>
      </w:pPr>
      <w:r w:rsidRPr="005C428D">
        <w:rPr>
          <w:rFonts w:eastAsia="MS Mincho"/>
        </w:rPr>
        <w:t>OLH odpovídá za odbornou správnost jím navržených či realizovaných opatření a postupů a za jejich soulad s platnými právními předpisy. OLH je povinen Vlastníkovi v souladu s občansk</w:t>
      </w:r>
      <w:r w:rsidR="005A0D4D">
        <w:rPr>
          <w:rFonts w:eastAsia="MS Mincho"/>
        </w:rPr>
        <w:t>ým</w:t>
      </w:r>
      <w:r w:rsidRPr="005C428D">
        <w:rPr>
          <w:rFonts w:eastAsia="MS Mincho"/>
        </w:rPr>
        <w:t xml:space="preserve"> zákoník</w:t>
      </w:r>
      <w:r w:rsidR="005A0D4D">
        <w:rPr>
          <w:rFonts w:eastAsia="MS Mincho"/>
        </w:rPr>
        <w:t>em</w:t>
      </w:r>
      <w:r w:rsidRPr="005C428D">
        <w:rPr>
          <w:rFonts w:eastAsia="MS Mincho"/>
        </w:rPr>
        <w:t xml:space="preserve"> nahradit veškerou újmu, která mu realizací opatření navržených OLH vznikne; to neplatí v případě, kdy OLH postupoval na základě pokynu uděleného mu Vlastníkem, na jehož nevhodnost předtím Vlastníka včas upozornil podle odstavce 2 tohoto článku smlouvy. </w:t>
      </w:r>
    </w:p>
    <w:p w14:paraId="0C31C0CA" w14:textId="77777777" w:rsidR="003D27F1" w:rsidRPr="003D27F1" w:rsidRDefault="003D27F1" w:rsidP="003D27F1">
      <w:pPr>
        <w:pStyle w:val="Zkladntextodsazen"/>
        <w:numPr>
          <w:ilvl w:val="0"/>
          <w:numId w:val="7"/>
        </w:numPr>
        <w:tabs>
          <w:tab w:val="clear" w:pos="720"/>
          <w:tab w:val="num" w:pos="284"/>
          <w:tab w:val="num" w:pos="540"/>
        </w:tabs>
        <w:spacing w:before="120"/>
        <w:ind w:left="284" w:hanging="295"/>
        <w:jc w:val="both"/>
        <w:rPr>
          <w:rFonts w:eastAsia="MS Mincho"/>
        </w:rPr>
      </w:pPr>
      <w:r w:rsidRPr="003D27F1">
        <w:t xml:space="preserve">OLH je povinen svou činnost podle této smlouvy vykonávat především osobně, a to podle potřeby i mimo standardní pracovní dobu. OLH je </w:t>
      </w:r>
      <w:r w:rsidRPr="003D27F1">
        <w:rPr>
          <w:rFonts w:eastAsia="MS Mincho"/>
        </w:rPr>
        <w:t>oprávněn zajistit plnění svých povinností vyplývajících z této smlouvy i prostřednictvím svých zaměstnanců, veškeré náklady s tí</w:t>
      </w:r>
      <w:r>
        <w:rPr>
          <w:rFonts w:eastAsia="MS Mincho"/>
        </w:rPr>
        <w:t>m spojené nese však ze svého. O </w:t>
      </w:r>
      <w:r w:rsidRPr="003D27F1">
        <w:rPr>
          <w:rFonts w:eastAsia="MS Mincho"/>
        </w:rPr>
        <w:t>skutečnosti, že bude své povinnosti podle této smlouvy zajišťovat prostřednictvím svého zaměstnance nebo jiného držitele licence, je OLH povinen Vlastníka</w:t>
      </w:r>
      <w:r>
        <w:rPr>
          <w:rFonts w:eastAsia="MS Mincho"/>
        </w:rPr>
        <w:t xml:space="preserve"> </w:t>
      </w:r>
      <w:r w:rsidRPr="003D27F1">
        <w:rPr>
          <w:rFonts w:eastAsia="MS Mincho"/>
        </w:rPr>
        <w:t xml:space="preserve">informovat. Za činnost těchto osob odpovídá OLH stejně, jako by ji vykonával sám. </w:t>
      </w:r>
    </w:p>
    <w:p w14:paraId="6BBDACB8" w14:textId="77777777" w:rsidR="003D27F1" w:rsidRPr="003D27F1" w:rsidRDefault="003D27F1" w:rsidP="003D27F1">
      <w:pPr>
        <w:pStyle w:val="Zkladntextodsazen"/>
        <w:numPr>
          <w:ilvl w:val="0"/>
          <w:numId w:val="7"/>
        </w:numPr>
        <w:tabs>
          <w:tab w:val="clear" w:pos="720"/>
          <w:tab w:val="num" w:pos="284"/>
          <w:tab w:val="num" w:pos="540"/>
        </w:tabs>
        <w:spacing w:before="120"/>
        <w:ind w:left="284" w:hanging="284"/>
        <w:jc w:val="both"/>
        <w:rPr>
          <w:rFonts w:eastAsia="MS Mincho"/>
        </w:rPr>
      </w:pPr>
      <w:r w:rsidRPr="003D27F1">
        <w:rPr>
          <w:rFonts w:eastAsia="MS Mincho"/>
        </w:rPr>
        <w:t>Nabude-li OLH pro Vlastníka jakékoli věci, je povinen mu je vydat nebo umožnit jejich užívání, a to do tří dnů od nabytí práva užívání těchto věcí. Jde-li o listinu či jiný listinný nebo elektronický dokument týkající se lesů Vlastníka, je OLH oprávněn pořídit si její opis či kopii.</w:t>
      </w:r>
    </w:p>
    <w:p w14:paraId="6697F68B" w14:textId="77777777" w:rsidR="003D27F1" w:rsidRPr="001F0EDF" w:rsidRDefault="003D27F1" w:rsidP="00FC3B19">
      <w:pPr>
        <w:pStyle w:val="Zkladntextodsazen"/>
        <w:numPr>
          <w:ilvl w:val="0"/>
          <w:numId w:val="7"/>
        </w:numPr>
        <w:tabs>
          <w:tab w:val="clear" w:pos="720"/>
          <w:tab w:val="num" w:pos="284"/>
          <w:tab w:val="num" w:pos="540"/>
        </w:tabs>
        <w:spacing w:before="120" w:after="240"/>
        <w:ind w:left="284" w:hanging="284"/>
        <w:jc w:val="both"/>
        <w:rPr>
          <w:rFonts w:eastAsia="MS Mincho"/>
        </w:rPr>
      </w:pPr>
      <w:r w:rsidRPr="003D27F1">
        <w:t>OLH je povinen zachovat mlčenlivost o veškerých skutečnostech, které se mu staly známými při výkonu činnosti podle této smlouvy, nejde-li o skutečnosti, u nichž by se dodržení povinnosti mlčenlivosti příčilo povinnostem vyplývajícím z obecně závazných právních předpisů nebo skutečnosti, jejichž zpřístupnění třetím osobám je nezbytné pro uplatňování práv a povinností OLH vyplývajících z této smlouvy. Povinnost mlčenlivosti trvá i po zániku smluvního vztahu.</w:t>
      </w:r>
    </w:p>
    <w:p w14:paraId="2063E5F2" w14:textId="0074661E" w:rsidR="00AB112F" w:rsidRPr="003D27F1" w:rsidRDefault="00AB112F" w:rsidP="00FC3B19">
      <w:pPr>
        <w:pStyle w:val="Zkladntextodsazen"/>
        <w:numPr>
          <w:ilvl w:val="0"/>
          <w:numId w:val="7"/>
        </w:numPr>
        <w:tabs>
          <w:tab w:val="clear" w:pos="720"/>
          <w:tab w:val="num" w:pos="284"/>
          <w:tab w:val="num" w:pos="540"/>
        </w:tabs>
        <w:spacing w:before="120" w:after="240"/>
        <w:ind w:left="284" w:hanging="284"/>
        <w:jc w:val="both"/>
        <w:rPr>
          <w:rFonts w:eastAsia="MS Mincho"/>
        </w:rPr>
      </w:pPr>
      <w:r>
        <w:rPr>
          <w:rFonts w:eastAsia="MS Mincho"/>
        </w:rPr>
        <w:t>OLH</w:t>
      </w:r>
      <w:r w:rsidRPr="00AB112F">
        <w:rPr>
          <w:rFonts w:eastAsia="MS Mincho"/>
        </w:rPr>
        <w:t xml:space="preserve"> je povinen chránit les před znečišťujícími látkami unikajícími nebo vznikajícími při </w:t>
      </w:r>
      <w:proofErr w:type="gramStart"/>
      <w:r w:rsidRPr="00AB112F">
        <w:rPr>
          <w:rFonts w:eastAsia="MS Mincho"/>
        </w:rPr>
        <w:t>jeho  činnosti</w:t>
      </w:r>
      <w:proofErr w:type="gramEnd"/>
      <w:r w:rsidRPr="00AB112F">
        <w:rPr>
          <w:rFonts w:eastAsia="MS Mincho"/>
        </w:rPr>
        <w:t>. V lese je povinen používat výhradně biologicky odbouratelné oleje k mazání řetězů motorových pil a biologicky odbouratelné hydraulické kapaliny. Při ochraně lesních porostů je povinen dát přednost účinným technologiím šetřícím životní prostředí.</w:t>
      </w:r>
    </w:p>
    <w:p w14:paraId="6EDA1B51" w14:textId="77777777" w:rsidR="00934FFB" w:rsidRDefault="00934FFB">
      <w:pPr>
        <w:pStyle w:val="Prosttext"/>
        <w:jc w:val="center"/>
        <w:rPr>
          <w:rFonts w:ascii="Times New Roman" w:eastAsia="MS Mincho" w:hAnsi="Times New Roman" w:cs="Times New Roman"/>
          <w:b/>
          <w:bCs/>
          <w:sz w:val="24"/>
        </w:rPr>
      </w:pPr>
      <w:r>
        <w:rPr>
          <w:rFonts w:ascii="Times New Roman" w:eastAsia="MS Mincho" w:hAnsi="Times New Roman" w:cs="Times New Roman"/>
          <w:b/>
          <w:bCs/>
          <w:sz w:val="24"/>
        </w:rPr>
        <w:t>V.</w:t>
      </w:r>
    </w:p>
    <w:p w14:paraId="4056F70D" w14:textId="77777777" w:rsidR="00934FFB" w:rsidRDefault="00DD4FBD" w:rsidP="00FC3B19">
      <w:pPr>
        <w:pStyle w:val="Prosttext"/>
        <w:spacing w:after="120"/>
        <w:jc w:val="center"/>
        <w:rPr>
          <w:rFonts w:ascii="Times New Roman" w:eastAsia="MS Mincho" w:hAnsi="Times New Roman" w:cs="Times New Roman"/>
          <w:b/>
          <w:bCs/>
          <w:sz w:val="24"/>
        </w:rPr>
      </w:pPr>
      <w:r>
        <w:rPr>
          <w:rFonts w:ascii="Times New Roman" w:eastAsia="MS Mincho" w:hAnsi="Times New Roman" w:cs="Times New Roman"/>
          <w:b/>
          <w:bCs/>
          <w:sz w:val="24"/>
        </w:rPr>
        <w:t>Odměna</w:t>
      </w:r>
      <w:r w:rsidR="00934FFB">
        <w:rPr>
          <w:rFonts w:ascii="Times New Roman" w:eastAsia="MS Mincho" w:hAnsi="Times New Roman" w:cs="Times New Roman"/>
          <w:b/>
          <w:bCs/>
          <w:sz w:val="24"/>
        </w:rPr>
        <w:t xml:space="preserve"> a platební podmínky</w:t>
      </w:r>
    </w:p>
    <w:p w14:paraId="635074AE" w14:textId="2813FC63" w:rsidR="009E60E5" w:rsidRDefault="009E60E5" w:rsidP="00DD4FBD">
      <w:pPr>
        <w:pStyle w:val="Prosttext"/>
        <w:numPr>
          <w:ilvl w:val="0"/>
          <w:numId w:val="9"/>
        </w:numPr>
        <w:tabs>
          <w:tab w:val="num" w:pos="284"/>
        </w:tabs>
        <w:spacing w:after="120"/>
        <w:ind w:left="284" w:hanging="284"/>
        <w:jc w:val="both"/>
        <w:rPr>
          <w:rFonts w:ascii="Times New Roman" w:eastAsia="MS Mincho" w:hAnsi="Times New Roman" w:cs="Times New Roman"/>
          <w:sz w:val="24"/>
        </w:rPr>
      </w:pPr>
      <w:r>
        <w:rPr>
          <w:rFonts w:ascii="Times New Roman" w:eastAsia="MS Mincho" w:hAnsi="Times New Roman" w:cs="Times New Roman"/>
          <w:sz w:val="24"/>
        </w:rPr>
        <w:t xml:space="preserve">Odměna za </w:t>
      </w:r>
      <w:r w:rsidR="004D32E0">
        <w:rPr>
          <w:rFonts w:ascii="Times New Roman" w:eastAsia="MS Mincho" w:hAnsi="Times New Roman" w:cs="Times New Roman"/>
          <w:sz w:val="24"/>
        </w:rPr>
        <w:t xml:space="preserve">výkon </w:t>
      </w:r>
      <w:r>
        <w:rPr>
          <w:rFonts w:ascii="Times New Roman" w:eastAsia="MS Mincho" w:hAnsi="Times New Roman" w:cs="Times New Roman"/>
          <w:sz w:val="24"/>
        </w:rPr>
        <w:t>činnost</w:t>
      </w:r>
      <w:r w:rsidR="004D32E0">
        <w:rPr>
          <w:rFonts w:ascii="Times New Roman" w:eastAsia="MS Mincho" w:hAnsi="Times New Roman" w:cs="Times New Roman"/>
          <w:sz w:val="24"/>
        </w:rPr>
        <w:t>i</w:t>
      </w:r>
      <w:r>
        <w:rPr>
          <w:rFonts w:ascii="Times New Roman" w:eastAsia="MS Mincho" w:hAnsi="Times New Roman" w:cs="Times New Roman"/>
          <w:sz w:val="24"/>
        </w:rPr>
        <w:t xml:space="preserve"> odborného lesního hospodáře </w:t>
      </w:r>
      <w:r w:rsidR="00F82F7B">
        <w:rPr>
          <w:rFonts w:ascii="Times New Roman" w:eastAsia="MS Mincho" w:hAnsi="Times New Roman" w:cs="Times New Roman"/>
          <w:sz w:val="24"/>
        </w:rPr>
        <w:t>dle této smlouvy</w:t>
      </w:r>
      <w:r w:rsidR="00EB6BA4">
        <w:rPr>
          <w:rFonts w:ascii="Times New Roman" w:eastAsia="MS Mincho" w:hAnsi="Times New Roman" w:cs="Times New Roman"/>
          <w:sz w:val="24"/>
        </w:rPr>
        <w:t xml:space="preserve"> je smluvní</w:t>
      </w:r>
      <w:r w:rsidR="005B5AB5">
        <w:rPr>
          <w:rFonts w:ascii="Times New Roman" w:eastAsia="MS Mincho" w:hAnsi="Times New Roman" w:cs="Times New Roman"/>
          <w:sz w:val="24"/>
        </w:rPr>
        <w:t xml:space="preserve"> a činí </w:t>
      </w:r>
      <w:r w:rsidR="004F1005">
        <w:rPr>
          <w:rFonts w:ascii="Times New Roman" w:eastAsia="MS Mincho" w:hAnsi="Times New Roman" w:cs="Times New Roman"/>
          <w:sz w:val="24"/>
        </w:rPr>
        <w:t>1,</w:t>
      </w:r>
      <w:proofErr w:type="gramStart"/>
      <w:r w:rsidR="004F1005">
        <w:rPr>
          <w:rFonts w:ascii="Times New Roman" w:eastAsia="MS Mincho" w:hAnsi="Times New Roman" w:cs="Times New Roman"/>
          <w:sz w:val="24"/>
        </w:rPr>
        <w:t xml:space="preserve">5 </w:t>
      </w:r>
      <w:r w:rsidR="005B5AB5">
        <w:rPr>
          <w:rFonts w:ascii="Times New Roman" w:eastAsia="MS Mincho" w:hAnsi="Times New Roman" w:cs="Times New Roman"/>
          <w:sz w:val="24"/>
        </w:rPr>
        <w:t xml:space="preserve"> Kč</w:t>
      </w:r>
      <w:proofErr w:type="gramEnd"/>
      <w:r w:rsidR="00BB367F">
        <w:rPr>
          <w:rFonts w:ascii="Times New Roman" w:eastAsia="MS Mincho" w:hAnsi="Times New Roman" w:cs="Times New Roman"/>
          <w:sz w:val="24"/>
        </w:rPr>
        <w:t xml:space="preserve"> za hektar a den, a to bez </w:t>
      </w:r>
      <w:r w:rsidR="005B5AB5">
        <w:rPr>
          <w:rFonts w:ascii="Times New Roman" w:eastAsia="MS Mincho" w:hAnsi="Times New Roman" w:cs="Times New Roman"/>
          <w:sz w:val="24"/>
        </w:rPr>
        <w:t xml:space="preserve">DPH. </w:t>
      </w:r>
    </w:p>
    <w:p w14:paraId="20991194" w14:textId="4A78BBF6" w:rsidR="00A41EC9" w:rsidRDefault="00BB367F" w:rsidP="00E93D19">
      <w:pPr>
        <w:autoSpaceDE w:val="0"/>
        <w:autoSpaceDN w:val="0"/>
        <w:adjustRightInd w:val="0"/>
        <w:ind w:left="426" w:hanging="142"/>
        <w:jc w:val="both"/>
      </w:pPr>
      <w:r w:rsidRPr="00BB367F">
        <w:t xml:space="preserve">Odměna </w:t>
      </w:r>
      <w:r w:rsidR="00A41EC9">
        <w:t xml:space="preserve">OLH za zařizování předmětu </w:t>
      </w:r>
      <w:r w:rsidR="00A52A55">
        <w:t xml:space="preserve">této </w:t>
      </w:r>
      <w:r w:rsidR="00A41EC9">
        <w:t xml:space="preserve">smlouvy, tj. </w:t>
      </w:r>
      <w:r w:rsidRPr="00A41EC9">
        <w:rPr>
          <w:b/>
        </w:rPr>
        <w:t>celková roční odměna</w:t>
      </w:r>
      <w:r w:rsidR="00A41EC9">
        <w:t xml:space="preserve"> tak </w:t>
      </w:r>
      <w:r w:rsidR="003D2294">
        <w:t>bez DPH činí</w:t>
      </w:r>
      <w:r w:rsidR="005834A8">
        <w:t xml:space="preserve"> 48.728 Kč</w:t>
      </w:r>
      <w:r w:rsidR="00A65208">
        <w:t xml:space="preserve"> </w:t>
      </w:r>
      <w:r w:rsidR="00EB6BA4">
        <w:t xml:space="preserve">Bude-li OLH plátce DPH, bude </w:t>
      </w:r>
      <w:r w:rsidR="00EB6BA4">
        <w:rPr>
          <w:rFonts w:eastAsia="MS Mincho"/>
        </w:rPr>
        <w:t>k</w:t>
      </w:r>
      <w:r w:rsidR="00A41EC9">
        <w:rPr>
          <w:rFonts w:eastAsia="MS Mincho"/>
        </w:rPr>
        <w:t> této částce připočteno DPH v aktuálně platné výši.</w:t>
      </w:r>
      <w:r w:rsidR="00B46A40">
        <w:rPr>
          <w:rFonts w:eastAsia="MS Mincho"/>
        </w:rPr>
        <w:t xml:space="preserve"> Smluvní cena </w:t>
      </w:r>
      <w:r w:rsidR="00E676E1">
        <w:rPr>
          <w:rFonts w:eastAsia="MS Mincho"/>
        </w:rPr>
        <w:t>může být</w:t>
      </w:r>
      <w:r w:rsidR="00B46A40">
        <w:rPr>
          <w:rFonts w:eastAsia="MS Mincho"/>
        </w:rPr>
        <w:t xml:space="preserve"> </w:t>
      </w:r>
      <w:r w:rsidR="00E676E1">
        <w:rPr>
          <w:rFonts w:eastAsia="MS Mincho"/>
        </w:rPr>
        <w:t xml:space="preserve">zvýšena o průměrnou roční míru inflace vyjádřenou procentním přírůstkem průměrného ročního indexu spotřebitelských cen </w:t>
      </w:r>
      <w:r w:rsidR="00E93D19" w:rsidRPr="00E93D19">
        <w:t xml:space="preserve">zjištěnou Českým statistickým úřadem za předchozí kalendářní rok, a to za předpokladu, že průměrná roční míra inflace bude 5 % nebo vyšší než 5 %. Bude-li průměrná roční míra inflace nižší než 5 %, cena dle této smlouvy se nemění. Cena bude navýšena pouze v případě, uplatní-li </w:t>
      </w:r>
      <w:r w:rsidR="00211B6A">
        <w:t>OLH</w:t>
      </w:r>
      <w:r w:rsidR="00E93D19" w:rsidRPr="00E93D19">
        <w:t xml:space="preserve"> u </w:t>
      </w:r>
      <w:r w:rsidR="00211B6A">
        <w:t>Vlastníka</w:t>
      </w:r>
      <w:r w:rsidR="00E93D19" w:rsidRPr="00E93D19">
        <w:t xml:space="preserve"> požadavek o navýšení ceny dle tohoto odstavce do 3 měsíců ode dne, kdy dojde ke zveřejnění průměrné roční míry inflace za předcházející kalendářní rok Českým statistickým úřadem. Smluvní strany se dohodly, že základem rozhodným pro výpočet zvýšené ceny bude cena bez DPH, kterou měl hradit </w:t>
      </w:r>
      <w:r w:rsidR="00211B6A">
        <w:t>Vlastník</w:t>
      </w:r>
      <w:r w:rsidR="00E93D19" w:rsidRPr="00E93D19">
        <w:t xml:space="preserve"> </w:t>
      </w:r>
      <w:r w:rsidR="00211B6A">
        <w:t>OLH</w:t>
      </w:r>
      <w:r w:rsidR="00E93D19" w:rsidRPr="00E93D19">
        <w:t xml:space="preserve"> v příslušném roce dle </w:t>
      </w:r>
      <w:r w:rsidR="00211B6A">
        <w:t xml:space="preserve">čl. V. </w:t>
      </w:r>
      <w:r w:rsidR="00E93D19" w:rsidRPr="00E93D19">
        <w:t xml:space="preserve">odst. 1 této smlouvy a k ní bude přičtena </w:t>
      </w:r>
      <w:r w:rsidR="00E93D19" w:rsidRPr="00E93D19">
        <w:lastRenderedPageBreak/>
        <w:t xml:space="preserve">průměrná roční míra inflace za předcházející kalendářní rok vyhlášena Českým statistickým úřadem. Poprvé může </w:t>
      </w:r>
      <w:r w:rsidR="00211B6A">
        <w:t>OLH</w:t>
      </w:r>
      <w:r w:rsidR="00E93D19" w:rsidRPr="00E93D19">
        <w:t xml:space="preserve"> žádat </w:t>
      </w:r>
      <w:r w:rsidR="00211B6A">
        <w:t>Vlastníka</w:t>
      </w:r>
      <w:r w:rsidR="00E93D19" w:rsidRPr="00E93D19">
        <w:t xml:space="preserve"> o navýšení ceny dle tohoto odstavce v roce 202</w:t>
      </w:r>
      <w:r w:rsidR="00211B6A">
        <w:t>6</w:t>
      </w:r>
      <w:r w:rsidR="00E93D19" w:rsidRPr="00E93D19">
        <w:t>. O navýšení ceny dle tohoto odstavce není nutné mezi smluvními stranami uzavírat dodatek k této smlouvě.</w:t>
      </w:r>
    </w:p>
    <w:p w14:paraId="135B8308" w14:textId="77777777" w:rsidR="00E93D19" w:rsidRPr="00E93D19" w:rsidRDefault="00E93D19" w:rsidP="00E93D19">
      <w:pPr>
        <w:autoSpaceDE w:val="0"/>
        <w:autoSpaceDN w:val="0"/>
        <w:adjustRightInd w:val="0"/>
        <w:ind w:left="426" w:hanging="426"/>
        <w:jc w:val="both"/>
      </w:pPr>
    </w:p>
    <w:p w14:paraId="2B44107E" w14:textId="7B886B1E" w:rsidR="00934FFB" w:rsidRDefault="00211B6A" w:rsidP="00DD4FBD">
      <w:pPr>
        <w:pStyle w:val="Prosttext"/>
        <w:numPr>
          <w:ilvl w:val="0"/>
          <w:numId w:val="9"/>
        </w:numPr>
        <w:tabs>
          <w:tab w:val="num" w:pos="284"/>
        </w:tabs>
        <w:spacing w:after="120"/>
        <w:ind w:left="284" w:hanging="284"/>
        <w:jc w:val="both"/>
        <w:rPr>
          <w:rFonts w:ascii="Times New Roman" w:eastAsia="MS Mincho" w:hAnsi="Times New Roman" w:cs="Times New Roman"/>
          <w:sz w:val="24"/>
        </w:rPr>
      </w:pPr>
      <w:r>
        <w:rPr>
          <w:rFonts w:ascii="Times New Roman" w:eastAsia="MS Mincho" w:hAnsi="Times New Roman" w:cs="Times New Roman"/>
          <w:sz w:val="24"/>
        </w:rPr>
        <w:t>Odměnu dle této smlouvy</w:t>
      </w:r>
      <w:r w:rsidR="00B4185E" w:rsidRPr="00B4185E">
        <w:rPr>
          <w:rFonts w:ascii="Times New Roman" w:eastAsia="MS Mincho" w:hAnsi="Times New Roman" w:cs="Times New Roman"/>
          <w:sz w:val="24"/>
        </w:rPr>
        <w:t xml:space="preserve"> se </w:t>
      </w:r>
      <w:r w:rsidR="00DD4FBD">
        <w:rPr>
          <w:rFonts w:ascii="Times New Roman" w:eastAsia="MS Mincho" w:hAnsi="Times New Roman" w:cs="Times New Roman"/>
          <w:sz w:val="24"/>
        </w:rPr>
        <w:t xml:space="preserve">Vlastník </w:t>
      </w:r>
      <w:r w:rsidR="00B4185E" w:rsidRPr="00B4185E">
        <w:rPr>
          <w:rFonts w:ascii="Times New Roman" w:eastAsia="MS Mincho" w:hAnsi="Times New Roman" w:cs="Times New Roman"/>
          <w:sz w:val="24"/>
        </w:rPr>
        <w:t>zavazuje hradit</w:t>
      </w:r>
      <w:r>
        <w:rPr>
          <w:rFonts w:ascii="Times New Roman" w:eastAsia="MS Mincho" w:hAnsi="Times New Roman" w:cs="Times New Roman"/>
          <w:sz w:val="24"/>
        </w:rPr>
        <w:t xml:space="preserve"> zpětně</w:t>
      </w:r>
      <w:r w:rsidR="00B4185E" w:rsidRPr="00B4185E">
        <w:rPr>
          <w:rFonts w:ascii="Times New Roman" w:eastAsia="MS Mincho" w:hAnsi="Times New Roman" w:cs="Times New Roman"/>
          <w:sz w:val="24"/>
        </w:rPr>
        <w:t xml:space="preserve"> </w:t>
      </w:r>
      <w:r w:rsidR="00C16847">
        <w:rPr>
          <w:rFonts w:ascii="Times New Roman" w:eastAsia="MS Mincho" w:hAnsi="Times New Roman" w:cs="Times New Roman"/>
          <w:sz w:val="24"/>
        </w:rPr>
        <w:t>v pololetních</w:t>
      </w:r>
      <w:r w:rsidR="00B4185E" w:rsidRPr="00B4185E">
        <w:rPr>
          <w:rFonts w:ascii="Times New Roman" w:eastAsia="MS Mincho" w:hAnsi="Times New Roman" w:cs="Times New Roman"/>
          <w:sz w:val="24"/>
        </w:rPr>
        <w:t xml:space="preserve"> platbách </w:t>
      </w:r>
      <w:r w:rsidR="007E233E">
        <w:rPr>
          <w:rFonts w:ascii="Times New Roman" w:eastAsia="MS Mincho" w:hAnsi="Times New Roman" w:cs="Times New Roman"/>
          <w:sz w:val="24"/>
        </w:rPr>
        <w:t xml:space="preserve">poměrnou částí z </w:t>
      </w:r>
      <w:r w:rsidR="00B4185E" w:rsidRPr="00B4185E">
        <w:rPr>
          <w:rFonts w:ascii="Times New Roman" w:eastAsia="MS Mincho" w:hAnsi="Times New Roman" w:cs="Times New Roman"/>
          <w:sz w:val="24"/>
        </w:rPr>
        <w:t>ročního úhrnu</w:t>
      </w:r>
      <w:r w:rsidR="009E60E5">
        <w:rPr>
          <w:rFonts w:ascii="Times New Roman" w:eastAsia="MS Mincho" w:hAnsi="Times New Roman" w:cs="Times New Roman"/>
          <w:sz w:val="24"/>
        </w:rPr>
        <w:t xml:space="preserve">. Odměna bude hrazena na základě vystavené faktury, </w:t>
      </w:r>
      <w:r w:rsidR="00B520BB">
        <w:rPr>
          <w:rFonts w:ascii="Times New Roman" w:eastAsia="MS Mincho" w:hAnsi="Times New Roman" w:cs="Times New Roman"/>
          <w:sz w:val="24"/>
        </w:rPr>
        <w:t>splatnost faktur</w:t>
      </w:r>
      <w:r w:rsidR="00884266">
        <w:rPr>
          <w:rFonts w:ascii="Times New Roman" w:eastAsia="MS Mincho" w:hAnsi="Times New Roman" w:cs="Times New Roman"/>
          <w:sz w:val="24"/>
        </w:rPr>
        <w:t>y</w:t>
      </w:r>
      <w:r w:rsidR="00B520BB">
        <w:rPr>
          <w:rFonts w:ascii="Times New Roman" w:eastAsia="MS Mincho" w:hAnsi="Times New Roman" w:cs="Times New Roman"/>
          <w:sz w:val="24"/>
        </w:rPr>
        <w:t xml:space="preserve"> je stanovena </w:t>
      </w:r>
      <w:r w:rsidR="009E60E5">
        <w:rPr>
          <w:rFonts w:ascii="Times New Roman" w:eastAsia="MS Mincho" w:hAnsi="Times New Roman" w:cs="Times New Roman"/>
          <w:sz w:val="24"/>
        </w:rPr>
        <w:t xml:space="preserve">do </w:t>
      </w:r>
      <w:r>
        <w:rPr>
          <w:rFonts w:ascii="Times New Roman" w:eastAsia="MS Mincho" w:hAnsi="Times New Roman" w:cs="Times New Roman"/>
          <w:sz w:val="24"/>
        </w:rPr>
        <w:t>30</w:t>
      </w:r>
      <w:r w:rsidR="009E60E5">
        <w:rPr>
          <w:rFonts w:ascii="Times New Roman" w:eastAsia="MS Mincho" w:hAnsi="Times New Roman" w:cs="Times New Roman"/>
          <w:sz w:val="24"/>
        </w:rPr>
        <w:t xml:space="preserve"> dnů</w:t>
      </w:r>
      <w:r w:rsidR="00B520BB">
        <w:rPr>
          <w:rFonts w:ascii="Times New Roman" w:eastAsia="MS Mincho" w:hAnsi="Times New Roman" w:cs="Times New Roman"/>
          <w:sz w:val="24"/>
        </w:rPr>
        <w:t xml:space="preserve"> ode dne doručení </w:t>
      </w:r>
      <w:r>
        <w:rPr>
          <w:rFonts w:ascii="Times New Roman" w:eastAsia="MS Mincho" w:hAnsi="Times New Roman" w:cs="Times New Roman"/>
          <w:sz w:val="24"/>
        </w:rPr>
        <w:t xml:space="preserve">faktury </w:t>
      </w:r>
      <w:r w:rsidR="00B520BB">
        <w:rPr>
          <w:rFonts w:ascii="Times New Roman" w:eastAsia="MS Mincho" w:hAnsi="Times New Roman" w:cs="Times New Roman"/>
          <w:sz w:val="24"/>
        </w:rPr>
        <w:t xml:space="preserve">Vlastníku. </w:t>
      </w:r>
      <w:r>
        <w:rPr>
          <w:rFonts w:ascii="Times New Roman" w:eastAsia="MS Mincho" w:hAnsi="Times New Roman" w:cs="Times New Roman"/>
          <w:sz w:val="24"/>
        </w:rPr>
        <w:t>OLH je povinen vystavit fakturu do 10. dne následujícího měsíce po uplynutí kalendářního pololetí.</w:t>
      </w:r>
      <w:r w:rsidR="00E95E42">
        <w:rPr>
          <w:rFonts w:ascii="Times New Roman" w:eastAsia="MS Mincho" w:hAnsi="Times New Roman" w:cs="Times New Roman"/>
          <w:sz w:val="24"/>
        </w:rPr>
        <w:t xml:space="preserve"> Bude-li OLH plátcem DPH, dohodly se smluvním strany, že za den uskutečnění zdanitelného plnění se považuje poslední den kalendářního pololetí.</w:t>
      </w:r>
    </w:p>
    <w:p w14:paraId="6D396E50" w14:textId="42F25795" w:rsidR="008F17A6" w:rsidRPr="00B4185E" w:rsidRDefault="008F17A6" w:rsidP="00DD4FBD">
      <w:pPr>
        <w:pStyle w:val="Prosttext"/>
        <w:numPr>
          <w:ilvl w:val="0"/>
          <w:numId w:val="9"/>
        </w:numPr>
        <w:tabs>
          <w:tab w:val="num" w:pos="284"/>
        </w:tabs>
        <w:spacing w:after="120"/>
        <w:ind w:left="284" w:hanging="284"/>
        <w:jc w:val="both"/>
        <w:rPr>
          <w:rFonts w:ascii="Times New Roman" w:eastAsia="MS Mincho" w:hAnsi="Times New Roman" w:cs="Times New Roman"/>
          <w:sz w:val="24"/>
        </w:rPr>
      </w:pPr>
      <w:r>
        <w:rPr>
          <w:rFonts w:ascii="Times New Roman" w:eastAsia="MS Mincho" w:hAnsi="Times New Roman" w:cs="Times New Roman"/>
          <w:sz w:val="24"/>
        </w:rPr>
        <w:t>V</w:t>
      </w:r>
      <w:r w:rsidR="00E95E42">
        <w:rPr>
          <w:rFonts w:ascii="Times New Roman" w:eastAsia="MS Mincho" w:hAnsi="Times New Roman" w:cs="Times New Roman"/>
          <w:sz w:val="24"/>
        </w:rPr>
        <w:t> </w:t>
      </w:r>
      <w:r>
        <w:rPr>
          <w:rFonts w:ascii="Times New Roman" w:eastAsia="MS Mincho" w:hAnsi="Times New Roman" w:cs="Times New Roman"/>
          <w:sz w:val="24"/>
        </w:rPr>
        <w:t>případě</w:t>
      </w:r>
      <w:r w:rsidR="00E95E42">
        <w:rPr>
          <w:rFonts w:ascii="Times New Roman" w:eastAsia="MS Mincho" w:hAnsi="Times New Roman" w:cs="Times New Roman"/>
          <w:sz w:val="24"/>
        </w:rPr>
        <w:t>, že</w:t>
      </w:r>
      <w:r>
        <w:rPr>
          <w:rFonts w:ascii="Times New Roman" w:eastAsia="MS Mincho" w:hAnsi="Times New Roman" w:cs="Times New Roman"/>
          <w:sz w:val="24"/>
        </w:rPr>
        <w:t xml:space="preserve"> OLH</w:t>
      </w:r>
      <w:r w:rsidR="00E95E42">
        <w:rPr>
          <w:rFonts w:ascii="Times New Roman" w:eastAsia="MS Mincho" w:hAnsi="Times New Roman" w:cs="Times New Roman"/>
          <w:sz w:val="24"/>
        </w:rPr>
        <w:t xml:space="preserve"> bude činnosti </w:t>
      </w:r>
      <w:r w:rsidR="00A52A55">
        <w:rPr>
          <w:rFonts w:ascii="Times New Roman" w:eastAsia="MS Mincho" w:hAnsi="Times New Roman" w:cs="Times New Roman"/>
          <w:sz w:val="24"/>
        </w:rPr>
        <w:t xml:space="preserve">dle této smlouvy </w:t>
      </w:r>
      <w:r w:rsidR="00E95E42">
        <w:rPr>
          <w:rFonts w:ascii="Times New Roman" w:eastAsia="MS Mincho" w:hAnsi="Times New Roman" w:cs="Times New Roman"/>
          <w:sz w:val="24"/>
        </w:rPr>
        <w:t>vykonávat pouze část kalendářního pololetí</w:t>
      </w:r>
      <w:r>
        <w:rPr>
          <w:rFonts w:ascii="Times New Roman" w:eastAsia="MS Mincho" w:hAnsi="Times New Roman" w:cs="Times New Roman"/>
          <w:sz w:val="24"/>
        </w:rPr>
        <w:t xml:space="preserve">, bude </w:t>
      </w:r>
      <w:r w:rsidR="007E233E">
        <w:rPr>
          <w:rFonts w:ascii="Times New Roman" w:eastAsia="MS Mincho" w:hAnsi="Times New Roman" w:cs="Times New Roman"/>
          <w:sz w:val="24"/>
        </w:rPr>
        <w:t>smluvní odměna</w:t>
      </w:r>
      <w:r w:rsidR="00011A59">
        <w:rPr>
          <w:rFonts w:ascii="Times New Roman" w:eastAsia="MS Mincho" w:hAnsi="Times New Roman" w:cs="Times New Roman"/>
          <w:sz w:val="24"/>
        </w:rPr>
        <w:t xml:space="preserve"> za činnost v </w:t>
      </w:r>
      <w:r>
        <w:rPr>
          <w:rFonts w:ascii="Times New Roman" w:eastAsia="MS Mincho" w:hAnsi="Times New Roman" w:cs="Times New Roman"/>
          <w:sz w:val="24"/>
        </w:rPr>
        <w:t xml:space="preserve">rámci pololetního vyúčtování </w:t>
      </w:r>
      <w:r w:rsidR="00E95E42">
        <w:rPr>
          <w:rFonts w:ascii="Times New Roman" w:eastAsia="MS Mincho" w:hAnsi="Times New Roman" w:cs="Times New Roman"/>
          <w:sz w:val="24"/>
        </w:rPr>
        <w:t>poměrně</w:t>
      </w:r>
      <w:r>
        <w:rPr>
          <w:rFonts w:ascii="Times New Roman" w:eastAsia="MS Mincho" w:hAnsi="Times New Roman" w:cs="Times New Roman"/>
          <w:sz w:val="24"/>
        </w:rPr>
        <w:t xml:space="preserve"> </w:t>
      </w:r>
      <w:r w:rsidR="00011A59">
        <w:rPr>
          <w:rFonts w:ascii="Times New Roman" w:eastAsia="MS Mincho" w:hAnsi="Times New Roman" w:cs="Times New Roman"/>
          <w:sz w:val="24"/>
        </w:rPr>
        <w:t>upravena.</w:t>
      </w:r>
    </w:p>
    <w:p w14:paraId="4F49EA46" w14:textId="5A72A1A0" w:rsidR="004C1281" w:rsidRDefault="004C1281" w:rsidP="004C1281">
      <w:pPr>
        <w:pStyle w:val="Zkladntextodsazen"/>
        <w:numPr>
          <w:ilvl w:val="0"/>
          <w:numId w:val="9"/>
        </w:numPr>
        <w:tabs>
          <w:tab w:val="num" w:pos="284"/>
          <w:tab w:val="num" w:pos="540"/>
        </w:tabs>
        <w:spacing w:before="120" w:after="120"/>
        <w:ind w:left="284" w:hanging="284"/>
        <w:jc w:val="both"/>
      </w:pPr>
      <w:r w:rsidRPr="00C608D9">
        <w:t xml:space="preserve">Odměna podle odstavce 1 zahrnuje veškeré náklady potřebné ke splnění povinností </w:t>
      </w:r>
      <w:r w:rsidRPr="004C1281">
        <w:t>OLH</w:t>
      </w:r>
      <w:r w:rsidRPr="00C608D9">
        <w:t xml:space="preserve"> podle této smlouvy včetně nákladů cestovních</w:t>
      </w:r>
      <w:r>
        <w:t>; to neplatí pro poplatky za návrhy, žádosti a podněty, s jejichž podáním je právními předpisy spojena poplatková povinnost</w:t>
      </w:r>
      <w:r w:rsidRPr="00C608D9">
        <w:t xml:space="preserve">. </w:t>
      </w:r>
    </w:p>
    <w:p w14:paraId="746F50F8" w14:textId="54CEDEC8" w:rsidR="00927253" w:rsidRPr="00927253" w:rsidRDefault="00927253" w:rsidP="00927253">
      <w:pPr>
        <w:pStyle w:val="Prosttext"/>
        <w:numPr>
          <w:ilvl w:val="0"/>
          <w:numId w:val="9"/>
        </w:numPr>
        <w:tabs>
          <w:tab w:val="num" w:pos="284"/>
        </w:tabs>
        <w:suppressAutoHyphens/>
        <w:spacing w:after="80" w:line="240" w:lineRule="atLeast"/>
        <w:ind w:left="284" w:hanging="284"/>
        <w:jc w:val="both"/>
        <w:rPr>
          <w:rFonts w:ascii="Times New Roman" w:hAnsi="Times New Roman" w:cs="Times New Roman"/>
          <w:sz w:val="24"/>
          <w:szCs w:val="24"/>
        </w:rPr>
      </w:pPr>
      <w:r w:rsidRPr="00927253">
        <w:rPr>
          <w:rFonts w:ascii="Times New Roman" w:hAnsi="Times New Roman" w:cs="Times New Roman"/>
          <w:sz w:val="24"/>
          <w:szCs w:val="24"/>
        </w:rPr>
        <w:t xml:space="preserve">Fakturu doručuje </w:t>
      </w:r>
      <w:r>
        <w:rPr>
          <w:rFonts w:ascii="Times New Roman" w:hAnsi="Times New Roman" w:cs="Times New Roman"/>
          <w:sz w:val="24"/>
          <w:szCs w:val="24"/>
        </w:rPr>
        <w:t>OLH Vlastníkovi</w:t>
      </w:r>
      <w:r w:rsidRPr="00927253">
        <w:rPr>
          <w:rFonts w:ascii="Times New Roman" w:hAnsi="Times New Roman" w:cs="Times New Roman"/>
          <w:sz w:val="24"/>
          <w:szCs w:val="24"/>
        </w:rPr>
        <w:t xml:space="preserve"> v digitální formě, a to elektronickou poštou na adresu </w:t>
      </w:r>
      <w:hyperlink r:id="rId8" w:history="1">
        <w:r w:rsidRPr="00927253">
          <w:rPr>
            <w:rStyle w:val="Hypertextovodkaz"/>
            <w:rFonts w:ascii="Times New Roman" w:hAnsi="Times New Roman" w:cs="Times New Roman"/>
            <w:sz w:val="24"/>
            <w:szCs w:val="24"/>
          </w:rPr>
          <w:t>epodatelna@karvina.cz</w:t>
        </w:r>
      </w:hyperlink>
      <w:r w:rsidRPr="00927253">
        <w:rPr>
          <w:rFonts w:ascii="Times New Roman" w:hAnsi="Times New Roman" w:cs="Times New Roman"/>
          <w:sz w:val="24"/>
          <w:szCs w:val="24"/>
        </w:rPr>
        <w:t xml:space="preserve">, případně do datové schránky </w:t>
      </w:r>
      <w:r>
        <w:rPr>
          <w:rFonts w:ascii="Times New Roman" w:hAnsi="Times New Roman" w:cs="Times New Roman"/>
          <w:sz w:val="24"/>
          <w:szCs w:val="24"/>
        </w:rPr>
        <w:t>Vlastníka</w:t>
      </w:r>
      <w:r w:rsidRPr="00927253">
        <w:rPr>
          <w:rFonts w:ascii="Times New Roman" w:hAnsi="Times New Roman" w:cs="Times New Roman"/>
          <w:sz w:val="24"/>
          <w:szCs w:val="24"/>
        </w:rPr>
        <w:t>, a to zejména ve formátu ISDOC nebo ISDOCX. Faktur</w:t>
      </w:r>
      <w:r w:rsidR="00A52A55">
        <w:rPr>
          <w:rFonts w:ascii="Times New Roman" w:hAnsi="Times New Roman" w:cs="Times New Roman"/>
          <w:sz w:val="24"/>
          <w:szCs w:val="24"/>
        </w:rPr>
        <w:t>a</w:t>
      </w:r>
      <w:r w:rsidRPr="00927253">
        <w:rPr>
          <w:rFonts w:ascii="Times New Roman" w:hAnsi="Times New Roman" w:cs="Times New Roman"/>
          <w:sz w:val="24"/>
          <w:szCs w:val="24"/>
        </w:rPr>
        <w:t xml:space="preserve"> bud</w:t>
      </w:r>
      <w:r w:rsidR="00A52A55">
        <w:rPr>
          <w:rFonts w:ascii="Times New Roman" w:hAnsi="Times New Roman" w:cs="Times New Roman"/>
          <w:sz w:val="24"/>
          <w:szCs w:val="24"/>
        </w:rPr>
        <w:t>e</w:t>
      </w:r>
      <w:r w:rsidRPr="00927253">
        <w:rPr>
          <w:rFonts w:ascii="Times New Roman" w:hAnsi="Times New Roman" w:cs="Times New Roman"/>
          <w:sz w:val="24"/>
          <w:szCs w:val="24"/>
        </w:rPr>
        <w:t xml:space="preserve"> mít náležitosti dle příslušných právních předpisů. Dále musí faktura obsahovat číslo </w:t>
      </w:r>
      <w:r>
        <w:rPr>
          <w:rFonts w:ascii="Times New Roman" w:hAnsi="Times New Roman" w:cs="Times New Roman"/>
          <w:sz w:val="24"/>
          <w:szCs w:val="24"/>
        </w:rPr>
        <w:t xml:space="preserve">této </w:t>
      </w:r>
      <w:r w:rsidRPr="00927253">
        <w:rPr>
          <w:rFonts w:ascii="Times New Roman" w:hAnsi="Times New Roman" w:cs="Times New Roman"/>
          <w:sz w:val="24"/>
          <w:szCs w:val="24"/>
        </w:rPr>
        <w:t xml:space="preserve">smlouvy. </w:t>
      </w:r>
    </w:p>
    <w:p w14:paraId="46CA1449" w14:textId="6C67BE5C" w:rsidR="00927253" w:rsidRPr="00927253" w:rsidRDefault="00074214" w:rsidP="00927253">
      <w:pPr>
        <w:pStyle w:val="Prosttext"/>
        <w:numPr>
          <w:ilvl w:val="0"/>
          <w:numId w:val="9"/>
        </w:numPr>
        <w:tabs>
          <w:tab w:val="num" w:pos="284"/>
        </w:tabs>
        <w:suppressAutoHyphens/>
        <w:spacing w:after="80" w:line="240" w:lineRule="atLeast"/>
        <w:ind w:left="284" w:hanging="284"/>
        <w:jc w:val="both"/>
        <w:rPr>
          <w:rFonts w:ascii="Arial" w:hAnsi="Arial" w:cs="Arial"/>
        </w:rPr>
      </w:pPr>
      <w:r w:rsidRPr="00927253">
        <w:rPr>
          <w:rFonts w:ascii="Times New Roman" w:eastAsia="MS Mincho" w:hAnsi="Times New Roman" w:cs="Times New Roman"/>
          <w:sz w:val="24"/>
        </w:rPr>
        <w:t xml:space="preserve">V případě prodlení s úhradou odměny je Vlastník povinen uhradit OLH </w:t>
      </w:r>
      <w:r w:rsidR="00E95E42" w:rsidRPr="00927253">
        <w:rPr>
          <w:rFonts w:ascii="Times New Roman" w:eastAsia="MS Mincho" w:hAnsi="Times New Roman" w:cs="Times New Roman"/>
          <w:sz w:val="24"/>
        </w:rPr>
        <w:t>úrok z prodlení</w:t>
      </w:r>
      <w:r w:rsidR="006D03E7" w:rsidRPr="00927253">
        <w:rPr>
          <w:rFonts w:ascii="Times New Roman" w:eastAsia="MS Mincho" w:hAnsi="Times New Roman" w:cs="Times New Roman"/>
          <w:sz w:val="24"/>
        </w:rPr>
        <w:t xml:space="preserve"> ve výši </w:t>
      </w:r>
      <w:proofErr w:type="gramStart"/>
      <w:r w:rsidR="006D03E7" w:rsidRPr="00927253">
        <w:rPr>
          <w:rFonts w:ascii="Times New Roman" w:eastAsia="MS Mincho" w:hAnsi="Times New Roman" w:cs="Times New Roman"/>
          <w:sz w:val="24"/>
        </w:rPr>
        <w:t>0,</w:t>
      </w:r>
      <w:r w:rsidR="00B520BB" w:rsidRPr="00927253">
        <w:rPr>
          <w:rFonts w:ascii="Times New Roman" w:eastAsia="MS Mincho" w:hAnsi="Times New Roman" w:cs="Times New Roman"/>
          <w:sz w:val="24"/>
        </w:rPr>
        <w:t>0</w:t>
      </w:r>
      <w:r w:rsidR="006D03E7" w:rsidRPr="00927253">
        <w:rPr>
          <w:rFonts w:ascii="Times New Roman" w:eastAsia="MS Mincho" w:hAnsi="Times New Roman" w:cs="Times New Roman"/>
          <w:sz w:val="24"/>
        </w:rPr>
        <w:t>5%</w:t>
      </w:r>
      <w:proofErr w:type="gramEnd"/>
      <w:r w:rsidR="006D03E7" w:rsidRPr="00927253">
        <w:rPr>
          <w:rFonts w:ascii="Times New Roman" w:eastAsia="MS Mincho" w:hAnsi="Times New Roman" w:cs="Times New Roman"/>
          <w:sz w:val="24"/>
        </w:rPr>
        <w:t xml:space="preserve"> </w:t>
      </w:r>
      <w:r w:rsidR="00B520BB" w:rsidRPr="00927253">
        <w:rPr>
          <w:rFonts w:ascii="Times New Roman" w:eastAsia="MS Mincho" w:hAnsi="Times New Roman" w:cs="Times New Roman"/>
          <w:sz w:val="24"/>
        </w:rPr>
        <w:t>z dlužné částky za každý den prodlení</w:t>
      </w:r>
      <w:r w:rsidRPr="00927253">
        <w:rPr>
          <w:rFonts w:ascii="Times New Roman" w:eastAsia="MS Mincho" w:hAnsi="Times New Roman" w:cs="Times New Roman"/>
          <w:sz w:val="24"/>
        </w:rPr>
        <w:t>.</w:t>
      </w:r>
    </w:p>
    <w:p w14:paraId="34DA8BB4" w14:textId="7AFA6A03" w:rsidR="00927253" w:rsidRPr="00927253" w:rsidRDefault="00927253" w:rsidP="00927253">
      <w:pPr>
        <w:pStyle w:val="Prosttext"/>
        <w:numPr>
          <w:ilvl w:val="0"/>
          <w:numId w:val="9"/>
        </w:numPr>
        <w:tabs>
          <w:tab w:val="num" w:pos="284"/>
        </w:tabs>
        <w:suppressAutoHyphens/>
        <w:spacing w:after="80" w:line="240" w:lineRule="atLeast"/>
        <w:ind w:left="284" w:hanging="284"/>
        <w:jc w:val="both"/>
        <w:rPr>
          <w:rFonts w:ascii="Times New Roman" w:hAnsi="Times New Roman" w:cs="Times New Roman"/>
          <w:i/>
          <w:iCs/>
          <w:sz w:val="24"/>
          <w:szCs w:val="24"/>
        </w:rPr>
      </w:pPr>
      <w:r w:rsidRPr="00927253">
        <w:rPr>
          <w:rFonts w:ascii="Times New Roman" w:hAnsi="Times New Roman" w:cs="Times New Roman"/>
          <w:sz w:val="24"/>
          <w:szCs w:val="24"/>
        </w:rPr>
        <w:t>Smluvní strany se dohodly, že OLH bude ve smlouvě a v dokladech při platebním styku s Vlastníkem užívat číslo účtu uveřejněné dle § 98 zák. č. 235/2004 Sb. v registru plátců a identifikovaných osob.</w:t>
      </w:r>
    </w:p>
    <w:p w14:paraId="4F30AEDB" w14:textId="71EF1B5F" w:rsidR="00927253" w:rsidRPr="00927253" w:rsidRDefault="00927253" w:rsidP="00927253">
      <w:pPr>
        <w:pStyle w:val="Prosttext"/>
        <w:numPr>
          <w:ilvl w:val="0"/>
          <w:numId w:val="9"/>
        </w:numPr>
        <w:tabs>
          <w:tab w:val="num" w:pos="284"/>
        </w:tabs>
        <w:suppressAutoHyphens/>
        <w:spacing w:after="80" w:line="240" w:lineRule="atLeast"/>
        <w:ind w:left="284" w:hanging="284"/>
        <w:jc w:val="both"/>
        <w:rPr>
          <w:rFonts w:ascii="Times New Roman" w:hAnsi="Times New Roman" w:cs="Times New Roman"/>
          <w:i/>
          <w:iCs/>
          <w:sz w:val="24"/>
          <w:szCs w:val="24"/>
        </w:rPr>
      </w:pPr>
      <w:r w:rsidRPr="00927253">
        <w:rPr>
          <w:rFonts w:ascii="Times New Roman" w:hAnsi="Times New Roman" w:cs="Times New Roman"/>
          <w:sz w:val="24"/>
          <w:szCs w:val="24"/>
        </w:rPr>
        <w:t xml:space="preserve">Smluvní strany se dohodly, že bude-li </w:t>
      </w:r>
      <w:r>
        <w:rPr>
          <w:rFonts w:ascii="Times New Roman" w:hAnsi="Times New Roman" w:cs="Times New Roman"/>
          <w:sz w:val="24"/>
          <w:szCs w:val="24"/>
        </w:rPr>
        <w:t>OLH</w:t>
      </w:r>
      <w:r w:rsidRPr="00927253">
        <w:rPr>
          <w:rFonts w:ascii="Times New Roman" w:hAnsi="Times New Roman" w:cs="Times New Roman"/>
          <w:sz w:val="24"/>
          <w:szCs w:val="24"/>
        </w:rPr>
        <w:t xml:space="preserve"> ke dni uskutečnění zdanitelného plnění veden jako nespolehlivý plátce ve smyslu § 106a zákona č. 235/2004 Sb., o dani z přidané hodnoty (dále zákon o DPH), je </w:t>
      </w:r>
      <w:r>
        <w:rPr>
          <w:rFonts w:ascii="Times New Roman" w:hAnsi="Times New Roman" w:cs="Times New Roman"/>
          <w:sz w:val="24"/>
          <w:szCs w:val="24"/>
        </w:rPr>
        <w:t>Vlastník</w:t>
      </w:r>
      <w:r w:rsidRPr="00927253">
        <w:rPr>
          <w:rFonts w:ascii="Times New Roman" w:hAnsi="Times New Roman" w:cs="Times New Roman"/>
          <w:sz w:val="24"/>
          <w:szCs w:val="24"/>
        </w:rPr>
        <w:t xml:space="preserve"> oprávněn část </w:t>
      </w:r>
      <w:r>
        <w:rPr>
          <w:rFonts w:ascii="Times New Roman" w:hAnsi="Times New Roman" w:cs="Times New Roman"/>
          <w:sz w:val="24"/>
          <w:szCs w:val="24"/>
        </w:rPr>
        <w:t>odměny</w:t>
      </w:r>
      <w:r w:rsidRPr="00927253">
        <w:rPr>
          <w:rFonts w:ascii="Times New Roman" w:hAnsi="Times New Roman" w:cs="Times New Roman"/>
          <w:sz w:val="24"/>
          <w:szCs w:val="24"/>
        </w:rPr>
        <w:t xml:space="preserve"> odpovídající dani z přidané hodnoty uhradit přímo na účet správce daně v souladu s </w:t>
      </w:r>
      <w:proofErr w:type="spellStart"/>
      <w:r w:rsidRPr="00927253">
        <w:rPr>
          <w:rFonts w:ascii="Times New Roman" w:hAnsi="Times New Roman" w:cs="Times New Roman"/>
          <w:sz w:val="24"/>
          <w:szCs w:val="24"/>
        </w:rPr>
        <w:t>ust</w:t>
      </w:r>
      <w:proofErr w:type="spellEnd"/>
      <w:r w:rsidRPr="00927253">
        <w:rPr>
          <w:rFonts w:ascii="Times New Roman" w:hAnsi="Times New Roman" w:cs="Times New Roman"/>
          <w:sz w:val="24"/>
          <w:szCs w:val="24"/>
        </w:rPr>
        <w:t xml:space="preserve">. § 109a zákona o DPH. Smluvní strany se dohodly, že o tuto část bude snížena </w:t>
      </w:r>
      <w:r>
        <w:rPr>
          <w:rFonts w:ascii="Times New Roman" w:hAnsi="Times New Roman" w:cs="Times New Roman"/>
          <w:sz w:val="24"/>
          <w:szCs w:val="24"/>
        </w:rPr>
        <w:t>odměna</w:t>
      </w:r>
      <w:r w:rsidRPr="00927253">
        <w:rPr>
          <w:rFonts w:ascii="Times New Roman" w:hAnsi="Times New Roman" w:cs="Times New Roman"/>
          <w:sz w:val="24"/>
          <w:szCs w:val="24"/>
        </w:rPr>
        <w:t xml:space="preserve"> za práce provedené dle této smlouvy a </w:t>
      </w:r>
      <w:r>
        <w:rPr>
          <w:rFonts w:ascii="Times New Roman" w:hAnsi="Times New Roman" w:cs="Times New Roman"/>
          <w:sz w:val="24"/>
          <w:szCs w:val="24"/>
        </w:rPr>
        <w:t>OLH</w:t>
      </w:r>
      <w:r w:rsidRPr="00927253">
        <w:rPr>
          <w:rFonts w:ascii="Times New Roman" w:hAnsi="Times New Roman" w:cs="Times New Roman"/>
          <w:sz w:val="24"/>
          <w:szCs w:val="24"/>
        </w:rPr>
        <w:t xml:space="preserve"> obdrží pouze </w:t>
      </w:r>
      <w:r w:rsidR="00A52A55">
        <w:rPr>
          <w:rFonts w:ascii="Times New Roman" w:hAnsi="Times New Roman" w:cs="Times New Roman"/>
          <w:sz w:val="24"/>
          <w:szCs w:val="24"/>
        </w:rPr>
        <w:t>odměnu</w:t>
      </w:r>
      <w:r w:rsidRPr="00927253">
        <w:rPr>
          <w:rFonts w:ascii="Times New Roman" w:hAnsi="Times New Roman" w:cs="Times New Roman"/>
          <w:sz w:val="24"/>
          <w:szCs w:val="24"/>
        </w:rPr>
        <w:t xml:space="preserve"> bez DPH.</w:t>
      </w:r>
    </w:p>
    <w:p w14:paraId="48C6BE34" w14:textId="77777777" w:rsidR="00927253" w:rsidRDefault="00927253">
      <w:pPr>
        <w:pStyle w:val="Prosttext"/>
        <w:jc w:val="center"/>
        <w:rPr>
          <w:rFonts w:ascii="Times New Roman" w:eastAsia="MS Mincho" w:hAnsi="Times New Roman" w:cs="Times New Roman"/>
          <w:b/>
          <w:bCs/>
          <w:sz w:val="24"/>
        </w:rPr>
      </w:pPr>
    </w:p>
    <w:p w14:paraId="3C38ED7D" w14:textId="31A602D0" w:rsidR="00934FFB" w:rsidRDefault="00C64841">
      <w:pPr>
        <w:pStyle w:val="Prosttext"/>
        <w:jc w:val="center"/>
        <w:rPr>
          <w:rFonts w:ascii="Times New Roman" w:eastAsia="MS Mincho" w:hAnsi="Times New Roman" w:cs="Times New Roman"/>
          <w:b/>
          <w:bCs/>
          <w:sz w:val="24"/>
        </w:rPr>
      </w:pPr>
      <w:r>
        <w:rPr>
          <w:rFonts w:ascii="Times New Roman" w:eastAsia="MS Mincho" w:hAnsi="Times New Roman" w:cs="Times New Roman"/>
          <w:b/>
          <w:bCs/>
          <w:sz w:val="24"/>
        </w:rPr>
        <w:t>V</w:t>
      </w:r>
      <w:r w:rsidR="00A47F07">
        <w:rPr>
          <w:rFonts w:ascii="Times New Roman" w:eastAsia="MS Mincho" w:hAnsi="Times New Roman" w:cs="Times New Roman"/>
          <w:b/>
          <w:bCs/>
          <w:sz w:val="24"/>
        </w:rPr>
        <w:t>I</w:t>
      </w:r>
      <w:r w:rsidR="00934FFB">
        <w:rPr>
          <w:rFonts w:ascii="Times New Roman" w:eastAsia="MS Mincho" w:hAnsi="Times New Roman" w:cs="Times New Roman"/>
          <w:b/>
          <w:bCs/>
          <w:sz w:val="24"/>
        </w:rPr>
        <w:t>.</w:t>
      </w:r>
    </w:p>
    <w:p w14:paraId="6EFBA122" w14:textId="77777777" w:rsidR="00934FFB" w:rsidRDefault="00934FFB" w:rsidP="00074214">
      <w:pPr>
        <w:pStyle w:val="Prosttext"/>
        <w:spacing w:after="120"/>
        <w:jc w:val="center"/>
        <w:rPr>
          <w:rFonts w:ascii="Times New Roman" w:eastAsia="MS Mincho" w:hAnsi="Times New Roman" w:cs="Times New Roman"/>
          <w:b/>
          <w:bCs/>
          <w:sz w:val="24"/>
        </w:rPr>
      </w:pPr>
      <w:r>
        <w:rPr>
          <w:rFonts w:ascii="Times New Roman" w:eastAsia="MS Mincho" w:hAnsi="Times New Roman" w:cs="Times New Roman"/>
          <w:b/>
          <w:bCs/>
          <w:sz w:val="24"/>
        </w:rPr>
        <w:t>Doba trvání smlouvy</w:t>
      </w:r>
    </w:p>
    <w:p w14:paraId="4661958E" w14:textId="316A6A09" w:rsidR="00934FFB" w:rsidRDefault="00934FFB" w:rsidP="00074214">
      <w:pPr>
        <w:pStyle w:val="Prosttext"/>
        <w:numPr>
          <w:ilvl w:val="0"/>
          <w:numId w:val="11"/>
        </w:numPr>
        <w:tabs>
          <w:tab w:val="clear" w:pos="720"/>
          <w:tab w:val="num" w:pos="284"/>
        </w:tabs>
        <w:spacing w:after="120"/>
        <w:ind w:left="284" w:hanging="284"/>
        <w:jc w:val="both"/>
        <w:rPr>
          <w:rFonts w:ascii="Times New Roman" w:eastAsia="MS Mincho" w:hAnsi="Times New Roman" w:cs="Times New Roman"/>
          <w:sz w:val="24"/>
        </w:rPr>
      </w:pPr>
      <w:r>
        <w:rPr>
          <w:rFonts w:ascii="Times New Roman" w:eastAsia="MS Mincho" w:hAnsi="Times New Roman" w:cs="Times New Roman"/>
          <w:sz w:val="24"/>
        </w:rPr>
        <w:t>Ta</w:t>
      </w:r>
      <w:r w:rsidR="00C64841">
        <w:rPr>
          <w:rFonts w:ascii="Times New Roman" w:eastAsia="MS Mincho" w:hAnsi="Times New Roman" w:cs="Times New Roman"/>
          <w:sz w:val="24"/>
        </w:rPr>
        <w:t xml:space="preserve">to smlouva se uzavírá </w:t>
      </w:r>
      <w:r w:rsidR="00C64841" w:rsidRPr="00074214">
        <w:rPr>
          <w:rFonts w:ascii="Times New Roman" w:eastAsia="MS Mincho" w:hAnsi="Times New Roman" w:cs="Times New Roman"/>
          <w:b/>
          <w:sz w:val="24"/>
        </w:rPr>
        <w:t xml:space="preserve">na dobu </w:t>
      </w:r>
      <w:r w:rsidR="00386A2C">
        <w:rPr>
          <w:rFonts w:ascii="Times New Roman" w:eastAsia="MS Mincho" w:hAnsi="Times New Roman" w:cs="Times New Roman"/>
          <w:b/>
          <w:sz w:val="24"/>
        </w:rPr>
        <w:t>ne</w:t>
      </w:r>
      <w:r w:rsidRPr="00074214">
        <w:rPr>
          <w:rFonts w:ascii="Times New Roman" w:eastAsia="MS Mincho" w:hAnsi="Times New Roman" w:cs="Times New Roman"/>
          <w:b/>
          <w:sz w:val="24"/>
        </w:rPr>
        <w:t>určitou</w:t>
      </w:r>
      <w:r w:rsidR="00074214">
        <w:rPr>
          <w:rFonts w:ascii="Times New Roman" w:eastAsia="MS Mincho" w:hAnsi="Times New Roman" w:cs="Times New Roman"/>
          <w:sz w:val="24"/>
        </w:rPr>
        <w:t>.</w:t>
      </w:r>
    </w:p>
    <w:p w14:paraId="28B33A56" w14:textId="3865A374" w:rsidR="00074214" w:rsidRDefault="000A77D0" w:rsidP="00074214">
      <w:pPr>
        <w:pStyle w:val="Prosttext"/>
        <w:numPr>
          <w:ilvl w:val="0"/>
          <w:numId w:val="11"/>
        </w:numPr>
        <w:tabs>
          <w:tab w:val="clear" w:pos="720"/>
          <w:tab w:val="num" w:pos="284"/>
        </w:tabs>
        <w:spacing w:after="120"/>
        <w:ind w:left="284" w:hanging="284"/>
        <w:jc w:val="both"/>
        <w:rPr>
          <w:rFonts w:ascii="Times New Roman" w:eastAsia="MS Mincho" w:hAnsi="Times New Roman" w:cs="Times New Roman"/>
          <w:sz w:val="24"/>
        </w:rPr>
      </w:pPr>
      <w:r>
        <w:rPr>
          <w:rFonts w:ascii="Times New Roman" w:eastAsia="MS Mincho" w:hAnsi="Times New Roman" w:cs="Times New Roman"/>
          <w:sz w:val="24"/>
        </w:rPr>
        <w:t>Smluvní strany se dohodly, že ta</w:t>
      </w:r>
      <w:r w:rsidR="00074214">
        <w:rPr>
          <w:rFonts w:ascii="Times New Roman" w:eastAsia="MS Mincho" w:hAnsi="Times New Roman" w:cs="Times New Roman"/>
          <w:sz w:val="24"/>
        </w:rPr>
        <w:t>to smlouv</w:t>
      </w:r>
      <w:r>
        <w:rPr>
          <w:rFonts w:ascii="Times New Roman" w:eastAsia="MS Mincho" w:hAnsi="Times New Roman" w:cs="Times New Roman"/>
          <w:sz w:val="24"/>
        </w:rPr>
        <w:t>a</w:t>
      </w:r>
      <w:r w:rsidR="00074214">
        <w:rPr>
          <w:rFonts w:ascii="Times New Roman" w:eastAsia="MS Mincho" w:hAnsi="Times New Roman" w:cs="Times New Roman"/>
          <w:sz w:val="24"/>
        </w:rPr>
        <w:t xml:space="preserve"> </w:t>
      </w:r>
      <w:r w:rsidRPr="00E24FAF">
        <w:rPr>
          <w:rFonts w:ascii="Times New Roman" w:eastAsia="MS Mincho" w:hAnsi="Times New Roman" w:cs="Times New Roman"/>
          <w:sz w:val="24"/>
        </w:rPr>
        <w:t>zaniká</w:t>
      </w:r>
    </w:p>
    <w:p w14:paraId="6AAF68B4" w14:textId="4E14D4F9" w:rsidR="00074214" w:rsidRDefault="00074214" w:rsidP="00E24FAF">
      <w:pPr>
        <w:spacing w:before="120"/>
        <w:ind w:left="567"/>
        <w:jc w:val="both"/>
      </w:pPr>
      <w:r w:rsidRPr="00135DFE">
        <w:t xml:space="preserve">dnem, </w:t>
      </w:r>
      <w:r w:rsidR="00135DFE" w:rsidRPr="00135DFE">
        <w:t>kdy Vlastník ve vztahu k</w:t>
      </w:r>
      <w:r w:rsidR="000A77D0">
        <w:t>e všem</w:t>
      </w:r>
      <w:r w:rsidR="00135DFE" w:rsidRPr="00135DFE">
        <w:t> Pozemkům pozbude práva a povinnosti vlastníka lesa podle lesního zákona</w:t>
      </w:r>
      <w:r w:rsidR="00AB112F">
        <w:t>.</w:t>
      </w:r>
    </w:p>
    <w:p w14:paraId="09A82706" w14:textId="77777777" w:rsidR="00135DFE" w:rsidRPr="00135DFE" w:rsidRDefault="00135DFE" w:rsidP="00135DFE">
      <w:pPr>
        <w:pStyle w:val="Prosttext"/>
        <w:numPr>
          <w:ilvl w:val="0"/>
          <w:numId w:val="11"/>
        </w:numPr>
        <w:tabs>
          <w:tab w:val="clear" w:pos="720"/>
          <w:tab w:val="num" w:pos="284"/>
        </w:tabs>
        <w:spacing w:after="120"/>
        <w:ind w:left="284" w:hanging="284"/>
        <w:jc w:val="both"/>
        <w:rPr>
          <w:rFonts w:ascii="Times New Roman" w:eastAsia="MS Mincho" w:hAnsi="Times New Roman" w:cs="Times New Roman"/>
          <w:sz w:val="24"/>
          <w:szCs w:val="24"/>
        </w:rPr>
      </w:pPr>
      <w:r>
        <w:rPr>
          <w:rFonts w:ascii="Times New Roman" w:eastAsia="MS Mincho" w:hAnsi="Times New Roman" w:cs="Times New Roman"/>
          <w:sz w:val="24"/>
        </w:rPr>
        <w:t xml:space="preserve">Každá </w:t>
      </w:r>
      <w:r w:rsidRPr="00135DFE">
        <w:rPr>
          <w:rFonts w:ascii="Times New Roman" w:hAnsi="Times New Roman" w:cs="Times New Roman"/>
          <w:sz w:val="24"/>
          <w:szCs w:val="24"/>
        </w:rPr>
        <w:t xml:space="preserve">ze stran této smlouvy je oprávněna tuto smlouvu kdykoliv </w:t>
      </w:r>
      <w:r>
        <w:rPr>
          <w:rFonts w:ascii="Times New Roman" w:hAnsi="Times New Roman" w:cs="Times New Roman"/>
          <w:sz w:val="24"/>
          <w:szCs w:val="24"/>
        </w:rPr>
        <w:t>v celém rozsahu</w:t>
      </w:r>
      <w:r w:rsidRPr="00135DFE">
        <w:rPr>
          <w:rFonts w:ascii="Times New Roman" w:hAnsi="Times New Roman" w:cs="Times New Roman"/>
          <w:sz w:val="24"/>
          <w:szCs w:val="24"/>
        </w:rPr>
        <w:t xml:space="preserve"> vypovědět</w:t>
      </w:r>
      <w:r w:rsidR="007E233E">
        <w:rPr>
          <w:rFonts w:ascii="Times New Roman" w:hAnsi="Times New Roman" w:cs="Times New Roman"/>
          <w:sz w:val="24"/>
          <w:szCs w:val="24"/>
        </w:rPr>
        <w:t xml:space="preserve"> i bez uvedení důvodu</w:t>
      </w:r>
      <w:r w:rsidRPr="00135DFE">
        <w:rPr>
          <w:rFonts w:ascii="Times New Roman" w:hAnsi="Times New Roman" w:cs="Times New Roman"/>
          <w:sz w:val="24"/>
          <w:szCs w:val="24"/>
        </w:rPr>
        <w:t>. Výpovědní doba v takovém případě činí tři měsíce a začíná běžet prvním dnem měsíce následujícího po doručení výpovědi druhé smluvní straně.</w:t>
      </w:r>
      <w:r w:rsidR="007E233E" w:rsidRPr="007E233E">
        <w:rPr>
          <w:rFonts w:ascii="Times New Roman" w:hAnsi="Times New Roman" w:cs="Times New Roman"/>
          <w:bCs/>
          <w:sz w:val="24"/>
          <w:szCs w:val="24"/>
        </w:rPr>
        <w:t xml:space="preserve"> </w:t>
      </w:r>
      <w:r w:rsidR="007E233E" w:rsidRPr="00135DFE">
        <w:rPr>
          <w:rFonts w:ascii="Times New Roman" w:hAnsi="Times New Roman" w:cs="Times New Roman"/>
          <w:bCs/>
          <w:sz w:val="24"/>
          <w:szCs w:val="24"/>
        </w:rPr>
        <w:t>OLH je povinen vykonávat svou činnost v rozsahu stanoveném touto smlouvou i po celou dobu trvání výpovědní doby</w:t>
      </w:r>
      <w:r w:rsidR="007E233E" w:rsidRPr="00135DFE">
        <w:rPr>
          <w:rFonts w:ascii="Times New Roman" w:eastAsia="MS Mincho" w:hAnsi="Times New Roman" w:cs="Times New Roman"/>
          <w:sz w:val="24"/>
          <w:szCs w:val="24"/>
        </w:rPr>
        <w:t>.</w:t>
      </w:r>
    </w:p>
    <w:p w14:paraId="51F23F5C" w14:textId="77777777" w:rsidR="002A0160" w:rsidRPr="002A0160" w:rsidRDefault="00135DFE" w:rsidP="0048377D">
      <w:pPr>
        <w:pStyle w:val="Prosttext"/>
        <w:numPr>
          <w:ilvl w:val="0"/>
          <w:numId w:val="11"/>
        </w:numPr>
        <w:tabs>
          <w:tab w:val="clear" w:pos="720"/>
          <w:tab w:val="num" w:pos="284"/>
        </w:tabs>
        <w:spacing w:after="120"/>
        <w:ind w:left="284" w:hanging="284"/>
        <w:jc w:val="both"/>
        <w:rPr>
          <w:rFonts w:ascii="Times New Roman" w:eastAsia="MS Mincho" w:hAnsi="Times New Roman" w:cs="Times New Roman"/>
          <w:sz w:val="24"/>
          <w:szCs w:val="24"/>
        </w:rPr>
      </w:pPr>
      <w:r w:rsidRPr="00135DFE">
        <w:rPr>
          <w:rFonts w:ascii="Times New Roman" w:hAnsi="Times New Roman" w:cs="Times New Roman"/>
          <w:sz w:val="24"/>
          <w:szCs w:val="24"/>
        </w:rPr>
        <w:t xml:space="preserve">Vlastník </w:t>
      </w:r>
      <w:r w:rsidRPr="00135DFE">
        <w:rPr>
          <w:rFonts w:ascii="Times New Roman" w:hAnsi="Times New Roman" w:cs="Times New Roman"/>
          <w:bCs/>
          <w:sz w:val="24"/>
          <w:szCs w:val="24"/>
        </w:rPr>
        <w:t>je oprávněn od této smlouvy odstoupit v případě, kdy</w:t>
      </w:r>
      <w:r w:rsidR="002A0160">
        <w:rPr>
          <w:rFonts w:ascii="Times New Roman" w:hAnsi="Times New Roman" w:cs="Times New Roman"/>
          <w:bCs/>
          <w:sz w:val="24"/>
          <w:szCs w:val="24"/>
        </w:rPr>
        <w:t>:</w:t>
      </w:r>
    </w:p>
    <w:p w14:paraId="561BFA19" w14:textId="0BFB51BF" w:rsidR="002A0160" w:rsidRPr="002A0160" w:rsidRDefault="00135DFE" w:rsidP="002A0160">
      <w:pPr>
        <w:pStyle w:val="Prosttext"/>
        <w:numPr>
          <w:ilvl w:val="0"/>
          <w:numId w:val="29"/>
        </w:numPr>
        <w:spacing w:after="120"/>
        <w:jc w:val="both"/>
        <w:rPr>
          <w:rFonts w:ascii="Times New Roman" w:eastAsia="MS Mincho" w:hAnsi="Times New Roman" w:cs="Times New Roman"/>
          <w:sz w:val="24"/>
          <w:szCs w:val="24"/>
        </w:rPr>
      </w:pPr>
      <w:r w:rsidRPr="00135DFE">
        <w:rPr>
          <w:rFonts w:ascii="Times New Roman" w:hAnsi="Times New Roman" w:cs="Times New Roman"/>
          <w:bCs/>
          <w:sz w:val="24"/>
          <w:szCs w:val="24"/>
        </w:rPr>
        <w:t xml:space="preserve">OLH nesplní některou ze svých povinností </w:t>
      </w:r>
      <w:r w:rsidR="00C24B04">
        <w:rPr>
          <w:rFonts w:ascii="Times New Roman" w:hAnsi="Times New Roman" w:cs="Times New Roman"/>
          <w:bCs/>
          <w:sz w:val="24"/>
          <w:szCs w:val="24"/>
        </w:rPr>
        <w:t>podle článku</w:t>
      </w:r>
      <w:r w:rsidRPr="00135DFE">
        <w:rPr>
          <w:rFonts w:ascii="Times New Roman" w:hAnsi="Times New Roman" w:cs="Times New Roman"/>
          <w:bCs/>
          <w:sz w:val="24"/>
          <w:szCs w:val="24"/>
        </w:rPr>
        <w:t xml:space="preserve"> IV</w:t>
      </w:r>
      <w:r w:rsidR="002A0160">
        <w:rPr>
          <w:rFonts w:ascii="Times New Roman" w:hAnsi="Times New Roman" w:cs="Times New Roman"/>
          <w:bCs/>
          <w:sz w:val="24"/>
          <w:szCs w:val="24"/>
        </w:rPr>
        <w:t>.</w:t>
      </w:r>
      <w:r w:rsidRPr="00135DFE">
        <w:rPr>
          <w:rFonts w:ascii="Times New Roman" w:hAnsi="Times New Roman" w:cs="Times New Roman"/>
          <w:bCs/>
          <w:sz w:val="24"/>
          <w:szCs w:val="24"/>
        </w:rPr>
        <w:t xml:space="preserve"> této smlouvy a přes písemné upozornění Vlastníka nezjedná nápravu</w:t>
      </w:r>
      <w:r w:rsidR="002A0160">
        <w:rPr>
          <w:rFonts w:ascii="Times New Roman" w:hAnsi="Times New Roman" w:cs="Times New Roman"/>
          <w:bCs/>
          <w:sz w:val="24"/>
          <w:szCs w:val="24"/>
        </w:rPr>
        <w:t xml:space="preserve"> nebo</w:t>
      </w:r>
    </w:p>
    <w:p w14:paraId="5774F333" w14:textId="5F4C898E" w:rsidR="00AB112F" w:rsidRPr="00AB112F" w:rsidRDefault="00135DFE" w:rsidP="002A0160">
      <w:pPr>
        <w:pStyle w:val="Prosttext"/>
        <w:numPr>
          <w:ilvl w:val="0"/>
          <w:numId w:val="29"/>
        </w:numPr>
        <w:spacing w:after="120"/>
        <w:jc w:val="both"/>
        <w:rPr>
          <w:rFonts w:ascii="Times New Roman" w:eastAsia="MS Mincho" w:hAnsi="Times New Roman" w:cs="Times New Roman"/>
          <w:sz w:val="24"/>
          <w:szCs w:val="24"/>
        </w:rPr>
      </w:pPr>
      <w:r w:rsidRPr="00135DFE">
        <w:rPr>
          <w:rFonts w:ascii="Times New Roman" w:hAnsi="Times New Roman" w:cs="Times New Roman"/>
          <w:bCs/>
          <w:sz w:val="24"/>
          <w:szCs w:val="24"/>
        </w:rPr>
        <w:t>OLH porušením nebo řádným nesplněním sv</w:t>
      </w:r>
      <w:r w:rsidR="00FE0B86">
        <w:rPr>
          <w:rFonts w:ascii="Times New Roman" w:hAnsi="Times New Roman" w:cs="Times New Roman"/>
          <w:bCs/>
          <w:sz w:val="24"/>
          <w:szCs w:val="24"/>
        </w:rPr>
        <w:t>é</w:t>
      </w:r>
      <w:r w:rsidRPr="00135DFE">
        <w:rPr>
          <w:rFonts w:ascii="Times New Roman" w:hAnsi="Times New Roman" w:cs="Times New Roman"/>
          <w:bCs/>
          <w:sz w:val="24"/>
          <w:szCs w:val="24"/>
        </w:rPr>
        <w:t xml:space="preserve"> povinnost</w:t>
      </w:r>
      <w:r w:rsidR="00FE0B86">
        <w:rPr>
          <w:rFonts w:ascii="Times New Roman" w:hAnsi="Times New Roman" w:cs="Times New Roman"/>
          <w:bCs/>
          <w:sz w:val="24"/>
          <w:szCs w:val="24"/>
        </w:rPr>
        <w:t>i</w:t>
      </w:r>
      <w:r w:rsidRPr="00135DFE">
        <w:rPr>
          <w:rFonts w:ascii="Times New Roman" w:hAnsi="Times New Roman" w:cs="Times New Roman"/>
          <w:bCs/>
          <w:sz w:val="24"/>
          <w:szCs w:val="24"/>
        </w:rPr>
        <w:t xml:space="preserve"> způsobí Vlastníkovi újmu</w:t>
      </w:r>
      <w:r w:rsidR="00AB112F">
        <w:rPr>
          <w:rFonts w:ascii="Times New Roman" w:hAnsi="Times New Roman" w:cs="Times New Roman"/>
          <w:bCs/>
          <w:sz w:val="24"/>
          <w:szCs w:val="24"/>
        </w:rPr>
        <w:t xml:space="preserve"> nebo</w:t>
      </w:r>
    </w:p>
    <w:p w14:paraId="5CEFDCF5" w14:textId="77777777" w:rsidR="00AB112F" w:rsidRPr="00AB112F" w:rsidRDefault="00AB112F" w:rsidP="002A0160">
      <w:pPr>
        <w:pStyle w:val="Prosttext"/>
        <w:numPr>
          <w:ilvl w:val="0"/>
          <w:numId w:val="29"/>
        </w:numPr>
        <w:spacing w:after="120"/>
        <w:jc w:val="both"/>
        <w:rPr>
          <w:rFonts w:ascii="Times New Roman" w:eastAsia="MS Mincho" w:hAnsi="Times New Roman" w:cs="Times New Roman"/>
          <w:sz w:val="24"/>
          <w:szCs w:val="24"/>
        </w:rPr>
      </w:pPr>
      <w:r w:rsidRPr="00AB112F">
        <w:rPr>
          <w:rFonts w:ascii="Times New Roman" w:hAnsi="Times New Roman" w:cs="Times New Roman"/>
          <w:sz w:val="24"/>
          <w:szCs w:val="24"/>
        </w:rPr>
        <w:lastRenderedPageBreak/>
        <w:t>OLH zanikne licence pro výkon činnosti odborného lesního hospodáře nebo</w:t>
      </w:r>
    </w:p>
    <w:p w14:paraId="3898AE42" w14:textId="194E2663" w:rsidR="002A0160" w:rsidRPr="00AB112F" w:rsidRDefault="00AB112F" w:rsidP="002A0160">
      <w:pPr>
        <w:pStyle w:val="Prosttext"/>
        <w:numPr>
          <w:ilvl w:val="0"/>
          <w:numId w:val="29"/>
        </w:numPr>
        <w:spacing w:after="120"/>
        <w:jc w:val="both"/>
        <w:rPr>
          <w:rFonts w:ascii="Times New Roman" w:eastAsia="MS Mincho" w:hAnsi="Times New Roman" w:cs="Times New Roman"/>
          <w:sz w:val="24"/>
          <w:szCs w:val="24"/>
        </w:rPr>
      </w:pPr>
      <w:r w:rsidRPr="00AB112F">
        <w:rPr>
          <w:rFonts w:ascii="Times New Roman" w:hAnsi="Times New Roman" w:cs="Times New Roman"/>
          <w:sz w:val="24"/>
          <w:szCs w:val="24"/>
        </w:rPr>
        <w:t>OLH zanikne živnostenské oprávnění pro výkon</w:t>
      </w:r>
      <w:r>
        <w:rPr>
          <w:rFonts w:ascii="Times New Roman" w:hAnsi="Times New Roman" w:cs="Times New Roman"/>
          <w:sz w:val="24"/>
          <w:szCs w:val="24"/>
        </w:rPr>
        <w:t xml:space="preserve"> činnosti </w:t>
      </w:r>
      <w:r w:rsidRPr="00AB112F">
        <w:rPr>
          <w:rFonts w:ascii="Times New Roman" w:hAnsi="Times New Roman" w:cs="Times New Roman"/>
          <w:sz w:val="24"/>
          <w:szCs w:val="24"/>
        </w:rPr>
        <w:t>odborného lesního hospodáře</w:t>
      </w:r>
      <w:r w:rsidR="00135DFE" w:rsidRPr="00AB112F">
        <w:rPr>
          <w:rFonts w:ascii="Times New Roman" w:hAnsi="Times New Roman" w:cs="Times New Roman"/>
          <w:bCs/>
          <w:sz w:val="24"/>
          <w:szCs w:val="24"/>
        </w:rPr>
        <w:t xml:space="preserve">. </w:t>
      </w:r>
    </w:p>
    <w:p w14:paraId="106F6BF9" w14:textId="1645FD35" w:rsidR="002A0160" w:rsidRDefault="00135DFE" w:rsidP="002A0160">
      <w:pPr>
        <w:pStyle w:val="Prosttext"/>
        <w:spacing w:after="120"/>
        <w:ind w:left="284"/>
        <w:jc w:val="both"/>
        <w:rPr>
          <w:rFonts w:ascii="Times New Roman" w:hAnsi="Times New Roman" w:cs="Times New Roman"/>
          <w:bCs/>
          <w:sz w:val="24"/>
          <w:szCs w:val="24"/>
        </w:rPr>
      </w:pPr>
      <w:r w:rsidRPr="00135DFE">
        <w:rPr>
          <w:rFonts w:ascii="Times New Roman" w:hAnsi="Times New Roman" w:cs="Times New Roman"/>
          <w:bCs/>
          <w:sz w:val="24"/>
          <w:szCs w:val="24"/>
        </w:rPr>
        <w:t>OLH je oprávněn od této smlouvy odstoupit v případě, že je Vlastník v pro</w:t>
      </w:r>
      <w:r w:rsidR="00C24B04">
        <w:rPr>
          <w:rFonts w:ascii="Times New Roman" w:hAnsi="Times New Roman" w:cs="Times New Roman"/>
          <w:bCs/>
          <w:sz w:val="24"/>
          <w:szCs w:val="24"/>
        </w:rPr>
        <w:t>dlení s úhradou odměny podle článku</w:t>
      </w:r>
      <w:r w:rsidRPr="00135DFE">
        <w:rPr>
          <w:rFonts w:ascii="Times New Roman" w:hAnsi="Times New Roman" w:cs="Times New Roman"/>
          <w:bCs/>
          <w:sz w:val="24"/>
          <w:szCs w:val="24"/>
        </w:rPr>
        <w:t xml:space="preserve"> V</w:t>
      </w:r>
      <w:r w:rsidR="002A0160">
        <w:rPr>
          <w:rFonts w:ascii="Times New Roman" w:hAnsi="Times New Roman" w:cs="Times New Roman"/>
          <w:bCs/>
          <w:sz w:val="24"/>
          <w:szCs w:val="24"/>
        </w:rPr>
        <w:t>.</w:t>
      </w:r>
      <w:r w:rsidRPr="00135DFE">
        <w:rPr>
          <w:rFonts w:ascii="Times New Roman" w:hAnsi="Times New Roman" w:cs="Times New Roman"/>
          <w:bCs/>
          <w:sz w:val="24"/>
          <w:szCs w:val="24"/>
        </w:rPr>
        <w:t> této smlouvy</w:t>
      </w:r>
      <w:r w:rsidR="000071FF">
        <w:rPr>
          <w:rFonts w:ascii="Times New Roman" w:hAnsi="Times New Roman" w:cs="Times New Roman"/>
          <w:bCs/>
          <w:sz w:val="24"/>
          <w:szCs w:val="24"/>
        </w:rPr>
        <w:t xml:space="preserve"> </w:t>
      </w:r>
      <w:r w:rsidRPr="00135DFE">
        <w:rPr>
          <w:rFonts w:ascii="Times New Roman" w:hAnsi="Times New Roman" w:cs="Times New Roman"/>
          <w:bCs/>
          <w:sz w:val="24"/>
          <w:szCs w:val="24"/>
        </w:rPr>
        <w:t xml:space="preserve">delším než dva měsíce, a přes písemné upozornění OLH nezjedná nápravu. </w:t>
      </w:r>
    </w:p>
    <w:p w14:paraId="12EDD3B8" w14:textId="2CFF8D0A" w:rsidR="00135DFE" w:rsidRPr="002A0160" w:rsidRDefault="00135DFE" w:rsidP="002A0160">
      <w:pPr>
        <w:pStyle w:val="Prosttext"/>
        <w:spacing w:after="120"/>
        <w:ind w:left="284"/>
        <w:jc w:val="both"/>
        <w:rPr>
          <w:rFonts w:ascii="Times New Roman" w:eastAsia="MS Mincho" w:hAnsi="Times New Roman" w:cs="Times New Roman"/>
          <w:sz w:val="24"/>
          <w:szCs w:val="24"/>
        </w:rPr>
      </w:pPr>
      <w:r w:rsidRPr="00135DFE">
        <w:rPr>
          <w:rFonts w:ascii="Times New Roman" w:hAnsi="Times New Roman" w:cs="Times New Roman"/>
          <w:bCs/>
          <w:sz w:val="24"/>
          <w:szCs w:val="24"/>
        </w:rPr>
        <w:t xml:space="preserve">Smluvní vztah v případě odstoupení končí </w:t>
      </w:r>
      <w:r w:rsidR="002A0160">
        <w:rPr>
          <w:rFonts w:ascii="Times New Roman" w:hAnsi="Times New Roman" w:cs="Times New Roman"/>
          <w:bCs/>
          <w:sz w:val="24"/>
          <w:szCs w:val="24"/>
        </w:rPr>
        <w:t xml:space="preserve">vždy </w:t>
      </w:r>
      <w:r w:rsidRPr="00135DFE">
        <w:rPr>
          <w:rFonts w:ascii="Times New Roman" w:hAnsi="Times New Roman" w:cs="Times New Roman"/>
          <w:bCs/>
          <w:sz w:val="24"/>
          <w:szCs w:val="24"/>
        </w:rPr>
        <w:t xml:space="preserve">dnem, kdy bude písemné odstoupení doručeno druhé smluvní straně. </w:t>
      </w:r>
    </w:p>
    <w:p w14:paraId="55B56FA1" w14:textId="456D10EF" w:rsidR="002A0160" w:rsidRDefault="002A0160" w:rsidP="002A0160">
      <w:pPr>
        <w:pStyle w:val="Prosttext"/>
        <w:numPr>
          <w:ilvl w:val="0"/>
          <w:numId w:val="11"/>
        </w:numPr>
        <w:tabs>
          <w:tab w:val="clear" w:pos="720"/>
          <w:tab w:val="num" w:pos="284"/>
        </w:tabs>
        <w:spacing w:after="120"/>
        <w:ind w:left="284" w:hanging="284"/>
        <w:jc w:val="both"/>
        <w:rPr>
          <w:rFonts w:ascii="Times New Roman" w:eastAsia="MS Mincho" w:hAnsi="Times New Roman" w:cs="Times New Roman"/>
          <w:sz w:val="24"/>
          <w:szCs w:val="24"/>
        </w:rPr>
      </w:pPr>
      <w:r>
        <w:rPr>
          <w:rFonts w:ascii="Times New Roman" w:hAnsi="Times New Roman" w:cs="Times New Roman"/>
          <w:bCs/>
          <w:sz w:val="24"/>
          <w:szCs w:val="24"/>
        </w:rPr>
        <w:t>Tato smlouva může být rovněž ukončena dohodou smluvních stran.</w:t>
      </w:r>
    </w:p>
    <w:p w14:paraId="48DFF8B5" w14:textId="173CD7CB" w:rsidR="0048377D" w:rsidRDefault="0048377D" w:rsidP="002A0160">
      <w:pPr>
        <w:pStyle w:val="Prosttext"/>
        <w:numPr>
          <w:ilvl w:val="0"/>
          <w:numId w:val="11"/>
        </w:numPr>
        <w:tabs>
          <w:tab w:val="clear" w:pos="720"/>
          <w:tab w:val="num" w:pos="284"/>
        </w:tabs>
        <w:ind w:left="284" w:hanging="284"/>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V případě ukončení smluvního vztahu podle této smlouvy </w:t>
      </w:r>
      <w:r w:rsidRPr="0048377D">
        <w:rPr>
          <w:rFonts w:ascii="Times New Roman" w:eastAsia="MS Mincho" w:hAnsi="Times New Roman" w:cs="Times New Roman"/>
          <w:sz w:val="24"/>
          <w:szCs w:val="24"/>
        </w:rPr>
        <w:t xml:space="preserve">z kteréhokoliv důvodu je OLH povinen </w:t>
      </w:r>
      <w:r w:rsidR="002A0160">
        <w:rPr>
          <w:rFonts w:ascii="Times New Roman" w:eastAsia="MS Mincho" w:hAnsi="Times New Roman" w:cs="Times New Roman"/>
          <w:sz w:val="24"/>
          <w:szCs w:val="24"/>
        </w:rPr>
        <w:t xml:space="preserve">bezúplatně </w:t>
      </w:r>
      <w:r w:rsidRPr="0048377D">
        <w:rPr>
          <w:rFonts w:ascii="Times New Roman" w:eastAsia="MS Mincho" w:hAnsi="Times New Roman" w:cs="Times New Roman"/>
          <w:sz w:val="24"/>
          <w:szCs w:val="24"/>
        </w:rPr>
        <w:t>ve lhů</w:t>
      </w:r>
      <w:r>
        <w:rPr>
          <w:rFonts w:ascii="Times New Roman" w:eastAsia="MS Mincho" w:hAnsi="Times New Roman" w:cs="Times New Roman"/>
          <w:sz w:val="24"/>
          <w:szCs w:val="24"/>
        </w:rPr>
        <w:t>tě jednoho týdne</w:t>
      </w:r>
      <w:r w:rsidRPr="0048377D">
        <w:rPr>
          <w:rFonts w:ascii="Times New Roman" w:eastAsia="MS Mincho" w:hAnsi="Times New Roman" w:cs="Times New Roman"/>
          <w:sz w:val="24"/>
          <w:szCs w:val="24"/>
        </w:rPr>
        <w:t xml:space="preserve"> ode dne ukončení smluvního vztahu předat Vlastníkovi zpět veškeré podklady a dokumenty, které za trvání smluvního vztahu získal, ať již od Vlastníka nebo od třetích osob, a které se týkají Pozemků nebo lesů Vlastníka. O předání podkladů a</w:t>
      </w:r>
      <w:r>
        <w:rPr>
          <w:rFonts w:ascii="Times New Roman" w:eastAsia="MS Mincho" w:hAnsi="Times New Roman" w:cs="Times New Roman"/>
          <w:sz w:val="24"/>
          <w:szCs w:val="24"/>
        </w:rPr>
        <w:t xml:space="preserve"> dokumentů</w:t>
      </w:r>
    </w:p>
    <w:p w14:paraId="535520CD" w14:textId="77777777" w:rsidR="006D4230" w:rsidRDefault="0048377D" w:rsidP="002A0160">
      <w:pPr>
        <w:tabs>
          <w:tab w:val="num" w:pos="284"/>
        </w:tabs>
        <w:spacing w:after="240"/>
        <w:ind w:left="284" w:hanging="284"/>
        <w:jc w:val="both"/>
        <w:rPr>
          <w:rFonts w:eastAsia="MS Mincho"/>
        </w:rPr>
      </w:pPr>
      <w:r w:rsidRPr="0048377D">
        <w:rPr>
          <w:rFonts w:eastAsia="MS Mincho"/>
        </w:rPr>
        <w:t xml:space="preserve">bude smluvními stranami vypracován a podepsán předávací protokol, přičemž povinnost OLH k vrácení podkladů a dokumentů se považuje za splněnou až dnem, kdy předávací protokol podepíší obě smluvní strany. </w:t>
      </w:r>
    </w:p>
    <w:p w14:paraId="03D84BA4" w14:textId="77777777" w:rsidR="00934FFB" w:rsidRDefault="00C64841">
      <w:pPr>
        <w:pStyle w:val="Prosttext"/>
        <w:jc w:val="center"/>
        <w:rPr>
          <w:rFonts w:ascii="Times New Roman" w:eastAsia="MS Mincho" w:hAnsi="Times New Roman" w:cs="Times New Roman"/>
          <w:b/>
          <w:bCs/>
          <w:sz w:val="24"/>
        </w:rPr>
      </w:pPr>
      <w:r>
        <w:rPr>
          <w:rFonts w:ascii="Times New Roman" w:eastAsia="MS Mincho" w:hAnsi="Times New Roman" w:cs="Times New Roman"/>
          <w:b/>
          <w:bCs/>
          <w:sz w:val="24"/>
        </w:rPr>
        <w:t>VI</w:t>
      </w:r>
      <w:r w:rsidR="00A47F07">
        <w:rPr>
          <w:rFonts w:ascii="Times New Roman" w:eastAsia="MS Mincho" w:hAnsi="Times New Roman" w:cs="Times New Roman"/>
          <w:b/>
          <w:bCs/>
          <w:sz w:val="24"/>
        </w:rPr>
        <w:t>I</w:t>
      </w:r>
      <w:r w:rsidR="00934FFB">
        <w:rPr>
          <w:rFonts w:ascii="Times New Roman" w:eastAsia="MS Mincho" w:hAnsi="Times New Roman" w:cs="Times New Roman"/>
          <w:b/>
          <w:bCs/>
          <w:sz w:val="24"/>
        </w:rPr>
        <w:t>.</w:t>
      </w:r>
    </w:p>
    <w:p w14:paraId="1BDA8D06" w14:textId="77777777" w:rsidR="00830804" w:rsidRDefault="00830804">
      <w:pPr>
        <w:pStyle w:val="Prosttext"/>
        <w:jc w:val="center"/>
        <w:rPr>
          <w:rFonts w:ascii="Times New Roman" w:eastAsia="MS Mincho" w:hAnsi="Times New Roman" w:cs="Times New Roman"/>
          <w:b/>
          <w:bCs/>
          <w:sz w:val="24"/>
        </w:rPr>
      </w:pPr>
      <w:r>
        <w:rPr>
          <w:rFonts w:ascii="Times New Roman" w:eastAsia="MS Mincho" w:hAnsi="Times New Roman" w:cs="Times New Roman"/>
          <w:b/>
          <w:bCs/>
          <w:sz w:val="24"/>
        </w:rPr>
        <w:t>Prevence protiprávních jednání</w:t>
      </w:r>
    </w:p>
    <w:p w14:paraId="2A60ECBB" w14:textId="1379DCC1" w:rsidR="00830804" w:rsidRPr="00830804" w:rsidRDefault="00830804" w:rsidP="00830804">
      <w:pPr>
        <w:pStyle w:val="Normlnweb"/>
        <w:numPr>
          <w:ilvl w:val="0"/>
          <w:numId w:val="27"/>
        </w:numPr>
        <w:shd w:val="clear" w:color="auto" w:fill="FFFFFF"/>
        <w:spacing w:before="120" w:beforeAutospacing="0" w:after="0" w:afterAutospacing="0" w:line="250" w:lineRule="atLeast"/>
        <w:ind w:left="284" w:hanging="284"/>
        <w:jc w:val="both"/>
        <w:rPr>
          <w:rFonts w:ascii="Franklin Gothic Demi" w:hAnsi="Franklin Gothic Demi"/>
          <w:color w:val="000000"/>
        </w:rPr>
      </w:pPr>
      <w:r w:rsidRPr="00073880">
        <w:rPr>
          <w:color w:val="000000"/>
        </w:rPr>
        <w:t>Smluvní strany stvrzují svými podpisy, že v průběhu vyjednávání o této smlouvě vždy jednaly a postupovaly čestně a transparentně, a současně se zavazují, že takto budou jednat i při plnění této smlouvy a veškerých činností s ní souvisejících. </w:t>
      </w:r>
    </w:p>
    <w:p w14:paraId="63669BB2" w14:textId="21B9F66A" w:rsidR="00830804" w:rsidRDefault="00830804" w:rsidP="00E07620">
      <w:pPr>
        <w:pStyle w:val="Normlnweb"/>
        <w:numPr>
          <w:ilvl w:val="0"/>
          <w:numId w:val="27"/>
        </w:numPr>
        <w:shd w:val="clear" w:color="auto" w:fill="FFFFFF"/>
        <w:spacing w:before="120" w:beforeAutospacing="0" w:after="240" w:afterAutospacing="0" w:line="250" w:lineRule="atLeast"/>
        <w:ind w:left="284" w:hanging="284"/>
        <w:jc w:val="both"/>
      </w:pPr>
      <w:r w:rsidRPr="00073880">
        <w:rPr>
          <w:color w:val="000000"/>
        </w:rPr>
        <w:t>Smluvní strany se dále zavazují vždy jednat tak a přijmout taková opatření, aby nedošlo ke vzniku důvodného podezření na spáchání trestného činu či k samotnému jeho spáchání (včetně formy účastenství), tj. jednat tak, aby kterákoli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w:t>
      </w:r>
      <w:r w:rsidR="00855930">
        <w:rPr>
          <w:color w:val="000000"/>
        </w:rPr>
        <w:t>.</w:t>
      </w:r>
    </w:p>
    <w:p w14:paraId="726FECBA" w14:textId="77777777" w:rsidR="00E07620" w:rsidRPr="00E07620" w:rsidRDefault="00E07620" w:rsidP="00E07620">
      <w:pPr>
        <w:pStyle w:val="Normlnweb"/>
        <w:shd w:val="clear" w:color="auto" w:fill="FFFFFF"/>
        <w:spacing w:before="120" w:beforeAutospacing="0" w:after="0" w:afterAutospacing="0" w:line="250" w:lineRule="atLeast"/>
        <w:ind w:left="284"/>
        <w:jc w:val="center"/>
        <w:rPr>
          <w:b/>
        </w:rPr>
      </w:pPr>
      <w:r>
        <w:rPr>
          <w:b/>
        </w:rPr>
        <w:t>VIII.</w:t>
      </w:r>
    </w:p>
    <w:p w14:paraId="4AD99F72" w14:textId="77777777" w:rsidR="00934FFB" w:rsidRDefault="00934FFB" w:rsidP="00074214">
      <w:pPr>
        <w:pStyle w:val="Prosttext"/>
        <w:spacing w:after="120"/>
        <w:jc w:val="center"/>
        <w:rPr>
          <w:rFonts w:ascii="Times New Roman" w:eastAsia="MS Mincho" w:hAnsi="Times New Roman" w:cs="Times New Roman"/>
          <w:b/>
          <w:bCs/>
          <w:sz w:val="24"/>
        </w:rPr>
      </w:pPr>
      <w:r>
        <w:rPr>
          <w:rFonts w:ascii="Times New Roman" w:eastAsia="MS Mincho" w:hAnsi="Times New Roman" w:cs="Times New Roman"/>
          <w:b/>
          <w:bCs/>
          <w:sz w:val="24"/>
        </w:rPr>
        <w:t>Ostatní ujednání</w:t>
      </w:r>
    </w:p>
    <w:p w14:paraId="19C6A644" w14:textId="79CC6BD9" w:rsidR="00934FFB" w:rsidRDefault="00934FFB" w:rsidP="005D472B">
      <w:pPr>
        <w:pStyle w:val="Prosttext"/>
        <w:numPr>
          <w:ilvl w:val="0"/>
          <w:numId w:val="1"/>
        </w:numPr>
        <w:tabs>
          <w:tab w:val="clear" w:pos="750"/>
          <w:tab w:val="num" w:pos="284"/>
        </w:tabs>
        <w:spacing w:after="120"/>
        <w:ind w:left="284" w:hanging="284"/>
        <w:jc w:val="both"/>
        <w:rPr>
          <w:rFonts w:ascii="Times New Roman" w:eastAsia="MS Mincho" w:hAnsi="Times New Roman" w:cs="Times New Roman"/>
          <w:sz w:val="24"/>
        </w:rPr>
      </w:pPr>
      <w:r>
        <w:rPr>
          <w:rFonts w:ascii="Times New Roman" w:eastAsia="MS Mincho" w:hAnsi="Times New Roman" w:cs="Times New Roman"/>
          <w:sz w:val="24"/>
        </w:rPr>
        <w:t xml:space="preserve">Tato smlouva nabývá </w:t>
      </w:r>
      <w:r w:rsidR="006B02C9">
        <w:rPr>
          <w:rFonts w:ascii="Times New Roman" w:eastAsia="MS Mincho" w:hAnsi="Times New Roman" w:cs="Times New Roman"/>
          <w:sz w:val="24"/>
        </w:rPr>
        <w:t>platnosti dnem podpisu smluvních stran</w:t>
      </w:r>
      <w:r>
        <w:rPr>
          <w:rFonts w:ascii="Times New Roman" w:eastAsia="MS Mincho" w:hAnsi="Times New Roman" w:cs="Times New Roman"/>
          <w:sz w:val="24"/>
        </w:rPr>
        <w:t xml:space="preserve"> a lze ji měnit pouze písemnými dodatky, oboustranně odsouhlasenými</w:t>
      </w:r>
      <w:r w:rsidR="00855930">
        <w:rPr>
          <w:rFonts w:ascii="Times New Roman" w:eastAsia="MS Mincho" w:hAnsi="Times New Roman" w:cs="Times New Roman"/>
          <w:sz w:val="24"/>
        </w:rPr>
        <w:t>, není-li touto smlouvou stanoveno jinak.</w:t>
      </w:r>
    </w:p>
    <w:p w14:paraId="74E54DF9" w14:textId="32526C81" w:rsidR="00E07620" w:rsidRPr="00073880" w:rsidRDefault="00E07620" w:rsidP="005D472B">
      <w:pPr>
        <w:pStyle w:val="Odstavecseseznamem"/>
        <w:numPr>
          <w:ilvl w:val="0"/>
          <w:numId w:val="1"/>
        </w:numPr>
        <w:tabs>
          <w:tab w:val="clear" w:pos="750"/>
        </w:tabs>
        <w:spacing w:before="120" w:after="120" w:line="264" w:lineRule="auto"/>
        <w:ind w:left="284" w:hanging="284"/>
        <w:contextualSpacing w:val="0"/>
        <w:jc w:val="both"/>
        <w:rPr>
          <w:rStyle w:val="FontStyle126"/>
          <w:rFonts w:eastAsia="Book Antiqua"/>
          <w:sz w:val="24"/>
          <w:szCs w:val="24"/>
        </w:rPr>
      </w:pPr>
      <w:r w:rsidRPr="00073880">
        <w:rPr>
          <w:rFonts w:ascii="Times New Roman" w:hAnsi="Times New Roman"/>
          <w:sz w:val="24"/>
          <w:szCs w:val="24"/>
        </w:rPr>
        <w:t>Smluvní strany berou na vědomí, že tato smlouva bude uveřejněna v registru smluv dle zákona č. 340/2015 Sb., o zvláštních podmínkách účinnosti některých smluv, uveřejňování těchto smluv a o registru smluv (o registru smluv), v platném znění, a s jejím uveřejněním</w:t>
      </w:r>
      <w:r w:rsidR="00855930">
        <w:rPr>
          <w:rFonts w:ascii="Times New Roman" w:hAnsi="Times New Roman"/>
          <w:sz w:val="24"/>
          <w:szCs w:val="24"/>
        </w:rPr>
        <w:t xml:space="preserve"> na dobu neurčitou</w:t>
      </w:r>
      <w:r w:rsidRPr="00073880">
        <w:rPr>
          <w:rFonts w:ascii="Times New Roman" w:hAnsi="Times New Roman"/>
          <w:sz w:val="24"/>
          <w:szCs w:val="24"/>
        </w:rPr>
        <w:t xml:space="preserve"> včetně metadat, případných dodatků v plném rozsahu souhlasí. </w:t>
      </w:r>
      <w:r>
        <w:rPr>
          <w:rFonts w:ascii="Times New Roman" w:hAnsi="Times New Roman"/>
          <w:sz w:val="24"/>
          <w:szCs w:val="24"/>
        </w:rPr>
        <w:t>Vlastník</w:t>
      </w:r>
      <w:r w:rsidRPr="00073880">
        <w:rPr>
          <w:rFonts w:ascii="Times New Roman" w:hAnsi="Times New Roman"/>
          <w:sz w:val="24"/>
          <w:szCs w:val="24"/>
        </w:rPr>
        <w:t xml:space="preserve"> zašle tuto smlouvu správci registru smluv, s čímž je </w:t>
      </w:r>
      <w:r>
        <w:rPr>
          <w:rFonts w:ascii="Times New Roman" w:hAnsi="Times New Roman"/>
          <w:sz w:val="24"/>
          <w:szCs w:val="24"/>
        </w:rPr>
        <w:t>OLH</w:t>
      </w:r>
      <w:r w:rsidRPr="00073880">
        <w:rPr>
          <w:rFonts w:ascii="Times New Roman" w:hAnsi="Times New Roman"/>
          <w:sz w:val="24"/>
          <w:szCs w:val="24"/>
        </w:rPr>
        <w:t xml:space="preserve"> srozuměn. Smluvní strany prohlašují, že skutečnosti uvedené v této smlouvě nepovažují za obchodní tajemství.</w:t>
      </w:r>
      <w:r>
        <w:rPr>
          <w:rFonts w:ascii="Times New Roman" w:hAnsi="Times New Roman"/>
          <w:sz w:val="24"/>
          <w:szCs w:val="24"/>
        </w:rPr>
        <w:t xml:space="preserve"> </w:t>
      </w:r>
      <w:r w:rsidRPr="00073880">
        <w:rPr>
          <w:rStyle w:val="FontStyle126"/>
          <w:sz w:val="24"/>
          <w:szCs w:val="24"/>
        </w:rPr>
        <w:t xml:space="preserve">Smlouva nabývá účinnosti dnem uveřejnění v registru smluv. </w:t>
      </w:r>
    </w:p>
    <w:p w14:paraId="7A325E80" w14:textId="77777777" w:rsidR="006B02C9" w:rsidRPr="00E6001F" w:rsidRDefault="006B02C9" w:rsidP="005D472B">
      <w:pPr>
        <w:pStyle w:val="Prosttext"/>
        <w:numPr>
          <w:ilvl w:val="0"/>
          <w:numId w:val="1"/>
        </w:numPr>
        <w:tabs>
          <w:tab w:val="clear" w:pos="750"/>
          <w:tab w:val="num" w:pos="284"/>
        </w:tabs>
        <w:spacing w:after="120"/>
        <w:ind w:left="284" w:hanging="284"/>
        <w:jc w:val="both"/>
        <w:rPr>
          <w:rFonts w:ascii="Times New Roman" w:eastAsia="MS Mincho" w:hAnsi="Times New Roman" w:cs="Times New Roman"/>
          <w:sz w:val="24"/>
        </w:rPr>
      </w:pPr>
      <w:r>
        <w:rPr>
          <w:rFonts w:ascii="Times New Roman" w:hAnsi="Times New Roman" w:cs="Times New Roman"/>
          <w:sz w:val="24"/>
          <w:szCs w:val="24"/>
        </w:rPr>
        <w:t>Vlastník a OLH se zavazují neprodleně informovat druhou smluvní stranu o změně všech skutečností, které mohou mít vliv na plnění práv a povinností z této smlouvy.</w:t>
      </w:r>
    </w:p>
    <w:p w14:paraId="79604198" w14:textId="77777777" w:rsidR="00E6001F" w:rsidRDefault="00E6001F" w:rsidP="005D472B">
      <w:pPr>
        <w:pStyle w:val="Prosttext"/>
        <w:numPr>
          <w:ilvl w:val="0"/>
          <w:numId w:val="1"/>
        </w:numPr>
        <w:tabs>
          <w:tab w:val="clear" w:pos="750"/>
          <w:tab w:val="num" w:pos="284"/>
        </w:tabs>
        <w:spacing w:after="120"/>
        <w:ind w:left="284" w:hanging="284"/>
        <w:jc w:val="both"/>
        <w:rPr>
          <w:rFonts w:ascii="Times New Roman" w:hAnsi="Times New Roman" w:cs="Times New Roman"/>
          <w:sz w:val="24"/>
          <w:szCs w:val="24"/>
        </w:rPr>
      </w:pPr>
      <w:r>
        <w:rPr>
          <w:rFonts w:ascii="Times New Roman" w:hAnsi="Times New Roman" w:cs="Times New Roman"/>
          <w:sz w:val="24"/>
          <w:szCs w:val="24"/>
        </w:rPr>
        <w:t>OLH</w:t>
      </w:r>
      <w:r w:rsidRPr="00E6001F">
        <w:rPr>
          <w:rFonts w:ascii="Times New Roman" w:hAnsi="Times New Roman" w:cs="Times New Roman"/>
          <w:sz w:val="24"/>
          <w:szCs w:val="24"/>
        </w:rPr>
        <w:t xml:space="preserve"> se při plnění díla zavazuje minimalizovat negativní dopad své činnosti na životní prostředí.</w:t>
      </w:r>
    </w:p>
    <w:p w14:paraId="7CC1500A" w14:textId="56EDD659" w:rsidR="00E6001F" w:rsidRPr="00E6001F" w:rsidRDefault="000A7342" w:rsidP="005D472B">
      <w:pPr>
        <w:pStyle w:val="Prosttext"/>
        <w:numPr>
          <w:ilvl w:val="0"/>
          <w:numId w:val="1"/>
        </w:numPr>
        <w:tabs>
          <w:tab w:val="clear" w:pos="750"/>
          <w:tab w:val="num" w:pos="284"/>
        </w:tabs>
        <w:spacing w:after="120"/>
        <w:ind w:left="284" w:hanging="284"/>
        <w:jc w:val="both"/>
        <w:rPr>
          <w:rFonts w:ascii="Times New Roman" w:hAnsi="Times New Roman" w:cs="Times New Roman"/>
          <w:sz w:val="24"/>
          <w:szCs w:val="24"/>
        </w:rPr>
      </w:pPr>
      <w:r>
        <w:rPr>
          <w:rFonts w:ascii="Times New Roman" w:hAnsi="Times New Roman" w:cs="Times New Roman"/>
          <w:sz w:val="24"/>
          <w:szCs w:val="24"/>
        </w:rPr>
        <w:t>Smluvní strany prohlašují, že tato smlouva je projevem jejich skutečné, svobodné a vážné vůle a na důkaz toho ji podepisují.</w:t>
      </w:r>
    </w:p>
    <w:p w14:paraId="238F51F6" w14:textId="0C93F09F" w:rsidR="005E6953" w:rsidRPr="005E6953" w:rsidRDefault="001C0853" w:rsidP="005E6953">
      <w:pPr>
        <w:pStyle w:val="Prosttext"/>
        <w:numPr>
          <w:ilvl w:val="0"/>
          <w:numId w:val="1"/>
        </w:numPr>
        <w:tabs>
          <w:tab w:val="clear" w:pos="750"/>
          <w:tab w:val="num" w:pos="284"/>
        </w:tabs>
        <w:spacing w:after="120"/>
        <w:ind w:left="284" w:hanging="284"/>
        <w:jc w:val="both"/>
        <w:rPr>
          <w:rFonts w:ascii="Times New Roman" w:eastAsia="MS Mincho" w:hAnsi="Times New Roman" w:cs="Times New Roman"/>
          <w:sz w:val="24"/>
        </w:rPr>
      </w:pPr>
      <w:r w:rsidRPr="005E6953">
        <w:rPr>
          <w:rFonts w:ascii="Times New Roman" w:eastAsia="MS Mincho" w:hAnsi="Times New Roman" w:cs="Times New Roman"/>
          <w:sz w:val="24"/>
        </w:rPr>
        <w:lastRenderedPageBreak/>
        <w:t>Tato smlouva je vyhotovena v </w:t>
      </w:r>
      <w:r w:rsidR="009E67B7" w:rsidRPr="005E6953">
        <w:rPr>
          <w:rFonts w:ascii="Times New Roman" w:eastAsia="MS Mincho" w:hAnsi="Times New Roman" w:cs="Times New Roman"/>
          <w:sz w:val="24"/>
        </w:rPr>
        <w:t>listinné</w:t>
      </w:r>
      <w:r w:rsidR="00FA1CF7" w:rsidRPr="005E6953">
        <w:rPr>
          <w:rFonts w:ascii="Times New Roman" w:eastAsia="MS Mincho" w:hAnsi="Times New Roman" w:cs="Times New Roman"/>
          <w:sz w:val="24"/>
        </w:rPr>
        <w:t xml:space="preserve"> formě</w:t>
      </w:r>
      <w:r w:rsidR="00855930" w:rsidRPr="005E6953">
        <w:rPr>
          <w:rFonts w:ascii="Times New Roman" w:eastAsia="MS Mincho" w:hAnsi="Times New Roman" w:cs="Times New Roman"/>
          <w:sz w:val="24"/>
        </w:rPr>
        <w:t>.</w:t>
      </w:r>
      <w:r w:rsidR="005E6953" w:rsidRPr="005E6953">
        <w:rPr>
          <w:rFonts w:ascii="Times New Roman" w:eastAsia="MS Mincho" w:hAnsi="Times New Roman" w:cs="Times New Roman"/>
          <w:sz w:val="24"/>
        </w:rPr>
        <w:t xml:space="preserve"> Smlouva je sepsána ve 2 stejnopisech, z nichž každý má platnost originálu, z nichž </w:t>
      </w:r>
      <w:r w:rsidR="00F37799">
        <w:rPr>
          <w:rFonts w:ascii="Times New Roman" w:eastAsia="MS Mincho" w:hAnsi="Times New Roman" w:cs="Times New Roman"/>
          <w:sz w:val="24"/>
        </w:rPr>
        <w:t>objednatel</w:t>
      </w:r>
      <w:r w:rsidR="005E6953" w:rsidRPr="005E6953">
        <w:rPr>
          <w:rFonts w:ascii="Times New Roman" w:eastAsia="MS Mincho" w:hAnsi="Times New Roman" w:cs="Times New Roman"/>
          <w:sz w:val="24"/>
        </w:rPr>
        <w:t xml:space="preserve"> obdrží 1 vyhotovení a p</w:t>
      </w:r>
      <w:r w:rsidR="00F37799">
        <w:rPr>
          <w:rFonts w:ascii="Times New Roman" w:eastAsia="MS Mincho" w:hAnsi="Times New Roman" w:cs="Times New Roman"/>
          <w:sz w:val="24"/>
        </w:rPr>
        <w:t>oskytovatel</w:t>
      </w:r>
      <w:r w:rsidR="005E6953" w:rsidRPr="005E6953">
        <w:rPr>
          <w:rFonts w:ascii="Times New Roman" w:eastAsia="MS Mincho" w:hAnsi="Times New Roman" w:cs="Times New Roman"/>
          <w:sz w:val="24"/>
        </w:rPr>
        <w:t xml:space="preserve"> obdrží 1 vyhotovení.   </w:t>
      </w:r>
    </w:p>
    <w:p w14:paraId="1F287829" w14:textId="4C480D34" w:rsidR="00544154" w:rsidRDefault="00855930" w:rsidP="00CF0EBA">
      <w:pPr>
        <w:pStyle w:val="Prosttext"/>
        <w:numPr>
          <w:ilvl w:val="0"/>
          <w:numId w:val="1"/>
        </w:numPr>
        <w:tabs>
          <w:tab w:val="clear" w:pos="750"/>
        </w:tabs>
        <w:spacing w:after="120"/>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FA1CF7">
        <w:rPr>
          <w:rFonts w:ascii="Times New Roman" w:hAnsi="Times New Roman" w:cs="Times New Roman"/>
          <w:sz w:val="24"/>
          <w:szCs w:val="24"/>
        </w:rPr>
        <w:t xml:space="preserve"> </w:t>
      </w:r>
      <w:r>
        <w:rPr>
          <w:rFonts w:ascii="Times New Roman" w:hAnsi="Times New Roman" w:cs="Times New Roman"/>
          <w:sz w:val="24"/>
          <w:szCs w:val="24"/>
        </w:rPr>
        <w:t>P</w:t>
      </w:r>
      <w:r w:rsidR="00544154" w:rsidRPr="001C0853">
        <w:rPr>
          <w:rFonts w:ascii="Times New Roman" w:hAnsi="Times New Roman" w:cs="Times New Roman"/>
          <w:sz w:val="24"/>
          <w:szCs w:val="24"/>
        </w:rPr>
        <w:t>říloh</w:t>
      </w:r>
      <w:r w:rsidR="0068605F" w:rsidRPr="001C0853">
        <w:rPr>
          <w:rFonts w:ascii="Times New Roman" w:hAnsi="Times New Roman" w:cs="Times New Roman"/>
          <w:sz w:val="24"/>
          <w:szCs w:val="24"/>
        </w:rPr>
        <w:t>u</w:t>
      </w:r>
      <w:r>
        <w:rPr>
          <w:rFonts w:ascii="Times New Roman" w:hAnsi="Times New Roman" w:cs="Times New Roman"/>
          <w:sz w:val="24"/>
          <w:szCs w:val="24"/>
        </w:rPr>
        <w:t xml:space="preserve"> a nedílnou součást této smlouvy tvoří</w:t>
      </w:r>
      <w:r w:rsidR="00544154" w:rsidRPr="001C0853">
        <w:rPr>
          <w:rFonts w:ascii="Times New Roman" w:hAnsi="Times New Roman" w:cs="Times New Roman"/>
          <w:sz w:val="24"/>
          <w:szCs w:val="24"/>
        </w:rPr>
        <w:t>:</w:t>
      </w:r>
    </w:p>
    <w:p w14:paraId="15E739DE" w14:textId="77777777" w:rsidR="00200046" w:rsidRPr="001C0853" w:rsidRDefault="00200046" w:rsidP="00200046">
      <w:pPr>
        <w:pStyle w:val="Prosttext"/>
        <w:spacing w:after="120"/>
        <w:ind w:left="284"/>
        <w:jc w:val="both"/>
        <w:rPr>
          <w:rFonts w:ascii="Times New Roman" w:hAnsi="Times New Roman" w:cs="Times New Roman"/>
          <w:sz w:val="24"/>
          <w:szCs w:val="24"/>
        </w:rPr>
      </w:pPr>
    </w:p>
    <w:p w14:paraId="6E967F5A" w14:textId="77777777" w:rsidR="00544154" w:rsidRDefault="00AB76FB" w:rsidP="001C0853">
      <w:pPr>
        <w:pStyle w:val="Prosttext"/>
        <w:ind w:firstLine="284"/>
        <w:jc w:val="both"/>
        <w:rPr>
          <w:rFonts w:ascii="Times New Roman" w:eastAsia="MS Mincho" w:hAnsi="Times New Roman" w:cs="Times New Roman"/>
          <w:sz w:val="24"/>
        </w:rPr>
      </w:pPr>
      <w:r>
        <w:rPr>
          <w:rFonts w:ascii="Times New Roman" w:eastAsia="MS Mincho" w:hAnsi="Times New Roman" w:cs="Times New Roman"/>
          <w:sz w:val="24"/>
        </w:rPr>
        <w:t xml:space="preserve">Příloha č. 1 – </w:t>
      </w:r>
      <w:r w:rsidR="00544154">
        <w:rPr>
          <w:rFonts w:ascii="Times New Roman" w:eastAsia="MS Mincho" w:hAnsi="Times New Roman" w:cs="Times New Roman"/>
          <w:sz w:val="24"/>
        </w:rPr>
        <w:t>seznam Pozemků</w:t>
      </w:r>
    </w:p>
    <w:p w14:paraId="1EA0A452" w14:textId="77777777" w:rsidR="00AD71BF" w:rsidRDefault="00AD71BF" w:rsidP="00AD71BF">
      <w:pPr>
        <w:pStyle w:val="Prosttext"/>
        <w:jc w:val="both"/>
        <w:rPr>
          <w:rFonts w:ascii="Times New Roman" w:eastAsia="MS Mincho" w:hAnsi="Times New Roman" w:cs="Times New Roman"/>
          <w:sz w:val="24"/>
        </w:rPr>
      </w:pPr>
    </w:p>
    <w:p w14:paraId="13CCA4C0" w14:textId="6A781359" w:rsidR="002D39FA" w:rsidRDefault="002D39FA" w:rsidP="002D39FA">
      <w:pPr>
        <w:pStyle w:val="Prosttext"/>
        <w:jc w:val="both"/>
        <w:rPr>
          <w:rFonts w:ascii="Times New Roman" w:eastAsia="MS Mincho" w:hAnsi="Times New Roman" w:cs="Times New Roman"/>
          <w:sz w:val="24"/>
        </w:rPr>
      </w:pPr>
    </w:p>
    <w:p w14:paraId="2CD90DC0" w14:textId="19178A17" w:rsidR="002D39FA" w:rsidRDefault="002D39FA" w:rsidP="00544154">
      <w:pPr>
        <w:pStyle w:val="Prosttext"/>
        <w:ind w:left="426"/>
        <w:jc w:val="both"/>
        <w:rPr>
          <w:rFonts w:ascii="Times New Roman" w:eastAsia="MS Mincho" w:hAnsi="Times New Roman" w:cs="Times New Roman"/>
          <w:sz w:val="24"/>
        </w:rPr>
        <w:sectPr w:rsidR="002D39FA" w:rsidSect="00A47F07">
          <w:footerReference w:type="default" r:id="rId9"/>
          <w:pgSz w:w="11906" w:h="16838"/>
          <w:pgMar w:top="1079" w:right="1152" w:bottom="1417" w:left="1152" w:header="708" w:footer="397" w:gutter="0"/>
          <w:cols w:space="708"/>
          <w:docGrid w:linePitch="360"/>
        </w:sectPr>
      </w:pPr>
    </w:p>
    <w:p w14:paraId="1DF15AD7" w14:textId="1A25C549" w:rsidR="00454159" w:rsidRDefault="00A44748" w:rsidP="00AD71BF">
      <w:pPr>
        <w:spacing w:before="1920"/>
        <w:jc w:val="center"/>
      </w:pPr>
      <w:r>
        <w:t>27.02.2025</w:t>
      </w:r>
      <w:r w:rsidR="00CF0EBA">
        <w:t>…</w:t>
      </w:r>
      <w:r w:rsidR="002D39FA">
        <w:t>………………………………</w:t>
      </w:r>
    </w:p>
    <w:p w14:paraId="4F36A6A6" w14:textId="50933A4E" w:rsidR="002D39FA" w:rsidRPr="002D39FA" w:rsidRDefault="00200046" w:rsidP="00454159">
      <w:pPr>
        <w:spacing w:after="120"/>
        <w:jc w:val="center"/>
      </w:pPr>
      <w:r>
        <w:t>Za statutární město Karviná:</w:t>
      </w:r>
    </w:p>
    <w:p w14:paraId="7EA3FF26" w14:textId="3E589299" w:rsidR="00454159" w:rsidRPr="00200046" w:rsidRDefault="002D39FA" w:rsidP="00454159">
      <w:pPr>
        <w:jc w:val="center"/>
        <w:rPr>
          <w:b/>
          <w:bCs/>
        </w:rPr>
      </w:pPr>
      <w:r w:rsidRPr="00200046">
        <w:rPr>
          <w:b/>
          <w:bCs/>
        </w:rPr>
        <w:t xml:space="preserve">Ing. </w:t>
      </w:r>
      <w:r w:rsidR="00200046" w:rsidRPr="00200046">
        <w:rPr>
          <w:b/>
          <w:bCs/>
        </w:rPr>
        <w:t>Jana Maierová, MPA</w:t>
      </w:r>
    </w:p>
    <w:p w14:paraId="748054A1" w14:textId="087FD600" w:rsidR="002D39FA" w:rsidRDefault="00200046" w:rsidP="00454159">
      <w:pPr>
        <w:jc w:val="center"/>
      </w:pPr>
      <w:r>
        <w:t>vedoucí Odboru komunálních služeb</w:t>
      </w:r>
    </w:p>
    <w:p w14:paraId="7A3BA031" w14:textId="0A5493DB" w:rsidR="00454159" w:rsidRDefault="00200046" w:rsidP="00454159">
      <w:pPr>
        <w:jc w:val="center"/>
      </w:pPr>
      <w:r>
        <w:t>na základě pověření ze dne 04.01.2021</w:t>
      </w:r>
    </w:p>
    <w:p w14:paraId="5C7D73CE" w14:textId="6649EE3E" w:rsidR="00AD71BF" w:rsidRDefault="00454159" w:rsidP="00AD71BF">
      <w:pPr>
        <w:spacing w:before="1920"/>
        <w:jc w:val="center"/>
      </w:pPr>
      <w:r>
        <w:br w:type="column"/>
      </w:r>
      <w:r w:rsidR="004E6469">
        <w:t xml:space="preserve">    </w:t>
      </w:r>
      <w:r w:rsidR="00F95F34">
        <w:t>V Českém Těšíně 24.02.2025</w:t>
      </w:r>
      <w:r w:rsidR="004E6469">
        <w:t xml:space="preserve">                           </w:t>
      </w:r>
    </w:p>
    <w:p w14:paraId="53D0975A" w14:textId="32AC64DF" w:rsidR="002D39FA" w:rsidRPr="002D39FA" w:rsidRDefault="00CF0EBA" w:rsidP="00AD71BF">
      <w:pPr>
        <w:spacing w:before="1680"/>
        <w:jc w:val="center"/>
      </w:pPr>
      <w:r>
        <w:t>…………………………………</w:t>
      </w:r>
    </w:p>
    <w:p w14:paraId="044B38A8" w14:textId="5A365DBA" w:rsidR="002D39FA" w:rsidRDefault="002D39FA" w:rsidP="00454159">
      <w:pPr>
        <w:spacing w:after="120"/>
        <w:jc w:val="center"/>
      </w:pPr>
      <w:r w:rsidRPr="002D39FA">
        <w:t>OLH</w:t>
      </w:r>
    </w:p>
    <w:p w14:paraId="4C91DC49" w14:textId="77777777" w:rsidR="009E67B7" w:rsidRPr="002D39FA" w:rsidRDefault="009E67B7" w:rsidP="00454159">
      <w:pPr>
        <w:spacing w:after="120"/>
        <w:jc w:val="center"/>
      </w:pPr>
    </w:p>
    <w:p w14:paraId="54C93A28" w14:textId="014C8560" w:rsidR="002D39FA" w:rsidRDefault="002D39FA" w:rsidP="002D39FA">
      <w:pPr>
        <w:jc w:val="center"/>
      </w:pPr>
    </w:p>
    <w:p w14:paraId="46C8E20E" w14:textId="6FA55F42" w:rsidR="00454159" w:rsidRDefault="00454159" w:rsidP="002D39FA">
      <w:pPr>
        <w:jc w:val="center"/>
      </w:pPr>
    </w:p>
    <w:p w14:paraId="2394FE8A" w14:textId="27B76475" w:rsidR="00454159" w:rsidRPr="002D39FA" w:rsidRDefault="00454159" w:rsidP="002D39FA">
      <w:pPr>
        <w:jc w:val="center"/>
      </w:pPr>
    </w:p>
    <w:sectPr w:rsidR="00454159" w:rsidRPr="002D39FA" w:rsidSect="002D39FA">
      <w:type w:val="continuous"/>
      <w:pgSz w:w="11906" w:h="16838"/>
      <w:pgMar w:top="1079" w:right="1152" w:bottom="1417" w:left="1152" w:header="708" w:footer="39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2BDE3" w14:textId="77777777" w:rsidR="00316429" w:rsidRDefault="00316429" w:rsidP="00A47F07">
      <w:r>
        <w:separator/>
      </w:r>
    </w:p>
  </w:endnote>
  <w:endnote w:type="continuationSeparator" w:id="0">
    <w:p w14:paraId="59F837F1" w14:textId="77777777" w:rsidR="00316429" w:rsidRDefault="00316429" w:rsidP="00A47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Demi">
    <w:altName w:val="Franklin Gothic Medium"/>
    <w:panose1 w:val="020B0703020102020204"/>
    <w:charset w:val="EE"/>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DCCCE" w14:textId="77777777" w:rsidR="00A47F07" w:rsidRDefault="00A47F07">
    <w:pPr>
      <w:pStyle w:val="Zpat"/>
      <w:jc w:val="center"/>
    </w:pPr>
    <w:r>
      <w:fldChar w:fldCharType="begin"/>
    </w:r>
    <w:r>
      <w:instrText>PAGE   \* MERGEFORMAT</w:instrText>
    </w:r>
    <w:r>
      <w:fldChar w:fldCharType="separate"/>
    </w:r>
    <w:r w:rsidR="007555AC">
      <w:rPr>
        <w:noProof/>
      </w:rPr>
      <w:t>2</w:t>
    </w:r>
    <w:r>
      <w:fldChar w:fldCharType="end"/>
    </w:r>
  </w:p>
  <w:p w14:paraId="3F36D8DF" w14:textId="77777777" w:rsidR="00A47F07" w:rsidRDefault="00A47F0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A40F2" w14:textId="77777777" w:rsidR="00316429" w:rsidRDefault="00316429" w:rsidP="00A47F07">
      <w:r>
        <w:separator/>
      </w:r>
    </w:p>
  </w:footnote>
  <w:footnote w:type="continuationSeparator" w:id="0">
    <w:p w14:paraId="78B5B056" w14:textId="77777777" w:rsidR="00316429" w:rsidRDefault="00316429" w:rsidP="00A47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11E88"/>
    <w:multiLevelType w:val="hybridMultilevel"/>
    <w:tmpl w:val="40821058"/>
    <w:lvl w:ilvl="0" w:tplc="01ECFC80">
      <w:start w:val="1"/>
      <w:numFmt w:val="decimal"/>
      <w:lvlText w:val="%1."/>
      <w:lvlJc w:val="left"/>
      <w:pPr>
        <w:ind w:left="720" w:hanging="360"/>
      </w:pPr>
      <w:rPr>
        <w:rFonts w:ascii="Times New Roman" w:hAnsi="Times New Roman"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DC0BD4"/>
    <w:multiLevelType w:val="hybridMultilevel"/>
    <w:tmpl w:val="F58ED7BC"/>
    <w:lvl w:ilvl="0" w:tplc="0E8EBF0E">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8AF6527"/>
    <w:multiLevelType w:val="hybridMultilevel"/>
    <w:tmpl w:val="C9C893C8"/>
    <w:lvl w:ilvl="0" w:tplc="0E8EBF0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C6440"/>
    <w:multiLevelType w:val="hybridMultilevel"/>
    <w:tmpl w:val="BC2C6D08"/>
    <w:lvl w:ilvl="0" w:tplc="52FAB24E">
      <w:start w:val="1"/>
      <w:numFmt w:val="lowerLetter"/>
      <w:lvlText w:val="%1)"/>
      <w:lvlJc w:val="left"/>
      <w:pPr>
        <w:ind w:left="1568" w:hanging="360"/>
      </w:pPr>
      <w:rPr>
        <w:color w:val="auto"/>
      </w:rPr>
    </w:lvl>
    <w:lvl w:ilvl="1" w:tplc="04050019">
      <w:start w:val="1"/>
      <w:numFmt w:val="lowerLetter"/>
      <w:lvlText w:val="%2."/>
      <w:lvlJc w:val="left"/>
      <w:pPr>
        <w:ind w:left="2288" w:hanging="360"/>
      </w:pPr>
    </w:lvl>
    <w:lvl w:ilvl="2" w:tplc="0405001B" w:tentative="1">
      <w:start w:val="1"/>
      <w:numFmt w:val="lowerRoman"/>
      <w:lvlText w:val="%3."/>
      <w:lvlJc w:val="right"/>
      <w:pPr>
        <w:ind w:left="3008" w:hanging="180"/>
      </w:pPr>
    </w:lvl>
    <w:lvl w:ilvl="3" w:tplc="0405000F" w:tentative="1">
      <w:start w:val="1"/>
      <w:numFmt w:val="decimal"/>
      <w:lvlText w:val="%4."/>
      <w:lvlJc w:val="left"/>
      <w:pPr>
        <w:ind w:left="3728" w:hanging="360"/>
      </w:pPr>
    </w:lvl>
    <w:lvl w:ilvl="4" w:tplc="04050019" w:tentative="1">
      <w:start w:val="1"/>
      <w:numFmt w:val="lowerLetter"/>
      <w:lvlText w:val="%5."/>
      <w:lvlJc w:val="left"/>
      <w:pPr>
        <w:ind w:left="4448" w:hanging="360"/>
      </w:pPr>
    </w:lvl>
    <w:lvl w:ilvl="5" w:tplc="0405001B" w:tentative="1">
      <w:start w:val="1"/>
      <w:numFmt w:val="lowerRoman"/>
      <w:lvlText w:val="%6."/>
      <w:lvlJc w:val="right"/>
      <w:pPr>
        <w:ind w:left="5168" w:hanging="180"/>
      </w:pPr>
    </w:lvl>
    <w:lvl w:ilvl="6" w:tplc="0405000F" w:tentative="1">
      <w:start w:val="1"/>
      <w:numFmt w:val="decimal"/>
      <w:lvlText w:val="%7."/>
      <w:lvlJc w:val="left"/>
      <w:pPr>
        <w:ind w:left="5888" w:hanging="360"/>
      </w:pPr>
    </w:lvl>
    <w:lvl w:ilvl="7" w:tplc="04050019" w:tentative="1">
      <w:start w:val="1"/>
      <w:numFmt w:val="lowerLetter"/>
      <w:lvlText w:val="%8."/>
      <w:lvlJc w:val="left"/>
      <w:pPr>
        <w:ind w:left="6608" w:hanging="360"/>
      </w:pPr>
    </w:lvl>
    <w:lvl w:ilvl="8" w:tplc="0405001B" w:tentative="1">
      <w:start w:val="1"/>
      <w:numFmt w:val="lowerRoman"/>
      <w:lvlText w:val="%9."/>
      <w:lvlJc w:val="right"/>
      <w:pPr>
        <w:ind w:left="7328" w:hanging="180"/>
      </w:pPr>
    </w:lvl>
  </w:abstractNum>
  <w:abstractNum w:abstractNumId="4" w15:restartNumberingAfterBreak="0">
    <w:nsid w:val="115054CA"/>
    <w:multiLevelType w:val="hybridMultilevel"/>
    <w:tmpl w:val="A540172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CB176D"/>
    <w:multiLevelType w:val="hybridMultilevel"/>
    <w:tmpl w:val="BF62CA4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5C113E3"/>
    <w:multiLevelType w:val="hybridMultilevel"/>
    <w:tmpl w:val="322C15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B1869EE"/>
    <w:multiLevelType w:val="hybridMultilevel"/>
    <w:tmpl w:val="54469592"/>
    <w:lvl w:ilvl="0" w:tplc="F9FAB5D6">
      <w:start w:val="1"/>
      <w:numFmt w:val="lowerLetter"/>
      <w:lvlText w:val="%1)"/>
      <w:lvlJc w:val="left"/>
      <w:pPr>
        <w:tabs>
          <w:tab w:val="num" w:pos="750"/>
        </w:tabs>
        <w:ind w:left="750" w:hanging="390"/>
      </w:pPr>
      <w:rPr>
        <w:rFonts w:hint="default"/>
      </w:rPr>
    </w:lvl>
    <w:lvl w:ilvl="1" w:tplc="78E2F70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D862037"/>
    <w:multiLevelType w:val="hybridMultilevel"/>
    <w:tmpl w:val="A6DA7D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E7158D4"/>
    <w:multiLevelType w:val="hybridMultilevel"/>
    <w:tmpl w:val="A1968C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FBE3DAE"/>
    <w:multiLevelType w:val="hybridMultilevel"/>
    <w:tmpl w:val="E8DE1FFE"/>
    <w:lvl w:ilvl="0" w:tplc="39281C9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256DF9"/>
    <w:multiLevelType w:val="hybridMultilevel"/>
    <w:tmpl w:val="641A9012"/>
    <w:lvl w:ilvl="0" w:tplc="0C16E42E">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36E23AB2"/>
    <w:multiLevelType w:val="hybridMultilevel"/>
    <w:tmpl w:val="A85C76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0751C8"/>
    <w:multiLevelType w:val="hybridMultilevel"/>
    <w:tmpl w:val="8304925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8AA03D8"/>
    <w:multiLevelType w:val="hybridMultilevel"/>
    <w:tmpl w:val="6D8289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B3D4A33"/>
    <w:multiLevelType w:val="hybridMultilevel"/>
    <w:tmpl w:val="A2423E44"/>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6" w15:restartNumberingAfterBreak="0">
    <w:nsid w:val="47734ACB"/>
    <w:multiLevelType w:val="hybridMultilevel"/>
    <w:tmpl w:val="653058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76A3938"/>
    <w:multiLevelType w:val="hybridMultilevel"/>
    <w:tmpl w:val="3BA6A98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82D7A77"/>
    <w:multiLevelType w:val="hybridMultilevel"/>
    <w:tmpl w:val="D7D4742A"/>
    <w:lvl w:ilvl="0" w:tplc="01ECFC80">
      <w:start w:val="1"/>
      <w:numFmt w:val="decimal"/>
      <w:lvlText w:val="%1."/>
      <w:lvlJc w:val="left"/>
      <w:pPr>
        <w:ind w:left="720" w:hanging="360"/>
      </w:pPr>
      <w:rPr>
        <w:rFonts w:ascii="Times New Roman" w:hAnsi="Times New Roman"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395317"/>
    <w:multiLevelType w:val="hybridMultilevel"/>
    <w:tmpl w:val="F5649A40"/>
    <w:lvl w:ilvl="0" w:tplc="0AA832C2">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CBB471C"/>
    <w:multiLevelType w:val="hybridMultilevel"/>
    <w:tmpl w:val="7DEC6AE4"/>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5ED30403"/>
    <w:multiLevelType w:val="hybridMultilevel"/>
    <w:tmpl w:val="6A2A2DD8"/>
    <w:lvl w:ilvl="0" w:tplc="D358582E">
      <w:numFmt w:val="bullet"/>
      <w:lvlText w:val="–"/>
      <w:lvlJc w:val="left"/>
      <w:pPr>
        <w:ind w:left="927" w:hanging="360"/>
      </w:pPr>
      <w:rPr>
        <w:rFonts w:ascii="Times New Roman" w:eastAsia="MS Mincho"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2" w15:restartNumberingAfterBreak="0">
    <w:nsid w:val="5FFD440D"/>
    <w:multiLevelType w:val="hybridMultilevel"/>
    <w:tmpl w:val="0840F5D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0D35517"/>
    <w:multiLevelType w:val="hybridMultilevel"/>
    <w:tmpl w:val="EED85FAE"/>
    <w:lvl w:ilvl="0" w:tplc="ACE0892A">
      <w:start w:val="1"/>
      <w:numFmt w:val="decimal"/>
      <w:lvlText w:val="%1."/>
      <w:lvlJc w:val="left"/>
      <w:pPr>
        <w:tabs>
          <w:tab w:val="num" w:pos="750"/>
        </w:tabs>
        <w:ind w:left="750" w:hanging="39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A854E56"/>
    <w:multiLevelType w:val="hybridMultilevel"/>
    <w:tmpl w:val="0C08D854"/>
    <w:lvl w:ilvl="0" w:tplc="2102BC0E">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AA7524E"/>
    <w:multiLevelType w:val="hybridMultilevel"/>
    <w:tmpl w:val="A89253E8"/>
    <w:lvl w:ilvl="0" w:tplc="39281C9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FD33E88"/>
    <w:multiLevelType w:val="hybridMultilevel"/>
    <w:tmpl w:val="3CAE706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9F61A4A"/>
    <w:multiLevelType w:val="hybridMultilevel"/>
    <w:tmpl w:val="5EC292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D2F34CA"/>
    <w:multiLevelType w:val="hybridMultilevel"/>
    <w:tmpl w:val="EEA844AA"/>
    <w:lvl w:ilvl="0" w:tplc="ACE0892A">
      <w:start w:val="1"/>
      <w:numFmt w:val="decimal"/>
      <w:lvlText w:val="%1."/>
      <w:lvlJc w:val="left"/>
      <w:pPr>
        <w:tabs>
          <w:tab w:val="num" w:pos="750"/>
        </w:tabs>
        <w:ind w:left="750" w:hanging="39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23763429">
    <w:abstractNumId w:val="23"/>
  </w:num>
  <w:num w:numId="2" w16cid:durableId="541138278">
    <w:abstractNumId w:val="28"/>
  </w:num>
  <w:num w:numId="3" w16cid:durableId="228737116">
    <w:abstractNumId w:val="22"/>
  </w:num>
  <w:num w:numId="4" w16cid:durableId="1798597435">
    <w:abstractNumId w:val="5"/>
  </w:num>
  <w:num w:numId="5" w16cid:durableId="1407264795">
    <w:abstractNumId w:val="13"/>
  </w:num>
  <w:num w:numId="6" w16cid:durableId="165023671">
    <w:abstractNumId w:val="6"/>
  </w:num>
  <w:num w:numId="7" w16cid:durableId="1114708301">
    <w:abstractNumId w:val="9"/>
  </w:num>
  <w:num w:numId="8" w16cid:durableId="1334382488">
    <w:abstractNumId w:val="14"/>
  </w:num>
  <w:num w:numId="9" w16cid:durableId="1052147376">
    <w:abstractNumId w:val="17"/>
  </w:num>
  <w:num w:numId="10" w16cid:durableId="1092047697">
    <w:abstractNumId w:val="27"/>
  </w:num>
  <w:num w:numId="11" w16cid:durableId="294797750">
    <w:abstractNumId w:val="4"/>
  </w:num>
  <w:num w:numId="12" w16cid:durableId="81415909">
    <w:abstractNumId w:val="26"/>
  </w:num>
  <w:num w:numId="13" w16cid:durableId="1654026373">
    <w:abstractNumId w:val="8"/>
  </w:num>
  <w:num w:numId="14" w16cid:durableId="27877020">
    <w:abstractNumId w:val="16"/>
  </w:num>
  <w:num w:numId="15" w16cid:durableId="394013848">
    <w:abstractNumId w:val="12"/>
  </w:num>
  <w:num w:numId="16" w16cid:durableId="1214348855">
    <w:abstractNumId w:val="15"/>
  </w:num>
  <w:num w:numId="17" w16cid:durableId="1931157212">
    <w:abstractNumId w:val="3"/>
  </w:num>
  <w:num w:numId="18" w16cid:durableId="1089690961">
    <w:abstractNumId w:val="20"/>
  </w:num>
  <w:num w:numId="19" w16cid:durableId="312834958">
    <w:abstractNumId w:val="10"/>
  </w:num>
  <w:num w:numId="20" w16cid:durableId="1690519633">
    <w:abstractNumId w:val="25"/>
  </w:num>
  <w:num w:numId="21" w16cid:durableId="1971857100">
    <w:abstractNumId w:val="19"/>
  </w:num>
  <w:num w:numId="22" w16cid:durableId="405156332">
    <w:abstractNumId w:val="2"/>
  </w:num>
  <w:num w:numId="23" w16cid:durableId="678167548">
    <w:abstractNumId w:val="24"/>
  </w:num>
  <w:num w:numId="24" w16cid:durableId="675422117">
    <w:abstractNumId w:val="7"/>
  </w:num>
  <w:num w:numId="25" w16cid:durableId="783620183">
    <w:abstractNumId w:val="1"/>
  </w:num>
  <w:num w:numId="26" w16cid:durableId="793214191">
    <w:abstractNumId w:val="0"/>
  </w:num>
  <w:num w:numId="27" w16cid:durableId="2019623026">
    <w:abstractNumId w:val="18"/>
  </w:num>
  <w:num w:numId="28" w16cid:durableId="1143233062">
    <w:abstractNumId w:val="21"/>
  </w:num>
  <w:num w:numId="29" w16cid:durableId="1304870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29"/>
    <w:rsid w:val="000071FF"/>
    <w:rsid w:val="00011A59"/>
    <w:rsid w:val="00016002"/>
    <w:rsid w:val="00024AA2"/>
    <w:rsid w:val="000439BB"/>
    <w:rsid w:val="00063602"/>
    <w:rsid w:val="00074214"/>
    <w:rsid w:val="00084EB8"/>
    <w:rsid w:val="00091A3A"/>
    <w:rsid w:val="000955F7"/>
    <w:rsid w:val="000A7342"/>
    <w:rsid w:val="000A77D0"/>
    <w:rsid w:val="000B7B29"/>
    <w:rsid w:val="000C04EE"/>
    <w:rsid w:val="000C1FD5"/>
    <w:rsid w:val="000C3AAE"/>
    <w:rsid w:val="000D393B"/>
    <w:rsid w:val="000E02D8"/>
    <w:rsid w:val="0011239B"/>
    <w:rsid w:val="00121C52"/>
    <w:rsid w:val="00135DFE"/>
    <w:rsid w:val="00146AE4"/>
    <w:rsid w:val="0018119B"/>
    <w:rsid w:val="001A44D5"/>
    <w:rsid w:val="001C0853"/>
    <w:rsid w:val="001C1484"/>
    <w:rsid w:val="001D2682"/>
    <w:rsid w:val="001E4A41"/>
    <w:rsid w:val="001F0CDB"/>
    <w:rsid w:val="001F0EDF"/>
    <w:rsid w:val="001F7A22"/>
    <w:rsid w:val="00200046"/>
    <w:rsid w:val="002066EE"/>
    <w:rsid w:val="00211B6A"/>
    <w:rsid w:val="002537E9"/>
    <w:rsid w:val="00291445"/>
    <w:rsid w:val="002A0160"/>
    <w:rsid w:val="002A13DD"/>
    <w:rsid w:val="002D39FA"/>
    <w:rsid w:val="002E3A9C"/>
    <w:rsid w:val="0030283B"/>
    <w:rsid w:val="003042A1"/>
    <w:rsid w:val="0031368B"/>
    <w:rsid w:val="00316429"/>
    <w:rsid w:val="00334A5A"/>
    <w:rsid w:val="00336AA7"/>
    <w:rsid w:val="00347C1D"/>
    <w:rsid w:val="00351CD8"/>
    <w:rsid w:val="00362D83"/>
    <w:rsid w:val="003720EC"/>
    <w:rsid w:val="003806D1"/>
    <w:rsid w:val="0038294F"/>
    <w:rsid w:val="00386A2C"/>
    <w:rsid w:val="00397DA6"/>
    <w:rsid w:val="003A0933"/>
    <w:rsid w:val="003A2C4D"/>
    <w:rsid w:val="003D2294"/>
    <w:rsid w:val="003D27F1"/>
    <w:rsid w:val="003D2A89"/>
    <w:rsid w:val="003E614A"/>
    <w:rsid w:val="003F6821"/>
    <w:rsid w:val="00403BE6"/>
    <w:rsid w:val="00413922"/>
    <w:rsid w:val="00420C89"/>
    <w:rsid w:val="00434B46"/>
    <w:rsid w:val="00436DF8"/>
    <w:rsid w:val="00454159"/>
    <w:rsid w:val="0048377D"/>
    <w:rsid w:val="00485DB1"/>
    <w:rsid w:val="004B326B"/>
    <w:rsid w:val="004B5DAB"/>
    <w:rsid w:val="004C1281"/>
    <w:rsid w:val="004C556A"/>
    <w:rsid w:val="004D32E0"/>
    <w:rsid w:val="004E6469"/>
    <w:rsid w:val="004E6ABE"/>
    <w:rsid w:val="004F1005"/>
    <w:rsid w:val="00511A31"/>
    <w:rsid w:val="00522073"/>
    <w:rsid w:val="0053460B"/>
    <w:rsid w:val="00544154"/>
    <w:rsid w:val="00550205"/>
    <w:rsid w:val="005738DC"/>
    <w:rsid w:val="005834A8"/>
    <w:rsid w:val="005A0D4D"/>
    <w:rsid w:val="005A3A53"/>
    <w:rsid w:val="005B5AB5"/>
    <w:rsid w:val="005C428D"/>
    <w:rsid w:val="005C4954"/>
    <w:rsid w:val="005D472B"/>
    <w:rsid w:val="005D58DE"/>
    <w:rsid w:val="005E6953"/>
    <w:rsid w:val="005E755B"/>
    <w:rsid w:val="005F4764"/>
    <w:rsid w:val="005F6B8F"/>
    <w:rsid w:val="00600103"/>
    <w:rsid w:val="00677525"/>
    <w:rsid w:val="0068605F"/>
    <w:rsid w:val="00694D9C"/>
    <w:rsid w:val="006A514A"/>
    <w:rsid w:val="006B02C9"/>
    <w:rsid w:val="006D03E7"/>
    <w:rsid w:val="006D0725"/>
    <w:rsid w:val="006D3F23"/>
    <w:rsid w:val="006D4230"/>
    <w:rsid w:val="006E3913"/>
    <w:rsid w:val="007038BA"/>
    <w:rsid w:val="007175D6"/>
    <w:rsid w:val="007315EF"/>
    <w:rsid w:val="007555AC"/>
    <w:rsid w:val="00757293"/>
    <w:rsid w:val="00757AC9"/>
    <w:rsid w:val="00763EA9"/>
    <w:rsid w:val="00771032"/>
    <w:rsid w:val="00796C12"/>
    <w:rsid w:val="007A6776"/>
    <w:rsid w:val="007B246B"/>
    <w:rsid w:val="007B4E3A"/>
    <w:rsid w:val="007C5FA5"/>
    <w:rsid w:val="007E233E"/>
    <w:rsid w:val="007F2E2C"/>
    <w:rsid w:val="007F58EC"/>
    <w:rsid w:val="0082589E"/>
    <w:rsid w:val="00830804"/>
    <w:rsid w:val="00833B45"/>
    <w:rsid w:val="00846E41"/>
    <w:rsid w:val="00850010"/>
    <w:rsid w:val="00855930"/>
    <w:rsid w:val="00884266"/>
    <w:rsid w:val="008D77F7"/>
    <w:rsid w:val="008F17A6"/>
    <w:rsid w:val="0090147C"/>
    <w:rsid w:val="00924645"/>
    <w:rsid w:val="00927253"/>
    <w:rsid w:val="00934FFB"/>
    <w:rsid w:val="0095536F"/>
    <w:rsid w:val="009729DE"/>
    <w:rsid w:val="009742B1"/>
    <w:rsid w:val="00982F73"/>
    <w:rsid w:val="00993A89"/>
    <w:rsid w:val="009A3F29"/>
    <w:rsid w:val="009B07A0"/>
    <w:rsid w:val="009B1B68"/>
    <w:rsid w:val="009C705B"/>
    <w:rsid w:val="009D0172"/>
    <w:rsid w:val="009E60E5"/>
    <w:rsid w:val="009E67B7"/>
    <w:rsid w:val="00A04EF5"/>
    <w:rsid w:val="00A07FB0"/>
    <w:rsid w:val="00A10F4A"/>
    <w:rsid w:val="00A25919"/>
    <w:rsid w:val="00A30D81"/>
    <w:rsid w:val="00A311AC"/>
    <w:rsid w:val="00A332AD"/>
    <w:rsid w:val="00A35282"/>
    <w:rsid w:val="00A41EC9"/>
    <w:rsid w:val="00A44748"/>
    <w:rsid w:val="00A47F07"/>
    <w:rsid w:val="00A52A55"/>
    <w:rsid w:val="00A64C0E"/>
    <w:rsid w:val="00A65208"/>
    <w:rsid w:val="00A9209A"/>
    <w:rsid w:val="00A96C75"/>
    <w:rsid w:val="00A975DC"/>
    <w:rsid w:val="00AB112F"/>
    <w:rsid w:val="00AB72A8"/>
    <w:rsid w:val="00AB76FB"/>
    <w:rsid w:val="00AC7C78"/>
    <w:rsid w:val="00AD71BF"/>
    <w:rsid w:val="00AE10AD"/>
    <w:rsid w:val="00B04947"/>
    <w:rsid w:val="00B07936"/>
    <w:rsid w:val="00B11671"/>
    <w:rsid w:val="00B237A3"/>
    <w:rsid w:val="00B37A85"/>
    <w:rsid w:val="00B4185E"/>
    <w:rsid w:val="00B46A40"/>
    <w:rsid w:val="00B51692"/>
    <w:rsid w:val="00B520BB"/>
    <w:rsid w:val="00B75E4F"/>
    <w:rsid w:val="00BB1CF1"/>
    <w:rsid w:val="00BB367F"/>
    <w:rsid w:val="00BB4DBE"/>
    <w:rsid w:val="00BE5402"/>
    <w:rsid w:val="00BF1FE3"/>
    <w:rsid w:val="00BF4021"/>
    <w:rsid w:val="00C16847"/>
    <w:rsid w:val="00C24B04"/>
    <w:rsid w:val="00C41F5C"/>
    <w:rsid w:val="00C432F1"/>
    <w:rsid w:val="00C64841"/>
    <w:rsid w:val="00C80E0F"/>
    <w:rsid w:val="00C80F52"/>
    <w:rsid w:val="00C85DFB"/>
    <w:rsid w:val="00CB3732"/>
    <w:rsid w:val="00CB5A2C"/>
    <w:rsid w:val="00CB7507"/>
    <w:rsid w:val="00CE2661"/>
    <w:rsid w:val="00CF0EBA"/>
    <w:rsid w:val="00CF2F25"/>
    <w:rsid w:val="00CF6D4A"/>
    <w:rsid w:val="00D02B26"/>
    <w:rsid w:val="00D03D8D"/>
    <w:rsid w:val="00D26254"/>
    <w:rsid w:val="00D34DE4"/>
    <w:rsid w:val="00D37151"/>
    <w:rsid w:val="00D67B25"/>
    <w:rsid w:val="00D74616"/>
    <w:rsid w:val="00DA764C"/>
    <w:rsid w:val="00DA7770"/>
    <w:rsid w:val="00DB452B"/>
    <w:rsid w:val="00DD0922"/>
    <w:rsid w:val="00DD3DC9"/>
    <w:rsid w:val="00DD4FBD"/>
    <w:rsid w:val="00DF7CA7"/>
    <w:rsid w:val="00E0439B"/>
    <w:rsid w:val="00E07620"/>
    <w:rsid w:val="00E21273"/>
    <w:rsid w:val="00E24FAF"/>
    <w:rsid w:val="00E25051"/>
    <w:rsid w:val="00E26FE9"/>
    <w:rsid w:val="00E33C87"/>
    <w:rsid w:val="00E41B93"/>
    <w:rsid w:val="00E6001F"/>
    <w:rsid w:val="00E676E1"/>
    <w:rsid w:val="00E76795"/>
    <w:rsid w:val="00E82312"/>
    <w:rsid w:val="00E91599"/>
    <w:rsid w:val="00E93D19"/>
    <w:rsid w:val="00E95AED"/>
    <w:rsid w:val="00E95E42"/>
    <w:rsid w:val="00EB6BA4"/>
    <w:rsid w:val="00EF6CED"/>
    <w:rsid w:val="00F2226A"/>
    <w:rsid w:val="00F37799"/>
    <w:rsid w:val="00F61E42"/>
    <w:rsid w:val="00F708FB"/>
    <w:rsid w:val="00F82574"/>
    <w:rsid w:val="00F82F7B"/>
    <w:rsid w:val="00F86AD0"/>
    <w:rsid w:val="00F90F8F"/>
    <w:rsid w:val="00F95F34"/>
    <w:rsid w:val="00FA1CF7"/>
    <w:rsid w:val="00FC3B19"/>
    <w:rsid w:val="00FC66F5"/>
    <w:rsid w:val="00FE0B86"/>
    <w:rsid w:val="00FE33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8A799"/>
  <w15:chartTrackingRefBased/>
  <w15:docId w15:val="{7858D253-2E23-4587-BACF-42043DBE9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2D39F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92725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semiHidden/>
    <w:rPr>
      <w:rFonts w:ascii="Courier New" w:hAnsi="Courier New" w:cs="Courier New"/>
      <w:sz w:val="20"/>
      <w:szCs w:val="20"/>
    </w:rPr>
  </w:style>
  <w:style w:type="paragraph" w:styleId="Textbubliny">
    <w:name w:val="Balloon Text"/>
    <w:basedOn w:val="Normln"/>
    <w:link w:val="TextbublinyChar"/>
    <w:uiPriority w:val="99"/>
    <w:semiHidden/>
    <w:unhideWhenUsed/>
    <w:rsid w:val="00DA7770"/>
    <w:rPr>
      <w:rFonts w:ascii="Segoe UI" w:hAnsi="Segoe UI" w:cs="Segoe UI"/>
      <w:sz w:val="18"/>
      <w:szCs w:val="18"/>
    </w:rPr>
  </w:style>
  <w:style w:type="character" w:customStyle="1" w:styleId="TextbublinyChar">
    <w:name w:val="Text bubliny Char"/>
    <w:link w:val="Textbubliny"/>
    <w:uiPriority w:val="99"/>
    <w:semiHidden/>
    <w:rsid w:val="00DA7770"/>
    <w:rPr>
      <w:rFonts w:ascii="Segoe UI" w:hAnsi="Segoe UI" w:cs="Segoe UI"/>
      <w:sz w:val="18"/>
      <w:szCs w:val="18"/>
    </w:rPr>
  </w:style>
  <w:style w:type="paragraph" w:styleId="Zhlav">
    <w:name w:val="header"/>
    <w:basedOn w:val="Normln"/>
    <w:link w:val="ZhlavChar"/>
    <w:uiPriority w:val="99"/>
    <w:unhideWhenUsed/>
    <w:rsid w:val="00A47F07"/>
    <w:pPr>
      <w:tabs>
        <w:tab w:val="center" w:pos="4536"/>
        <w:tab w:val="right" w:pos="9072"/>
      </w:tabs>
    </w:pPr>
  </w:style>
  <w:style w:type="character" w:customStyle="1" w:styleId="ZhlavChar">
    <w:name w:val="Záhlaví Char"/>
    <w:link w:val="Zhlav"/>
    <w:uiPriority w:val="99"/>
    <w:rsid w:val="00A47F07"/>
    <w:rPr>
      <w:sz w:val="24"/>
      <w:szCs w:val="24"/>
    </w:rPr>
  </w:style>
  <w:style w:type="paragraph" w:styleId="Zpat">
    <w:name w:val="footer"/>
    <w:basedOn w:val="Normln"/>
    <w:link w:val="ZpatChar"/>
    <w:uiPriority w:val="99"/>
    <w:unhideWhenUsed/>
    <w:rsid w:val="00A47F07"/>
    <w:pPr>
      <w:tabs>
        <w:tab w:val="center" w:pos="4536"/>
        <w:tab w:val="right" w:pos="9072"/>
      </w:tabs>
    </w:pPr>
  </w:style>
  <w:style w:type="character" w:customStyle="1" w:styleId="ZpatChar">
    <w:name w:val="Zápatí Char"/>
    <w:link w:val="Zpat"/>
    <w:uiPriority w:val="99"/>
    <w:rsid w:val="00A47F07"/>
    <w:rPr>
      <w:sz w:val="24"/>
      <w:szCs w:val="24"/>
    </w:rPr>
  </w:style>
  <w:style w:type="paragraph" w:styleId="Zkladntextodsazen">
    <w:name w:val="Body Text Indent"/>
    <w:basedOn w:val="Normln"/>
    <w:link w:val="ZkladntextodsazenChar"/>
    <w:semiHidden/>
    <w:rsid w:val="005C428D"/>
    <w:pPr>
      <w:ind w:left="180" w:hanging="180"/>
    </w:pPr>
  </w:style>
  <w:style w:type="character" w:customStyle="1" w:styleId="ZkladntextodsazenChar">
    <w:name w:val="Základní text odsazený Char"/>
    <w:link w:val="Zkladntextodsazen"/>
    <w:semiHidden/>
    <w:rsid w:val="005C428D"/>
    <w:rPr>
      <w:sz w:val="24"/>
      <w:szCs w:val="24"/>
    </w:rPr>
  </w:style>
  <w:style w:type="character" w:styleId="Hypertextovodkaz">
    <w:name w:val="Hyperlink"/>
    <w:uiPriority w:val="99"/>
    <w:unhideWhenUsed/>
    <w:rsid w:val="00830804"/>
    <w:rPr>
      <w:color w:val="0000FF"/>
      <w:u w:val="single"/>
    </w:rPr>
  </w:style>
  <w:style w:type="paragraph" w:styleId="Normlnweb">
    <w:name w:val="Normal (Web)"/>
    <w:basedOn w:val="Normln"/>
    <w:uiPriority w:val="99"/>
    <w:unhideWhenUsed/>
    <w:rsid w:val="00830804"/>
    <w:pPr>
      <w:spacing w:before="100" w:beforeAutospacing="1" w:after="100" w:afterAutospacing="1"/>
    </w:pPr>
  </w:style>
  <w:style w:type="paragraph" w:styleId="Odstavecseseznamem">
    <w:name w:val="List Paragraph"/>
    <w:basedOn w:val="Normln"/>
    <w:uiPriority w:val="34"/>
    <w:qFormat/>
    <w:rsid w:val="00E07620"/>
    <w:pPr>
      <w:spacing w:after="160" w:line="259" w:lineRule="auto"/>
      <w:ind w:left="720"/>
      <w:contextualSpacing/>
    </w:pPr>
    <w:rPr>
      <w:rFonts w:ascii="Calibri" w:hAnsi="Calibri"/>
      <w:sz w:val="22"/>
      <w:szCs w:val="22"/>
    </w:rPr>
  </w:style>
  <w:style w:type="character" w:customStyle="1" w:styleId="FontStyle126">
    <w:name w:val="Font Style126"/>
    <w:rsid w:val="00E07620"/>
    <w:rPr>
      <w:rFonts w:ascii="Times New Roman" w:hAnsi="Times New Roman" w:cs="Times New Roman"/>
      <w:sz w:val="20"/>
      <w:szCs w:val="20"/>
    </w:rPr>
  </w:style>
  <w:style w:type="paragraph" w:customStyle="1" w:styleId="Nadpisdokumentu">
    <w:name w:val="Nadpis dokumentu"/>
    <w:basedOn w:val="Nadpis1"/>
    <w:next w:val="Normln"/>
    <w:rsid w:val="002D39FA"/>
    <w:pPr>
      <w:spacing w:after="240"/>
      <w:jc w:val="center"/>
    </w:pPr>
    <w:rPr>
      <w:rFonts w:ascii="Times New Roman" w:eastAsia="Times New Roman" w:hAnsi="Times New Roman" w:cs="Times New Roman"/>
      <w:b/>
      <w:color w:val="0000FF"/>
      <w:kern w:val="28"/>
      <w:szCs w:val="20"/>
      <w:u w:val="single"/>
    </w:rPr>
  </w:style>
  <w:style w:type="character" w:customStyle="1" w:styleId="Nadpis1Char">
    <w:name w:val="Nadpis 1 Char"/>
    <w:basedOn w:val="Standardnpsmoodstavce"/>
    <w:link w:val="Nadpis1"/>
    <w:uiPriority w:val="9"/>
    <w:rsid w:val="002D39FA"/>
    <w:rPr>
      <w:rFonts w:asciiTheme="majorHAnsi" w:eastAsiaTheme="majorEastAsia" w:hAnsiTheme="majorHAnsi" w:cstheme="majorBidi"/>
      <w:color w:val="2E74B5" w:themeColor="accent1" w:themeShade="BF"/>
      <w:sz w:val="32"/>
      <w:szCs w:val="32"/>
    </w:rPr>
  </w:style>
  <w:style w:type="character" w:styleId="Nevyeenzmnka">
    <w:name w:val="Unresolved Mention"/>
    <w:basedOn w:val="Standardnpsmoodstavce"/>
    <w:uiPriority w:val="99"/>
    <w:semiHidden/>
    <w:unhideWhenUsed/>
    <w:rsid w:val="005738DC"/>
    <w:rPr>
      <w:color w:val="605E5C"/>
      <w:shd w:val="clear" w:color="auto" w:fill="E1DFDD"/>
    </w:rPr>
  </w:style>
  <w:style w:type="paragraph" w:styleId="Revize">
    <w:name w:val="Revision"/>
    <w:hidden/>
    <w:uiPriority w:val="99"/>
    <w:semiHidden/>
    <w:rsid w:val="00DA764C"/>
    <w:rPr>
      <w:sz w:val="24"/>
      <w:szCs w:val="24"/>
    </w:rPr>
  </w:style>
  <w:style w:type="character" w:customStyle="1" w:styleId="Nadpis2Char">
    <w:name w:val="Nadpis 2 Char"/>
    <w:basedOn w:val="Standardnpsmoodstavce"/>
    <w:link w:val="Nadpis2"/>
    <w:uiPriority w:val="9"/>
    <w:semiHidden/>
    <w:rsid w:val="00927253"/>
    <w:rPr>
      <w:rFonts w:asciiTheme="majorHAnsi" w:eastAsiaTheme="majorEastAsia" w:hAnsiTheme="majorHAnsi" w:cstheme="majorBidi"/>
      <w:color w:val="2E74B5" w:themeColor="accent1" w:themeShade="BF"/>
      <w:sz w:val="26"/>
      <w:szCs w:val="26"/>
    </w:rPr>
  </w:style>
  <w:style w:type="character" w:styleId="Odkaznakoment">
    <w:name w:val="annotation reference"/>
    <w:basedOn w:val="Standardnpsmoodstavce"/>
    <w:uiPriority w:val="99"/>
    <w:semiHidden/>
    <w:unhideWhenUsed/>
    <w:rsid w:val="000E02D8"/>
    <w:rPr>
      <w:sz w:val="16"/>
      <w:szCs w:val="16"/>
    </w:rPr>
  </w:style>
  <w:style w:type="paragraph" w:styleId="Textkomente">
    <w:name w:val="annotation text"/>
    <w:basedOn w:val="Normln"/>
    <w:link w:val="TextkomenteChar"/>
    <w:uiPriority w:val="99"/>
    <w:semiHidden/>
    <w:unhideWhenUsed/>
    <w:rsid w:val="000E02D8"/>
    <w:rPr>
      <w:sz w:val="20"/>
      <w:szCs w:val="20"/>
    </w:rPr>
  </w:style>
  <w:style w:type="character" w:customStyle="1" w:styleId="TextkomenteChar">
    <w:name w:val="Text komentáře Char"/>
    <w:basedOn w:val="Standardnpsmoodstavce"/>
    <w:link w:val="Textkomente"/>
    <w:uiPriority w:val="99"/>
    <w:semiHidden/>
    <w:rsid w:val="000E02D8"/>
  </w:style>
  <w:style w:type="paragraph" w:styleId="Pedmtkomente">
    <w:name w:val="annotation subject"/>
    <w:basedOn w:val="Textkomente"/>
    <w:next w:val="Textkomente"/>
    <w:link w:val="PedmtkomenteChar"/>
    <w:uiPriority w:val="99"/>
    <w:semiHidden/>
    <w:unhideWhenUsed/>
    <w:rsid w:val="000E02D8"/>
    <w:rPr>
      <w:b/>
      <w:bCs/>
    </w:rPr>
  </w:style>
  <w:style w:type="character" w:customStyle="1" w:styleId="PedmtkomenteChar">
    <w:name w:val="Předmět komentáře Char"/>
    <w:basedOn w:val="TextkomenteChar"/>
    <w:link w:val="Pedmtkomente"/>
    <w:uiPriority w:val="99"/>
    <w:semiHidden/>
    <w:rsid w:val="000E02D8"/>
    <w:rPr>
      <w:b/>
      <w:bCs/>
    </w:rPr>
  </w:style>
  <w:style w:type="character" w:customStyle="1" w:styleId="ProsttextChar">
    <w:name w:val="Prostý text Char"/>
    <w:basedOn w:val="Standardnpsmoodstavce"/>
    <w:link w:val="Prosttext"/>
    <w:semiHidden/>
    <w:rsid w:val="00E2127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arvina.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11264-6F23-43E2-9179-81E449E74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2718</Words>
  <Characters>15338</Characters>
  <Application>Microsoft Office Word</Application>
  <DocSecurity>0</DocSecurity>
  <Lines>127</Lines>
  <Paragraphs>36</Paragraphs>
  <ScaleCrop>false</ScaleCrop>
  <HeadingPairs>
    <vt:vector size="2" baseType="variant">
      <vt:variant>
        <vt:lpstr>Název</vt:lpstr>
      </vt:variant>
      <vt:variant>
        <vt:i4>1</vt:i4>
      </vt:variant>
    </vt:vector>
  </HeadingPairs>
  <TitlesOfParts>
    <vt:vector size="1" baseType="lpstr">
      <vt:lpstr>Smlouva o výkonu funkce odborného lesního hospodáře</vt:lpstr>
    </vt:vector>
  </TitlesOfParts>
  <Company>Město Uhlířské Janovice</Company>
  <LinksUpToDate>false</LinksUpToDate>
  <CharactersWithSpaces>18020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výkonu funkce odborného lesního hospodáře</dc:title>
  <dc:subject/>
  <dc:creator>Marhan Václav</dc:creator>
  <cp:keywords/>
  <dc:description/>
  <cp:lastModifiedBy>Trampler Tomáš</cp:lastModifiedBy>
  <cp:revision>4</cp:revision>
  <cp:lastPrinted>2025-02-26T11:57:00Z</cp:lastPrinted>
  <dcterms:created xsi:type="dcterms:W3CDTF">2025-02-28T10:12:00Z</dcterms:created>
  <dcterms:modified xsi:type="dcterms:W3CDTF">2025-02-28T10:20:00Z</dcterms:modified>
  <cp:contentStatus/>
</cp:coreProperties>
</file>