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63A2" w14:textId="5D3060AE" w:rsidR="36E45837" w:rsidRPr="00712F5C" w:rsidRDefault="36E45837" w:rsidP="30B82AAB">
      <w:pPr>
        <w:jc w:val="right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Č.j.: 2024/</w:t>
      </w:r>
      <w:r w:rsidR="008826C6">
        <w:rPr>
          <w:rFonts w:ascii="Calibri" w:hAnsi="Calibri" w:cs="Calibri"/>
          <w:sz w:val="24"/>
          <w:szCs w:val="24"/>
        </w:rPr>
        <w:t>4496</w:t>
      </w:r>
      <w:r w:rsidRPr="00712F5C">
        <w:rPr>
          <w:rFonts w:ascii="Calibri" w:hAnsi="Calibri" w:cs="Calibri"/>
          <w:sz w:val="24"/>
          <w:szCs w:val="24"/>
        </w:rPr>
        <w:t>/NM</w:t>
      </w:r>
    </w:p>
    <w:p w14:paraId="2F625500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2F5C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376EB7A1" w:rsidR="00C615B6" w:rsidRPr="00ED3787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D3787">
        <w:rPr>
          <w:rFonts w:ascii="Calibri" w:hAnsi="Calibri" w:cs="Calibri"/>
          <w:b/>
          <w:bCs/>
          <w:sz w:val="24"/>
          <w:szCs w:val="24"/>
        </w:rPr>
        <w:t>č</w:t>
      </w:r>
      <w:r w:rsidR="75D15913" w:rsidRPr="00ED3787">
        <w:rPr>
          <w:rFonts w:ascii="Calibri" w:hAnsi="Calibri" w:cs="Calibri"/>
          <w:b/>
          <w:bCs/>
          <w:sz w:val="24"/>
          <w:szCs w:val="24"/>
        </w:rPr>
        <w:t>. 24</w:t>
      </w:r>
      <w:r w:rsidR="00FA5297">
        <w:rPr>
          <w:rFonts w:ascii="Calibri" w:hAnsi="Calibri" w:cs="Calibri"/>
          <w:b/>
          <w:bCs/>
          <w:sz w:val="24"/>
          <w:szCs w:val="24"/>
        </w:rPr>
        <w:t>1</w:t>
      </w:r>
      <w:r w:rsidR="0061663E">
        <w:rPr>
          <w:rFonts w:ascii="Calibri" w:hAnsi="Calibri" w:cs="Calibri"/>
          <w:b/>
          <w:bCs/>
          <w:sz w:val="24"/>
          <w:szCs w:val="24"/>
        </w:rPr>
        <w:t>271</w:t>
      </w:r>
    </w:p>
    <w:p w14:paraId="0CE1745A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Pr="00712F5C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1DDD40E1" w:rsidR="00C615B6" w:rsidRPr="00712F5C" w:rsidRDefault="00C615B6">
      <w:p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 sídlem Praha 1, Václavské náměstí 1700/68, PSČ: 11</w:t>
      </w:r>
      <w:r w:rsidR="00ED5E53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ED5E53">
        <w:rPr>
          <w:rFonts w:ascii="Calibri" w:hAnsi="Calibri" w:cs="Calibri"/>
          <w:sz w:val="24"/>
          <w:szCs w:val="24"/>
        </w:rPr>
        <w:t>00</w:t>
      </w:r>
    </w:p>
    <w:p w14:paraId="68817041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IČ: 0002 3272, DIČ: CZ 0002 3272</w:t>
      </w:r>
    </w:p>
    <w:p w14:paraId="0225CD4A" w14:textId="40A4392D" w:rsidR="00791179" w:rsidRPr="00791179" w:rsidRDefault="00C615B6" w:rsidP="57D29909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zastoupeno </w:t>
      </w:r>
      <w:r w:rsidR="00277F96">
        <w:rPr>
          <w:rFonts w:ascii="Calibri" w:hAnsi="Calibri" w:cs="Calibri"/>
          <w:sz w:val="24"/>
          <w:szCs w:val="24"/>
        </w:rPr>
        <w:t>PhDr. Michalem Lukešem, Ph.D.</w:t>
      </w:r>
      <w:r w:rsidR="5EE2A047" w:rsidRPr="57D29909">
        <w:rPr>
          <w:rFonts w:ascii="Calibri" w:hAnsi="Calibri" w:cs="Calibri"/>
          <w:sz w:val="24"/>
          <w:szCs w:val="24"/>
        </w:rPr>
        <w:t>, generální</w:t>
      </w:r>
      <w:r w:rsidR="00277F96">
        <w:rPr>
          <w:rFonts w:ascii="Calibri" w:hAnsi="Calibri" w:cs="Calibri"/>
          <w:sz w:val="24"/>
          <w:szCs w:val="24"/>
        </w:rPr>
        <w:t>m</w:t>
      </w:r>
      <w:r w:rsidR="5EE2A047" w:rsidRPr="57D29909">
        <w:rPr>
          <w:rFonts w:ascii="Calibri" w:hAnsi="Calibri" w:cs="Calibri"/>
          <w:sz w:val="24"/>
          <w:szCs w:val="24"/>
        </w:rPr>
        <w:t xml:space="preserve"> ředitele</w:t>
      </w:r>
      <w:r w:rsidR="00277F96">
        <w:rPr>
          <w:rFonts w:ascii="Calibri" w:hAnsi="Calibri" w:cs="Calibri"/>
          <w:sz w:val="24"/>
          <w:szCs w:val="24"/>
        </w:rPr>
        <w:t>m</w:t>
      </w:r>
    </w:p>
    <w:p w14:paraId="7ADCF57F" w14:textId="77777777" w:rsidR="00C615B6" w:rsidRPr="00712F5C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kupující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4804868D" w14:textId="1562B987" w:rsidR="00C615B6" w:rsidRPr="00712F5C" w:rsidRDefault="00DB437F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AVT Group a.s.</w:t>
      </w:r>
    </w:p>
    <w:p w14:paraId="70AA9DE5" w14:textId="635AA63C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se sídlem </w:t>
      </w:r>
      <w:r w:rsidR="00DB437F">
        <w:rPr>
          <w:rFonts w:ascii="Calibri" w:hAnsi="Calibri" w:cs="Calibri"/>
        </w:rPr>
        <w:t>V Lomech 2376/</w:t>
      </w:r>
      <w:proofErr w:type="gramStart"/>
      <w:r w:rsidR="00DB437F">
        <w:rPr>
          <w:rFonts w:ascii="Calibri" w:hAnsi="Calibri" w:cs="Calibri"/>
        </w:rPr>
        <w:t>10a</w:t>
      </w:r>
      <w:proofErr w:type="gramEnd"/>
      <w:r w:rsidR="00DB437F">
        <w:rPr>
          <w:rFonts w:ascii="Calibri" w:hAnsi="Calibri" w:cs="Calibri"/>
        </w:rPr>
        <w:t>, 149 00 Praha 4</w:t>
      </w:r>
    </w:p>
    <w:p w14:paraId="5C784FC1" w14:textId="2DAB785C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IČ: </w:t>
      </w:r>
      <w:r w:rsidR="00DB437F">
        <w:rPr>
          <w:rFonts w:ascii="Calibri" w:hAnsi="Calibri" w:cs="Calibri"/>
        </w:rPr>
        <w:t>01691988</w:t>
      </w:r>
    </w:p>
    <w:p w14:paraId="0E9878CE" w14:textId="67F3A166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zapsaná v obchodním rejstříku vedeném </w:t>
      </w:r>
      <w:r w:rsidR="00DB437F">
        <w:rPr>
          <w:rFonts w:ascii="Calibri" w:hAnsi="Calibri" w:cs="Calibri"/>
        </w:rPr>
        <w:t xml:space="preserve">Městským </w:t>
      </w:r>
      <w:r w:rsidRPr="00712F5C">
        <w:rPr>
          <w:rFonts w:ascii="Calibri" w:hAnsi="Calibri" w:cs="Calibri"/>
          <w:shd w:val="clear" w:color="auto" w:fill="FFFFFF"/>
        </w:rPr>
        <w:t xml:space="preserve">soudem pod </w:t>
      </w:r>
      <w:r w:rsidRPr="00712F5C">
        <w:rPr>
          <w:rFonts w:ascii="Calibri" w:hAnsi="Calibri" w:cs="Calibri"/>
        </w:rPr>
        <w:t xml:space="preserve">spis. zn. </w:t>
      </w:r>
      <w:r w:rsidR="00DB437F">
        <w:rPr>
          <w:rFonts w:ascii="Calibri" w:hAnsi="Calibri" w:cs="Calibri"/>
        </w:rPr>
        <w:t>B19128</w:t>
      </w:r>
    </w:p>
    <w:p w14:paraId="0A5F3A93" w14:textId="71B5D641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zastoupená </w:t>
      </w:r>
      <w:r w:rsidR="00DB437F">
        <w:rPr>
          <w:rFonts w:ascii="Calibri" w:hAnsi="Calibri" w:cs="Calibri"/>
        </w:rPr>
        <w:t>Ing. Petrem Vlčkem, jediným členem představenstva</w:t>
      </w:r>
    </w:p>
    <w:p w14:paraId="0256D4AD" w14:textId="7A158EA6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číslo účtu: </w:t>
      </w:r>
      <w:proofErr w:type="spellStart"/>
      <w:r w:rsidR="00DB437F">
        <w:rPr>
          <w:rFonts w:ascii="Calibri" w:hAnsi="Calibri" w:cs="Calibri"/>
        </w:rPr>
        <w:t>xxxxxxxxxxxxxxxxxxxxxxxxxxxx</w:t>
      </w:r>
      <w:proofErr w:type="spellEnd"/>
    </w:p>
    <w:p w14:paraId="582997F6" w14:textId="77777777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kontaktní osoba:</w:t>
      </w:r>
    </w:p>
    <w:p w14:paraId="4EB78B2A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prodávající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4F0A1010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Preambule</w:t>
      </w:r>
    </w:p>
    <w:p w14:paraId="1E0EC789" w14:textId="50E13CE9" w:rsidR="00560E66" w:rsidRPr="00772488" w:rsidRDefault="00C615B6" w:rsidP="00772488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00712F5C">
        <w:rPr>
          <w:rFonts w:ascii="Calibri" w:hAnsi="Calibri" w:cs="Calibri"/>
          <w:sz w:val="24"/>
          <w:szCs w:val="24"/>
        </w:rPr>
        <w:t xml:space="preserve">nadlimitní </w:t>
      </w:r>
      <w:r w:rsidRPr="00712F5C">
        <w:rPr>
          <w:rFonts w:ascii="Calibri" w:hAnsi="Calibri" w:cs="Calibri"/>
          <w:sz w:val="24"/>
          <w:szCs w:val="24"/>
        </w:rPr>
        <w:t xml:space="preserve">veřejné zakázky pod názvem </w:t>
      </w:r>
      <w:r w:rsidR="00772488" w:rsidRPr="00772488">
        <w:rPr>
          <w:rFonts w:ascii="Calibri" w:hAnsi="Calibri" w:cs="Calibri"/>
          <w:b/>
          <w:bCs/>
          <w:sz w:val="24"/>
          <w:szCs w:val="24"/>
        </w:rPr>
        <w:t xml:space="preserve">Projektory pro multimediální expozici ve spojovací chodbě mezi Historickou a Novou budovou Národního muzea </w:t>
      </w:r>
      <w:r w:rsidR="00434CA9">
        <w:rPr>
          <w:rFonts w:ascii="Calibri" w:hAnsi="Calibri" w:cs="Calibri"/>
          <w:sz w:val="24"/>
          <w:szCs w:val="24"/>
        </w:rPr>
        <w:t>(VZ240</w:t>
      </w:r>
      <w:r w:rsidR="00E86EC5">
        <w:rPr>
          <w:rFonts w:ascii="Calibri" w:hAnsi="Calibri" w:cs="Calibri"/>
          <w:sz w:val="24"/>
          <w:szCs w:val="24"/>
        </w:rPr>
        <w:t>266</w:t>
      </w:r>
      <w:r w:rsidR="00560E66">
        <w:rPr>
          <w:rFonts w:ascii="Calibri" w:hAnsi="Calibri" w:cs="Calibri"/>
          <w:sz w:val="24"/>
          <w:szCs w:val="24"/>
        </w:rPr>
        <w:t>)</w:t>
      </w:r>
      <w:r w:rsidRPr="00712F5C">
        <w:rPr>
          <w:rFonts w:ascii="Calibri" w:hAnsi="Calibri" w:cs="Calibri"/>
          <w:sz w:val="24"/>
          <w:szCs w:val="24"/>
        </w:rPr>
        <w:t xml:space="preserve"> tuto kupní smlouvu. </w:t>
      </w:r>
    </w:p>
    <w:p w14:paraId="34C3F3F8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08DA098D" w:rsidR="00C615B6" w:rsidRPr="00712F5C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Touto kupní smlouvou se prodávající zavazuje, že kupujícímu odevzdá </w:t>
      </w:r>
      <w:r w:rsidR="00772488">
        <w:rPr>
          <w:rFonts w:ascii="Calibri" w:hAnsi="Calibri" w:cs="Calibri"/>
          <w:sz w:val="24"/>
          <w:szCs w:val="24"/>
        </w:rPr>
        <w:t>45ks projektorů</w:t>
      </w:r>
      <w:r w:rsidRPr="00712F5C">
        <w:rPr>
          <w:rFonts w:ascii="Calibri" w:hAnsi="Calibri" w:cs="Calibri"/>
          <w:sz w:val="24"/>
          <w:szCs w:val="24"/>
        </w:rPr>
        <w:t xml:space="preserve"> specifikovan</w:t>
      </w:r>
      <w:r w:rsidR="0062407A">
        <w:rPr>
          <w:rFonts w:ascii="Calibri" w:hAnsi="Calibri" w:cs="Calibri"/>
          <w:sz w:val="24"/>
          <w:szCs w:val="24"/>
        </w:rPr>
        <w:t>ých v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560E66">
        <w:rPr>
          <w:rFonts w:ascii="Calibri" w:hAnsi="Calibri" w:cs="Calibri"/>
          <w:sz w:val="24"/>
          <w:szCs w:val="24"/>
        </w:rPr>
        <w:t>příloze č. 1</w:t>
      </w:r>
      <w:r w:rsidRPr="00712F5C">
        <w:rPr>
          <w:rFonts w:ascii="Calibri" w:hAnsi="Calibri" w:cs="Calibri"/>
          <w:sz w:val="24"/>
          <w:szCs w:val="24"/>
        </w:rPr>
        <w:t xml:space="preserve"> smlouvy, které j</w:t>
      </w:r>
      <w:r w:rsidR="0062407A">
        <w:rPr>
          <w:rFonts w:ascii="Calibri" w:hAnsi="Calibri" w:cs="Calibri"/>
          <w:sz w:val="24"/>
          <w:szCs w:val="24"/>
        </w:rPr>
        <w:t>sou</w:t>
      </w:r>
      <w:r w:rsidRPr="00712F5C">
        <w:rPr>
          <w:rFonts w:ascii="Calibri" w:hAnsi="Calibri" w:cs="Calibri"/>
          <w:sz w:val="24"/>
          <w:szCs w:val="24"/>
        </w:rPr>
        <w:t xml:space="preserve"> předmětem koupě, a umožní mu nabýt vlastnické právo k </w:t>
      </w:r>
      <w:r w:rsidR="0062407A">
        <w:rPr>
          <w:rFonts w:ascii="Calibri" w:hAnsi="Calibri" w:cs="Calibri"/>
          <w:sz w:val="24"/>
          <w:szCs w:val="24"/>
        </w:rPr>
        <w:t>nim</w:t>
      </w:r>
      <w:r w:rsidRPr="00712F5C">
        <w:rPr>
          <w:rFonts w:ascii="Calibri" w:hAnsi="Calibri" w:cs="Calibri"/>
          <w:sz w:val="24"/>
          <w:szCs w:val="24"/>
        </w:rPr>
        <w:t>, a kupující se zavazuje, že zboží převezme a zaplatí prodávajícímu sjednanou kupní cenu.</w:t>
      </w:r>
    </w:p>
    <w:p w14:paraId="0E2605BD" w14:textId="5697B0FA" w:rsidR="00C615B6" w:rsidRPr="00560E66" w:rsidRDefault="00560E6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Předmět smlouvy je po technické stránce specifikován v</w:t>
      </w:r>
      <w:r w:rsidR="00D10E16" w:rsidRPr="00621A9D">
        <w:rPr>
          <w:rFonts w:ascii="Calibri" w:hAnsi="Calibri" w:cs="Calibri"/>
          <w:sz w:val="24"/>
          <w:szCs w:val="24"/>
        </w:rPr>
        <w:t> příloze č. 1</w:t>
      </w:r>
      <w:r w:rsidR="00D10E16">
        <w:rPr>
          <w:rFonts w:ascii="Calibri" w:hAnsi="Calibri" w:cs="Calibri"/>
          <w:sz w:val="24"/>
          <w:szCs w:val="24"/>
        </w:rPr>
        <w:t xml:space="preserve"> (technická specifikace zadaná v rámci veřejné zakázky)</w:t>
      </w:r>
      <w:r w:rsidR="00D10E16" w:rsidRPr="00621A9D">
        <w:rPr>
          <w:rFonts w:ascii="Calibri" w:hAnsi="Calibri" w:cs="Calibri"/>
          <w:sz w:val="24"/>
          <w:szCs w:val="24"/>
        </w:rPr>
        <w:t xml:space="preserve"> a</w:t>
      </w:r>
      <w:r w:rsidR="00D10E1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dále </w:t>
      </w:r>
      <w:r w:rsidR="00D10E16">
        <w:rPr>
          <w:rFonts w:ascii="Calibri" w:hAnsi="Calibri" w:cs="Calibri"/>
          <w:sz w:val="24"/>
          <w:szCs w:val="24"/>
        </w:rPr>
        <w:t xml:space="preserve">v příloze </w:t>
      </w:r>
      <w:r w:rsidR="00D10E16" w:rsidRPr="00621A9D">
        <w:rPr>
          <w:rFonts w:ascii="Calibri" w:hAnsi="Calibri" w:cs="Calibri"/>
          <w:sz w:val="24"/>
          <w:szCs w:val="24"/>
        </w:rPr>
        <w:t xml:space="preserve">č. 2 (produktový list dodaný prodávajícím) této smlouvy (dále jako „předmět koupě“). </w:t>
      </w:r>
      <w:r w:rsidR="1C48C26F" w:rsidRPr="00621A9D">
        <w:rPr>
          <w:rFonts w:ascii="Calibri" w:hAnsi="Calibri" w:cs="Calibri"/>
          <w:sz w:val="24"/>
          <w:szCs w:val="24"/>
        </w:rPr>
        <w:t>Předmět koupě musí být nový, nepoužitý, v originálním balení výrobce. Předmětem smlouvy je také doprava</w:t>
      </w:r>
      <w:r w:rsidR="00EC1D60" w:rsidRPr="00621A9D">
        <w:rPr>
          <w:rFonts w:ascii="Calibri" w:hAnsi="Calibri" w:cs="Calibri"/>
          <w:sz w:val="24"/>
          <w:szCs w:val="24"/>
        </w:rPr>
        <w:t>.</w:t>
      </w:r>
    </w:p>
    <w:p w14:paraId="231DD24B" w14:textId="5ACB6B4D" w:rsidR="00C615B6" w:rsidRDefault="00C615B6" w:rsidP="009C1E12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Prodávající se zavazuje dodat</w:t>
      </w:r>
      <w:r w:rsidRPr="00712F5C">
        <w:rPr>
          <w:rFonts w:ascii="Calibri" w:hAnsi="Calibri" w:cs="Calibri"/>
          <w:sz w:val="24"/>
          <w:szCs w:val="24"/>
        </w:rPr>
        <w:t xml:space="preserve"> předmět koupě včetně dokladů nutných k užívání předmětu koupě kupujícímu v dohodnutém termínu, jakosti a provedení. </w:t>
      </w:r>
    </w:p>
    <w:p w14:paraId="594606D9" w14:textId="0643FD6C" w:rsidR="00560E66" w:rsidRDefault="00C615B6" w:rsidP="00560E6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se zavazuje za předmět koupě zaplatit kupní cenu ve výši a</w:t>
      </w:r>
      <w:r w:rsidR="00B65207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lhůtě sjednané touto smlouvou.</w:t>
      </w:r>
    </w:p>
    <w:p w14:paraId="4073BBDE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lastRenderedPageBreak/>
        <w:t>II.</w:t>
      </w:r>
    </w:p>
    <w:p w14:paraId="32FB14AF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55A3A55A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je výlučným vlastníkem předmětu koupě a je oprávněn s předmětem koupě disponovat ve smyslu této smlouvy; na předmětu koupě neváznou žádná práva třetích osob</w:t>
      </w:r>
      <w:r w:rsidR="00C0159F" w:rsidRPr="00712F5C">
        <w:rPr>
          <w:rFonts w:ascii="Calibri" w:hAnsi="Calibri" w:cs="Calibri"/>
        </w:rPr>
        <w:t>;</w:t>
      </w:r>
    </w:p>
    <w:p w14:paraId="2E433A82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 w:rsidRPr="00712F5C"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 w:rsidRPr="00712F5C">
        <w:rPr>
          <w:rFonts w:ascii="Calibri" w:hAnsi="Calibri" w:cs="Calibri"/>
        </w:rPr>
        <w:t xml:space="preserve"> </w:t>
      </w:r>
    </w:p>
    <w:p w14:paraId="6428602C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43F3B915" w14:textId="77777777" w:rsidR="000C4CA8" w:rsidRPr="00712F5C" w:rsidRDefault="000C4CA8" w:rsidP="000C4CA8">
      <w:pPr>
        <w:suppressAutoHyphen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7FB56D7E" w:rsidR="00C615B6" w:rsidRPr="00712F5C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</w:t>
      </w:r>
      <w:r w:rsidRPr="00DB437F">
        <w:rPr>
          <w:rFonts w:ascii="Calibri" w:hAnsi="Calibri" w:cs="Calibri"/>
          <w:sz w:val="24"/>
          <w:szCs w:val="24"/>
        </w:rPr>
        <w:t xml:space="preserve">výši </w:t>
      </w:r>
      <w:proofErr w:type="gramStart"/>
      <w:r w:rsidR="00DB437F">
        <w:rPr>
          <w:rFonts w:ascii="Calibri" w:hAnsi="Calibri" w:cs="Calibri"/>
          <w:sz w:val="24"/>
          <w:szCs w:val="24"/>
        </w:rPr>
        <w:t>7.619.390,-</w:t>
      </w:r>
      <w:proofErr w:type="gramEnd"/>
      <w:r w:rsidRPr="00DB437F">
        <w:rPr>
          <w:rFonts w:ascii="Calibri" w:hAnsi="Calibri" w:cs="Calibri"/>
          <w:sz w:val="24"/>
          <w:szCs w:val="24"/>
        </w:rPr>
        <w:t xml:space="preserve"> Kč (slovy: </w:t>
      </w:r>
      <w:r w:rsidR="00DB437F">
        <w:rPr>
          <w:rFonts w:ascii="Calibri" w:hAnsi="Calibri" w:cs="Calibri"/>
          <w:sz w:val="24"/>
          <w:szCs w:val="24"/>
        </w:rPr>
        <w:t>sedm milionů šest set devatenáct tisíc tři sta devadesát</w:t>
      </w:r>
      <w:r w:rsidRPr="00DB437F">
        <w:rPr>
          <w:rFonts w:ascii="Calibri" w:hAnsi="Calibri" w:cs="Calibri"/>
          <w:sz w:val="24"/>
          <w:szCs w:val="24"/>
        </w:rPr>
        <w:t xml:space="preserve"> korun českých) </w:t>
      </w:r>
      <w:r w:rsidRPr="00DB437F">
        <w:rPr>
          <w:rFonts w:ascii="Calibri" w:hAnsi="Calibri" w:cs="Calibri"/>
          <w:i/>
          <w:iCs/>
          <w:sz w:val="24"/>
          <w:szCs w:val="24"/>
        </w:rPr>
        <w:t>(doplní dodavatel)</w:t>
      </w:r>
      <w:r w:rsidRPr="00DB437F">
        <w:rPr>
          <w:rFonts w:ascii="Calibri" w:hAnsi="Calibri" w:cs="Calibri"/>
          <w:sz w:val="24"/>
          <w:szCs w:val="24"/>
        </w:rPr>
        <w:t xml:space="preserve"> bez DPH s tím, že DPH bude účtována podle předpisů platných</w:t>
      </w:r>
      <w:r w:rsidRPr="00712F5C">
        <w:rPr>
          <w:rFonts w:ascii="Calibri" w:hAnsi="Calibri" w:cs="Calibri"/>
          <w:sz w:val="24"/>
          <w:szCs w:val="24"/>
        </w:rPr>
        <w:t xml:space="preserve"> v době fakturace. </w:t>
      </w:r>
    </w:p>
    <w:p w14:paraId="578D933E" w14:textId="114D6D0A" w:rsidR="00C615B6" w:rsidRPr="00621A9D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Faktura vystavená prodávajícím</w:t>
      </w:r>
      <w:bookmarkStart w:id="1" w:name="_Hlk172712172"/>
      <w:bookmarkStart w:id="2" w:name="_Hlk172711850"/>
      <w:r w:rsidR="00CA37A8" w:rsidRPr="00621A9D">
        <w:rPr>
          <w:rFonts w:ascii="Calibri" w:hAnsi="Calibri" w:cs="Calibri"/>
          <w:sz w:val="24"/>
          <w:szCs w:val="24"/>
        </w:rPr>
        <w:t xml:space="preserve">, </w:t>
      </w:r>
      <w:bookmarkStart w:id="3" w:name="_Hlk172712057"/>
      <w:r w:rsidR="00CA37A8" w:rsidRPr="00621A9D">
        <w:rPr>
          <w:rFonts w:ascii="Calibri" w:hAnsi="Calibri" w:cs="Calibri"/>
          <w:sz w:val="24"/>
          <w:szCs w:val="24"/>
        </w:rPr>
        <w:t xml:space="preserve">včetně příloh dle </w:t>
      </w:r>
      <w:r w:rsidR="00260421" w:rsidRPr="00621A9D">
        <w:rPr>
          <w:rFonts w:ascii="Calibri" w:hAnsi="Calibri" w:cs="Calibri"/>
          <w:sz w:val="24"/>
          <w:szCs w:val="24"/>
        </w:rPr>
        <w:t xml:space="preserve">odst. </w:t>
      </w:r>
      <w:r w:rsidR="00CA37A8" w:rsidRPr="00621A9D">
        <w:rPr>
          <w:rFonts w:ascii="Calibri" w:hAnsi="Calibri" w:cs="Calibri"/>
          <w:sz w:val="24"/>
          <w:szCs w:val="24"/>
        </w:rPr>
        <w:t>3.</w:t>
      </w:r>
      <w:r w:rsidR="00260421" w:rsidRPr="00621A9D">
        <w:rPr>
          <w:rFonts w:ascii="Calibri" w:hAnsi="Calibri" w:cs="Calibri"/>
          <w:sz w:val="24"/>
          <w:szCs w:val="24"/>
        </w:rPr>
        <w:t xml:space="preserve"> tohoto článku</w:t>
      </w:r>
      <w:bookmarkEnd w:id="1"/>
      <w:r w:rsidR="00CA37A8" w:rsidRPr="00621A9D">
        <w:rPr>
          <w:rFonts w:ascii="Calibri" w:hAnsi="Calibri" w:cs="Calibri"/>
          <w:sz w:val="24"/>
          <w:szCs w:val="24"/>
        </w:rPr>
        <w:t>,</w:t>
      </w:r>
      <w:bookmarkEnd w:id="2"/>
      <w:r w:rsidR="00CA37A8" w:rsidRPr="00621A9D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621A9D">
        <w:rPr>
          <w:rFonts w:ascii="Calibri" w:hAnsi="Calibri" w:cs="Calibri"/>
          <w:sz w:val="24"/>
          <w:szCs w:val="24"/>
        </w:rPr>
        <w:t xml:space="preserve">bude vystavena se splatností min. </w:t>
      </w:r>
      <w:r w:rsidR="1026461A" w:rsidRPr="00621A9D">
        <w:rPr>
          <w:rFonts w:ascii="Calibri" w:hAnsi="Calibri" w:cs="Calibri"/>
          <w:sz w:val="24"/>
          <w:szCs w:val="24"/>
        </w:rPr>
        <w:t>3</w:t>
      </w:r>
      <w:r w:rsidRPr="00621A9D">
        <w:rPr>
          <w:rFonts w:ascii="Calibri" w:hAnsi="Calibri" w:cs="Calibri"/>
          <w:sz w:val="24"/>
          <w:szCs w:val="24"/>
        </w:rPr>
        <w:t xml:space="preserve">0 dnů ode dne vystavení faktury a musí být </w:t>
      </w:r>
      <w:r w:rsidR="009F69ED" w:rsidRPr="00621A9D">
        <w:rPr>
          <w:rFonts w:ascii="Calibri" w:hAnsi="Calibri" w:cs="Calibri"/>
          <w:sz w:val="24"/>
          <w:szCs w:val="24"/>
        </w:rPr>
        <w:t>doručena</w:t>
      </w:r>
      <w:r w:rsidRPr="00621A9D">
        <w:rPr>
          <w:rFonts w:ascii="Calibri" w:hAnsi="Calibri" w:cs="Calibri"/>
          <w:sz w:val="24"/>
          <w:szCs w:val="24"/>
        </w:rPr>
        <w:t xml:space="preserve"> do pěti (5) dnů od vystavení kupujícímu. V případě pozdějšího doručení se splatnost faktury o tuto dobu pozdějšího doručení prodlužuje. Kupující není v prodlení se zaplacením faktury, pokud nejpozději v poslední den její splatnosti </w:t>
      </w:r>
      <w:r w:rsidR="009F69ED" w:rsidRPr="00621A9D">
        <w:rPr>
          <w:rFonts w:ascii="Calibri" w:hAnsi="Calibri" w:cs="Calibri"/>
          <w:sz w:val="24"/>
          <w:szCs w:val="24"/>
        </w:rPr>
        <w:t>byla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9F69ED" w:rsidRPr="00621A9D">
        <w:rPr>
          <w:rFonts w:ascii="Calibri" w:hAnsi="Calibri" w:cs="Calibri"/>
          <w:sz w:val="24"/>
          <w:szCs w:val="24"/>
        </w:rPr>
        <w:t>částka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6A1F33" w:rsidRPr="00621A9D">
        <w:rPr>
          <w:rFonts w:ascii="Calibri" w:hAnsi="Calibri" w:cs="Calibri"/>
          <w:sz w:val="24"/>
          <w:szCs w:val="24"/>
        </w:rPr>
        <w:t>odepsána</w:t>
      </w:r>
      <w:r w:rsidRPr="00621A9D">
        <w:rPr>
          <w:rFonts w:ascii="Calibri" w:hAnsi="Calibri" w:cs="Calibri"/>
          <w:sz w:val="24"/>
          <w:szCs w:val="24"/>
        </w:rPr>
        <w:t xml:space="preserve"> z účtu kupujícího ve prospěch účtu prodávajícího.</w:t>
      </w:r>
    </w:p>
    <w:p w14:paraId="6D569B9F" w14:textId="61D2E4AC" w:rsidR="00C615B6" w:rsidRPr="00621A9D" w:rsidRDefault="001D27AD" w:rsidP="009A6A0C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</w:t>
      </w:r>
      <w:r w:rsidR="00C615B6" w:rsidRPr="00621A9D">
        <w:rPr>
          <w:rFonts w:ascii="Calibri" w:hAnsi="Calibri" w:cs="Calibri"/>
          <w:sz w:val="24"/>
          <w:szCs w:val="24"/>
        </w:rPr>
        <w:t xml:space="preserve">aktura bude obsahovat náležitosti daňového dokladu podle zákona o DPH a náležitosti dle § 435 občanského zákoníku. </w:t>
      </w:r>
      <w:r w:rsidR="18B151E9" w:rsidRPr="00621A9D">
        <w:rPr>
          <w:rFonts w:ascii="Calibri" w:eastAsia="Calibri" w:hAnsi="Calibri" w:cs="Calibri"/>
          <w:sz w:val="24"/>
          <w:szCs w:val="24"/>
        </w:rPr>
        <w:t xml:space="preserve">Faktura musí obsahovat identifikační číslo projektu Národního plánu obnovy. </w:t>
      </w:r>
      <w:bookmarkStart w:id="4" w:name="_Hlk172711881"/>
      <w:r w:rsidR="00C615B6" w:rsidRPr="00621A9D">
        <w:rPr>
          <w:rFonts w:ascii="Calibri" w:hAnsi="Calibri" w:cs="Calibri"/>
          <w:sz w:val="24"/>
          <w:szCs w:val="24"/>
        </w:rPr>
        <w:t>Přílohou</w:t>
      </w:r>
      <w:r w:rsidR="006767F1" w:rsidRPr="00621A9D">
        <w:rPr>
          <w:rFonts w:ascii="Calibri" w:hAnsi="Calibri" w:cs="Calibri"/>
          <w:sz w:val="24"/>
          <w:szCs w:val="24"/>
        </w:rPr>
        <w:t xml:space="preserve"> </w:t>
      </w:r>
      <w:r w:rsidR="00C615B6" w:rsidRPr="00621A9D">
        <w:rPr>
          <w:rFonts w:ascii="Calibri" w:hAnsi="Calibri" w:cs="Calibri"/>
          <w:sz w:val="24"/>
          <w:szCs w:val="24"/>
        </w:rPr>
        <w:t xml:space="preserve">faktury bude </w:t>
      </w:r>
      <w:r w:rsidR="001C3932" w:rsidRPr="00621A9D">
        <w:rPr>
          <w:rFonts w:ascii="Calibri" w:hAnsi="Calibri" w:cs="Calibri"/>
          <w:sz w:val="24"/>
          <w:szCs w:val="24"/>
        </w:rPr>
        <w:t xml:space="preserve">dodací list </w:t>
      </w:r>
      <w:r w:rsidR="00053EC0" w:rsidRPr="00621A9D">
        <w:rPr>
          <w:rFonts w:ascii="Calibri" w:hAnsi="Calibri" w:cs="Calibri"/>
          <w:sz w:val="24"/>
          <w:szCs w:val="24"/>
        </w:rPr>
        <w:t>a</w:t>
      </w:r>
      <w:r w:rsidR="006A1F33" w:rsidRPr="00621A9D">
        <w:rPr>
          <w:rFonts w:ascii="Calibri" w:hAnsi="Calibri" w:cs="Calibri"/>
          <w:sz w:val="24"/>
          <w:szCs w:val="24"/>
        </w:rPr>
        <w:t xml:space="preserve"> </w:t>
      </w:r>
      <w:r w:rsidR="001F15D7" w:rsidRPr="00621A9D">
        <w:rPr>
          <w:rFonts w:ascii="Calibri" w:hAnsi="Calibri" w:cs="Calibri"/>
          <w:sz w:val="24"/>
          <w:szCs w:val="24"/>
        </w:rPr>
        <w:t xml:space="preserve">předávací protokol montáže, zprovoznění </w:t>
      </w:r>
      <w:r w:rsidR="009E3319" w:rsidRPr="00621A9D">
        <w:rPr>
          <w:rFonts w:ascii="Calibri" w:hAnsi="Calibri" w:cs="Calibri"/>
          <w:sz w:val="24"/>
          <w:szCs w:val="24"/>
        </w:rPr>
        <w:t xml:space="preserve">bez vad a nedodělků </w:t>
      </w:r>
      <w:r w:rsidR="001F15D7" w:rsidRPr="00621A9D">
        <w:rPr>
          <w:rFonts w:ascii="Calibri" w:hAnsi="Calibri" w:cs="Calibri"/>
          <w:sz w:val="24"/>
          <w:szCs w:val="24"/>
        </w:rPr>
        <w:t>a zaškolení obsluhy</w:t>
      </w:r>
      <w:r w:rsidR="00C615B6" w:rsidRPr="00621A9D">
        <w:rPr>
          <w:rFonts w:ascii="Calibri" w:hAnsi="Calibri" w:cs="Calibri"/>
          <w:sz w:val="24"/>
          <w:szCs w:val="24"/>
        </w:rPr>
        <w:t>.</w:t>
      </w:r>
      <w:bookmarkEnd w:id="4"/>
    </w:p>
    <w:p w14:paraId="58BE643E" w14:textId="63C98ADC" w:rsidR="00C615B6" w:rsidRPr="00621A9D" w:rsidRDefault="00C615B6" w:rsidP="00053EC0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V případě, že </w:t>
      </w:r>
      <w:r w:rsidR="00053EC0" w:rsidRPr="00621A9D">
        <w:rPr>
          <w:rFonts w:ascii="Calibri" w:hAnsi="Calibri" w:cs="Calibri"/>
          <w:sz w:val="24"/>
          <w:szCs w:val="24"/>
        </w:rPr>
        <w:t>faktura</w:t>
      </w:r>
      <w:r w:rsidRPr="00621A9D">
        <w:rPr>
          <w:rFonts w:ascii="Calibri" w:hAnsi="Calibri" w:cs="Calibri"/>
          <w:sz w:val="24"/>
          <w:szCs w:val="24"/>
        </w:rPr>
        <w:t xml:space="preserve"> nebude obsahovat náležitosti uvedené v této smlouvě nebo bude uvedeno bankovní spojení a číslo účtu prodávajícího v rozporu s touto smlouvou nebo tyto náležitosti budou uvedeny chybně, kupující </w:t>
      </w:r>
      <w:r w:rsidR="00053EC0" w:rsidRPr="00621A9D">
        <w:rPr>
          <w:rFonts w:ascii="Calibri" w:hAnsi="Calibri" w:cs="Calibri"/>
          <w:sz w:val="24"/>
          <w:szCs w:val="24"/>
        </w:rPr>
        <w:t>fakturu</w:t>
      </w:r>
      <w:r w:rsidRPr="00621A9D">
        <w:rPr>
          <w:rFonts w:ascii="Calibri" w:hAnsi="Calibri" w:cs="Calibri"/>
          <w:sz w:val="24"/>
          <w:szCs w:val="24"/>
        </w:rPr>
        <w:t xml:space="preserve"> vrátí prodávajícímu se žádostí o provedení opravy či o doplnění. Ode dne doručení nové, doplněné nebo opravené faktury</w:t>
      </w:r>
      <w:r w:rsidR="00EF06D9" w:rsidRPr="00621A9D">
        <w:rPr>
          <w:rFonts w:ascii="Calibri" w:hAnsi="Calibri" w:cs="Calibri"/>
          <w:sz w:val="24"/>
          <w:szCs w:val="24"/>
        </w:rPr>
        <w:t>,</w:t>
      </w:r>
      <w:r w:rsidRPr="00621A9D">
        <w:rPr>
          <w:rFonts w:ascii="Calibri" w:hAnsi="Calibri" w:cs="Calibri"/>
          <w:sz w:val="24"/>
          <w:szCs w:val="24"/>
        </w:rPr>
        <w:t xml:space="preserve"> běží nová lhůta splatnosti</w:t>
      </w:r>
      <w:r w:rsidR="00EF06D9" w:rsidRPr="00621A9D">
        <w:rPr>
          <w:rFonts w:ascii="Calibri" w:hAnsi="Calibri" w:cs="Calibri"/>
          <w:sz w:val="24"/>
          <w:szCs w:val="24"/>
        </w:rPr>
        <w:t>.</w:t>
      </w:r>
    </w:p>
    <w:p w14:paraId="1B18784A" w14:textId="77777777" w:rsidR="00C615B6" w:rsidRPr="00621A9D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4E8186AF" w:rsidR="00C615B6" w:rsidRPr="00621A9D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7C1B1E2F" w:rsidRPr="160C8595">
        <w:rPr>
          <w:rFonts w:ascii="Calibri" w:hAnsi="Calibri" w:cs="Calibri"/>
          <w:sz w:val="24"/>
          <w:szCs w:val="24"/>
        </w:rPr>
        <w:t>předmětu koupě</w:t>
      </w:r>
      <w:r w:rsidRPr="160C8595">
        <w:rPr>
          <w:rFonts w:ascii="Calibri" w:hAnsi="Calibri" w:cs="Calibri"/>
          <w:sz w:val="24"/>
          <w:szCs w:val="24"/>
        </w:rPr>
        <w:t xml:space="preserve"> dle této smlouvy je pracoviště </w:t>
      </w:r>
      <w:r w:rsidR="00560E66">
        <w:rPr>
          <w:rFonts w:ascii="Calibri" w:eastAsia="Calibri" w:hAnsi="Calibri" w:cs="Calibri"/>
          <w:color w:val="000000" w:themeColor="text1"/>
          <w:sz w:val="24"/>
          <w:szCs w:val="24"/>
        </w:rPr>
        <w:t>Nová budova Národního muzea, Vinohradská 1, Praha 1</w:t>
      </w:r>
      <w:r w:rsidR="740CD6C5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60C8595">
        <w:rPr>
          <w:rFonts w:ascii="Calibri" w:hAnsi="Calibri" w:cs="Calibri"/>
          <w:sz w:val="24"/>
          <w:szCs w:val="24"/>
        </w:rPr>
        <w:t>(dále jen „místo dodání“).</w:t>
      </w:r>
    </w:p>
    <w:p w14:paraId="0F376C33" w14:textId="0DC6D3EA" w:rsidR="00C615B6" w:rsidRPr="00621A9D" w:rsidRDefault="00C615B6" w:rsidP="00EC1FDB">
      <w:pPr>
        <w:pStyle w:val="Odstavecseseznamem"/>
        <w:numPr>
          <w:ilvl w:val="0"/>
          <w:numId w:val="8"/>
        </w:numPr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  <w:bookmarkStart w:id="5" w:name="_Hlk172712509"/>
      <w:r w:rsidRPr="00621A9D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</w:t>
      </w:r>
      <w:proofErr w:type="gramStart"/>
      <w:r w:rsidRPr="00621A9D">
        <w:rPr>
          <w:rFonts w:ascii="Calibri" w:hAnsi="Calibri" w:cs="Calibri"/>
          <w:sz w:val="24"/>
          <w:szCs w:val="24"/>
        </w:rPr>
        <w:t>sepíší</w:t>
      </w:r>
      <w:proofErr w:type="gramEnd"/>
      <w:r w:rsidRPr="00621A9D">
        <w:rPr>
          <w:rFonts w:ascii="Calibri" w:hAnsi="Calibri" w:cs="Calibri"/>
          <w:sz w:val="24"/>
          <w:szCs w:val="24"/>
        </w:rPr>
        <w:t xml:space="preserve"> smluvní </w:t>
      </w:r>
      <w:r w:rsidRPr="00621A9D">
        <w:rPr>
          <w:rFonts w:ascii="Calibri" w:hAnsi="Calibri" w:cs="Calibri"/>
          <w:sz w:val="24"/>
          <w:szCs w:val="24"/>
        </w:rPr>
        <w:lastRenderedPageBreak/>
        <w:t xml:space="preserve">strany dodací list, který podepíší odpovědní zástupci prodávajícího i kupujícího, případně prodávajícím k tomu pověřený dopravce. </w:t>
      </w:r>
    </w:p>
    <w:p w14:paraId="5BD99DE7" w14:textId="11AC889E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bookmarkStart w:id="6" w:name="_Hlk172711929"/>
      <w:bookmarkEnd w:id="5"/>
      <w:r w:rsidRPr="00621A9D">
        <w:rPr>
          <w:rFonts w:ascii="Calibri" w:hAnsi="Calibri" w:cs="Calibri"/>
          <w:sz w:val="24"/>
          <w:szCs w:val="24"/>
        </w:rPr>
        <w:t xml:space="preserve">Okamžikem předání předmětu koupě </w:t>
      </w:r>
      <w:r w:rsidR="00CD37C6" w:rsidRPr="00621A9D">
        <w:rPr>
          <w:rFonts w:ascii="Calibri" w:hAnsi="Calibri" w:cs="Calibri"/>
          <w:sz w:val="24"/>
          <w:szCs w:val="24"/>
        </w:rPr>
        <w:t>b</w:t>
      </w:r>
      <w:r w:rsidR="000910BB" w:rsidRPr="00621A9D">
        <w:rPr>
          <w:rFonts w:ascii="Calibri" w:hAnsi="Calibri" w:cs="Calibri"/>
          <w:sz w:val="24"/>
          <w:szCs w:val="24"/>
        </w:rPr>
        <w:t xml:space="preserve">ez vad a nedodělků </w:t>
      </w:r>
      <w:r w:rsidRPr="00621A9D">
        <w:rPr>
          <w:rFonts w:ascii="Calibri" w:hAnsi="Calibri" w:cs="Calibri"/>
          <w:sz w:val="24"/>
          <w:szCs w:val="24"/>
        </w:rPr>
        <w:t xml:space="preserve">prodávajícím kupujícímu a po podpisu dodacího listu, přechází z prodávajícího na kupujícího nebezpečí škody na předmětu koupě. </w:t>
      </w:r>
    </w:p>
    <w:bookmarkEnd w:id="6"/>
    <w:p w14:paraId="2467816A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V.</w:t>
      </w:r>
    </w:p>
    <w:p w14:paraId="081C04C3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Termín plnění</w:t>
      </w:r>
    </w:p>
    <w:p w14:paraId="35EF536E" w14:textId="2602FC5C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006100A4">
        <w:rPr>
          <w:rFonts w:ascii="Calibri" w:hAnsi="Calibri" w:cs="Calibri"/>
          <w:sz w:val="24"/>
          <w:szCs w:val="24"/>
        </w:rPr>
        <w:t>30 dnů od účinnosti smlouvy</w:t>
      </w:r>
      <w:r w:rsidRPr="00712F5C">
        <w:rPr>
          <w:rFonts w:ascii="Calibri" w:hAnsi="Calibri" w:cs="Calibri"/>
          <w:sz w:val="24"/>
          <w:szCs w:val="24"/>
        </w:rPr>
        <w:t xml:space="preserve">. </w:t>
      </w:r>
    </w:p>
    <w:p w14:paraId="39606B58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2986FABC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</w:t>
      </w:r>
      <w:r w:rsidR="005C607B" w:rsidRPr="00712F5C">
        <w:rPr>
          <w:rFonts w:ascii="Calibri" w:hAnsi="Calibri" w:cs="Calibri"/>
          <w:sz w:val="24"/>
          <w:szCs w:val="24"/>
        </w:rPr>
        <w:t xml:space="preserve"> po podpisu předávacího protokolu</w:t>
      </w:r>
      <w:r w:rsidRPr="00712F5C">
        <w:rPr>
          <w:rFonts w:ascii="Calibri" w:hAnsi="Calibri" w:cs="Calibri"/>
          <w:sz w:val="24"/>
          <w:szCs w:val="24"/>
        </w:rPr>
        <w:t>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IV. </w:t>
      </w:r>
      <w:r w:rsidR="00FC3390">
        <w:rPr>
          <w:rFonts w:ascii="Calibri" w:hAnsi="Calibri" w:cs="Calibri"/>
          <w:sz w:val="24"/>
          <w:szCs w:val="24"/>
        </w:rPr>
        <w:t>s</w:t>
      </w:r>
      <w:r w:rsidR="0069746C" w:rsidRPr="00712F5C">
        <w:rPr>
          <w:rFonts w:ascii="Calibri" w:hAnsi="Calibri" w:cs="Calibri"/>
          <w:sz w:val="24"/>
          <w:szCs w:val="24"/>
        </w:rPr>
        <w:t>mlouvy.</w:t>
      </w:r>
    </w:p>
    <w:p w14:paraId="52992597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5D1FD219" w:rsidR="00C615B6" w:rsidRPr="00712F5C" w:rsidRDefault="2A8B49C1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C615B6" w:rsidRPr="00712F5C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620699C0" w:rsidR="00C615B6" w:rsidRPr="00712F5C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</w:t>
      </w:r>
      <w:r w:rsidR="0069746C" w:rsidRPr="00712F5C">
        <w:rPr>
          <w:rFonts w:ascii="Calibri" w:hAnsi="Calibri" w:cs="Calibri"/>
          <w:sz w:val="24"/>
          <w:szCs w:val="24"/>
        </w:rPr>
        <w:t xml:space="preserve"> </w:t>
      </w:r>
      <w:r w:rsidR="001D7618" w:rsidRPr="00712F5C">
        <w:rPr>
          <w:rFonts w:ascii="Calibri" w:hAnsi="Calibri" w:cs="Calibri"/>
          <w:sz w:val="24"/>
          <w:szCs w:val="24"/>
        </w:rPr>
        <w:t xml:space="preserve">předávacího </w:t>
      </w:r>
      <w:r w:rsidRPr="00712F5C">
        <w:rPr>
          <w:rFonts w:ascii="Calibri" w:hAnsi="Calibri" w:cs="Calibri"/>
          <w:sz w:val="24"/>
          <w:szCs w:val="24"/>
        </w:rPr>
        <w:t>protokolu o předání a převzetí věci.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 a Čl. VI. Smlouvy.</w:t>
      </w:r>
    </w:p>
    <w:p w14:paraId="7949E6DA" w14:textId="6F2B3BFD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záruku za jakost předmětu koupě v délce </w:t>
      </w:r>
      <w:r w:rsidR="52B4A79A" w:rsidRPr="00712F5C">
        <w:rPr>
          <w:rFonts w:ascii="Calibri" w:hAnsi="Calibri" w:cs="Calibri"/>
          <w:sz w:val="24"/>
          <w:szCs w:val="24"/>
        </w:rPr>
        <w:t>5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14A785EF" w:rsidRPr="00712F5C">
        <w:rPr>
          <w:rFonts w:ascii="Calibri" w:hAnsi="Calibri" w:cs="Calibri"/>
          <w:sz w:val="24"/>
          <w:szCs w:val="24"/>
        </w:rPr>
        <w:t>let</w:t>
      </w:r>
      <w:r w:rsidRPr="00712F5C">
        <w:rPr>
          <w:rFonts w:ascii="Calibri" w:hAnsi="Calibri" w:cs="Calibri"/>
          <w:sz w:val="24"/>
          <w:szCs w:val="24"/>
        </w:rPr>
        <w:t xml:space="preserve"> od okamžiku dodání předmětu koupě. </w:t>
      </w:r>
    </w:p>
    <w:p w14:paraId="232A440A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0712F5C">
        <w:rPr>
          <w:rFonts w:ascii="Calibri" w:hAnsi="Calibri" w:cs="Calibri"/>
        </w:rPr>
        <w:t>.</w:t>
      </w:r>
    </w:p>
    <w:p w14:paraId="5C84F146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6E0B2DCC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Kupující je povinen oznámit prodávajícímu výskyt vady předmětu koupě vždy bez zbytečného </w:t>
      </w:r>
      <w:r w:rsidR="0069746C" w:rsidRPr="00712F5C">
        <w:rPr>
          <w:rFonts w:ascii="Calibri" w:hAnsi="Calibri" w:cs="Calibri"/>
          <w:sz w:val="24"/>
          <w:szCs w:val="24"/>
        </w:rPr>
        <w:t>odklad</w:t>
      </w:r>
      <w:r w:rsidR="007D522E" w:rsidRPr="00712F5C">
        <w:rPr>
          <w:rFonts w:ascii="Calibri" w:hAnsi="Calibri" w:cs="Calibri"/>
          <w:sz w:val="24"/>
          <w:szCs w:val="24"/>
        </w:rPr>
        <w:t>u</w:t>
      </w:r>
      <w:r w:rsidRPr="00712F5C">
        <w:rPr>
          <w:rFonts w:ascii="Calibri" w:hAnsi="Calibri" w:cs="Calibri"/>
          <w:sz w:val="24"/>
          <w:szCs w:val="24"/>
        </w:rPr>
        <w:t xml:space="preserve"> poté, co se o ní dozvěděl.</w:t>
      </w:r>
    </w:p>
    <w:p w14:paraId="2A97B502" w14:textId="6657AE0D" w:rsidR="00865736" w:rsidRPr="00880D3E" w:rsidRDefault="00865736" w:rsidP="0086573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880D3E">
        <w:rPr>
          <w:rFonts w:ascii="Calibri" w:hAnsi="Calibri" w:cs="Calibri"/>
          <w:sz w:val="24"/>
          <w:szCs w:val="24"/>
        </w:rPr>
        <w:t xml:space="preserve">Prodávající se zavazuje provést operační zásah v případě poruchy </w:t>
      </w:r>
      <w:r w:rsidR="00CD04C4" w:rsidRPr="00880D3E">
        <w:rPr>
          <w:rFonts w:ascii="Calibri" w:hAnsi="Calibri" w:cs="Calibri"/>
          <w:sz w:val="24"/>
          <w:szCs w:val="24"/>
        </w:rPr>
        <w:t>předmětu koupě</w:t>
      </w:r>
      <w:r w:rsidRPr="00880D3E">
        <w:rPr>
          <w:rFonts w:ascii="Calibri" w:hAnsi="Calibri" w:cs="Calibri"/>
          <w:sz w:val="24"/>
          <w:szCs w:val="24"/>
        </w:rPr>
        <w:t xml:space="preserve"> ve lhůtě 24 hodin od jejího oznámení kupujícím.</w:t>
      </w:r>
    </w:p>
    <w:p w14:paraId="0647F486" w14:textId="6EDBABE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 w:rsidRPr="00712F5C">
        <w:rPr>
          <w:rFonts w:ascii="Calibri" w:hAnsi="Calibri" w:cs="Calibri"/>
          <w:sz w:val="24"/>
          <w:szCs w:val="24"/>
        </w:rPr>
        <w:t>.</w:t>
      </w:r>
      <w:r w:rsidRPr="00712F5C"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5AC21CE2" w14:textId="59782CB8" w:rsidR="0069746C" w:rsidRPr="00712F5C" w:rsidRDefault="0069746C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Servisní zásahy na předmětu koupě, které nespadají do záruky za jakost, provádí prodávající dle svého aktuálního ceníku služeb.</w:t>
      </w:r>
    </w:p>
    <w:p w14:paraId="6AE6E7E0" w14:textId="77777777" w:rsidR="00C615B6" w:rsidRPr="00712F5C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375A7BA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VIII.</w:t>
      </w:r>
    </w:p>
    <w:p w14:paraId="25478D11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Smluvní pokuty</w:t>
      </w:r>
    </w:p>
    <w:p w14:paraId="44FB8A42" w14:textId="65F13F1D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kupní ceny bez DPH za každý, byť jen započatý, den prodlení.</w:t>
      </w:r>
    </w:p>
    <w:p w14:paraId="2D9B1981" w14:textId="28713C80" w:rsidR="00EC40E6" w:rsidRPr="00712F5C" w:rsidRDefault="00EC40E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prodávajícího s montáží, zprovozněním a zaškolením obsluhy kupujícího je prodávající povinen uhradit kupujícímu smluvní pokutu ve výši 0,1 % kupní ceny bez DPH za každý, byť jen započatý, den prodlení.</w:t>
      </w:r>
    </w:p>
    <w:p w14:paraId="00F3F1F4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4532BF41" w14:textId="171661A1" w:rsidR="00C615B6" w:rsidRPr="00FC3390" w:rsidRDefault="00C615B6" w:rsidP="00FC3390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0815A51C" w14:textId="01BEE796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  <w:r w:rsidR="00E0637A">
        <w:rPr>
          <w:rFonts w:ascii="Calibri" w:hAnsi="Calibri" w:cs="Calibri"/>
          <w:sz w:val="24"/>
          <w:szCs w:val="24"/>
        </w:rPr>
        <w:t>.</w:t>
      </w:r>
    </w:p>
    <w:p w14:paraId="32BDF11A" w14:textId="77777777" w:rsid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B408529" w14:textId="77777777" w:rsidR="001B18C6" w:rsidRP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Pr="00712F5C" w:rsidRDefault="00D46108" w:rsidP="24A208FD">
      <w:p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68DD11A8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porušení povinnosti prodávajícím dodat předmět koupě ve lhůtě sjednané</w:t>
      </w:r>
      <w:r w:rsidR="007D522E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v této smlouvě.</w:t>
      </w:r>
    </w:p>
    <w:p w14:paraId="6A9906D3" w14:textId="4591B55B" w:rsidR="00C615B6" w:rsidRPr="00712F5C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má právo odstoupit od této smlouvy v případě, že kupující nezaplatí ve </w:t>
      </w:r>
      <w:r w:rsidR="007D522E" w:rsidRPr="00712F5C">
        <w:rPr>
          <w:rFonts w:ascii="Calibri" w:hAnsi="Calibri" w:cs="Calibri"/>
          <w:sz w:val="24"/>
          <w:szCs w:val="24"/>
        </w:rPr>
        <w:t xml:space="preserve">sjednané </w:t>
      </w:r>
      <w:r w:rsidRPr="00712F5C">
        <w:rPr>
          <w:rFonts w:ascii="Calibri" w:hAnsi="Calibri" w:cs="Calibri"/>
          <w:sz w:val="24"/>
          <w:szCs w:val="24"/>
        </w:rPr>
        <w:t>lhůtě kupní cenu a toto porušení své povinnosti nenapraví ani do deseti (10) dnů ode dne doručení písemné výzvy prodávajícího kupujícímu k nápravě.</w:t>
      </w:r>
    </w:p>
    <w:p w14:paraId="02EA8390" w14:textId="6A34AFB2" w:rsidR="2E06B282" w:rsidRDefault="00C615B6" w:rsidP="160C85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5A15564E" w14:textId="77777777" w:rsidR="001B18C6" w:rsidRPr="001B18C6" w:rsidRDefault="001B18C6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Pr="00712F5C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485C7DD" w14:textId="666889B2" w:rsidR="00FF5CC4" w:rsidRPr="00712F5C" w:rsidRDefault="00FF5CC4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2 – Produktový list</w:t>
      </w:r>
    </w:p>
    <w:p w14:paraId="6175F1D5" w14:textId="680D1A42" w:rsidR="00C615B6" w:rsidRDefault="00C615B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26F9D0F3" w14:textId="77777777" w:rsidR="00560E66" w:rsidRPr="00712F5C" w:rsidRDefault="00560E6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V Praze dne ..............................</w:t>
      </w:r>
      <w:r>
        <w:tab/>
      </w:r>
      <w:r>
        <w:tab/>
      </w:r>
      <w:r>
        <w:tab/>
      </w:r>
      <w:r w:rsidRPr="160C8595">
        <w:rPr>
          <w:rFonts w:ascii="Calibri" w:hAnsi="Calibri" w:cs="Calibri"/>
          <w:sz w:val="24"/>
          <w:szCs w:val="24"/>
        </w:rPr>
        <w:t>V ……………… dne ..............................</w:t>
      </w:r>
    </w:p>
    <w:p w14:paraId="10A9AEAB" w14:textId="68D67DB3" w:rsidR="03CF86B4" w:rsidRPr="00712F5C" w:rsidRDefault="03CF86B4" w:rsidP="160C8595">
      <w:pPr>
        <w:rPr>
          <w:rFonts w:ascii="Calibri" w:hAnsi="Calibri" w:cs="Calibri"/>
          <w:sz w:val="24"/>
          <w:szCs w:val="24"/>
        </w:rPr>
      </w:pPr>
    </w:p>
    <w:p w14:paraId="5DA527C4" w14:textId="78F7119B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Kupující:</w:t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Prodávající</w:t>
      </w:r>
      <w:r w:rsidR="002D3CEA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6B42BD" w14:textId="77777777" w:rsidR="00824699" w:rsidRDefault="0082469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D22FEF4" w14:textId="77777777" w:rsidR="00560E66" w:rsidRPr="00712F5C" w:rsidRDefault="00560E6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D5BFF5" w14:textId="77777777" w:rsidR="00FB25E1" w:rsidRPr="00712F5C" w:rsidRDefault="00FB25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Pr="00712F5C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.................................................</w:t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............................................</w:t>
      </w:r>
    </w:p>
    <w:p w14:paraId="69300E02" w14:textId="0DDF8302" w:rsidR="00791179" w:rsidRPr="008E2A82" w:rsidRDefault="009C1576" w:rsidP="57D2990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PhDr. Michal Lukeš, Ph.D.</w:t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  <w:t>Ing. Petr Vlček</w:t>
      </w:r>
    </w:p>
    <w:p w14:paraId="1E631C08" w14:textId="6F45C18E" w:rsidR="00393C92" w:rsidRDefault="7E072F8E" w:rsidP="57D29909">
      <w:pPr>
        <w:spacing w:line="259" w:lineRule="auto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>generální ředitel</w:t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</w:r>
      <w:r w:rsidR="00393C92">
        <w:rPr>
          <w:rFonts w:ascii="Calibri" w:hAnsi="Calibri" w:cs="Calibri"/>
          <w:sz w:val="24"/>
          <w:szCs w:val="24"/>
        </w:rPr>
        <w:tab/>
        <w:t>jediný člen představenstva</w:t>
      </w:r>
    </w:p>
    <w:p w14:paraId="5663260D" w14:textId="77777777" w:rsidR="00153DFF" w:rsidRPr="00153DFF" w:rsidRDefault="00393C92" w:rsidP="00153D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153DFF" w:rsidRPr="00153DFF">
        <w:rPr>
          <w:rFonts w:ascii="Calibri" w:hAnsi="Calibri" w:cs="Calibri"/>
          <w:sz w:val="24"/>
          <w:szCs w:val="24"/>
        </w:rPr>
        <w:lastRenderedPageBreak/>
        <w:t xml:space="preserve">Příloha č. </w:t>
      </w:r>
      <w:proofErr w:type="gramStart"/>
      <w:r w:rsidR="00153DFF" w:rsidRPr="00153DFF">
        <w:rPr>
          <w:rFonts w:ascii="Calibri" w:hAnsi="Calibri" w:cs="Calibri"/>
          <w:sz w:val="24"/>
          <w:szCs w:val="24"/>
        </w:rPr>
        <w:t>3a - Technická</w:t>
      </w:r>
      <w:proofErr w:type="gramEnd"/>
      <w:r w:rsidR="00153DFF" w:rsidRPr="00153DFF">
        <w:rPr>
          <w:rFonts w:ascii="Calibri" w:hAnsi="Calibri" w:cs="Calibri"/>
          <w:sz w:val="24"/>
          <w:szCs w:val="24"/>
        </w:rPr>
        <w:t xml:space="preserve"> specifikace </w:t>
      </w:r>
      <w:r w:rsidR="00153DFF" w:rsidRPr="00153DFF">
        <w:rPr>
          <w:rFonts w:ascii="Calibri" w:hAnsi="Calibri" w:cs="Calibri"/>
          <w:sz w:val="24"/>
          <w:szCs w:val="24"/>
        </w:rPr>
        <w:tab/>
      </w:r>
      <w:r w:rsidR="00153DFF" w:rsidRPr="00153DFF">
        <w:rPr>
          <w:rFonts w:ascii="Calibri" w:hAnsi="Calibri" w:cs="Calibri"/>
          <w:sz w:val="24"/>
          <w:szCs w:val="24"/>
        </w:rPr>
        <w:tab/>
      </w:r>
      <w:r w:rsidR="00153DFF" w:rsidRPr="00153DFF">
        <w:rPr>
          <w:rFonts w:ascii="Calibri" w:hAnsi="Calibri" w:cs="Calibri"/>
          <w:sz w:val="24"/>
          <w:szCs w:val="24"/>
        </w:rPr>
        <w:tab/>
      </w:r>
    </w:p>
    <w:p w14:paraId="34B795EB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</w:p>
    <w:p w14:paraId="01FF2002" w14:textId="77777777" w:rsidR="00153DFF" w:rsidRPr="00153DFF" w:rsidRDefault="00153DFF" w:rsidP="00153DFF">
      <w:pPr>
        <w:rPr>
          <w:rFonts w:ascii="Calibri" w:hAnsi="Calibri" w:cs="Calibri"/>
          <w:b/>
          <w:bCs/>
          <w:sz w:val="24"/>
          <w:szCs w:val="24"/>
        </w:rPr>
      </w:pPr>
      <w:r w:rsidRPr="00153DFF">
        <w:rPr>
          <w:rFonts w:ascii="Calibri" w:hAnsi="Calibri" w:cs="Calibri"/>
          <w:b/>
          <w:bCs/>
          <w:sz w:val="24"/>
          <w:szCs w:val="24"/>
        </w:rPr>
        <w:t>Požadovaný typ projektoru:</w:t>
      </w:r>
      <w:r w:rsidRPr="00153DFF">
        <w:rPr>
          <w:rFonts w:ascii="Calibri" w:hAnsi="Calibri" w:cs="Calibri"/>
          <w:b/>
          <w:bCs/>
          <w:sz w:val="24"/>
          <w:szCs w:val="24"/>
        </w:rPr>
        <w:tab/>
      </w:r>
      <w:r w:rsidRPr="00153DFF">
        <w:rPr>
          <w:rFonts w:ascii="Calibri" w:hAnsi="Calibri" w:cs="Calibri"/>
          <w:b/>
          <w:bCs/>
          <w:sz w:val="24"/>
          <w:szCs w:val="24"/>
        </w:rPr>
        <w:tab/>
        <w:t>Panasonic PT-RZ6L</w:t>
      </w:r>
      <w:r w:rsidRPr="00153DFF">
        <w:rPr>
          <w:rFonts w:ascii="Calibri" w:hAnsi="Calibri" w:cs="Calibri"/>
          <w:b/>
          <w:bCs/>
          <w:sz w:val="24"/>
          <w:szCs w:val="24"/>
        </w:rPr>
        <w:tab/>
      </w:r>
    </w:p>
    <w:p w14:paraId="337B92B7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</w:p>
    <w:p w14:paraId="26B853D8" w14:textId="110BE5F4" w:rsidR="00153DFF" w:rsidRPr="00153DFF" w:rsidRDefault="00153DFF" w:rsidP="00153DFF">
      <w:pPr>
        <w:rPr>
          <w:rFonts w:ascii="Calibri" w:hAnsi="Calibri" w:cs="Calibri"/>
          <w:sz w:val="24"/>
          <w:szCs w:val="24"/>
          <w:u w:val="single"/>
        </w:rPr>
      </w:pPr>
      <w:r w:rsidRPr="00153DFF">
        <w:rPr>
          <w:rFonts w:ascii="Calibri" w:hAnsi="Calibri" w:cs="Calibri"/>
          <w:sz w:val="24"/>
          <w:szCs w:val="24"/>
          <w:u w:val="single"/>
        </w:rPr>
        <w:t>Základní parametry požadovaného typu projektoru</w:t>
      </w:r>
      <w:r w:rsidRPr="00153DFF">
        <w:rPr>
          <w:rFonts w:ascii="Calibri" w:hAnsi="Calibri" w:cs="Calibri"/>
          <w:sz w:val="24"/>
          <w:szCs w:val="24"/>
          <w:u w:val="single"/>
        </w:rPr>
        <w:tab/>
      </w:r>
    </w:p>
    <w:p w14:paraId="08755C64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Technologie zobrazení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  <w:t>laser, 1Chip DLP</w:t>
      </w:r>
      <w:r w:rsidRPr="00153DFF">
        <w:rPr>
          <w:rFonts w:ascii="Calibri" w:hAnsi="Calibri" w:cs="Calibri"/>
          <w:sz w:val="24"/>
          <w:szCs w:val="24"/>
        </w:rPr>
        <w:tab/>
      </w:r>
    </w:p>
    <w:p w14:paraId="1966106B" w14:textId="123FB1A2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Nativní rozlišení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 xml:space="preserve">WUXGA 1.920 x 1.200 </w:t>
      </w:r>
      <w:proofErr w:type="spellStart"/>
      <w:r w:rsidRPr="00153DFF">
        <w:rPr>
          <w:rFonts w:ascii="Calibri" w:hAnsi="Calibri" w:cs="Calibri"/>
          <w:sz w:val="24"/>
          <w:szCs w:val="24"/>
        </w:rPr>
        <w:t>px</w:t>
      </w:r>
      <w:proofErr w:type="spellEnd"/>
      <w:r w:rsidRPr="00153DFF">
        <w:rPr>
          <w:rFonts w:ascii="Calibri" w:hAnsi="Calibri" w:cs="Calibri"/>
          <w:sz w:val="24"/>
          <w:szCs w:val="24"/>
        </w:rPr>
        <w:tab/>
      </w:r>
    </w:p>
    <w:p w14:paraId="7B909329" w14:textId="308E465B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Světelný výkon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 xml:space="preserve">6500 </w:t>
      </w:r>
      <w:proofErr w:type="spellStart"/>
      <w:r w:rsidRPr="00153DFF">
        <w:rPr>
          <w:rFonts w:ascii="Calibri" w:hAnsi="Calibri" w:cs="Calibri"/>
          <w:sz w:val="24"/>
          <w:szCs w:val="24"/>
        </w:rPr>
        <w:t>lm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ANSI</w:t>
      </w:r>
      <w:r w:rsidRPr="00153DFF">
        <w:rPr>
          <w:rFonts w:ascii="Calibri" w:hAnsi="Calibri" w:cs="Calibri"/>
          <w:sz w:val="24"/>
          <w:szCs w:val="24"/>
        </w:rPr>
        <w:tab/>
      </w:r>
    </w:p>
    <w:p w14:paraId="746A983B" w14:textId="5D2DD4DE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Kontrastní poměr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>15000:1</w:t>
      </w:r>
      <w:r w:rsidRPr="00153DFF">
        <w:rPr>
          <w:rFonts w:ascii="Calibri" w:hAnsi="Calibri" w:cs="Calibri"/>
          <w:sz w:val="24"/>
          <w:szCs w:val="24"/>
        </w:rPr>
        <w:tab/>
      </w:r>
    </w:p>
    <w:p w14:paraId="385F17E1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Životnost světelného zdroje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proofErr w:type="gramStart"/>
      <w:r w:rsidRPr="00153DFF">
        <w:rPr>
          <w:rFonts w:ascii="Calibri" w:hAnsi="Calibri" w:cs="Calibri"/>
          <w:sz w:val="24"/>
          <w:szCs w:val="24"/>
        </w:rPr>
        <w:t>20000h</w:t>
      </w:r>
      <w:proofErr w:type="gramEnd"/>
      <w:r w:rsidRPr="00153DFF">
        <w:rPr>
          <w:rFonts w:ascii="Calibri" w:hAnsi="Calibri" w:cs="Calibri"/>
          <w:sz w:val="24"/>
          <w:szCs w:val="24"/>
        </w:rPr>
        <w:tab/>
      </w:r>
    </w:p>
    <w:p w14:paraId="3323E3BD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Obnovovací frekvence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  <w:t>minimálně 60 Hz</w:t>
      </w:r>
      <w:r w:rsidRPr="00153DFF">
        <w:rPr>
          <w:rFonts w:ascii="Calibri" w:hAnsi="Calibri" w:cs="Calibri"/>
          <w:sz w:val="24"/>
          <w:szCs w:val="24"/>
        </w:rPr>
        <w:tab/>
      </w:r>
    </w:p>
    <w:p w14:paraId="02E48AB4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 xml:space="preserve">Motorizovaný vertikální a horizontální </w:t>
      </w:r>
      <w:proofErr w:type="spellStart"/>
      <w:r w:rsidRPr="00153DFF">
        <w:rPr>
          <w:rFonts w:ascii="Calibri" w:hAnsi="Calibri" w:cs="Calibri"/>
          <w:sz w:val="24"/>
          <w:szCs w:val="24"/>
        </w:rPr>
        <w:t>lens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shift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</w:p>
    <w:p w14:paraId="14A9C1FB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</w:p>
    <w:p w14:paraId="4F838291" w14:textId="7C09FB1E" w:rsidR="00153DFF" w:rsidRPr="00153DFF" w:rsidRDefault="00153DFF" w:rsidP="00153DFF">
      <w:pPr>
        <w:rPr>
          <w:rFonts w:ascii="Calibri" w:hAnsi="Calibri" w:cs="Calibri"/>
          <w:sz w:val="24"/>
          <w:szCs w:val="24"/>
          <w:u w:val="single"/>
        </w:rPr>
      </w:pPr>
      <w:r w:rsidRPr="00153DFF">
        <w:rPr>
          <w:rFonts w:ascii="Calibri" w:hAnsi="Calibri" w:cs="Calibri"/>
          <w:sz w:val="24"/>
          <w:szCs w:val="24"/>
          <w:u w:val="single"/>
        </w:rPr>
        <w:t>Další požadavky</w:t>
      </w:r>
    </w:p>
    <w:p w14:paraId="0334D0FE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Záruka počítaná ode dne předání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  <w:t>60 měsíců</w:t>
      </w:r>
      <w:r w:rsidRPr="00153DFF">
        <w:rPr>
          <w:rFonts w:ascii="Calibri" w:hAnsi="Calibri" w:cs="Calibri"/>
          <w:sz w:val="24"/>
          <w:szCs w:val="24"/>
        </w:rPr>
        <w:tab/>
      </w:r>
    </w:p>
    <w:p w14:paraId="1C424B5C" w14:textId="77777777" w:rsid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>Operační zásah v případě poruchy ve lhůtě 24 hodin od jejího oznámení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</w:p>
    <w:p w14:paraId="6F5C47FC" w14:textId="77777777" w:rsidR="00153DFF" w:rsidRPr="00153DFF" w:rsidRDefault="00153DFF" w:rsidP="00153DFF">
      <w:pPr>
        <w:rPr>
          <w:rFonts w:ascii="Calibri" w:hAnsi="Calibri" w:cs="Calibri"/>
          <w:sz w:val="24"/>
          <w:szCs w:val="24"/>
        </w:rPr>
      </w:pPr>
    </w:p>
    <w:p w14:paraId="000A2D9C" w14:textId="77777777" w:rsidR="00153DFF" w:rsidRDefault="00153DFF" w:rsidP="00153DFF">
      <w:pPr>
        <w:rPr>
          <w:rFonts w:ascii="Calibri" w:hAnsi="Calibri" w:cs="Calibri"/>
          <w:sz w:val="24"/>
          <w:szCs w:val="24"/>
        </w:rPr>
      </w:pPr>
      <w:r w:rsidRPr="00153DFF">
        <w:rPr>
          <w:rFonts w:ascii="Calibri" w:hAnsi="Calibri" w:cs="Calibri"/>
          <w:sz w:val="24"/>
          <w:szCs w:val="24"/>
        </w:rPr>
        <w:t xml:space="preserve">Zařízení musí splňovat: </w:t>
      </w:r>
      <w:r w:rsidRPr="00153DFF">
        <w:rPr>
          <w:rFonts w:ascii="Calibri" w:hAnsi="Calibri" w:cs="Calibri"/>
          <w:sz w:val="24"/>
          <w:szCs w:val="24"/>
        </w:rPr>
        <w:tab/>
      </w:r>
      <w:r w:rsidRPr="00153DFF">
        <w:rPr>
          <w:rFonts w:ascii="Calibri" w:hAnsi="Calibri" w:cs="Calibri"/>
          <w:sz w:val="24"/>
          <w:szCs w:val="24"/>
        </w:rPr>
        <w:tab/>
      </w:r>
    </w:p>
    <w:p w14:paraId="621F6277" w14:textId="1F923C64" w:rsidR="00393C92" w:rsidRDefault="00153DFF" w:rsidP="00153D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153DFF">
        <w:rPr>
          <w:rFonts w:ascii="Calibri" w:hAnsi="Calibri" w:cs="Calibri"/>
          <w:sz w:val="24"/>
          <w:szCs w:val="24"/>
        </w:rPr>
        <w:t>ařízení Komise EU č. 617/2013 ze dne 26. června 2013, kterým se provádí směrnice Evropského parlamentu a Rady 2009/2009/125/ES</w:t>
      </w:r>
      <w:r w:rsidRPr="00153DFF">
        <w:rPr>
          <w:rFonts w:ascii="Calibri" w:hAnsi="Calibri" w:cs="Calibri"/>
          <w:sz w:val="24"/>
          <w:szCs w:val="24"/>
        </w:rPr>
        <w:tab/>
        <w:t xml:space="preserve">soulad s direktivou </w:t>
      </w:r>
      <w:proofErr w:type="spellStart"/>
      <w:r w:rsidRPr="00153DFF">
        <w:rPr>
          <w:rFonts w:ascii="Calibri" w:hAnsi="Calibri" w:cs="Calibri"/>
          <w:sz w:val="24"/>
          <w:szCs w:val="24"/>
        </w:rPr>
        <w:t>RoHS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53DFF">
        <w:rPr>
          <w:rFonts w:ascii="Calibri" w:hAnsi="Calibri" w:cs="Calibri"/>
          <w:sz w:val="24"/>
          <w:szCs w:val="24"/>
        </w:rPr>
        <w:t>Restriction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of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Use </w:t>
      </w:r>
      <w:proofErr w:type="spellStart"/>
      <w:r w:rsidRPr="00153DFF">
        <w:rPr>
          <w:rFonts w:ascii="Calibri" w:hAnsi="Calibri" w:cs="Calibri"/>
          <w:sz w:val="24"/>
          <w:szCs w:val="24"/>
        </w:rPr>
        <w:t>of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Certain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Hazardous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Substances</w:t>
      </w:r>
      <w:proofErr w:type="spellEnd"/>
      <w:r w:rsidRPr="00153DF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, </w:t>
      </w:r>
      <w:r w:rsidRPr="00153DFF">
        <w:rPr>
          <w:rFonts w:ascii="Calibri" w:hAnsi="Calibri" w:cs="Calibri"/>
          <w:sz w:val="24"/>
          <w:szCs w:val="24"/>
        </w:rPr>
        <w:t>certifikát EPEAT (</w:t>
      </w:r>
      <w:proofErr w:type="spellStart"/>
      <w:r w:rsidRPr="00153DFF">
        <w:rPr>
          <w:rFonts w:ascii="Calibri" w:hAnsi="Calibri" w:cs="Calibri"/>
          <w:sz w:val="24"/>
          <w:szCs w:val="24"/>
        </w:rPr>
        <w:t>Electronic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Product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Environmental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Assessment</w:t>
      </w:r>
      <w:proofErr w:type="spellEnd"/>
      <w:r w:rsidRPr="00153D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53DFF">
        <w:rPr>
          <w:rFonts w:ascii="Calibri" w:hAnsi="Calibri" w:cs="Calibri"/>
          <w:sz w:val="24"/>
          <w:szCs w:val="24"/>
        </w:rPr>
        <w:t>Tool</w:t>
      </w:r>
      <w:proofErr w:type="spellEnd"/>
      <w:r w:rsidRPr="00153DFF">
        <w:rPr>
          <w:rFonts w:ascii="Calibri" w:hAnsi="Calibri" w:cs="Calibri"/>
          <w:sz w:val="24"/>
          <w:szCs w:val="24"/>
        </w:rPr>
        <w:t>)</w:t>
      </w:r>
      <w:r w:rsidRPr="00153DFF">
        <w:rPr>
          <w:rFonts w:ascii="Calibri" w:hAnsi="Calibri" w:cs="Calibri"/>
          <w:sz w:val="24"/>
          <w:szCs w:val="24"/>
        </w:rPr>
        <w:tab/>
      </w:r>
    </w:p>
    <w:sectPr w:rsidR="00393C92" w:rsidSect="00853366">
      <w:headerReference w:type="default" r:id="rId11"/>
      <w:footerReference w:type="default" r:id="rId12"/>
      <w:pgSz w:w="11907" w:h="16840" w:code="9"/>
      <w:pgMar w:top="1418" w:right="1418" w:bottom="1418" w:left="1418" w:header="142" w:footer="45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8181" w14:textId="77777777" w:rsidR="00E1140B" w:rsidRDefault="00E1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1DB448" w14:textId="77777777" w:rsidR="00E1140B" w:rsidRDefault="00E1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1A0E" w14:textId="77777777" w:rsidR="00E1140B" w:rsidRDefault="00E1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E26669" w14:textId="77777777" w:rsidR="00E1140B" w:rsidRDefault="00E1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B226" w14:textId="77777777" w:rsidR="00C615B6" w:rsidRDefault="00C615B6">
    <w:pPr>
      <w:rPr>
        <w:rFonts w:ascii="Calibri" w:hAnsi="Calibri" w:cs="Calibri"/>
        <w:sz w:val="32"/>
        <w:szCs w:val="32"/>
      </w:rPr>
    </w:pPr>
  </w:p>
  <w:p w14:paraId="53F51D84" w14:textId="4A22369F" w:rsidR="00C615B6" w:rsidRDefault="00C615B6">
    <w:pPr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Příloha č. 2</w:t>
    </w: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FD1C37"/>
    <w:multiLevelType w:val="hybridMultilevel"/>
    <w:tmpl w:val="CBFE8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5"/>
  </w:num>
  <w:num w:numId="2" w16cid:durableId="1572958923">
    <w:abstractNumId w:val="9"/>
  </w:num>
  <w:num w:numId="3" w16cid:durableId="1972469432">
    <w:abstractNumId w:val="7"/>
  </w:num>
  <w:num w:numId="4" w16cid:durableId="580137790">
    <w:abstractNumId w:val="3"/>
  </w:num>
  <w:num w:numId="5" w16cid:durableId="1140459400">
    <w:abstractNumId w:val="6"/>
  </w:num>
  <w:num w:numId="6" w16cid:durableId="1059134279">
    <w:abstractNumId w:val="5"/>
  </w:num>
  <w:num w:numId="7" w16cid:durableId="1407416095">
    <w:abstractNumId w:val="13"/>
  </w:num>
  <w:num w:numId="8" w16cid:durableId="1366905748">
    <w:abstractNumId w:val="8"/>
  </w:num>
  <w:num w:numId="9" w16cid:durableId="763304047">
    <w:abstractNumId w:val="4"/>
  </w:num>
  <w:num w:numId="10" w16cid:durableId="1664237960">
    <w:abstractNumId w:val="12"/>
  </w:num>
  <w:num w:numId="11" w16cid:durableId="657423431">
    <w:abstractNumId w:val="14"/>
  </w:num>
  <w:num w:numId="12" w16cid:durableId="1047148471">
    <w:abstractNumId w:val="10"/>
  </w:num>
  <w:num w:numId="13" w16cid:durableId="1573469344">
    <w:abstractNumId w:val="11"/>
  </w:num>
  <w:num w:numId="14" w16cid:durableId="1713726318">
    <w:abstractNumId w:val="0"/>
  </w:num>
  <w:num w:numId="15" w16cid:durableId="363602585">
    <w:abstractNumId w:val="16"/>
  </w:num>
  <w:num w:numId="16" w16cid:durableId="1140343455">
    <w:abstractNumId w:val="2"/>
  </w:num>
  <w:num w:numId="17" w16cid:durableId="1485511846">
    <w:abstractNumId w:val="17"/>
  </w:num>
  <w:num w:numId="18" w16cid:durableId="106387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0AEB"/>
    <w:rsid w:val="00022B03"/>
    <w:rsid w:val="00053EC0"/>
    <w:rsid w:val="00070062"/>
    <w:rsid w:val="00076359"/>
    <w:rsid w:val="0007777A"/>
    <w:rsid w:val="000910BB"/>
    <w:rsid w:val="000A2D9C"/>
    <w:rsid w:val="000C1DA4"/>
    <w:rsid w:val="000C4CA8"/>
    <w:rsid w:val="00112B07"/>
    <w:rsid w:val="0013750D"/>
    <w:rsid w:val="00145981"/>
    <w:rsid w:val="00147043"/>
    <w:rsid w:val="00152CA0"/>
    <w:rsid w:val="00153DFF"/>
    <w:rsid w:val="00153E49"/>
    <w:rsid w:val="00160CB8"/>
    <w:rsid w:val="00174F7D"/>
    <w:rsid w:val="00192D99"/>
    <w:rsid w:val="001B18C6"/>
    <w:rsid w:val="001B3481"/>
    <w:rsid w:val="001B3D05"/>
    <w:rsid w:val="001C3932"/>
    <w:rsid w:val="001D27AD"/>
    <w:rsid w:val="001D7618"/>
    <w:rsid w:val="001D7A37"/>
    <w:rsid w:val="001E21EB"/>
    <w:rsid w:val="001F15D7"/>
    <w:rsid w:val="001F2794"/>
    <w:rsid w:val="001F509A"/>
    <w:rsid w:val="00260421"/>
    <w:rsid w:val="00277F96"/>
    <w:rsid w:val="002951B5"/>
    <w:rsid w:val="002A082D"/>
    <w:rsid w:val="002D3CEA"/>
    <w:rsid w:val="00305A29"/>
    <w:rsid w:val="00314004"/>
    <w:rsid w:val="00331672"/>
    <w:rsid w:val="0037D5FE"/>
    <w:rsid w:val="00393C92"/>
    <w:rsid w:val="003A4E21"/>
    <w:rsid w:val="003B2A5C"/>
    <w:rsid w:val="003C6CA7"/>
    <w:rsid w:val="003F3B4E"/>
    <w:rsid w:val="00434CA9"/>
    <w:rsid w:val="004403C4"/>
    <w:rsid w:val="00452A7D"/>
    <w:rsid w:val="004925C3"/>
    <w:rsid w:val="004A0F7F"/>
    <w:rsid w:val="004C67DD"/>
    <w:rsid w:val="004E327F"/>
    <w:rsid w:val="00560E66"/>
    <w:rsid w:val="00591492"/>
    <w:rsid w:val="005C080B"/>
    <w:rsid w:val="005C607B"/>
    <w:rsid w:val="005D419C"/>
    <w:rsid w:val="005E3128"/>
    <w:rsid w:val="005E7357"/>
    <w:rsid w:val="006100A4"/>
    <w:rsid w:val="00613AAB"/>
    <w:rsid w:val="006151B0"/>
    <w:rsid w:val="0061663E"/>
    <w:rsid w:val="00621A9D"/>
    <w:rsid w:val="00623A2D"/>
    <w:rsid w:val="0062407A"/>
    <w:rsid w:val="00624703"/>
    <w:rsid w:val="006326CC"/>
    <w:rsid w:val="00643EB1"/>
    <w:rsid w:val="00671BF2"/>
    <w:rsid w:val="006767F1"/>
    <w:rsid w:val="0069746C"/>
    <w:rsid w:val="006A1F33"/>
    <w:rsid w:val="006C4BF6"/>
    <w:rsid w:val="006F5692"/>
    <w:rsid w:val="007006C9"/>
    <w:rsid w:val="00712F5C"/>
    <w:rsid w:val="00752AB6"/>
    <w:rsid w:val="00764D9A"/>
    <w:rsid w:val="00772488"/>
    <w:rsid w:val="00791179"/>
    <w:rsid w:val="00792FC7"/>
    <w:rsid w:val="007A4D7D"/>
    <w:rsid w:val="007D522E"/>
    <w:rsid w:val="00803A12"/>
    <w:rsid w:val="0080682D"/>
    <w:rsid w:val="00821D22"/>
    <w:rsid w:val="00824699"/>
    <w:rsid w:val="00827D9B"/>
    <w:rsid w:val="00853366"/>
    <w:rsid w:val="00865736"/>
    <w:rsid w:val="00880D3E"/>
    <w:rsid w:val="008826C6"/>
    <w:rsid w:val="008B5320"/>
    <w:rsid w:val="008B5379"/>
    <w:rsid w:val="008B6585"/>
    <w:rsid w:val="008D7DCC"/>
    <w:rsid w:val="008E2A82"/>
    <w:rsid w:val="008F7E99"/>
    <w:rsid w:val="009302E8"/>
    <w:rsid w:val="009329DC"/>
    <w:rsid w:val="009710B7"/>
    <w:rsid w:val="00974040"/>
    <w:rsid w:val="00996AC4"/>
    <w:rsid w:val="009A1ACA"/>
    <w:rsid w:val="009A6A0C"/>
    <w:rsid w:val="009C1576"/>
    <w:rsid w:val="009C1E12"/>
    <w:rsid w:val="009C3FCE"/>
    <w:rsid w:val="009D2DBA"/>
    <w:rsid w:val="009D6697"/>
    <w:rsid w:val="009E3319"/>
    <w:rsid w:val="009E3CA4"/>
    <w:rsid w:val="009F69ED"/>
    <w:rsid w:val="00A12A34"/>
    <w:rsid w:val="00A332CC"/>
    <w:rsid w:val="00A64997"/>
    <w:rsid w:val="00AC4A4A"/>
    <w:rsid w:val="00AD438D"/>
    <w:rsid w:val="00AD5246"/>
    <w:rsid w:val="00B17B9E"/>
    <w:rsid w:val="00B62CDE"/>
    <w:rsid w:val="00B65207"/>
    <w:rsid w:val="00B855AA"/>
    <w:rsid w:val="00B92724"/>
    <w:rsid w:val="00BF1226"/>
    <w:rsid w:val="00C0159F"/>
    <w:rsid w:val="00C0556A"/>
    <w:rsid w:val="00C53AC2"/>
    <w:rsid w:val="00C615B6"/>
    <w:rsid w:val="00C640E5"/>
    <w:rsid w:val="00CA37A8"/>
    <w:rsid w:val="00CC3964"/>
    <w:rsid w:val="00CD04C4"/>
    <w:rsid w:val="00CD37C6"/>
    <w:rsid w:val="00CF04DF"/>
    <w:rsid w:val="00D10E16"/>
    <w:rsid w:val="00D26045"/>
    <w:rsid w:val="00D42451"/>
    <w:rsid w:val="00D46108"/>
    <w:rsid w:val="00D539E0"/>
    <w:rsid w:val="00D56470"/>
    <w:rsid w:val="00DA0C77"/>
    <w:rsid w:val="00DA2D2F"/>
    <w:rsid w:val="00DB437F"/>
    <w:rsid w:val="00DE2051"/>
    <w:rsid w:val="00E0637A"/>
    <w:rsid w:val="00E1140B"/>
    <w:rsid w:val="00E274B9"/>
    <w:rsid w:val="00E314B2"/>
    <w:rsid w:val="00E3438A"/>
    <w:rsid w:val="00E65B38"/>
    <w:rsid w:val="00E700AF"/>
    <w:rsid w:val="00E86EC5"/>
    <w:rsid w:val="00E90355"/>
    <w:rsid w:val="00EA4E74"/>
    <w:rsid w:val="00EC1D60"/>
    <w:rsid w:val="00EC1FDB"/>
    <w:rsid w:val="00EC40E6"/>
    <w:rsid w:val="00ED1909"/>
    <w:rsid w:val="00ED3787"/>
    <w:rsid w:val="00ED4161"/>
    <w:rsid w:val="00ED5E53"/>
    <w:rsid w:val="00EF06D9"/>
    <w:rsid w:val="00EF72D6"/>
    <w:rsid w:val="00F252A5"/>
    <w:rsid w:val="00F37D67"/>
    <w:rsid w:val="00F72C93"/>
    <w:rsid w:val="00F91B55"/>
    <w:rsid w:val="00F967ED"/>
    <w:rsid w:val="00FA5297"/>
    <w:rsid w:val="00FB0105"/>
    <w:rsid w:val="00FB0130"/>
    <w:rsid w:val="00FB25E1"/>
    <w:rsid w:val="00FC3390"/>
    <w:rsid w:val="00FD6AC2"/>
    <w:rsid w:val="00FF5CC4"/>
    <w:rsid w:val="03CF86B4"/>
    <w:rsid w:val="0649506F"/>
    <w:rsid w:val="06B9D66F"/>
    <w:rsid w:val="08D39ED8"/>
    <w:rsid w:val="099F5818"/>
    <w:rsid w:val="09B1EAF6"/>
    <w:rsid w:val="0B745D36"/>
    <w:rsid w:val="1026461A"/>
    <w:rsid w:val="14A785EF"/>
    <w:rsid w:val="160C8595"/>
    <w:rsid w:val="1636D9E6"/>
    <w:rsid w:val="17E592A3"/>
    <w:rsid w:val="18B151E9"/>
    <w:rsid w:val="1C48C26F"/>
    <w:rsid w:val="1DEEF6AA"/>
    <w:rsid w:val="1E25A7C4"/>
    <w:rsid w:val="1E9B489B"/>
    <w:rsid w:val="1F084669"/>
    <w:rsid w:val="2412BDAB"/>
    <w:rsid w:val="24A208FD"/>
    <w:rsid w:val="25DAB700"/>
    <w:rsid w:val="29C5372F"/>
    <w:rsid w:val="2A8B49C1"/>
    <w:rsid w:val="2C438607"/>
    <w:rsid w:val="2CBBBBDC"/>
    <w:rsid w:val="2CCA486D"/>
    <w:rsid w:val="2E06B282"/>
    <w:rsid w:val="30B82AAB"/>
    <w:rsid w:val="30BE3518"/>
    <w:rsid w:val="340DFF6E"/>
    <w:rsid w:val="357C9A9D"/>
    <w:rsid w:val="359E201D"/>
    <w:rsid w:val="35D5EA21"/>
    <w:rsid w:val="36E45837"/>
    <w:rsid w:val="37898CBE"/>
    <w:rsid w:val="385A75F5"/>
    <w:rsid w:val="38780F2F"/>
    <w:rsid w:val="3CD419DD"/>
    <w:rsid w:val="3D269347"/>
    <w:rsid w:val="3F9A0B3F"/>
    <w:rsid w:val="41262D0B"/>
    <w:rsid w:val="421E0647"/>
    <w:rsid w:val="43204CDD"/>
    <w:rsid w:val="43F83BC4"/>
    <w:rsid w:val="45799E33"/>
    <w:rsid w:val="461A2C31"/>
    <w:rsid w:val="4A1E979F"/>
    <w:rsid w:val="50DCC0AA"/>
    <w:rsid w:val="51ABEEE5"/>
    <w:rsid w:val="52311B42"/>
    <w:rsid w:val="52B4A79A"/>
    <w:rsid w:val="57D29909"/>
    <w:rsid w:val="57E96E6E"/>
    <w:rsid w:val="594DF5FE"/>
    <w:rsid w:val="5AE9C65F"/>
    <w:rsid w:val="5C8596C0"/>
    <w:rsid w:val="5E9D37EF"/>
    <w:rsid w:val="5EE2A047"/>
    <w:rsid w:val="63BE8201"/>
    <w:rsid w:val="67001DA3"/>
    <w:rsid w:val="683941B9"/>
    <w:rsid w:val="6EE0C0B7"/>
    <w:rsid w:val="6F3CC892"/>
    <w:rsid w:val="6FD7858E"/>
    <w:rsid w:val="6FD89C5D"/>
    <w:rsid w:val="6FFDFAEE"/>
    <w:rsid w:val="706EC71B"/>
    <w:rsid w:val="740CD6C5"/>
    <w:rsid w:val="75D15913"/>
    <w:rsid w:val="7C1B1E2F"/>
    <w:rsid w:val="7E072F8E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1654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Losmanová Veronika</cp:lastModifiedBy>
  <cp:revision>3</cp:revision>
  <cp:lastPrinted>2024-11-12T11:54:00Z</cp:lastPrinted>
  <dcterms:created xsi:type="dcterms:W3CDTF">2025-02-28T10:47:00Z</dcterms:created>
  <dcterms:modified xsi:type="dcterms:W3CDTF">2025-02-28T11:50:00Z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