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B273" w14:textId="7E0B1F9F" w:rsidR="00E85AB2" w:rsidRPr="008B1F41" w:rsidRDefault="00E85AB2" w:rsidP="00E85AB2">
      <w:pPr>
        <w:pStyle w:val="Zkladntext30"/>
        <w:shd w:val="clear" w:color="auto" w:fill="auto"/>
        <w:spacing w:after="108" w:line="220" w:lineRule="exact"/>
        <w:ind w:right="20" w:firstLine="708"/>
        <w:rPr>
          <w:rFonts w:ascii="Arial" w:hAnsi="Arial" w:cs="Arial"/>
        </w:rPr>
      </w:pPr>
      <w:r>
        <w:rPr>
          <w:rFonts w:ascii="Arial" w:hAnsi="Arial" w:cs="Arial"/>
        </w:rPr>
        <w:t>Rámcová</w:t>
      </w:r>
      <w:r w:rsidRPr="008B1F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smlouva</w:t>
      </w:r>
      <w:r w:rsidRPr="008B1F41">
        <w:rPr>
          <w:rFonts w:ascii="Arial" w:hAnsi="Arial" w:cs="Arial"/>
        </w:rPr>
        <w:t xml:space="preserve"> na nákup tonerů a cartridgí</w:t>
      </w:r>
      <w:r>
        <w:rPr>
          <w:rFonts w:ascii="Arial" w:hAnsi="Arial" w:cs="Arial"/>
        </w:rPr>
        <w:t xml:space="preserve"> SML/160/2</w:t>
      </w:r>
      <w:r w:rsidR="00E51BA2">
        <w:rPr>
          <w:rFonts w:ascii="Arial" w:hAnsi="Arial" w:cs="Arial"/>
        </w:rPr>
        <w:t>5</w:t>
      </w:r>
      <w:r>
        <w:rPr>
          <w:rFonts w:ascii="Arial" w:hAnsi="Arial" w:cs="Arial"/>
        </w:rPr>
        <w:t>/002</w:t>
      </w:r>
    </w:p>
    <w:p w14:paraId="549FD1F9" w14:textId="6D25A6C4" w:rsidR="00E85AB2" w:rsidRDefault="00E85AB2" w:rsidP="00E85AB2">
      <w:pPr>
        <w:pStyle w:val="Zkladntext20"/>
        <w:shd w:val="clear" w:color="auto" w:fill="auto"/>
        <w:spacing w:before="0" w:after="720"/>
        <w:ind w:right="20" w:firstLine="0"/>
        <w:rPr>
          <w:rFonts w:ascii="Arial" w:hAnsi="Arial" w:cs="Arial"/>
        </w:rPr>
      </w:pPr>
      <w:r w:rsidRPr="008B1F41">
        <w:rPr>
          <w:rFonts w:ascii="Arial" w:hAnsi="Arial" w:cs="Arial"/>
        </w:rPr>
        <w:t>dle ustanovení § 1746 odst. 2 zákona č. 89/2014 Sb., občanského zákoníku, uzavřená níže uvedeného dne, měsíce a roku mezi</w:t>
      </w:r>
    </w:p>
    <w:p w14:paraId="12472263" w14:textId="77777777" w:rsidR="00E85AB2" w:rsidRPr="008B1F41" w:rsidRDefault="00E85AB2" w:rsidP="00E85AB2">
      <w:pPr>
        <w:pStyle w:val="Zkladntext20"/>
        <w:shd w:val="clear" w:color="auto" w:fill="auto"/>
        <w:spacing w:before="0" w:after="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73990" distR="63500" simplePos="0" relativeHeight="251659264" behindDoc="1" locked="0" layoutInCell="1" allowOverlap="1" wp14:anchorId="74C2A041" wp14:editId="698ADF29">
                <wp:simplePos x="0" y="0"/>
                <wp:positionH relativeFrom="margin">
                  <wp:posOffset>6230620</wp:posOffset>
                </wp:positionH>
                <wp:positionV relativeFrom="paragraph">
                  <wp:posOffset>5715</wp:posOffset>
                </wp:positionV>
                <wp:extent cx="62865" cy="446405"/>
                <wp:effectExtent l="0" t="0" r="14605" b="1270"/>
                <wp:wrapSquare wrapText="lef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35E4A" w14:textId="77777777" w:rsidR="00E85AB2" w:rsidRDefault="00E85AB2" w:rsidP="00E85AB2">
                            <w:pPr>
                              <w:pStyle w:val="Zkladntext4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2A0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0.6pt;margin-top:.45pt;width:4.95pt;height:35.15pt;z-index:-251657216;visibility:visible;mso-wrap-style:square;mso-width-percent:0;mso-height-percent:0;mso-wrap-distance-left:13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" filled="f" stroked="f">
                <v:textbox style="layout-flow:vertical" inset="0,0,0,0">
                  <w:txbxContent>
                    <w:p w14:paraId="74635E4A" w14:textId="77777777" w:rsidR="00E85AB2" w:rsidRDefault="00E85AB2" w:rsidP="00E85AB2">
                      <w:pPr>
                        <w:pStyle w:val="Zkladntext4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8B1F41">
        <w:rPr>
          <w:rFonts w:ascii="Arial" w:hAnsi="Arial" w:cs="Arial"/>
        </w:rPr>
        <w:t>Česká republika – Státní zemědělská a potravinářská inspekce</w:t>
      </w:r>
    </w:p>
    <w:p w14:paraId="4DFEFD24" w14:textId="77777777" w:rsidR="00E85AB2" w:rsidRPr="008B1F41" w:rsidRDefault="00E85AB2" w:rsidP="00E85AB2">
      <w:pPr>
        <w:pStyle w:val="Zkladntext20"/>
        <w:shd w:val="clear" w:color="auto" w:fill="auto"/>
        <w:spacing w:before="0" w:after="0"/>
        <w:ind w:firstLine="0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sídlem: Květná 15, 603 00 Brno</w:t>
      </w:r>
    </w:p>
    <w:p w14:paraId="4A422B5D" w14:textId="33DC71D4" w:rsidR="00E85AB2" w:rsidRPr="008B1F41" w:rsidRDefault="00E51BA2" w:rsidP="00E85AB2">
      <w:pPr>
        <w:autoSpaceDE w:val="0"/>
        <w:autoSpaceDN w:val="0"/>
        <w:adjustRightInd w:val="0"/>
        <w:jc w:val="both"/>
        <w:rPr>
          <w:rFonts w:ascii="Arial" w:eastAsia="NotDefSpecial" w:hAnsi="Arial" w:cs="Arial"/>
          <w:sz w:val="22"/>
          <w:szCs w:val="22"/>
          <w:lang w:eastAsia="en-US"/>
        </w:rPr>
      </w:pPr>
      <w:r>
        <w:rPr>
          <w:rFonts w:ascii="Arial" w:eastAsia="NotDefSpecial" w:hAnsi="Arial" w:cs="Arial"/>
          <w:sz w:val="22"/>
          <w:szCs w:val="22"/>
          <w:lang w:eastAsia="en-US"/>
        </w:rPr>
        <w:t>j</w:t>
      </w:r>
      <w:r w:rsidR="00E85AB2" w:rsidRPr="008B1F41">
        <w:rPr>
          <w:rFonts w:ascii="Arial" w:eastAsia="NotDefSpecial" w:hAnsi="Arial" w:cs="Arial"/>
          <w:sz w:val="22"/>
          <w:szCs w:val="22"/>
          <w:lang w:eastAsia="en-US"/>
        </w:rPr>
        <w:t>ejímž jménem jedná: Ing. Jiří Petrášek, ředitel inspektorátu v Hradci Králové</w:t>
      </w:r>
    </w:p>
    <w:p w14:paraId="67866E18" w14:textId="77777777" w:rsidR="00E85AB2" w:rsidRPr="008B1F41" w:rsidRDefault="00E85AB2" w:rsidP="00E85AB2">
      <w:pPr>
        <w:pStyle w:val="Zkladntext20"/>
        <w:shd w:val="clear" w:color="auto" w:fill="auto"/>
        <w:spacing w:before="0" w:after="0"/>
        <w:ind w:firstLine="0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IČ: 75014149</w:t>
      </w:r>
    </w:p>
    <w:p w14:paraId="2B3A6A5C" w14:textId="77777777" w:rsidR="00E85AB2" w:rsidRPr="008B1F41" w:rsidRDefault="00E85AB2" w:rsidP="00E85AB2">
      <w:pPr>
        <w:pStyle w:val="Zkladntext20"/>
        <w:shd w:val="clear" w:color="auto" w:fill="auto"/>
        <w:spacing w:before="0" w:after="0"/>
        <w:ind w:firstLine="0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DIČ: CZ75014149</w:t>
      </w:r>
    </w:p>
    <w:p w14:paraId="7B0F0484" w14:textId="75883553" w:rsidR="00E85AB2" w:rsidRPr="008B1F41" w:rsidRDefault="00E51BA2" w:rsidP="00E85AB2">
      <w:pPr>
        <w:pStyle w:val="Zkladntext20"/>
        <w:shd w:val="clear" w:color="auto" w:fill="auto"/>
        <w:spacing w:before="0" w:after="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</w:t>
      </w:r>
      <w:r w:rsidR="00E85AB2" w:rsidRPr="008B1F41">
        <w:rPr>
          <w:rFonts w:ascii="Arial" w:hAnsi="Arial" w:cs="Arial"/>
        </w:rPr>
        <w:t xml:space="preserve"> účtu: 26927621/0710</w:t>
      </w:r>
    </w:p>
    <w:p w14:paraId="0A2D2588" w14:textId="77777777" w:rsidR="00E85AB2" w:rsidRPr="008B1F41" w:rsidRDefault="00E85AB2" w:rsidP="00E85AB2">
      <w:pPr>
        <w:pStyle w:val="Zkladntext20"/>
        <w:shd w:val="clear" w:color="auto" w:fill="auto"/>
        <w:spacing w:before="0" w:after="0"/>
        <w:ind w:firstLine="0"/>
        <w:jc w:val="left"/>
        <w:rPr>
          <w:rFonts w:ascii="Arial" w:hAnsi="Arial" w:cs="Arial"/>
        </w:rPr>
      </w:pPr>
    </w:p>
    <w:p w14:paraId="01058357" w14:textId="77777777" w:rsidR="00E85AB2" w:rsidRDefault="00E85AB2" w:rsidP="00E85AB2">
      <w:pPr>
        <w:pStyle w:val="Zkladntext20"/>
        <w:shd w:val="clear" w:color="auto" w:fill="auto"/>
        <w:spacing w:before="0" w:after="0" w:line="220" w:lineRule="exact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dále jen „k</w:t>
      </w:r>
      <w:r w:rsidRPr="008B1F41">
        <w:rPr>
          <w:rFonts w:ascii="Arial" w:hAnsi="Arial" w:cs="Arial"/>
        </w:rPr>
        <w:t>upující" a</w:t>
      </w:r>
    </w:p>
    <w:p w14:paraId="4B8C452C" w14:textId="77777777" w:rsidR="00E85AB2" w:rsidRPr="008B1F41" w:rsidRDefault="00E85AB2" w:rsidP="00E85AB2">
      <w:pPr>
        <w:pStyle w:val="Zkladntext20"/>
        <w:shd w:val="clear" w:color="auto" w:fill="auto"/>
        <w:spacing w:before="0" w:after="0" w:line="220" w:lineRule="exact"/>
        <w:ind w:firstLine="0"/>
        <w:jc w:val="left"/>
        <w:rPr>
          <w:rFonts w:ascii="Arial" w:hAnsi="Arial" w:cs="Arial"/>
        </w:rPr>
      </w:pPr>
    </w:p>
    <w:p w14:paraId="5F467509" w14:textId="29A91EB6" w:rsidR="00E85AB2" w:rsidRPr="00096A6E" w:rsidRDefault="00E85AB2" w:rsidP="00E85AB2">
      <w:pPr>
        <w:pStyle w:val="Zkladntext20"/>
        <w:shd w:val="clear" w:color="auto" w:fill="auto"/>
        <w:spacing w:before="0" w:after="0" w:line="312" w:lineRule="exact"/>
        <w:ind w:firstLine="0"/>
        <w:jc w:val="both"/>
        <w:rPr>
          <w:rFonts w:ascii="Arial" w:hAnsi="Arial" w:cs="Arial"/>
          <w:b/>
        </w:rPr>
      </w:pPr>
      <w:r w:rsidRPr="00096A6E">
        <w:rPr>
          <w:rFonts w:ascii="Arial" w:hAnsi="Arial" w:cs="Arial"/>
        </w:rPr>
        <w:t xml:space="preserve">Dodavatel: </w:t>
      </w:r>
      <w:r>
        <w:rPr>
          <w:rFonts w:ascii="Arial" w:hAnsi="Arial" w:cs="Arial"/>
        </w:rPr>
        <w:t>PREMO</w:t>
      </w:r>
      <w:r w:rsidRPr="00096A6E">
        <w:rPr>
          <w:rFonts w:ascii="Arial" w:hAnsi="Arial" w:cs="Arial"/>
        </w:rPr>
        <w:t xml:space="preserve"> s.r.o.</w:t>
      </w:r>
    </w:p>
    <w:p w14:paraId="2D04CD96" w14:textId="393B793E" w:rsidR="00E85AB2" w:rsidRPr="00096A6E" w:rsidRDefault="00E51BA2" w:rsidP="00E85AB2">
      <w:pPr>
        <w:keepNext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</w:t>
      </w:r>
      <w:r w:rsidR="00E85AB2" w:rsidRPr="00096A6E">
        <w:rPr>
          <w:rFonts w:ascii="Arial" w:hAnsi="Arial" w:cs="Arial"/>
          <w:color w:val="auto"/>
          <w:sz w:val="22"/>
          <w:szCs w:val="22"/>
        </w:rPr>
        <w:t xml:space="preserve">e sídlem: Brněnská </w:t>
      </w:r>
      <w:r w:rsidR="00E85AB2">
        <w:rPr>
          <w:rFonts w:ascii="Arial" w:hAnsi="Arial" w:cs="Arial"/>
          <w:color w:val="auto"/>
          <w:sz w:val="22"/>
          <w:szCs w:val="22"/>
        </w:rPr>
        <w:t>474</w:t>
      </w:r>
      <w:r w:rsidR="00E85AB2" w:rsidRPr="00096A6E">
        <w:rPr>
          <w:rFonts w:ascii="Arial" w:hAnsi="Arial" w:cs="Arial"/>
          <w:color w:val="auto"/>
          <w:sz w:val="22"/>
          <w:szCs w:val="22"/>
        </w:rPr>
        <w:t>, 686 03 Staré Město</w:t>
      </w:r>
    </w:p>
    <w:p w14:paraId="2C4FBBE0" w14:textId="749EB94D" w:rsidR="00E85AB2" w:rsidRPr="00096A6E" w:rsidRDefault="00E85AB2" w:rsidP="00E85AB2">
      <w:pPr>
        <w:pStyle w:val="Zkladntext20"/>
        <w:shd w:val="clear" w:color="auto" w:fill="auto"/>
        <w:spacing w:before="0" w:after="0" w:line="312" w:lineRule="exact"/>
        <w:ind w:right="4020" w:firstLine="0"/>
        <w:jc w:val="both"/>
        <w:rPr>
          <w:rFonts w:ascii="Arial" w:hAnsi="Arial" w:cs="Arial"/>
        </w:rPr>
      </w:pPr>
      <w:r w:rsidRPr="00096A6E">
        <w:rPr>
          <w:rFonts w:ascii="Arial" w:hAnsi="Arial" w:cs="Arial"/>
        </w:rPr>
        <w:t>IČO: 2</w:t>
      </w:r>
      <w:r>
        <w:rPr>
          <w:rFonts w:ascii="Arial" w:hAnsi="Arial" w:cs="Arial"/>
        </w:rPr>
        <w:t>6251531</w:t>
      </w:r>
    </w:p>
    <w:p w14:paraId="09E745B0" w14:textId="4B62D963" w:rsidR="00E85AB2" w:rsidRPr="00096A6E" w:rsidRDefault="00E85AB2" w:rsidP="00E85AB2">
      <w:pPr>
        <w:pStyle w:val="Zkladntext20"/>
        <w:shd w:val="clear" w:color="auto" w:fill="auto"/>
        <w:spacing w:before="0" w:after="0" w:line="312" w:lineRule="exact"/>
        <w:ind w:right="4020" w:firstLine="0"/>
        <w:jc w:val="both"/>
        <w:rPr>
          <w:rFonts w:ascii="Arial" w:hAnsi="Arial" w:cs="Arial"/>
        </w:rPr>
      </w:pPr>
      <w:r w:rsidRPr="00096A6E">
        <w:rPr>
          <w:rFonts w:ascii="Arial" w:hAnsi="Arial" w:cs="Arial"/>
        </w:rPr>
        <w:t xml:space="preserve">DIČ: </w:t>
      </w:r>
      <w:r w:rsidR="00EC0029">
        <w:rPr>
          <w:rFonts w:ascii="Arial" w:hAnsi="Arial" w:cs="Arial"/>
        </w:rPr>
        <w:t>CZ</w:t>
      </w:r>
      <w:r w:rsidR="00EC0029" w:rsidRPr="00096A6E">
        <w:rPr>
          <w:rFonts w:ascii="Arial" w:hAnsi="Arial" w:cs="Arial"/>
        </w:rPr>
        <w:t>2</w:t>
      </w:r>
      <w:r w:rsidR="00EC0029">
        <w:rPr>
          <w:rFonts w:ascii="Arial" w:hAnsi="Arial" w:cs="Arial"/>
        </w:rPr>
        <w:t>6251531</w:t>
      </w:r>
    </w:p>
    <w:p w14:paraId="08692517" w14:textId="5209CF16" w:rsidR="00E85AB2" w:rsidRPr="00C76926" w:rsidRDefault="00E51BA2" w:rsidP="00E85AB2">
      <w:pPr>
        <w:pStyle w:val="Zkladntext20"/>
        <w:shd w:val="clear" w:color="auto" w:fill="auto"/>
        <w:spacing w:before="0" w:after="0" w:line="312" w:lineRule="exact"/>
        <w:ind w:right="4020" w:firstLine="0"/>
        <w:jc w:val="both"/>
        <w:rPr>
          <w:rFonts w:ascii="Arial" w:hAnsi="Arial" w:cs="Arial"/>
        </w:rPr>
      </w:pPr>
      <w:r w:rsidRPr="00C76926">
        <w:rPr>
          <w:rFonts w:ascii="Arial" w:hAnsi="Arial" w:cs="Arial"/>
        </w:rPr>
        <w:t>z</w:t>
      </w:r>
      <w:r w:rsidR="00E85AB2" w:rsidRPr="00C76926">
        <w:rPr>
          <w:rFonts w:ascii="Arial" w:hAnsi="Arial" w:cs="Arial"/>
        </w:rPr>
        <w:t xml:space="preserve">ast.: </w:t>
      </w:r>
      <w:r w:rsidR="00C76926">
        <w:rPr>
          <w:rFonts w:ascii="Arial" w:hAnsi="Arial" w:cs="Arial"/>
        </w:rPr>
        <w:t>Ing. Vladimírem Křivou, MBA, jednatelem</w:t>
      </w:r>
    </w:p>
    <w:p w14:paraId="44C0A704" w14:textId="4C97D364" w:rsidR="00E85AB2" w:rsidRPr="00C76926" w:rsidRDefault="00E85AB2" w:rsidP="00E85AB2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  <w:r w:rsidRPr="00C76926">
        <w:rPr>
          <w:rFonts w:ascii="Arial" w:hAnsi="Arial" w:cs="Arial"/>
          <w:color w:val="auto"/>
          <w:sz w:val="22"/>
          <w:szCs w:val="22"/>
          <w:lang w:bidi="ar-SA"/>
        </w:rPr>
        <w:t>Bankovní spojení:</w:t>
      </w:r>
      <w:r w:rsidR="00C76926"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="007F5A48">
        <w:rPr>
          <w:rFonts w:ascii="Arial" w:hAnsi="Arial" w:cs="Arial"/>
          <w:color w:val="auto"/>
          <w:sz w:val="22"/>
          <w:szCs w:val="22"/>
          <w:lang w:bidi="ar-SA"/>
        </w:rPr>
        <w:t>XXXXXXXXXXXXXXXXXX</w:t>
      </w:r>
    </w:p>
    <w:p w14:paraId="2DD41F1E" w14:textId="4D8C4714" w:rsidR="00E85AB2" w:rsidRPr="00C76926" w:rsidRDefault="00E51BA2" w:rsidP="00E85AB2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  <w:r w:rsidRPr="00C76926">
        <w:rPr>
          <w:rFonts w:ascii="Arial" w:hAnsi="Arial" w:cs="Arial"/>
          <w:color w:val="auto"/>
          <w:sz w:val="22"/>
          <w:szCs w:val="22"/>
          <w:lang w:bidi="ar-SA"/>
        </w:rPr>
        <w:t>Č</w:t>
      </w:r>
      <w:r w:rsidR="00E85AB2" w:rsidRPr="00C76926">
        <w:rPr>
          <w:rFonts w:ascii="Arial" w:hAnsi="Arial" w:cs="Arial"/>
          <w:color w:val="auto"/>
          <w:sz w:val="22"/>
          <w:szCs w:val="22"/>
          <w:lang w:bidi="ar-SA"/>
        </w:rPr>
        <w:t>íslo účtu:</w:t>
      </w:r>
      <w:r w:rsidR="00C76926"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="007F5A48">
        <w:rPr>
          <w:rFonts w:ascii="Arial" w:hAnsi="Arial" w:cs="Arial"/>
          <w:color w:val="auto"/>
          <w:sz w:val="22"/>
          <w:szCs w:val="22"/>
          <w:lang w:bidi="ar-SA"/>
        </w:rPr>
        <w:t>XXXXXXXXXXXXXX</w:t>
      </w:r>
    </w:p>
    <w:p w14:paraId="3DBA937F" w14:textId="7802599F" w:rsidR="00E85AB2" w:rsidRPr="00C76926" w:rsidRDefault="00E85AB2" w:rsidP="00E85AB2">
      <w:pPr>
        <w:pStyle w:val="Default"/>
        <w:jc w:val="both"/>
        <w:rPr>
          <w:color w:val="auto"/>
          <w:sz w:val="22"/>
          <w:szCs w:val="22"/>
        </w:rPr>
      </w:pPr>
      <w:r w:rsidRPr="00C76926">
        <w:rPr>
          <w:color w:val="auto"/>
          <w:sz w:val="22"/>
          <w:szCs w:val="22"/>
        </w:rPr>
        <w:t xml:space="preserve">Kontaktní osoby: </w:t>
      </w:r>
      <w:r w:rsidR="00EC0029">
        <w:rPr>
          <w:color w:val="auto"/>
          <w:sz w:val="22"/>
          <w:szCs w:val="22"/>
        </w:rPr>
        <w:t>XXXXXXXXXXXX</w:t>
      </w:r>
    </w:p>
    <w:p w14:paraId="39B9418F" w14:textId="77777777" w:rsidR="00E85AB2" w:rsidRPr="00C76926" w:rsidRDefault="00E85AB2" w:rsidP="00E85AB2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</w:p>
    <w:p w14:paraId="1314DD4C" w14:textId="77777777" w:rsidR="00E85AB2" w:rsidRPr="00197BF8" w:rsidRDefault="00E85AB2" w:rsidP="00E85AB2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  <w:r w:rsidRPr="00197BF8">
        <w:rPr>
          <w:rFonts w:ascii="Arial" w:hAnsi="Arial" w:cs="Arial"/>
        </w:rPr>
        <w:t>dále jen „prodávající".</w:t>
      </w:r>
    </w:p>
    <w:p w14:paraId="227A77FD" w14:textId="77777777" w:rsidR="00E85AB2" w:rsidRPr="008B1F41" w:rsidRDefault="00E85AB2" w:rsidP="00E85AB2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</w:p>
    <w:p w14:paraId="4F59F469" w14:textId="77777777" w:rsidR="00E85AB2" w:rsidRPr="008B1F41" w:rsidRDefault="00E85AB2" w:rsidP="00E85AB2">
      <w:pPr>
        <w:pStyle w:val="Zkladntext20"/>
        <w:shd w:val="clear" w:color="auto" w:fill="auto"/>
        <w:spacing w:before="0" w:after="22" w:line="220" w:lineRule="exact"/>
        <w:ind w:firstLine="0"/>
        <w:jc w:val="left"/>
        <w:rPr>
          <w:rFonts w:ascii="Arial" w:hAnsi="Arial" w:cs="Arial"/>
        </w:rPr>
      </w:pPr>
    </w:p>
    <w:p w14:paraId="49022F45" w14:textId="77777777" w:rsidR="00E85AB2" w:rsidRPr="008B1F41" w:rsidRDefault="00E85AB2" w:rsidP="00E85AB2">
      <w:pPr>
        <w:pStyle w:val="Zkladntext20"/>
        <w:shd w:val="clear" w:color="auto" w:fill="auto"/>
        <w:spacing w:before="0" w:after="0" w:line="220" w:lineRule="exact"/>
        <w:ind w:left="567" w:right="20" w:hanging="567"/>
        <w:rPr>
          <w:rFonts w:ascii="Arial" w:hAnsi="Arial" w:cs="Arial"/>
          <w:b/>
        </w:rPr>
      </w:pPr>
      <w:r w:rsidRPr="008B1F41">
        <w:rPr>
          <w:rFonts w:ascii="Arial" w:hAnsi="Arial" w:cs="Arial"/>
          <w:b/>
        </w:rPr>
        <w:t>ČI. I</w:t>
      </w:r>
    </w:p>
    <w:p w14:paraId="73DC3CB6" w14:textId="77777777" w:rsidR="00E85AB2" w:rsidRPr="008B1F41" w:rsidRDefault="00E85AB2" w:rsidP="00E85AB2">
      <w:pPr>
        <w:pStyle w:val="Nadpis30"/>
        <w:keepNext/>
        <w:keepLines/>
        <w:shd w:val="clear" w:color="auto" w:fill="auto"/>
        <w:spacing w:before="0" w:after="400" w:line="220" w:lineRule="exact"/>
        <w:ind w:left="567" w:right="20" w:hanging="567"/>
        <w:rPr>
          <w:rFonts w:ascii="Arial" w:hAnsi="Arial" w:cs="Arial"/>
        </w:rPr>
      </w:pPr>
      <w:bookmarkStart w:id="0" w:name="bookmark0"/>
      <w:r w:rsidRPr="008B1F41">
        <w:rPr>
          <w:rFonts w:ascii="Arial" w:hAnsi="Arial" w:cs="Arial"/>
        </w:rPr>
        <w:t>Předmět plnění</w:t>
      </w:r>
      <w:bookmarkEnd w:id="0"/>
    </w:p>
    <w:p w14:paraId="6311F95E" w14:textId="77777777" w:rsidR="00E85AB2" w:rsidRPr="008B1F41" w:rsidRDefault="00E85AB2" w:rsidP="00E85AB2">
      <w:pPr>
        <w:pStyle w:val="Zkladn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12" w:lineRule="exact"/>
        <w:ind w:left="851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 xml:space="preserve">Předmětem této </w:t>
      </w:r>
      <w:r>
        <w:rPr>
          <w:rFonts w:ascii="Arial" w:hAnsi="Arial" w:cs="Arial"/>
        </w:rPr>
        <w:t>smlouvy</w:t>
      </w:r>
      <w:r w:rsidRPr="008B1F41">
        <w:rPr>
          <w:rFonts w:ascii="Arial" w:hAnsi="Arial" w:cs="Arial"/>
        </w:rPr>
        <w:t xml:space="preserve"> je dodávka </w:t>
      </w:r>
      <w:r>
        <w:rPr>
          <w:rFonts w:ascii="Arial" w:hAnsi="Arial" w:cs="Arial"/>
        </w:rPr>
        <w:t xml:space="preserve">inkoustových náplní a tonerů do vyjmenovaných tiskáren, a to originálních (vyrobených přímo výrobcem dané tiskárny), anebo kompatibilních či renovovaných, vše dle přílohy č. 1 této smlouvy, a dle jednotlivých objednávek kupujícího (dále označeno také jako „zboží“). </w:t>
      </w:r>
    </w:p>
    <w:p w14:paraId="439870AD" w14:textId="7413A104" w:rsidR="00E85AB2" w:rsidRPr="008B1F41" w:rsidRDefault="00E85AB2" w:rsidP="00E85AB2">
      <w:pPr>
        <w:pStyle w:val="Zkladn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6" w:lineRule="exact"/>
        <w:ind w:left="851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 xml:space="preserve">Za řádně uskutečněné dodávky se kupující zavazuje zaplatit prodávajícímu řádně a včas (viz čl. IV této </w:t>
      </w:r>
      <w:r>
        <w:rPr>
          <w:rFonts w:ascii="Arial" w:hAnsi="Arial" w:cs="Arial"/>
        </w:rPr>
        <w:t>smlouvy</w:t>
      </w:r>
      <w:r w:rsidRPr="008B1F41">
        <w:rPr>
          <w:rFonts w:ascii="Arial" w:hAnsi="Arial" w:cs="Arial"/>
        </w:rPr>
        <w:t>).</w:t>
      </w:r>
    </w:p>
    <w:p w14:paraId="4A277B68" w14:textId="77777777" w:rsidR="00E85AB2" w:rsidRDefault="00E85AB2" w:rsidP="00E85AB2">
      <w:pPr>
        <w:pStyle w:val="Zkladntext20"/>
        <w:shd w:val="clear" w:color="auto" w:fill="auto"/>
        <w:tabs>
          <w:tab w:val="left" w:pos="1134"/>
        </w:tabs>
        <w:spacing w:before="0" w:after="0" w:line="221" w:lineRule="exact"/>
        <w:ind w:left="851" w:hanging="284"/>
        <w:jc w:val="both"/>
        <w:rPr>
          <w:rFonts w:ascii="Arial" w:hAnsi="Arial" w:cs="Arial"/>
        </w:rPr>
      </w:pPr>
    </w:p>
    <w:p w14:paraId="67B62776" w14:textId="77777777" w:rsidR="00E85AB2" w:rsidRPr="008B1F41" w:rsidRDefault="00E85AB2" w:rsidP="00E85AB2">
      <w:pPr>
        <w:pStyle w:val="Zkladntext20"/>
        <w:shd w:val="clear" w:color="auto" w:fill="auto"/>
        <w:tabs>
          <w:tab w:val="left" w:pos="1134"/>
        </w:tabs>
        <w:spacing w:before="0" w:after="0" w:line="221" w:lineRule="exact"/>
        <w:ind w:left="851" w:hanging="284"/>
        <w:jc w:val="both"/>
        <w:rPr>
          <w:rFonts w:ascii="Arial" w:hAnsi="Arial" w:cs="Arial"/>
        </w:rPr>
      </w:pPr>
    </w:p>
    <w:p w14:paraId="5214BC2C" w14:textId="77777777" w:rsidR="00E85AB2" w:rsidRPr="008B1F41" w:rsidRDefault="00E85AB2" w:rsidP="00E85AB2">
      <w:pPr>
        <w:pStyle w:val="Zkladntext20"/>
        <w:shd w:val="clear" w:color="auto" w:fill="auto"/>
        <w:tabs>
          <w:tab w:val="left" w:pos="1134"/>
        </w:tabs>
        <w:spacing w:before="0" w:after="0" w:line="220" w:lineRule="exact"/>
        <w:ind w:firstLine="0"/>
        <w:rPr>
          <w:rFonts w:ascii="Arial" w:hAnsi="Arial" w:cs="Arial"/>
          <w:b/>
        </w:rPr>
      </w:pPr>
      <w:r w:rsidRPr="008B1F41">
        <w:rPr>
          <w:rFonts w:ascii="Arial" w:hAnsi="Arial" w:cs="Arial"/>
          <w:b/>
        </w:rPr>
        <w:t>ČI. II</w:t>
      </w:r>
    </w:p>
    <w:p w14:paraId="0083C9D1" w14:textId="77777777" w:rsidR="00E85AB2" w:rsidRPr="008B1F41" w:rsidRDefault="00E85AB2" w:rsidP="00E85AB2">
      <w:pPr>
        <w:pStyle w:val="Nadpis30"/>
        <w:keepNext/>
        <w:keepLines/>
        <w:shd w:val="clear" w:color="auto" w:fill="auto"/>
        <w:tabs>
          <w:tab w:val="left" w:pos="1134"/>
        </w:tabs>
        <w:spacing w:before="0" w:after="215" w:line="220" w:lineRule="exact"/>
        <w:rPr>
          <w:rFonts w:ascii="Arial" w:hAnsi="Arial" w:cs="Arial"/>
        </w:rPr>
      </w:pPr>
      <w:bookmarkStart w:id="1" w:name="bookmark2"/>
      <w:r w:rsidRPr="008B1F41">
        <w:rPr>
          <w:rFonts w:ascii="Arial" w:hAnsi="Arial" w:cs="Arial"/>
        </w:rPr>
        <w:t>Práva a povinnosti</w:t>
      </w:r>
      <w:bookmarkEnd w:id="1"/>
    </w:p>
    <w:p w14:paraId="5AE204A1" w14:textId="77777777" w:rsidR="00E85AB2" w:rsidRPr="008B1F41" w:rsidRDefault="00E85AB2" w:rsidP="00E85AB2">
      <w:pPr>
        <w:pStyle w:val="Zkladn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26" w:lineRule="exact"/>
        <w:ind w:left="851" w:hanging="284"/>
        <w:jc w:val="both"/>
        <w:rPr>
          <w:rFonts w:ascii="Arial" w:hAnsi="Arial" w:cs="Arial"/>
          <w:color w:val="000000" w:themeColor="text1"/>
        </w:rPr>
      </w:pPr>
      <w:r w:rsidRPr="008B1F41">
        <w:rPr>
          <w:rFonts w:ascii="Arial" w:hAnsi="Arial" w:cs="Arial"/>
        </w:rPr>
        <w:t xml:space="preserve">Prodávající bude dodávat kupujícímu tonery a cartridge, specifikované v příloze č. 1 této </w:t>
      </w:r>
      <w:r>
        <w:rPr>
          <w:rFonts w:ascii="Arial" w:hAnsi="Arial" w:cs="Arial"/>
        </w:rPr>
        <w:t>smlouvy</w:t>
      </w:r>
      <w:r w:rsidRPr="008B1F41">
        <w:rPr>
          <w:rFonts w:ascii="Arial" w:hAnsi="Arial" w:cs="Arial"/>
        </w:rPr>
        <w:t xml:space="preserve">, </w:t>
      </w:r>
      <w:r w:rsidRPr="008B1F41">
        <w:rPr>
          <w:rFonts w:ascii="Arial" w:hAnsi="Arial" w:cs="Arial"/>
          <w:color w:val="000000" w:themeColor="text1"/>
        </w:rPr>
        <w:t xml:space="preserve">na základě jednotlivých objednávek dle aktuálních potřeb po dobu platnosti této </w:t>
      </w:r>
      <w:r>
        <w:rPr>
          <w:rFonts w:ascii="Arial" w:hAnsi="Arial" w:cs="Arial"/>
          <w:color w:val="000000" w:themeColor="text1"/>
        </w:rPr>
        <w:t>smlouvy</w:t>
      </w:r>
      <w:r w:rsidRPr="008B1F41">
        <w:rPr>
          <w:rFonts w:ascii="Arial" w:hAnsi="Arial" w:cs="Arial"/>
          <w:color w:val="000000" w:themeColor="text1"/>
        </w:rPr>
        <w:t>.</w:t>
      </w:r>
    </w:p>
    <w:p w14:paraId="2BD88D0D" w14:textId="77777777" w:rsidR="00E85AB2" w:rsidRDefault="00E85AB2" w:rsidP="00E85AB2">
      <w:pPr>
        <w:pStyle w:val="Zkladn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26" w:lineRule="exact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požadavku ze strany kupujícího zajistí na vlastní náklady prodávající zpětný odvoz vypotřebovaných tonerů a cartridgí.</w:t>
      </w:r>
    </w:p>
    <w:p w14:paraId="2DA7F4A1" w14:textId="77777777" w:rsidR="00E85AB2" w:rsidRDefault="00E85AB2" w:rsidP="00E85AB2">
      <w:pPr>
        <w:pStyle w:val="Zkladn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26" w:lineRule="exact"/>
        <w:ind w:left="851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  <w:color w:val="000000" w:themeColor="text1"/>
        </w:rPr>
        <w:t xml:space="preserve">Prodávající se zavazuje splnit </w:t>
      </w:r>
      <w:r w:rsidRPr="008B1F41">
        <w:rPr>
          <w:rFonts w:ascii="Arial" w:hAnsi="Arial" w:cs="Arial"/>
        </w:rPr>
        <w:t xml:space="preserve">objednávku včetně dodávky </w:t>
      </w:r>
      <w:r>
        <w:rPr>
          <w:rFonts w:ascii="Arial" w:hAnsi="Arial" w:cs="Arial"/>
        </w:rPr>
        <w:t>do 5</w:t>
      </w:r>
      <w:r w:rsidRPr="008B1F41">
        <w:rPr>
          <w:rFonts w:ascii="Arial" w:hAnsi="Arial" w:cs="Arial"/>
        </w:rPr>
        <w:t xml:space="preserve"> pracovních dnů od jejího přijetí.</w:t>
      </w:r>
    </w:p>
    <w:p w14:paraId="1F609437" w14:textId="3015129C" w:rsidR="00E85AB2" w:rsidRPr="008B1F41" w:rsidRDefault="00E85AB2" w:rsidP="00E85AB2">
      <w:pPr>
        <w:pStyle w:val="Zkladn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26" w:lineRule="exact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Prodávající se zavazuje, že bude předmět plnění dle čl. I odst. 1</w:t>
      </w:r>
      <w:r w:rsidR="00F4606A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dodávat do místa </w:t>
      </w:r>
      <w:r>
        <w:rPr>
          <w:rFonts w:ascii="Arial" w:hAnsi="Arial" w:cs="Arial"/>
          <w:color w:val="000000" w:themeColor="text1"/>
        </w:rPr>
        <w:lastRenderedPageBreak/>
        <w:t>plnění a kontaktní osobě, obojí uvedené v objednávce. Místem plnění je inspektorát SZPI v Hradci Králové, Březhradská 182, 503 32 Hradec Králové.</w:t>
      </w:r>
    </w:p>
    <w:p w14:paraId="5722BFA5" w14:textId="77777777" w:rsidR="00E85AB2" w:rsidRPr="008B1F41" w:rsidRDefault="00E85AB2" w:rsidP="00E85AB2">
      <w:pPr>
        <w:pStyle w:val="Zkladn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26" w:lineRule="exact"/>
        <w:ind w:left="851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Kupující povede evidenci kvality dodaných renovovaných tonerů.</w:t>
      </w:r>
    </w:p>
    <w:p w14:paraId="6B1F0996" w14:textId="77777777" w:rsidR="00E85AB2" w:rsidRDefault="00E85AB2" w:rsidP="00E85AB2">
      <w:pPr>
        <w:pStyle w:val="Zkladn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326" w:lineRule="exact"/>
        <w:ind w:left="851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 xml:space="preserve">Vzhledem k vyžadované normě </w:t>
      </w:r>
      <w:r w:rsidRPr="008B1F41">
        <w:rPr>
          <w:rFonts w:ascii="Arial" w:hAnsi="Arial" w:cs="Arial"/>
          <w:color w:val="000000" w:themeColor="text1"/>
        </w:rPr>
        <w:t xml:space="preserve">DIN 33870 renovované </w:t>
      </w:r>
      <w:r w:rsidRPr="008B1F41">
        <w:rPr>
          <w:rFonts w:ascii="Arial" w:hAnsi="Arial" w:cs="Arial"/>
        </w:rPr>
        <w:t xml:space="preserve">tonery nesmí způsobit poškození zařízení, pro které jsou určeny a po vložení do zařízení musí být funkční. </w:t>
      </w:r>
    </w:p>
    <w:p w14:paraId="20BFA7DF" w14:textId="77777777" w:rsidR="00E85AB2" w:rsidRPr="00096A6E" w:rsidRDefault="00E85AB2" w:rsidP="00E85AB2">
      <w:pPr>
        <w:pStyle w:val="Odstavecseseznamem"/>
        <w:numPr>
          <w:ilvl w:val="0"/>
          <w:numId w:val="6"/>
        </w:numPr>
        <w:tabs>
          <w:tab w:val="left" w:pos="1134"/>
        </w:tabs>
        <w:spacing w:line="312" w:lineRule="exact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E734B2">
        <w:rPr>
          <w:rFonts w:ascii="Arial" w:hAnsi="Arial" w:cs="Arial"/>
          <w:sz w:val="22"/>
          <w:szCs w:val="22"/>
        </w:rPr>
        <w:t xml:space="preserve"> se zavazuje chránit v maximálně možné míře osobní údaje, které získá při plnění smlouvy a nakládat s nimi v souladu s touto Smlouvou, s platnými právními předpisy, zejména se zákonem č. 101/2000 Sb., o ochraně osobních údajů a dále dle příslušných ustanovení občanského zákoníku, jakož i příslušných norem Evropské unie, zejména nařízení Evropského parlamentu a Rady (EU) 2016/679 z 27. 04. 2016, o ochraně fyzických osob v souvislosti se zpracováním osobních údajů a volném pohybu těchto údajů a o zrušení směrnice 95/46/ES) obecné nařízení o ochraně osobních údajů).</w:t>
      </w:r>
    </w:p>
    <w:p w14:paraId="7397CA89" w14:textId="77777777" w:rsidR="00E85AB2" w:rsidRPr="008B1F41" w:rsidRDefault="00E85AB2" w:rsidP="00E85AB2">
      <w:pPr>
        <w:pStyle w:val="Zkladntext20"/>
        <w:shd w:val="clear" w:color="auto" w:fill="auto"/>
        <w:tabs>
          <w:tab w:val="left" w:pos="1134"/>
        </w:tabs>
        <w:spacing w:before="0" w:after="0" w:line="326" w:lineRule="exact"/>
        <w:ind w:left="851" w:hanging="284"/>
        <w:jc w:val="both"/>
        <w:rPr>
          <w:rFonts w:ascii="Arial" w:hAnsi="Arial" w:cs="Arial"/>
        </w:rPr>
      </w:pPr>
    </w:p>
    <w:p w14:paraId="2141D046" w14:textId="77777777" w:rsidR="00E85AB2" w:rsidRPr="008B1F41" w:rsidRDefault="00E85AB2" w:rsidP="00E85AB2">
      <w:pPr>
        <w:pStyle w:val="Zkladntext20"/>
        <w:shd w:val="clear" w:color="auto" w:fill="auto"/>
        <w:tabs>
          <w:tab w:val="left" w:pos="1134"/>
        </w:tabs>
        <w:spacing w:before="0" w:after="0" w:line="220" w:lineRule="exact"/>
        <w:ind w:left="567" w:hanging="567"/>
        <w:rPr>
          <w:rFonts w:ascii="Arial" w:hAnsi="Arial" w:cs="Arial"/>
          <w:b/>
        </w:rPr>
      </w:pPr>
      <w:r w:rsidRPr="008B1F41">
        <w:rPr>
          <w:rFonts w:ascii="Arial" w:hAnsi="Arial" w:cs="Arial"/>
          <w:b/>
        </w:rPr>
        <w:t>ČI. III</w:t>
      </w:r>
    </w:p>
    <w:p w14:paraId="74DFD37C" w14:textId="77777777" w:rsidR="00E85AB2" w:rsidRPr="008B1F41" w:rsidRDefault="00E85AB2" w:rsidP="00E85AB2">
      <w:pPr>
        <w:pStyle w:val="Nadpis30"/>
        <w:keepNext/>
        <w:keepLines/>
        <w:shd w:val="clear" w:color="auto" w:fill="auto"/>
        <w:tabs>
          <w:tab w:val="left" w:pos="1134"/>
        </w:tabs>
        <w:spacing w:before="0" w:after="215" w:line="220" w:lineRule="exact"/>
        <w:ind w:left="567" w:hanging="567"/>
        <w:rPr>
          <w:rFonts w:ascii="Arial" w:hAnsi="Arial" w:cs="Arial"/>
        </w:rPr>
      </w:pPr>
      <w:bookmarkStart w:id="2" w:name="bookmark1"/>
      <w:r w:rsidRPr="008B1F41">
        <w:rPr>
          <w:rFonts w:ascii="Arial" w:hAnsi="Arial" w:cs="Arial"/>
        </w:rPr>
        <w:t>Podmínky objednávek</w:t>
      </w:r>
      <w:bookmarkEnd w:id="2"/>
    </w:p>
    <w:p w14:paraId="49C135E1" w14:textId="653CDA4E" w:rsidR="00E85AB2" w:rsidRPr="008B1F41" w:rsidRDefault="00E85AB2" w:rsidP="00E85AB2">
      <w:pPr>
        <w:pStyle w:val="Zkladntext20"/>
        <w:numPr>
          <w:ilvl w:val="0"/>
          <w:numId w:val="2"/>
        </w:numPr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Objednávky kupujícího budou probíhat písemně (např. i formou emailu), kontaktní osoba: Bc. Robert Chlapek, tel.</w:t>
      </w:r>
      <w:r>
        <w:rPr>
          <w:rFonts w:ascii="Arial" w:hAnsi="Arial" w:cs="Arial"/>
        </w:rPr>
        <w:t xml:space="preserve"> </w:t>
      </w:r>
      <w:r w:rsidR="007F5A48">
        <w:rPr>
          <w:rFonts w:ascii="Arial" w:hAnsi="Arial" w:cs="Arial"/>
        </w:rPr>
        <w:t>XXXXXXXXX</w:t>
      </w:r>
      <w:r w:rsidRPr="008B1F41">
        <w:rPr>
          <w:rFonts w:ascii="Arial" w:hAnsi="Arial" w:cs="Arial"/>
        </w:rPr>
        <w:t xml:space="preserve">, </w:t>
      </w:r>
      <w:r w:rsidR="00EC0029">
        <w:rPr>
          <w:rFonts w:ascii="Arial" w:hAnsi="Arial" w:cs="Arial"/>
        </w:rPr>
        <w:t>XXXXXXXXXXXXXXXXXX</w:t>
      </w:r>
      <w:r w:rsidRPr="008B1F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Věra</w:t>
      </w:r>
      <w:r w:rsidRPr="008B1F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Zralá</w:t>
      </w:r>
      <w:r w:rsidRPr="008B1F4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B1F41">
        <w:rPr>
          <w:rFonts w:ascii="Arial" w:hAnsi="Arial" w:cs="Arial"/>
        </w:rPr>
        <w:t>tel.</w:t>
      </w:r>
      <w:r>
        <w:rPr>
          <w:rFonts w:ascii="Arial" w:hAnsi="Arial" w:cs="Arial"/>
        </w:rPr>
        <w:t xml:space="preserve"> </w:t>
      </w:r>
      <w:r w:rsidR="007F5A48">
        <w:rPr>
          <w:rFonts w:ascii="Arial" w:hAnsi="Arial" w:cs="Arial"/>
        </w:rPr>
        <w:t>XXXXXXXXX</w:t>
      </w:r>
      <w:r w:rsidRPr="008B1F41">
        <w:rPr>
          <w:rFonts w:ascii="Arial" w:hAnsi="Arial" w:cs="Arial"/>
        </w:rPr>
        <w:t xml:space="preserve">, </w:t>
      </w:r>
      <w:r w:rsidR="00EC0029">
        <w:rPr>
          <w:rFonts w:ascii="Arial" w:hAnsi="Arial" w:cs="Arial"/>
        </w:rPr>
        <w:t>XXXXXXXXXXXXXXXXXX</w:t>
      </w:r>
      <w:r w:rsidRPr="00C76926">
        <w:rPr>
          <w:rStyle w:val="Hypertextovodkaz"/>
          <w:rFonts w:ascii="Arial" w:hAnsi="Arial" w:cs="Arial"/>
          <w:color w:val="auto"/>
          <w:u w:val="none"/>
        </w:rPr>
        <w:t>.</w:t>
      </w:r>
    </w:p>
    <w:p w14:paraId="143CE011" w14:textId="4C27A742" w:rsidR="00E85AB2" w:rsidRPr="008B1F41" w:rsidRDefault="00E85AB2" w:rsidP="00E85AB2">
      <w:pPr>
        <w:pStyle w:val="Zkladntext20"/>
        <w:numPr>
          <w:ilvl w:val="0"/>
          <w:numId w:val="2"/>
        </w:numPr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 xml:space="preserve">Objednávky kupujícího budou obsahovat informace potřebné k dodání předmětu </w:t>
      </w:r>
      <w:r w:rsidR="00F4606A" w:rsidRPr="008B1F41">
        <w:rPr>
          <w:rFonts w:ascii="Arial" w:hAnsi="Arial" w:cs="Arial"/>
        </w:rPr>
        <w:t>plnění,</w:t>
      </w:r>
      <w:r w:rsidRPr="008B1F41">
        <w:rPr>
          <w:rFonts w:ascii="Arial" w:hAnsi="Arial" w:cs="Arial"/>
        </w:rPr>
        <w:t xml:space="preserve"> a to zejména druh a počet potřebných tonerů či cartridgí, místo dodání a kontaktní osobu. V případě pochybností je prodávající povinen vyžádat si od kupujícího doplňující informace. Neučiní-li tak, má se za to, že pokyny jsou pro něho dostačující a nemůže se z tohoto důvodu zprostit odpovědnosti za neplnění či vadné plnění.</w:t>
      </w:r>
    </w:p>
    <w:p w14:paraId="7E6CB228" w14:textId="77777777" w:rsidR="00E85AB2" w:rsidRPr="008B1F41" w:rsidRDefault="00E85AB2" w:rsidP="00E85AB2">
      <w:pPr>
        <w:pStyle w:val="Zkladntext20"/>
        <w:numPr>
          <w:ilvl w:val="0"/>
          <w:numId w:val="2"/>
        </w:numPr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Prodávající se zavazuje obratem potvrdit přijetí objednávky emailem zpět na adresu kontaktní osoby, která objednávku zaslala.</w:t>
      </w:r>
    </w:p>
    <w:p w14:paraId="2AFB9B66" w14:textId="77777777" w:rsidR="00E85AB2" w:rsidRPr="00A92F9A" w:rsidRDefault="00E85AB2" w:rsidP="00E85AB2">
      <w:pPr>
        <w:pStyle w:val="Zkladntext20"/>
        <w:numPr>
          <w:ilvl w:val="0"/>
          <w:numId w:val="2"/>
        </w:numPr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Předání</w:t>
      </w:r>
      <w:r w:rsidRPr="008B1F41">
        <w:rPr>
          <w:rFonts w:ascii="Arial" w:hAnsi="Arial" w:cs="Arial"/>
        </w:rPr>
        <w:t xml:space="preserve"> a převzetí plnění v předmětné objednávce bude </w:t>
      </w:r>
      <w:r w:rsidRPr="00E72BF5">
        <w:rPr>
          <w:rFonts w:ascii="Arial" w:hAnsi="Arial" w:cs="Arial"/>
        </w:rPr>
        <w:t xml:space="preserve">potvrzeno písemně </w:t>
      </w:r>
      <w:r w:rsidRPr="008B1F41">
        <w:rPr>
          <w:rFonts w:ascii="Arial" w:hAnsi="Arial" w:cs="Arial"/>
        </w:rPr>
        <w:t>ze strany příslušných kontaktních osob za stranu kupujícího a za stranu prodávajícího (na dodacím listu či předávacím protokolu).</w:t>
      </w:r>
    </w:p>
    <w:p w14:paraId="11855D11" w14:textId="77777777" w:rsidR="00E85AB2" w:rsidRDefault="00E85AB2" w:rsidP="00E85AB2">
      <w:pPr>
        <w:pStyle w:val="Nadpis30"/>
        <w:keepNext/>
        <w:keepLines/>
        <w:shd w:val="clear" w:color="auto" w:fill="auto"/>
        <w:tabs>
          <w:tab w:val="left" w:pos="1134"/>
        </w:tabs>
        <w:spacing w:before="0" w:after="0" w:line="220" w:lineRule="exact"/>
        <w:ind w:left="851" w:hanging="284"/>
        <w:rPr>
          <w:rFonts w:ascii="Arial" w:hAnsi="Arial" w:cs="Arial"/>
          <w:b w:val="0"/>
          <w:bCs w:val="0"/>
        </w:rPr>
      </w:pPr>
      <w:bookmarkStart w:id="3" w:name="bookmark3"/>
    </w:p>
    <w:p w14:paraId="445013D1" w14:textId="77777777" w:rsidR="00E85AB2" w:rsidRPr="008B1F41" w:rsidRDefault="00E85AB2" w:rsidP="00E85AB2">
      <w:pPr>
        <w:pStyle w:val="Nadpis30"/>
        <w:keepNext/>
        <w:keepLines/>
        <w:shd w:val="clear" w:color="auto" w:fill="auto"/>
        <w:tabs>
          <w:tab w:val="left" w:pos="1134"/>
        </w:tabs>
        <w:spacing w:before="0" w:after="0" w:line="220" w:lineRule="exact"/>
        <w:ind w:left="851" w:hanging="284"/>
        <w:rPr>
          <w:rFonts w:ascii="Arial" w:hAnsi="Arial" w:cs="Arial"/>
          <w:b w:val="0"/>
          <w:bCs w:val="0"/>
        </w:rPr>
      </w:pPr>
    </w:p>
    <w:p w14:paraId="4F150D12" w14:textId="77777777" w:rsidR="00E85AB2" w:rsidRPr="008B1F41" w:rsidRDefault="00E85AB2" w:rsidP="00E85AB2">
      <w:pPr>
        <w:pStyle w:val="Nadpis30"/>
        <w:keepNext/>
        <w:keepLines/>
        <w:shd w:val="clear" w:color="auto" w:fill="auto"/>
        <w:tabs>
          <w:tab w:val="left" w:pos="1134"/>
        </w:tabs>
        <w:spacing w:before="0" w:after="0" w:line="220" w:lineRule="exact"/>
        <w:ind w:left="567" w:hanging="567"/>
        <w:rPr>
          <w:rFonts w:ascii="Arial" w:hAnsi="Arial" w:cs="Arial"/>
        </w:rPr>
      </w:pPr>
      <w:r w:rsidRPr="008B1F41">
        <w:rPr>
          <w:rFonts w:ascii="Arial" w:hAnsi="Arial" w:cs="Arial"/>
        </w:rPr>
        <w:t>ČI. IV</w:t>
      </w:r>
      <w:bookmarkEnd w:id="3"/>
    </w:p>
    <w:p w14:paraId="75A344B3" w14:textId="77777777" w:rsidR="00E85AB2" w:rsidRPr="008B1F41" w:rsidRDefault="00E85AB2" w:rsidP="00E85AB2">
      <w:pPr>
        <w:pStyle w:val="Nadpis30"/>
        <w:keepNext/>
        <w:keepLines/>
        <w:shd w:val="clear" w:color="auto" w:fill="auto"/>
        <w:tabs>
          <w:tab w:val="left" w:pos="1134"/>
        </w:tabs>
        <w:spacing w:before="0" w:after="220" w:line="220" w:lineRule="exact"/>
        <w:ind w:left="567" w:hanging="567"/>
        <w:rPr>
          <w:rFonts w:ascii="Arial" w:hAnsi="Arial" w:cs="Arial"/>
        </w:rPr>
      </w:pPr>
      <w:bookmarkStart w:id="4" w:name="bookmark4"/>
      <w:r w:rsidRPr="008B1F41">
        <w:rPr>
          <w:rFonts w:ascii="Arial" w:hAnsi="Arial" w:cs="Arial"/>
        </w:rPr>
        <w:t>Cena, splatnost</w:t>
      </w:r>
      <w:bookmarkEnd w:id="4"/>
      <w:r w:rsidRPr="008B1F41">
        <w:rPr>
          <w:rFonts w:ascii="Arial" w:hAnsi="Arial" w:cs="Arial"/>
        </w:rPr>
        <w:t>, smluvní pokuty</w:t>
      </w:r>
    </w:p>
    <w:p w14:paraId="138F8D14" w14:textId="77777777" w:rsidR="00E85AB2" w:rsidRPr="008B1F41" w:rsidRDefault="00E85AB2" w:rsidP="00E85AB2">
      <w:pPr>
        <w:pStyle w:val="Zkladntext20"/>
        <w:numPr>
          <w:ilvl w:val="0"/>
          <w:numId w:val="3"/>
        </w:numPr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Cena se stanoví součtem cen za jednotlivé kusy tonerů a cartridgí uvedených v objednávce s </w:t>
      </w:r>
      <w:r>
        <w:rPr>
          <w:rFonts w:ascii="Arial" w:hAnsi="Arial" w:cs="Arial"/>
        </w:rPr>
        <w:t>cenou za dopravné, balné a ekologickou likvidaci</w:t>
      </w:r>
      <w:r w:rsidRPr="008B1F41">
        <w:rPr>
          <w:rFonts w:ascii="Arial" w:hAnsi="Arial" w:cs="Arial"/>
        </w:rPr>
        <w:t>. Ceník je uveden v příloze č. 1. Takto vypočtená cena v sobě zahrnuje veškeré náklady spojené s plněním objednávky.</w:t>
      </w:r>
    </w:p>
    <w:p w14:paraId="0523EA19" w14:textId="08BC2DCE" w:rsidR="00E85AB2" w:rsidRPr="0048102C" w:rsidRDefault="00E85AB2" w:rsidP="00E85AB2">
      <w:pPr>
        <w:pStyle w:val="Zkladntext20"/>
        <w:numPr>
          <w:ilvl w:val="0"/>
          <w:numId w:val="3"/>
        </w:numPr>
        <w:shd w:val="clear" w:color="auto" w:fill="auto"/>
        <w:tabs>
          <w:tab w:val="left" w:pos="576"/>
          <w:tab w:val="left" w:pos="1134"/>
        </w:tabs>
        <w:spacing w:before="0" w:after="0"/>
        <w:ind w:left="851" w:right="320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 xml:space="preserve">Prodávající řádně vystaví kupujícímu daňový </w:t>
      </w:r>
      <w:r w:rsidR="00F4606A" w:rsidRPr="008B1F41">
        <w:rPr>
          <w:rFonts w:ascii="Arial" w:hAnsi="Arial" w:cs="Arial"/>
        </w:rPr>
        <w:t>doklad – fakturu</w:t>
      </w:r>
      <w:r w:rsidRPr="008B1F41">
        <w:rPr>
          <w:rFonts w:ascii="Arial" w:hAnsi="Arial" w:cs="Arial"/>
        </w:rPr>
        <w:t xml:space="preserve"> za dodané tonery a cartridge. Faktury budou vystavovány na adresu místa plnění uvedeného v doručené objednávce a </w:t>
      </w:r>
      <w:r>
        <w:rPr>
          <w:rFonts w:ascii="Arial" w:hAnsi="Arial" w:cs="Arial"/>
        </w:rPr>
        <w:t>budou</w:t>
      </w:r>
      <w:r w:rsidRPr="008B1F41">
        <w:rPr>
          <w:rFonts w:ascii="Arial" w:hAnsi="Arial" w:cs="Arial"/>
        </w:rPr>
        <w:t xml:space="preserve"> mít náležitosti daňového dokladu dle platných právních předpisů</w:t>
      </w:r>
      <w:r>
        <w:rPr>
          <w:rFonts w:ascii="Arial" w:hAnsi="Arial" w:cs="Arial"/>
        </w:rPr>
        <w:t xml:space="preserve"> a budou</w:t>
      </w:r>
      <w:r w:rsidRPr="008B1F41">
        <w:rPr>
          <w:rFonts w:ascii="Arial" w:hAnsi="Arial" w:cs="Arial"/>
        </w:rPr>
        <w:t xml:space="preserve"> obsahovat číslo této rámcové </w:t>
      </w:r>
      <w:r>
        <w:rPr>
          <w:rFonts w:ascii="Arial" w:hAnsi="Arial" w:cs="Arial"/>
        </w:rPr>
        <w:t>smlouvy</w:t>
      </w:r>
      <w:r w:rsidRPr="008B1F41">
        <w:rPr>
          <w:rFonts w:ascii="Arial" w:hAnsi="Arial" w:cs="Arial"/>
        </w:rPr>
        <w:t xml:space="preserve"> a informaci, zda je dodávána náplň nová nebo renovovaná. Splatnost faktury činí 21 pracovních dní ode dne jejího doručení do kontaktního </w:t>
      </w:r>
      <w:r w:rsidR="00F4606A" w:rsidRPr="008B1F41">
        <w:rPr>
          <w:rFonts w:ascii="Arial" w:hAnsi="Arial" w:cs="Arial"/>
        </w:rPr>
        <w:t>místa SZPI</w:t>
      </w:r>
      <w:r w:rsidRPr="008B1F41">
        <w:rPr>
          <w:rFonts w:ascii="Arial" w:hAnsi="Arial" w:cs="Arial"/>
        </w:rPr>
        <w:t xml:space="preserve">, Březhradská 182, 503 32 </w:t>
      </w:r>
      <w:r w:rsidRPr="008B1F41">
        <w:rPr>
          <w:rFonts w:ascii="Arial" w:hAnsi="Arial" w:cs="Arial"/>
        </w:rPr>
        <w:lastRenderedPageBreak/>
        <w:t>Hradec Králové</w:t>
      </w:r>
      <w:r>
        <w:rPr>
          <w:rFonts w:ascii="Arial" w:hAnsi="Arial" w:cs="Arial"/>
        </w:rPr>
        <w:t>, a to elektronicky do datové schránky kupujícího: avraiqg nebo na</w:t>
      </w:r>
      <w:r w:rsidRPr="0048102C">
        <w:rPr>
          <w:rFonts w:ascii="Arial" w:hAnsi="Arial" w:cs="Arial"/>
        </w:rPr>
        <w:t xml:space="preserve"> e-mail</w:t>
      </w:r>
      <w:r>
        <w:rPr>
          <w:rFonts w:ascii="Arial" w:hAnsi="Arial" w:cs="Arial"/>
        </w:rPr>
        <w:t xml:space="preserve">ovou adresu </w:t>
      </w:r>
      <w:hyperlink r:id="rId7" w:history="1">
        <w:r w:rsidRPr="0048102C">
          <w:rPr>
            <w:rStyle w:val="Hypertextovodkaz"/>
            <w:rFonts w:ascii="Arial" w:hAnsi="Arial" w:cs="Arial"/>
            <w:color w:val="auto"/>
          </w:rPr>
          <w:t>hradec@szpi.gov.cz</w:t>
        </w:r>
      </w:hyperlink>
      <w:r w:rsidRPr="0048102C">
        <w:rPr>
          <w:rFonts w:ascii="Arial" w:hAnsi="Arial" w:cs="Arial"/>
        </w:rPr>
        <w:t>.</w:t>
      </w:r>
    </w:p>
    <w:p w14:paraId="4DD86C8A" w14:textId="77777777" w:rsidR="00E85AB2" w:rsidRPr="008B1F41" w:rsidRDefault="00E85AB2" w:rsidP="00E85AB2">
      <w:pPr>
        <w:pStyle w:val="Zkladntext20"/>
        <w:numPr>
          <w:ilvl w:val="0"/>
          <w:numId w:val="3"/>
        </w:numPr>
        <w:shd w:val="clear" w:color="auto" w:fill="auto"/>
        <w:tabs>
          <w:tab w:val="left" w:pos="576"/>
          <w:tab w:val="left" w:pos="1134"/>
        </w:tabs>
        <w:spacing w:before="0" w:after="0"/>
        <w:ind w:left="851" w:right="32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 případ prodlení k</w:t>
      </w:r>
      <w:r w:rsidRPr="008B1F41">
        <w:rPr>
          <w:rFonts w:ascii="Arial" w:hAnsi="Arial" w:cs="Arial"/>
        </w:rPr>
        <w:t>upujícího s úhradou řádně a oprávně</w:t>
      </w:r>
      <w:r>
        <w:rPr>
          <w:rFonts w:ascii="Arial" w:hAnsi="Arial" w:cs="Arial"/>
        </w:rPr>
        <w:t>ně vystavené faktury ze strany prodávajícího náleží p</w:t>
      </w:r>
      <w:r w:rsidRPr="008B1F41">
        <w:rPr>
          <w:rFonts w:ascii="Arial" w:hAnsi="Arial" w:cs="Arial"/>
        </w:rPr>
        <w:t>rodávajícímu zákonný úrok z prodlení.</w:t>
      </w:r>
    </w:p>
    <w:p w14:paraId="02C8D177" w14:textId="77777777" w:rsidR="00E85AB2" w:rsidRPr="00BE0341" w:rsidRDefault="00E85AB2" w:rsidP="00E85AB2">
      <w:pPr>
        <w:pStyle w:val="Zkladntext20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 případ prodlení p</w:t>
      </w:r>
      <w:r w:rsidRPr="008B1F41">
        <w:rPr>
          <w:rFonts w:ascii="Arial" w:hAnsi="Arial" w:cs="Arial"/>
        </w:rPr>
        <w:t>rodávajícího s dodáním sjednaného zboží nebo prodlení s odstraněním reklamované vady předmětu plnění se sjednává smluvní pokuta ve výši 0,05 % z ceny dané objednávky za každý i započatý den prodlení, nejvýše vš</w:t>
      </w:r>
      <w:r>
        <w:rPr>
          <w:rFonts w:ascii="Arial" w:hAnsi="Arial" w:cs="Arial"/>
        </w:rPr>
        <w:t>ak do výše ceny dané objednávky</w:t>
      </w:r>
      <w:r w:rsidRPr="00BE0341">
        <w:rPr>
          <w:rFonts w:ascii="Arial" w:hAnsi="Arial" w:cs="Arial"/>
        </w:rPr>
        <w:t>.</w:t>
      </w:r>
    </w:p>
    <w:p w14:paraId="6D1861D9" w14:textId="77777777" w:rsidR="00E85AB2" w:rsidRPr="008B1F41" w:rsidRDefault="00E85AB2" w:rsidP="00E85AB2">
      <w:pPr>
        <w:pStyle w:val="Zkladntext20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 xml:space="preserve">Smluvní pokutu či náklady servisního zásahu uhradí prodávající kupujícímu na účet uvedený v záhlaví této </w:t>
      </w:r>
      <w:r>
        <w:rPr>
          <w:rFonts w:ascii="Arial" w:hAnsi="Arial" w:cs="Arial"/>
        </w:rPr>
        <w:t>smlouvy</w:t>
      </w:r>
      <w:r w:rsidRPr="008B1F41">
        <w:rPr>
          <w:rFonts w:ascii="Arial" w:hAnsi="Arial" w:cs="Arial"/>
        </w:rPr>
        <w:t xml:space="preserve"> do 5 pracovních dnů od doručení výzvy k uhrazení.</w:t>
      </w:r>
    </w:p>
    <w:p w14:paraId="5B6EB4B3" w14:textId="77777777" w:rsidR="00E85AB2" w:rsidRDefault="00E85AB2" w:rsidP="00E85AB2">
      <w:pPr>
        <w:pStyle w:val="Zkladntext20"/>
        <w:numPr>
          <w:ilvl w:val="0"/>
          <w:numId w:val="3"/>
        </w:numPr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Pokud faktura nebude mít náležitosti daňového dokladu dle příslušných právních předpisů, je kontaktní osoba kupujícího oprávněna tuto fakturu prodávajícímu vrátit, do doby doručení opravené, resp. nové řádné faktury není kupující v prodlení s úhradou ceny za předmětnou objednávku.</w:t>
      </w:r>
    </w:p>
    <w:p w14:paraId="411712F7" w14:textId="4EA449B7" w:rsidR="00E85AB2" w:rsidRPr="008B1F41" w:rsidRDefault="00E85AB2" w:rsidP="00E85AB2">
      <w:pPr>
        <w:pStyle w:val="Zkladntext20"/>
        <w:numPr>
          <w:ilvl w:val="0"/>
          <w:numId w:val="3"/>
        </w:numPr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Podstatnou náležitostí faktury je také specifikace dodaného zboží, např. zda se jedná o renovované nebo originální zboží uvedené v čl. I odst. 1. této smlouvy. </w:t>
      </w:r>
    </w:p>
    <w:p w14:paraId="2D3F62B3" w14:textId="77777777" w:rsidR="00E85AB2" w:rsidRPr="006631C2" w:rsidRDefault="00E85AB2" w:rsidP="00E85AB2">
      <w:pPr>
        <w:pStyle w:val="Zkladntext20"/>
        <w:numPr>
          <w:ilvl w:val="0"/>
          <w:numId w:val="3"/>
        </w:numPr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Zaplacením úroku z prodlení či smluvní pokuty není dotčeno právo druhé strany na náhradu škody.</w:t>
      </w:r>
    </w:p>
    <w:p w14:paraId="73BA461D" w14:textId="77777777" w:rsidR="00E85AB2" w:rsidRPr="00DF014F" w:rsidRDefault="00E85AB2" w:rsidP="00E85AB2">
      <w:pPr>
        <w:pStyle w:val="Zkladntext20"/>
        <w:numPr>
          <w:ilvl w:val="0"/>
          <w:numId w:val="3"/>
        </w:numPr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  <w:r w:rsidRPr="006631C2">
        <w:rPr>
          <w:rFonts w:ascii="Arial" w:hAnsi="Arial" w:cs="Arial"/>
        </w:rPr>
        <w:t xml:space="preserve">Předpokládaný finanční objem všech objednávek po dobu platnosti této rámcové smlouvy činí maximálně </w:t>
      </w:r>
      <w:r>
        <w:rPr>
          <w:rFonts w:ascii="Arial" w:hAnsi="Arial" w:cs="Arial"/>
          <w:color w:val="000000" w:themeColor="text1"/>
        </w:rPr>
        <w:t>110 000</w:t>
      </w:r>
      <w:r w:rsidRPr="006631C2">
        <w:rPr>
          <w:rFonts w:ascii="Arial" w:hAnsi="Arial" w:cs="Arial"/>
          <w:color w:val="000000" w:themeColor="text1"/>
        </w:rPr>
        <w:t xml:space="preserve">,00 </w:t>
      </w:r>
      <w:r w:rsidRPr="006631C2">
        <w:rPr>
          <w:rFonts w:ascii="Arial" w:hAnsi="Arial" w:cs="Arial"/>
        </w:rPr>
        <w:t xml:space="preserve">Kč včetně DPH. </w:t>
      </w:r>
      <w:r>
        <w:rPr>
          <w:rFonts w:ascii="Arial" w:hAnsi="Arial" w:cs="Arial"/>
        </w:rPr>
        <w:t>Celková cena smlouva činí:</w:t>
      </w:r>
    </w:p>
    <w:p w14:paraId="4C20C59D" w14:textId="77777777" w:rsidR="00E85AB2" w:rsidRPr="007A307E" w:rsidRDefault="00E85AB2" w:rsidP="00E85AB2">
      <w:pPr>
        <w:pStyle w:val="Zkladntext20"/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851" w:right="320" w:firstLine="0"/>
        <w:jc w:val="both"/>
        <w:rPr>
          <w:rFonts w:ascii="Arial" w:hAnsi="Arial" w:cs="Arial"/>
        </w:rPr>
      </w:pPr>
    </w:p>
    <w:p w14:paraId="2049F446" w14:textId="77777777" w:rsidR="00E85AB2" w:rsidRPr="00E72BF5" w:rsidRDefault="00E85AB2" w:rsidP="00E85AB2">
      <w:pPr>
        <w:pStyle w:val="Zkladntext20"/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  <w:r>
        <w:rPr>
          <w:rFonts w:ascii="Arial" w:eastAsia="GDPFNT33-nn1-Courier_New-1" w:hAnsi="Arial" w:cs="Arial"/>
        </w:rPr>
        <w:tab/>
      </w:r>
      <w:r>
        <w:rPr>
          <w:rFonts w:ascii="Arial" w:eastAsia="GDPFNT33-nn1-Courier_New-1" w:hAnsi="Arial" w:cs="Arial"/>
        </w:rPr>
        <w:tab/>
      </w:r>
      <w:r>
        <w:rPr>
          <w:rFonts w:ascii="Arial" w:eastAsia="GDPFNT33-nn1-Courier_New-1" w:hAnsi="Arial" w:cs="Arial"/>
        </w:rPr>
        <w:tab/>
      </w:r>
      <w:r>
        <w:rPr>
          <w:rFonts w:ascii="Arial" w:eastAsia="GDPFNT33-nn1-Courier_New-1" w:hAnsi="Arial" w:cs="Arial"/>
        </w:rPr>
        <w:tab/>
      </w:r>
      <w:r>
        <w:rPr>
          <w:rFonts w:ascii="Arial" w:eastAsia="GDPFNT33-nn1-Courier_New-1" w:hAnsi="Arial" w:cs="Arial"/>
        </w:rPr>
        <w:tab/>
      </w:r>
      <w:r>
        <w:rPr>
          <w:rFonts w:ascii="Arial" w:eastAsia="GDPFNT33-nn1-Courier_New-1" w:hAnsi="Arial" w:cs="Arial"/>
        </w:rPr>
        <w:tab/>
      </w:r>
      <w:r>
        <w:rPr>
          <w:rFonts w:ascii="Arial" w:eastAsia="GDPFNT33-nn1-Courier_New-1" w:hAnsi="Arial" w:cs="Arial"/>
        </w:rPr>
        <w:tab/>
      </w:r>
      <w:r w:rsidRPr="00E72BF5">
        <w:rPr>
          <w:rFonts w:ascii="Arial" w:eastAsia="GDPFNT33-nn1-Courier_New-1" w:hAnsi="Arial" w:cs="Arial"/>
        </w:rPr>
        <w:t>Bez DPH: 90 909,00 Kč</w:t>
      </w:r>
    </w:p>
    <w:p w14:paraId="502CEBE8" w14:textId="77777777" w:rsidR="00E85AB2" w:rsidRPr="00E72BF5" w:rsidRDefault="00E85AB2" w:rsidP="00E85AB2">
      <w:pPr>
        <w:widowControl/>
        <w:tabs>
          <w:tab w:val="left" w:pos="1134"/>
        </w:tabs>
        <w:autoSpaceDE w:val="0"/>
        <w:autoSpaceDN w:val="0"/>
        <w:adjustRightInd w:val="0"/>
        <w:ind w:left="851" w:hanging="284"/>
        <w:jc w:val="both"/>
        <w:rPr>
          <w:rFonts w:ascii="Arial" w:eastAsia="GDPFNT33-nn1-Courier_New-1" w:hAnsi="Arial" w:cs="Arial"/>
          <w:color w:val="auto"/>
          <w:sz w:val="22"/>
          <w:szCs w:val="22"/>
          <w:lang w:bidi="ar-SA"/>
        </w:rPr>
      </w:pPr>
      <w:r>
        <w:rPr>
          <w:rFonts w:ascii="Arial" w:eastAsia="GDPFNT33-nn1-Courier_New-1" w:hAnsi="Arial" w:cs="Arial"/>
          <w:color w:val="auto"/>
          <w:sz w:val="22"/>
          <w:szCs w:val="22"/>
          <w:lang w:bidi="ar-SA"/>
        </w:rPr>
        <w:tab/>
      </w:r>
      <w:r>
        <w:rPr>
          <w:rFonts w:ascii="Arial" w:eastAsia="GDPFNT33-nn1-Courier_New-1" w:hAnsi="Arial" w:cs="Arial"/>
          <w:color w:val="auto"/>
          <w:sz w:val="22"/>
          <w:szCs w:val="22"/>
          <w:lang w:bidi="ar-SA"/>
        </w:rPr>
        <w:tab/>
      </w:r>
      <w:r>
        <w:rPr>
          <w:rFonts w:ascii="Arial" w:eastAsia="GDPFNT33-nn1-Courier_New-1" w:hAnsi="Arial" w:cs="Arial"/>
          <w:color w:val="auto"/>
          <w:sz w:val="22"/>
          <w:szCs w:val="22"/>
          <w:lang w:bidi="ar-SA"/>
        </w:rPr>
        <w:tab/>
      </w:r>
      <w:r>
        <w:rPr>
          <w:rFonts w:ascii="Arial" w:eastAsia="GDPFNT33-nn1-Courier_New-1" w:hAnsi="Arial" w:cs="Arial"/>
          <w:color w:val="auto"/>
          <w:sz w:val="22"/>
          <w:szCs w:val="22"/>
          <w:lang w:bidi="ar-SA"/>
        </w:rPr>
        <w:tab/>
      </w:r>
      <w:r>
        <w:rPr>
          <w:rFonts w:ascii="Arial" w:eastAsia="GDPFNT33-nn1-Courier_New-1" w:hAnsi="Arial" w:cs="Arial"/>
          <w:color w:val="auto"/>
          <w:sz w:val="22"/>
          <w:szCs w:val="22"/>
          <w:lang w:bidi="ar-SA"/>
        </w:rPr>
        <w:tab/>
      </w:r>
      <w:r>
        <w:rPr>
          <w:rFonts w:ascii="Arial" w:eastAsia="GDPFNT33-nn1-Courier_New-1" w:hAnsi="Arial" w:cs="Arial"/>
          <w:color w:val="auto"/>
          <w:sz w:val="22"/>
          <w:szCs w:val="22"/>
          <w:lang w:bidi="ar-SA"/>
        </w:rPr>
        <w:tab/>
      </w:r>
      <w:r w:rsidRPr="00E72BF5">
        <w:rPr>
          <w:rFonts w:ascii="Arial" w:eastAsia="GDPFNT33-nn1-Courier_New-1" w:hAnsi="Arial" w:cs="Arial"/>
          <w:color w:val="auto"/>
          <w:sz w:val="22"/>
          <w:szCs w:val="22"/>
          <w:lang w:bidi="ar-SA"/>
        </w:rPr>
        <w:t>DPH 21 %: 19 091,00 Kč</w:t>
      </w:r>
    </w:p>
    <w:p w14:paraId="6663123F" w14:textId="1304DC1E" w:rsidR="00E85AB2" w:rsidRPr="00E72BF5" w:rsidRDefault="00E85AB2" w:rsidP="00E85AB2">
      <w:pPr>
        <w:pStyle w:val="Zkladntext20"/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eastAsia="GDPFNT33-nn1-Courier_New-1" w:hAnsi="Arial" w:cs="Arial"/>
        </w:rPr>
      </w:pPr>
      <w:r>
        <w:rPr>
          <w:rFonts w:ascii="Arial" w:eastAsia="GDPFNT33-nn1-Courier_New-1" w:hAnsi="Arial" w:cs="Arial"/>
        </w:rPr>
        <w:tab/>
      </w:r>
      <w:r>
        <w:rPr>
          <w:rFonts w:ascii="Arial" w:eastAsia="GDPFNT33-nn1-Courier_New-1" w:hAnsi="Arial" w:cs="Arial"/>
        </w:rPr>
        <w:tab/>
      </w:r>
      <w:r>
        <w:rPr>
          <w:rFonts w:ascii="Arial" w:eastAsia="GDPFNT33-nn1-Courier_New-1" w:hAnsi="Arial" w:cs="Arial"/>
        </w:rPr>
        <w:tab/>
      </w:r>
      <w:r>
        <w:rPr>
          <w:rFonts w:ascii="Arial" w:eastAsia="GDPFNT33-nn1-Courier_New-1" w:hAnsi="Arial" w:cs="Arial"/>
        </w:rPr>
        <w:tab/>
      </w:r>
      <w:r>
        <w:rPr>
          <w:rFonts w:ascii="Arial" w:eastAsia="GDPFNT33-nn1-Courier_New-1" w:hAnsi="Arial" w:cs="Arial"/>
        </w:rPr>
        <w:tab/>
      </w:r>
      <w:r>
        <w:rPr>
          <w:rFonts w:ascii="Arial" w:eastAsia="GDPFNT33-nn1-Courier_New-1" w:hAnsi="Arial" w:cs="Arial"/>
        </w:rPr>
        <w:tab/>
      </w:r>
      <w:r>
        <w:rPr>
          <w:rFonts w:ascii="Arial" w:eastAsia="GDPFNT33-nn1-Courier_New-1" w:hAnsi="Arial" w:cs="Arial"/>
        </w:rPr>
        <w:tab/>
      </w:r>
      <w:r w:rsidRPr="00E72BF5">
        <w:rPr>
          <w:rFonts w:ascii="Arial" w:eastAsia="GDPFNT33-nn1-Courier_New-1" w:hAnsi="Arial" w:cs="Arial"/>
        </w:rPr>
        <w:t xml:space="preserve">Cena </w:t>
      </w:r>
      <w:r w:rsidR="00E51BA2">
        <w:rPr>
          <w:rFonts w:ascii="Arial" w:eastAsia="GDPFNT33-nn1-Courier_New-1" w:hAnsi="Arial" w:cs="Arial"/>
        </w:rPr>
        <w:t>s</w:t>
      </w:r>
      <w:r w:rsidRPr="00E72BF5">
        <w:rPr>
          <w:rFonts w:ascii="Arial" w:eastAsia="GDPFNT33-nn1-Courier_New-1" w:hAnsi="Arial" w:cs="Arial"/>
        </w:rPr>
        <w:t xml:space="preserve"> DPH: 110 000,00 Kč</w:t>
      </w:r>
    </w:p>
    <w:p w14:paraId="01BFFB78" w14:textId="77777777" w:rsidR="00E85AB2" w:rsidRDefault="00E85AB2" w:rsidP="00E85AB2">
      <w:pPr>
        <w:pStyle w:val="Zkladntext20"/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851" w:right="320" w:hanging="284"/>
        <w:rPr>
          <w:rFonts w:ascii="Arial" w:eastAsia="GDPFNT33-nn1-Courier_New-1" w:hAnsi="Arial" w:cs="Arial"/>
        </w:rPr>
      </w:pPr>
    </w:p>
    <w:p w14:paraId="3D1ED262" w14:textId="77777777" w:rsidR="00E85AB2" w:rsidRPr="006631C2" w:rsidRDefault="00E85AB2" w:rsidP="00E85AB2">
      <w:pPr>
        <w:pStyle w:val="Zkladntext20"/>
        <w:numPr>
          <w:ilvl w:val="0"/>
          <w:numId w:val="3"/>
        </w:numPr>
        <w:shd w:val="clear" w:color="auto" w:fill="auto"/>
        <w:tabs>
          <w:tab w:val="left" w:pos="576"/>
          <w:tab w:val="left" w:pos="1134"/>
        </w:tabs>
        <w:spacing w:before="0" w:after="0" w:line="312" w:lineRule="exact"/>
        <w:ind w:left="993" w:right="320" w:hanging="426"/>
        <w:jc w:val="both"/>
        <w:rPr>
          <w:rFonts w:ascii="Arial" w:eastAsia="GDPFNT33-nn1-Courier_New-1" w:hAnsi="Arial" w:cs="Arial"/>
        </w:rPr>
      </w:pPr>
      <w:r>
        <w:rPr>
          <w:rFonts w:ascii="Arial" w:eastAsia="GDPFNT33-nn1-Courier_New-1" w:hAnsi="Arial" w:cs="Arial"/>
        </w:rPr>
        <w:t>Shora uvedený</w:t>
      </w:r>
      <w:r w:rsidRPr="008B1F41">
        <w:rPr>
          <w:rFonts w:ascii="Arial" w:hAnsi="Arial" w:cs="Arial"/>
        </w:rPr>
        <w:t xml:space="preserve"> finanční objem vychází z kv</w:t>
      </w:r>
      <w:r>
        <w:rPr>
          <w:rFonts w:ascii="Arial" w:hAnsi="Arial" w:cs="Arial"/>
        </w:rPr>
        <w:t>alifikovaného odhadu kupujícího</w:t>
      </w:r>
      <w:r w:rsidRPr="008B1F41">
        <w:rPr>
          <w:rFonts w:ascii="Arial" w:hAnsi="Arial" w:cs="Arial"/>
        </w:rPr>
        <w:t>. Pro</w:t>
      </w:r>
      <w:r>
        <w:rPr>
          <w:rFonts w:ascii="Arial" w:hAnsi="Arial" w:cs="Arial"/>
        </w:rPr>
        <w:t>dávající se zavazuje upozornit k</w:t>
      </w:r>
      <w:r w:rsidRPr="008B1F41">
        <w:rPr>
          <w:rFonts w:ascii="Arial" w:hAnsi="Arial" w:cs="Arial"/>
        </w:rPr>
        <w:t>upujícího na případné p</w:t>
      </w:r>
      <w:r>
        <w:rPr>
          <w:rFonts w:ascii="Arial" w:hAnsi="Arial" w:cs="Arial"/>
        </w:rPr>
        <w:t>řekročení této částky, přičemž k</w:t>
      </w:r>
      <w:r w:rsidRPr="008B1F41">
        <w:rPr>
          <w:rFonts w:ascii="Arial" w:hAnsi="Arial" w:cs="Arial"/>
        </w:rPr>
        <w:t>upující může objednávku nad tento finanční objem zrušit formou emailu nebo jiným prokazatelným způsobem.</w:t>
      </w:r>
    </w:p>
    <w:p w14:paraId="6279BE63" w14:textId="77777777" w:rsidR="00E85AB2" w:rsidRDefault="00E85AB2" w:rsidP="00E85AB2">
      <w:pPr>
        <w:pStyle w:val="Zkladntext20"/>
        <w:shd w:val="clear" w:color="auto" w:fill="auto"/>
        <w:tabs>
          <w:tab w:val="left" w:pos="358"/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</w:p>
    <w:p w14:paraId="7389C310" w14:textId="77777777" w:rsidR="00E85AB2" w:rsidRPr="008B1F41" w:rsidRDefault="00E85AB2" w:rsidP="00E85AB2">
      <w:pPr>
        <w:pStyle w:val="Zkladntext20"/>
        <w:shd w:val="clear" w:color="auto" w:fill="auto"/>
        <w:tabs>
          <w:tab w:val="left" w:pos="358"/>
          <w:tab w:val="left" w:pos="1134"/>
        </w:tabs>
        <w:spacing w:before="0" w:after="0" w:line="312" w:lineRule="exact"/>
        <w:ind w:left="851" w:right="320" w:hanging="284"/>
        <w:jc w:val="both"/>
        <w:rPr>
          <w:rFonts w:ascii="Arial" w:hAnsi="Arial" w:cs="Arial"/>
        </w:rPr>
      </w:pPr>
    </w:p>
    <w:p w14:paraId="070D3A9F" w14:textId="77777777" w:rsidR="00E85AB2" w:rsidRPr="008B1F41" w:rsidRDefault="00E85AB2" w:rsidP="00E85AB2">
      <w:pPr>
        <w:pStyle w:val="Nadpis30"/>
        <w:keepNext/>
        <w:keepLines/>
        <w:shd w:val="clear" w:color="auto" w:fill="auto"/>
        <w:tabs>
          <w:tab w:val="left" w:pos="1134"/>
        </w:tabs>
        <w:spacing w:before="0" w:after="0" w:line="220" w:lineRule="exact"/>
        <w:ind w:left="567" w:right="60" w:hanging="567"/>
        <w:rPr>
          <w:rFonts w:ascii="Arial" w:hAnsi="Arial" w:cs="Arial"/>
        </w:rPr>
      </w:pPr>
      <w:bookmarkStart w:id="5" w:name="bookmark5"/>
      <w:r w:rsidRPr="008B1F41">
        <w:rPr>
          <w:rFonts w:ascii="Arial" w:hAnsi="Arial" w:cs="Arial"/>
        </w:rPr>
        <w:t>ČI. V</w:t>
      </w:r>
      <w:bookmarkEnd w:id="5"/>
    </w:p>
    <w:p w14:paraId="218E9857" w14:textId="77777777" w:rsidR="00E85AB2" w:rsidRPr="008B1F41" w:rsidRDefault="00E85AB2" w:rsidP="00E85AB2">
      <w:pPr>
        <w:pStyle w:val="Nadpis30"/>
        <w:keepNext/>
        <w:keepLines/>
        <w:shd w:val="clear" w:color="auto" w:fill="auto"/>
        <w:tabs>
          <w:tab w:val="left" w:pos="1134"/>
        </w:tabs>
        <w:spacing w:before="0" w:after="220" w:line="220" w:lineRule="exact"/>
        <w:ind w:left="567" w:right="60" w:hanging="567"/>
        <w:rPr>
          <w:rFonts w:ascii="Arial" w:hAnsi="Arial" w:cs="Arial"/>
        </w:rPr>
      </w:pPr>
      <w:bookmarkStart w:id="6" w:name="bookmark6"/>
      <w:r w:rsidRPr="008B1F41">
        <w:rPr>
          <w:rFonts w:ascii="Arial" w:hAnsi="Arial" w:cs="Arial"/>
        </w:rPr>
        <w:t>Plnění, záruka</w:t>
      </w:r>
      <w:bookmarkEnd w:id="6"/>
    </w:p>
    <w:p w14:paraId="76770C62" w14:textId="77777777" w:rsidR="00E85AB2" w:rsidRPr="008B1F41" w:rsidRDefault="00E85AB2" w:rsidP="00E85AB2">
      <w:pPr>
        <w:pStyle w:val="Zkladntext20"/>
        <w:numPr>
          <w:ilvl w:val="0"/>
          <w:numId w:val="4"/>
        </w:numPr>
        <w:shd w:val="clear" w:color="auto" w:fill="auto"/>
        <w:tabs>
          <w:tab w:val="left" w:pos="555"/>
          <w:tab w:val="left" w:pos="1134"/>
        </w:tabs>
        <w:spacing w:before="0" w:after="0" w:line="312" w:lineRule="exact"/>
        <w:ind w:left="851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 xml:space="preserve">Prodávající je povinen realizovat všechny objednávky sjednané na základě této </w:t>
      </w:r>
      <w:r>
        <w:rPr>
          <w:rFonts w:ascii="Arial" w:hAnsi="Arial" w:cs="Arial"/>
        </w:rPr>
        <w:t>smlouvy</w:t>
      </w:r>
      <w:r w:rsidRPr="008B1F41">
        <w:rPr>
          <w:rFonts w:ascii="Arial" w:hAnsi="Arial" w:cs="Arial"/>
        </w:rPr>
        <w:t xml:space="preserve"> na svůj náklad a na své nebezpečí. Kupující hradí pouze cenu za jednotlivé tonery, cartridge a dopravné a balné (viz příloha č. 1).</w:t>
      </w:r>
    </w:p>
    <w:p w14:paraId="5022F014" w14:textId="77777777" w:rsidR="00E85AB2" w:rsidRPr="008B1F41" w:rsidRDefault="00E85AB2" w:rsidP="00E85AB2">
      <w:pPr>
        <w:pStyle w:val="Zkladntext20"/>
        <w:numPr>
          <w:ilvl w:val="0"/>
          <w:numId w:val="4"/>
        </w:numPr>
        <w:shd w:val="clear" w:color="auto" w:fill="auto"/>
        <w:tabs>
          <w:tab w:val="left" w:pos="555"/>
          <w:tab w:val="left" w:pos="1134"/>
        </w:tabs>
        <w:spacing w:before="0" w:after="0" w:line="312" w:lineRule="exact"/>
        <w:ind w:left="851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Prodávající se zavazuje dodávat kupujícímu zboží v nejlepší možné kvalitě, v dohodnutém množství, v obvyklém balení a v dohodnutých l</w:t>
      </w:r>
      <w:r>
        <w:rPr>
          <w:rFonts w:ascii="Arial" w:hAnsi="Arial" w:cs="Arial"/>
        </w:rPr>
        <w:t>hůtách. Případné vady zboží je k</w:t>
      </w:r>
      <w:r w:rsidRPr="008B1F41">
        <w:rPr>
          <w:rFonts w:ascii="Arial" w:hAnsi="Arial" w:cs="Arial"/>
        </w:rPr>
        <w:t>upující povinen reklamovat bez prodlení po jejich zjištění.</w:t>
      </w:r>
    </w:p>
    <w:p w14:paraId="67611F6E" w14:textId="77777777" w:rsidR="00E85AB2" w:rsidRPr="008B1F41" w:rsidRDefault="00E85AB2" w:rsidP="00E85AB2">
      <w:pPr>
        <w:pStyle w:val="Zkladntext20"/>
        <w:numPr>
          <w:ilvl w:val="0"/>
          <w:numId w:val="4"/>
        </w:numPr>
        <w:shd w:val="clear" w:color="auto" w:fill="auto"/>
        <w:tabs>
          <w:tab w:val="left" w:pos="555"/>
          <w:tab w:val="left" w:pos="1134"/>
        </w:tabs>
        <w:spacing w:before="0" w:after="0" w:line="312" w:lineRule="exact"/>
        <w:ind w:left="851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Kupující nabývá vlastnické právo ke kupovaným věcem okamžikem jejich převzetí.</w:t>
      </w:r>
    </w:p>
    <w:p w14:paraId="13FFBBF2" w14:textId="77777777" w:rsidR="00E85AB2" w:rsidRPr="00096A6E" w:rsidRDefault="00E85AB2" w:rsidP="00E85AB2">
      <w:pPr>
        <w:pStyle w:val="Zkladntext20"/>
        <w:numPr>
          <w:ilvl w:val="0"/>
          <w:numId w:val="4"/>
        </w:numPr>
        <w:shd w:val="clear" w:color="auto" w:fill="auto"/>
        <w:tabs>
          <w:tab w:val="left" w:pos="555"/>
          <w:tab w:val="left" w:pos="1134"/>
        </w:tabs>
        <w:spacing w:before="0" w:after="0" w:line="312" w:lineRule="exact"/>
        <w:ind w:left="851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Na doda</w:t>
      </w:r>
      <w:r>
        <w:rPr>
          <w:rFonts w:ascii="Arial" w:hAnsi="Arial" w:cs="Arial"/>
        </w:rPr>
        <w:t>né zboží poskytuje prodávající k</w:t>
      </w:r>
      <w:r w:rsidRPr="008B1F41">
        <w:rPr>
          <w:rFonts w:ascii="Arial" w:hAnsi="Arial" w:cs="Arial"/>
        </w:rPr>
        <w:t xml:space="preserve">upujícímu záruku v délce 6 kalendářních měsíců. Zavazuje se, že po tuto dobu bude zboží použitelné k dohodnutému nebo obvyklému účelu. Záruka se nevztahuje na opotřebení v rozsahu odpovídajícímu </w:t>
      </w:r>
      <w:r w:rsidRPr="008B1F41">
        <w:rPr>
          <w:rFonts w:ascii="Arial" w:hAnsi="Arial" w:cs="Arial"/>
        </w:rPr>
        <w:lastRenderedPageBreak/>
        <w:t xml:space="preserve">obvyklému způsobu užívání. Prodávající se zavazuje odstranit reklamované vady nejpozději do 5 kalendářních dnů od doručení reklamace, nebude-li v konkrétním případě dohodnuto jinak. Za odstranění vady se rozumí dodání shodného náhradního zboží, popř. dodání chybějícího zboží nejpozději do 5 kalendářních dnů od doručení reklamace. </w:t>
      </w:r>
    </w:p>
    <w:p w14:paraId="5E6552BF" w14:textId="77777777" w:rsidR="00E85AB2" w:rsidRPr="00FB5DE5" w:rsidRDefault="00E85AB2" w:rsidP="00E85AB2">
      <w:pPr>
        <w:pStyle w:val="Zkladntext1"/>
        <w:shd w:val="clear" w:color="auto" w:fill="auto"/>
        <w:tabs>
          <w:tab w:val="left" w:pos="507"/>
          <w:tab w:val="left" w:pos="1134"/>
        </w:tabs>
        <w:spacing w:after="0"/>
        <w:jc w:val="both"/>
        <w:rPr>
          <w:sz w:val="22"/>
          <w:szCs w:val="22"/>
        </w:rPr>
      </w:pPr>
      <w:bookmarkStart w:id="7" w:name="bookmark8"/>
    </w:p>
    <w:p w14:paraId="70245ADD" w14:textId="14E0185F" w:rsidR="00E85AB2" w:rsidRDefault="00E85AB2" w:rsidP="00E85AB2">
      <w:pPr>
        <w:pStyle w:val="Nadpis30"/>
        <w:keepNext/>
        <w:keepLines/>
        <w:shd w:val="clear" w:color="auto" w:fill="auto"/>
        <w:tabs>
          <w:tab w:val="left" w:pos="1134"/>
        </w:tabs>
        <w:spacing w:before="0" w:after="0" w:line="220" w:lineRule="exact"/>
        <w:ind w:left="567" w:right="60" w:hanging="567"/>
        <w:rPr>
          <w:rFonts w:ascii="Arial" w:hAnsi="Arial" w:cs="Arial"/>
        </w:rPr>
      </w:pPr>
      <w:r>
        <w:rPr>
          <w:rFonts w:ascii="Arial" w:hAnsi="Arial" w:cs="Arial"/>
        </w:rPr>
        <w:t>Čl. VI</w:t>
      </w:r>
    </w:p>
    <w:p w14:paraId="3DBEC0FA" w14:textId="77777777" w:rsidR="00E85AB2" w:rsidRPr="008B1F41" w:rsidRDefault="00E85AB2" w:rsidP="00E85AB2">
      <w:pPr>
        <w:pStyle w:val="Nadpis30"/>
        <w:keepNext/>
        <w:keepLines/>
        <w:shd w:val="clear" w:color="auto" w:fill="auto"/>
        <w:tabs>
          <w:tab w:val="left" w:pos="1134"/>
        </w:tabs>
        <w:spacing w:before="0" w:after="209" w:line="220" w:lineRule="exact"/>
        <w:ind w:left="567" w:right="60" w:hanging="567"/>
        <w:rPr>
          <w:rFonts w:ascii="Arial" w:hAnsi="Arial" w:cs="Arial"/>
        </w:rPr>
      </w:pPr>
      <w:r w:rsidRPr="008B1F41">
        <w:rPr>
          <w:rFonts w:ascii="Arial" w:hAnsi="Arial" w:cs="Arial"/>
        </w:rPr>
        <w:t>Závěrečná ustanovení</w:t>
      </w:r>
      <w:bookmarkEnd w:id="7"/>
    </w:p>
    <w:p w14:paraId="59FE17DA" w14:textId="77777777" w:rsidR="00E85AB2" w:rsidRPr="008B1F41" w:rsidRDefault="00E85AB2" w:rsidP="00E85AB2">
      <w:pPr>
        <w:pStyle w:val="Zkladntext20"/>
        <w:numPr>
          <w:ilvl w:val="0"/>
          <w:numId w:val="7"/>
        </w:numPr>
        <w:shd w:val="clear" w:color="auto" w:fill="auto"/>
        <w:tabs>
          <w:tab w:val="left" w:pos="555"/>
          <w:tab w:val="left" w:pos="1134"/>
        </w:tabs>
        <w:spacing w:before="0" w:after="0" w:line="331" w:lineRule="exact"/>
        <w:ind w:left="851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Právní vztahy touto dohodou výslovně neupravené se řídí zákonem č. 89/2012 Sb., občanským zákoníkem.</w:t>
      </w:r>
    </w:p>
    <w:p w14:paraId="03E5E8A8" w14:textId="77777777" w:rsidR="00E85AB2" w:rsidRPr="008B1F41" w:rsidRDefault="00E85AB2" w:rsidP="00E85AB2">
      <w:pPr>
        <w:pStyle w:val="Zkladntext20"/>
        <w:numPr>
          <w:ilvl w:val="0"/>
          <w:numId w:val="7"/>
        </w:numPr>
        <w:shd w:val="clear" w:color="auto" w:fill="auto"/>
        <w:tabs>
          <w:tab w:val="left" w:pos="555"/>
          <w:tab w:val="left" w:pos="1134"/>
        </w:tabs>
        <w:spacing w:before="0" w:after="0" w:line="312" w:lineRule="exact"/>
        <w:ind w:left="851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 xml:space="preserve">Veškeré změny a doplňky této </w:t>
      </w:r>
      <w:r>
        <w:rPr>
          <w:rFonts w:ascii="Arial" w:hAnsi="Arial" w:cs="Arial"/>
        </w:rPr>
        <w:t>smlouvy</w:t>
      </w:r>
      <w:r w:rsidRPr="008B1F41">
        <w:rPr>
          <w:rFonts w:ascii="Arial" w:hAnsi="Arial" w:cs="Arial"/>
        </w:rPr>
        <w:t xml:space="preserve"> musí být učiněny písemně, musí být očíslovány a podepsány oběma smluvními stranami.</w:t>
      </w:r>
    </w:p>
    <w:p w14:paraId="261B1C12" w14:textId="77777777" w:rsidR="00E85AB2" w:rsidRPr="008B1F41" w:rsidRDefault="00E85AB2" w:rsidP="00E85AB2">
      <w:pPr>
        <w:pStyle w:val="Zkladntext20"/>
        <w:numPr>
          <w:ilvl w:val="0"/>
          <w:numId w:val="7"/>
        </w:numPr>
        <w:shd w:val="clear" w:color="auto" w:fill="auto"/>
        <w:tabs>
          <w:tab w:val="left" w:pos="555"/>
          <w:tab w:val="left" w:pos="1134"/>
        </w:tabs>
        <w:spacing w:before="0" w:after="0" w:line="312" w:lineRule="exact"/>
        <w:ind w:left="851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</w:t>
      </w:r>
      <w:r w:rsidRPr="008B1F41">
        <w:rPr>
          <w:rFonts w:ascii="Arial" w:hAnsi="Arial" w:cs="Arial"/>
        </w:rPr>
        <w:t xml:space="preserve"> je vyhotovena ve dvou stejnopisech s platností originálu, každá ze smluvních stran obdrží po jednom vyhotovení.</w:t>
      </w:r>
    </w:p>
    <w:p w14:paraId="7910AA5D" w14:textId="77777777" w:rsidR="00E85AB2" w:rsidRPr="008B1F41" w:rsidRDefault="00E85AB2" w:rsidP="00E85AB2">
      <w:pPr>
        <w:pStyle w:val="Zkladntext20"/>
        <w:numPr>
          <w:ilvl w:val="0"/>
          <w:numId w:val="7"/>
        </w:numPr>
        <w:shd w:val="clear" w:color="auto" w:fill="auto"/>
        <w:tabs>
          <w:tab w:val="left" w:pos="555"/>
          <w:tab w:val="left" w:pos="1134"/>
        </w:tabs>
        <w:spacing w:before="0" w:after="0" w:line="312" w:lineRule="exact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</w:t>
      </w:r>
      <w:r w:rsidRPr="008B1F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nabývá platnosti</w:t>
      </w:r>
      <w:r w:rsidRPr="008B1F41">
        <w:rPr>
          <w:rFonts w:ascii="Arial" w:hAnsi="Arial" w:cs="Arial"/>
        </w:rPr>
        <w:t xml:space="preserve"> dnem</w:t>
      </w:r>
      <w:r>
        <w:rPr>
          <w:rFonts w:ascii="Arial" w:hAnsi="Arial" w:cs="Arial"/>
        </w:rPr>
        <w:t xml:space="preserve"> podpisu oběma stranami</w:t>
      </w:r>
      <w:r w:rsidRPr="008B1F41">
        <w:rPr>
          <w:rFonts w:ascii="Arial" w:hAnsi="Arial" w:cs="Arial"/>
        </w:rPr>
        <w:t>.</w:t>
      </w:r>
    </w:p>
    <w:p w14:paraId="0F64AB19" w14:textId="0E522FC0" w:rsidR="00E85AB2" w:rsidRPr="008B1F41" w:rsidRDefault="00E85AB2" w:rsidP="00E85AB2">
      <w:pPr>
        <w:pStyle w:val="Zkladntext20"/>
        <w:numPr>
          <w:ilvl w:val="0"/>
          <w:numId w:val="7"/>
        </w:numPr>
        <w:shd w:val="clear" w:color="auto" w:fill="auto"/>
        <w:tabs>
          <w:tab w:val="left" w:pos="555"/>
          <w:tab w:val="left" w:pos="1134"/>
        </w:tabs>
        <w:spacing w:before="0" w:after="0" w:line="312" w:lineRule="exact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</w:t>
      </w:r>
      <w:r w:rsidRPr="008B1F41">
        <w:rPr>
          <w:rFonts w:ascii="Arial" w:hAnsi="Arial" w:cs="Arial"/>
        </w:rPr>
        <w:t xml:space="preserve"> se uzavírá na dobu určitou </w:t>
      </w:r>
      <w:r>
        <w:rPr>
          <w:rFonts w:ascii="Arial" w:hAnsi="Arial" w:cs="Arial"/>
        </w:rPr>
        <w:t>do 28. 02. 2026</w:t>
      </w:r>
      <w:r w:rsidRPr="008B1F41">
        <w:rPr>
          <w:rFonts w:ascii="Arial" w:hAnsi="Arial" w:cs="Arial"/>
        </w:rPr>
        <w:t>.</w:t>
      </w:r>
    </w:p>
    <w:p w14:paraId="2404948F" w14:textId="77777777" w:rsidR="00E85AB2" w:rsidRPr="00D10DEE" w:rsidRDefault="00E85AB2" w:rsidP="00E85AB2">
      <w:pPr>
        <w:pStyle w:val="Zkladntext20"/>
        <w:numPr>
          <w:ilvl w:val="0"/>
          <w:numId w:val="7"/>
        </w:numPr>
        <w:shd w:val="clear" w:color="auto" w:fill="auto"/>
        <w:tabs>
          <w:tab w:val="left" w:pos="555"/>
          <w:tab w:val="left" w:pos="1134"/>
        </w:tabs>
        <w:spacing w:before="0" w:after="0" w:line="312" w:lineRule="exact"/>
        <w:ind w:left="851" w:hanging="284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>Vzhlede</w:t>
      </w:r>
      <w:r>
        <w:rPr>
          <w:rFonts w:ascii="Arial" w:hAnsi="Arial" w:cs="Arial"/>
        </w:rPr>
        <w:t>m k veřejnoprávnímu charakteru k</w:t>
      </w:r>
      <w:r w:rsidRPr="008B1F41">
        <w:rPr>
          <w:rFonts w:ascii="Arial" w:hAnsi="Arial" w:cs="Arial"/>
        </w:rPr>
        <w:t xml:space="preserve">upujícího si smluvní </w:t>
      </w:r>
      <w:r>
        <w:rPr>
          <w:rFonts w:ascii="Arial" w:hAnsi="Arial" w:cs="Arial"/>
        </w:rPr>
        <w:t>strany výslovně sjednávají, že p</w:t>
      </w:r>
      <w:r w:rsidRPr="008B1F41">
        <w:rPr>
          <w:rFonts w:ascii="Arial" w:hAnsi="Arial" w:cs="Arial"/>
        </w:rPr>
        <w:t xml:space="preserve">rodávající je obeznámen a souhlasí se zveřejněním této </w:t>
      </w:r>
      <w:r>
        <w:rPr>
          <w:rFonts w:ascii="Arial" w:hAnsi="Arial" w:cs="Arial"/>
        </w:rPr>
        <w:t>smlouvy</w:t>
      </w:r>
      <w:r w:rsidRPr="008B1F41">
        <w:rPr>
          <w:rFonts w:ascii="Arial" w:hAnsi="Arial" w:cs="Arial"/>
        </w:rPr>
        <w:t xml:space="preserve"> v souladu s příslušnými právními předpisy (zákon č. 340/2015 Sb., o registru smluv).</w:t>
      </w:r>
      <w:r>
        <w:rPr>
          <w:rFonts w:ascii="Arial" w:hAnsi="Arial" w:cs="Arial"/>
        </w:rPr>
        <w:t xml:space="preserve"> Obě smluvní strany prohlašují, že žádné ustanovení smlouvy nepovažují za obchodní tajemství. Okamžikem uveřejnění v registru smluv nabývá smlouva účinnosti.</w:t>
      </w:r>
    </w:p>
    <w:p w14:paraId="5EC3E772" w14:textId="77777777" w:rsidR="00E85AB2" w:rsidRPr="008B1F41" w:rsidRDefault="00E85AB2" w:rsidP="00E85AB2">
      <w:pPr>
        <w:pStyle w:val="Zkladntext20"/>
        <w:shd w:val="clear" w:color="auto" w:fill="auto"/>
        <w:spacing w:before="0" w:after="0" w:line="269" w:lineRule="exact"/>
        <w:ind w:firstLine="0"/>
        <w:jc w:val="both"/>
        <w:rPr>
          <w:rFonts w:ascii="Arial" w:hAnsi="Arial" w:cs="Arial"/>
        </w:rPr>
      </w:pPr>
    </w:p>
    <w:p w14:paraId="1C92F4C8" w14:textId="77777777" w:rsidR="00E85AB2" w:rsidRDefault="00E85AB2" w:rsidP="00E85AB2">
      <w:pPr>
        <w:pStyle w:val="Zkladntext20"/>
        <w:shd w:val="clear" w:color="auto" w:fill="auto"/>
        <w:spacing w:before="0" w:after="0" w:line="269" w:lineRule="exact"/>
        <w:ind w:firstLine="0"/>
        <w:jc w:val="both"/>
        <w:rPr>
          <w:rFonts w:ascii="Arial" w:hAnsi="Arial" w:cs="Arial"/>
        </w:rPr>
      </w:pPr>
    </w:p>
    <w:p w14:paraId="4CC55381" w14:textId="77777777" w:rsidR="00E85AB2" w:rsidRDefault="00E85AB2" w:rsidP="00E85AB2">
      <w:pPr>
        <w:pStyle w:val="Zkladntext20"/>
        <w:shd w:val="clear" w:color="auto" w:fill="auto"/>
        <w:spacing w:before="0" w:after="0" w:line="269" w:lineRule="exact"/>
        <w:ind w:firstLine="0"/>
        <w:jc w:val="both"/>
        <w:rPr>
          <w:rFonts w:ascii="Arial" w:hAnsi="Arial" w:cs="Arial"/>
        </w:rPr>
      </w:pPr>
      <w:r w:rsidRPr="008B1F41">
        <w:rPr>
          <w:rFonts w:ascii="Arial" w:hAnsi="Arial" w:cs="Arial"/>
        </w:rPr>
        <w:t xml:space="preserve">Přílohy: </w:t>
      </w:r>
    </w:p>
    <w:p w14:paraId="49215434" w14:textId="77777777" w:rsidR="00E85AB2" w:rsidRDefault="00E85AB2" w:rsidP="00E85AB2">
      <w:pPr>
        <w:pStyle w:val="Zkladntext20"/>
        <w:shd w:val="clear" w:color="auto" w:fill="auto"/>
        <w:spacing w:before="0" w:after="0" w:line="269" w:lineRule="exact"/>
        <w:ind w:firstLine="0"/>
        <w:jc w:val="both"/>
        <w:rPr>
          <w:rFonts w:ascii="Arial" w:hAnsi="Arial" w:cs="Arial"/>
        </w:rPr>
      </w:pPr>
    </w:p>
    <w:p w14:paraId="1EA82EA7" w14:textId="77777777" w:rsidR="00E85AB2" w:rsidRPr="008B1F41" w:rsidRDefault="00E85AB2" w:rsidP="00E85AB2">
      <w:pPr>
        <w:pStyle w:val="Zkladntext20"/>
        <w:shd w:val="clear" w:color="auto" w:fill="auto"/>
        <w:spacing w:before="0" w:after="0" w:line="269" w:lineRule="exact"/>
        <w:ind w:firstLine="0"/>
        <w:jc w:val="both"/>
        <w:rPr>
          <w:rFonts w:ascii="Arial" w:hAnsi="Arial" w:cs="Arial"/>
        </w:rPr>
      </w:pPr>
    </w:p>
    <w:p w14:paraId="35127564" w14:textId="77777777" w:rsidR="00E85AB2" w:rsidRDefault="00E85AB2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  <w:r w:rsidRPr="008B1F41">
        <w:rPr>
          <w:rFonts w:ascii="Arial" w:hAnsi="Arial" w:cs="Arial"/>
        </w:rPr>
        <w:t>Příloha č. 1 - Specifikace předmětu plnění</w:t>
      </w:r>
    </w:p>
    <w:p w14:paraId="202E4410" w14:textId="77777777" w:rsidR="00E85AB2" w:rsidRDefault="00E85AB2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</w:p>
    <w:p w14:paraId="29F5DF46" w14:textId="77777777" w:rsidR="00E85AB2" w:rsidRPr="008B1F41" w:rsidRDefault="00E85AB2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</w:p>
    <w:p w14:paraId="58834284" w14:textId="77777777" w:rsidR="00E85AB2" w:rsidRPr="008B1F41" w:rsidRDefault="00E85AB2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</w:p>
    <w:p w14:paraId="3E9BA3BC" w14:textId="77777777" w:rsidR="00E85AB2" w:rsidRPr="008B1F41" w:rsidRDefault="00E85AB2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</w:p>
    <w:p w14:paraId="73E53EB5" w14:textId="6A8FD426" w:rsidR="00E85AB2" w:rsidRDefault="00E85AB2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Ve Starém Městě dne:</w:t>
      </w:r>
      <w:r w:rsidRPr="008B1F41">
        <w:rPr>
          <w:rFonts w:ascii="Arial" w:hAnsi="Arial" w:cs="Arial"/>
        </w:rPr>
        <w:t xml:space="preserve"> </w:t>
      </w:r>
      <w:r w:rsidR="007F5A48">
        <w:rPr>
          <w:rFonts w:ascii="Arial" w:hAnsi="Arial" w:cs="Arial"/>
        </w:rPr>
        <w:t>26. 02. 2025</w:t>
      </w:r>
      <w:r w:rsidRPr="008B1F4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</w:t>
      </w:r>
      <w:r w:rsidRPr="008B1F41">
        <w:rPr>
          <w:rFonts w:ascii="Arial" w:hAnsi="Arial" w:cs="Arial"/>
        </w:rPr>
        <w:t>V Hradci Králové dne</w:t>
      </w:r>
      <w:r>
        <w:rPr>
          <w:rFonts w:ascii="Arial" w:hAnsi="Arial" w:cs="Arial"/>
        </w:rPr>
        <w:t>:</w:t>
      </w:r>
      <w:r w:rsidRPr="008B1F41">
        <w:rPr>
          <w:rFonts w:ascii="Arial" w:hAnsi="Arial" w:cs="Arial"/>
        </w:rPr>
        <w:t xml:space="preserve"> </w:t>
      </w:r>
      <w:r w:rsidR="007F5A48">
        <w:rPr>
          <w:rFonts w:ascii="Arial" w:hAnsi="Arial" w:cs="Arial"/>
        </w:rPr>
        <w:t>28. 02. 2025</w:t>
      </w:r>
    </w:p>
    <w:p w14:paraId="3CA396AC" w14:textId="77777777" w:rsidR="00E85AB2" w:rsidRDefault="00E85AB2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</w:p>
    <w:p w14:paraId="6AD81422" w14:textId="2DDDABBE" w:rsidR="00E85AB2" w:rsidRDefault="00EC0029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XXXXXXXXXXXXXXXXXXX                                                XXXXXXXXXXXXXXXXXXXXX</w:t>
      </w:r>
      <w:bookmarkStart w:id="8" w:name="_GoBack"/>
      <w:bookmarkEnd w:id="8"/>
    </w:p>
    <w:p w14:paraId="7E893969" w14:textId="77777777" w:rsidR="00E85AB2" w:rsidRDefault="00E85AB2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</w:p>
    <w:p w14:paraId="1AB9F44E" w14:textId="77777777" w:rsidR="00C76926" w:rsidRDefault="00C76926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</w:p>
    <w:p w14:paraId="65FACF76" w14:textId="649EF40F" w:rsidR="00E85AB2" w:rsidRPr="008B1F41" w:rsidRDefault="00C76926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  <w:r w:rsidRPr="00C76926">
        <w:rPr>
          <w:rFonts w:ascii="Arial" w:hAnsi="Arial" w:cs="Arial"/>
        </w:rPr>
        <w:t xml:space="preserve">Ing. Vladimír </w:t>
      </w:r>
      <w:proofErr w:type="spellStart"/>
      <w:r w:rsidRPr="00C76926">
        <w:rPr>
          <w:rFonts w:ascii="Arial" w:hAnsi="Arial" w:cs="Arial"/>
        </w:rPr>
        <w:t>Křiva</w:t>
      </w:r>
      <w:proofErr w:type="spellEnd"/>
      <w:r w:rsidRPr="00C76926">
        <w:rPr>
          <w:rFonts w:ascii="Arial" w:hAnsi="Arial" w:cs="Arial"/>
        </w:rPr>
        <w:t>, MBA</w:t>
      </w:r>
      <w:r w:rsidR="00E85AB2" w:rsidRPr="00C76926">
        <w:rPr>
          <w:rFonts w:ascii="Arial" w:hAnsi="Arial" w:cs="Arial"/>
        </w:rPr>
        <w:t xml:space="preserve">                                                              </w:t>
      </w:r>
      <w:r w:rsidRPr="00C76926">
        <w:rPr>
          <w:rFonts w:ascii="Arial" w:hAnsi="Arial" w:cs="Arial"/>
        </w:rPr>
        <w:t xml:space="preserve">  </w:t>
      </w:r>
      <w:r w:rsidR="00E85AB2" w:rsidRPr="00C76926">
        <w:rPr>
          <w:rFonts w:ascii="Arial" w:hAnsi="Arial" w:cs="Arial"/>
        </w:rPr>
        <w:t xml:space="preserve"> </w:t>
      </w:r>
      <w:r w:rsidR="00E85AB2" w:rsidRPr="008B1F41">
        <w:rPr>
          <w:rFonts w:ascii="Arial" w:hAnsi="Arial" w:cs="Arial"/>
        </w:rPr>
        <w:t>Ing. Jiří Petrášek</w:t>
      </w:r>
      <w:r w:rsidR="00E85AB2" w:rsidRPr="008B1F41">
        <w:rPr>
          <w:rFonts w:ascii="Arial" w:hAnsi="Arial" w:cs="Arial"/>
        </w:rPr>
        <w:tab/>
      </w:r>
      <w:r w:rsidR="00E85AB2" w:rsidRPr="008B1F41">
        <w:rPr>
          <w:rFonts w:ascii="Arial" w:hAnsi="Arial" w:cs="Arial"/>
        </w:rPr>
        <w:tab/>
      </w:r>
    </w:p>
    <w:p w14:paraId="61F5BF00" w14:textId="77777777" w:rsidR="00E85AB2" w:rsidRDefault="00E85AB2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j</w:t>
      </w:r>
      <w:r w:rsidRPr="008B1F41">
        <w:rPr>
          <w:rFonts w:ascii="Arial" w:hAnsi="Arial" w:cs="Arial"/>
        </w:rPr>
        <w:t>ednatel</w:t>
      </w:r>
      <w:r>
        <w:rPr>
          <w:rFonts w:ascii="Arial" w:hAnsi="Arial" w:cs="Arial"/>
        </w:rPr>
        <w:t xml:space="preserve"> společnosti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8B1F41">
        <w:rPr>
          <w:rFonts w:ascii="Arial" w:hAnsi="Arial" w:cs="Arial"/>
        </w:rPr>
        <w:t>ředitel</w:t>
      </w:r>
      <w:r>
        <w:rPr>
          <w:rFonts w:ascii="Arial" w:hAnsi="Arial" w:cs="Arial"/>
        </w:rPr>
        <w:t xml:space="preserve"> inspektorátu</w:t>
      </w:r>
    </w:p>
    <w:p w14:paraId="2BAD5ABD" w14:textId="77777777" w:rsidR="00E85AB2" w:rsidRDefault="00E85AB2" w:rsidP="00E85AB2"/>
    <w:p w14:paraId="347EC22D" w14:textId="77777777" w:rsidR="00E85AB2" w:rsidRDefault="00E85AB2" w:rsidP="00E85AB2"/>
    <w:p w14:paraId="49398BE3" w14:textId="1FEEF934" w:rsidR="00E85AB2" w:rsidRDefault="00E85AB2" w:rsidP="00E85AB2"/>
    <w:p w14:paraId="2DDB0DF8" w14:textId="47B3AC69" w:rsidR="00E51BA2" w:rsidRDefault="00E51BA2" w:rsidP="00E85AB2"/>
    <w:p w14:paraId="52EA1B03" w14:textId="77777777" w:rsidR="00E51BA2" w:rsidRDefault="00E51BA2" w:rsidP="00E85AB2"/>
    <w:p w14:paraId="3FB86027" w14:textId="77777777" w:rsidR="00E85AB2" w:rsidRDefault="00E85AB2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</w:p>
    <w:p w14:paraId="7C1E1CF5" w14:textId="77777777" w:rsidR="00E85AB2" w:rsidRDefault="00E85AB2" w:rsidP="00E85AB2">
      <w:pPr>
        <w:pStyle w:val="Zkladntext20"/>
        <w:shd w:val="clear" w:color="auto" w:fill="auto"/>
        <w:spacing w:before="0" w:after="0" w:line="240" w:lineRule="auto"/>
        <w:ind w:firstLine="0"/>
        <w:jc w:val="left"/>
        <w:rPr>
          <w:rFonts w:ascii="Arial" w:hAnsi="Arial" w:cs="Arial"/>
        </w:rPr>
      </w:pPr>
    </w:p>
    <w:p w14:paraId="2A49E5D5" w14:textId="77777777" w:rsidR="00E85AB2" w:rsidRPr="00096A6E" w:rsidRDefault="00E85AB2" w:rsidP="00E85AB2">
      <w:pPr>
        <w:pStyle w:val="Zkladntext20"/>
        <w:shd w:val="clear" w:color="auto" w:fill="auto"/>
        <w:spacing w:before="0" w:after="0" w:line="240" w:lineRule="auto"/>
        <w:ind w:firstLine="0"/>
        <w:rPr>
          <w:rFonts w:ascii="Arial" w:hAnsi="Arial" w:cs="Arial"/>
        </w:rPr>
      </w:pPr>
      <w:r w:rsidRPr="00096A6E">
        <w:rPr>
          <w:rFonts w:ascii="Arial" w:hAnsi="Arial" w:cs="Arial"/>
        </w:rPr>
        <w:lastRenderedPageBreak/>
        <w:t>Příloha č. 1 - Specifikace předmětu plnění</w:t>
      </w:r>
    </w:p>
    <w:p w14:paraId="7002D58C" w14:textId="77777777" w:rsidR="00E85AB2" w:rsidRPr="00EF548C" w:rsidRDefault="00E85AB2" w:rsidP="00E85AB2">
      <w:pPr>
        <w:rPr>
          <w:color w:val="FF0000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475"/>
        <w:gridCol w:w="1365"/>
        <w:gridCol w:w="1475"/>
        <w:gridCol w:w="1365"/>
      </w:tblGrid>
      <w:tr w:rsidR="00E85AB2" w14:paraId="796DE176" w14:textId="77777777" w:rsidTr="00E56CA4">
        <w:trPr>
          <w:trHeight w:val="300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74C67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3CADEA9" w14:textId="015B2033" w:rsidR="00E85AB2" w:rsidRDefault="00E51BA2" w:rsidP="00E56CA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r</w:t>
            </w:r>
            <w:r w:rsidR="00E85AB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enovovaná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, kompatibilní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8CCF207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Originální</w:t>
            </w:r>
          </w:p>
        </w:tc>
      </w:tr>
      <w:tr w:rsidR="00E85AB2" w14:paraId="4782D3C5" w14:textId="77777777" w:rsidTr="00E56CA4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6F73CA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Typ spotř. mat.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B9D30A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cena bez DPH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E20B7C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Cena vč DPH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DF809F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cena bez DPH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60ECD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Cena vč DPH</w:t>
            </w:r>
          </w:p>
        </w:tc>
      </w:tr>
      <w:tr w:rsidR="00E85AB2" w14:paraId="69F2319A" w14:textId="77777777" w:rsidTr="00E56CA4">
        <w:trPr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1030BCE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Inkousty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CE88C24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5524A9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6C35D8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5A8020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  <w:tr w:rsidR="00E85AB2" w14:paraId="70DDF9E3" w14:textId="77777777" w:rsidTr="00E56CA4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65C2F4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Canon PGI35BK*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4D498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8CAFC6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00FA0" w14:textId="32BEE682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195,00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A45F04" w14:textId="00A6DA44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235,95</w:t>
            </w:r>
          </w:p>
        </w:tc>
      </w:tr>
      <w:tr w:rsidR="00E85AB2" w14:paraId="63B9BBB8" w14:textId="77777777" w:rsidTr="00E56CA4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C866B7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Canon CLI36C*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927AA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136C8B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C46C" w14:textId="3AFABEA5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286,00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77385A" w14:textId="003027E8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346,06</w:t>
            </w:r>
          </w:p>
        </w:tc>
      </w:tr>
      <w:tr w:rsidR="00E85AB2" w14:paraId="3E357ECF" w14:textId="77777777" w:rsidTr="00E56CA4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6378AE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Canon PGI-2500XL BK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98832" w14:textId="7D4D70DA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8ACFF6" w14:textId="1EEF5661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8FC7D" w14:textId="399ACD83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598,00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DB255F" w14:textId="7D162E5C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723,58</w:t>
            </w:r>
          </w:p>
        </w:tc>
      </w:tr>
      <w:tr w:rsidR="00E85AB2" w14:paraId="778ACE6C" w14:textId="77777777" w:rsidTr="00E56CA4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4EA81D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Canon PGI-2500XL C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1D00" w14:textId="5ED19264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29793E" w14:textId="28E9E749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D1D1D" w14:textId="6A01399A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446,00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28FFD" w14:textId="0197305F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539,66</w:t>
            </w:r>
          </w:p>
        </w:tc>
      </w:tr>
      <w:tr w:rsidR="00E85AB2" w14:paraId="7979C08A" w14:textId="77777777" w:rsidTr="00E56CA4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1E0C8F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Canon PGI-2500XL M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47F39" w14:textId="305AB702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218D2B" w14:textId="232B9940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16DD5" w14:textId="27F4FB61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446,00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4F5B98" w14:textId="6DA6D0AA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539,66</w:t>
            </w:r>
          </w:p>
        </w:tc>
      </w:tr>
      <w:tr w:rsidR="00E85AB2" w14:paraId="0332EE16" w14:textId="77777777" w:rsidTr="00E56CA4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DC64AB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Canon PGI-2500XL Y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EDBBE" w14:textId="5AA2F7B4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11103E" w14:textId="39058ADC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8FD0E" w14:textId="7CC3CD8D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446,00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00D687" w14:textId="1035E099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539,66</w:t>
            </w:r>
          </w:p>
        </w:tc>
      </w:tr>
      <w:tr w:rsidR="00E85AB2" w14:paraId="4608BA6A" w14:textId="77777777" w:rsidTr="00E56CA4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E46AD4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HP 973X black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320A1" w14:textId="24ACE4ED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67BA9F" w14:textId="17D72B1F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F429A" w14:textId="3B8AAAC6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369,00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5AC372" w14:textId="7BA85DEE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866,49</w:t>
            </w:r>
          </w:p>
        </w:tc>
      </w:tr>
      <w:tr w:rsidR="00E85AB2" w14:paraId="55494FD7" w14:textId="77777777" w:rsidTr="00E56CA4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E451B8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HP 973X cyan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FD82F" w14:textId="349E01A1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B562D4" w14:textId="2CB14E43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D649D" w14:textId="51C654E1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258,00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29AFC8" w14:textId="0528631C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732,18</w:t>
            </w:r>
          </w:p>
        </w:tc>
      </w:tr>
      <w:tr w:rsidR="00E85AB2" w14:paraId="1F033503" w14:textId="77777777" w:rsidTr="00E56CA4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88D02E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HP 973X magenta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77630" w14:textId="291432D6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6DE47B" w14:textId="06EF150F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22BE" w14:textId="40B32B9B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258,00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B8A79E" w14:textId="796ECF28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732,18</w:t>
            </w:r>
          </w:p>
        </w:tc>
      </w:tr>
      <w:tr w:rsidR="00E85AB2" w14:paraId="4BA545EB" w14:textId="77777777" w:rsidTr="00E56CA4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57B0C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HP 973X yellow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E55BA" w14:textId="1D07A7B5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CB764C" w14:textId="49B99AA1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X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5FE27" w14:textId="349CBA6B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258,00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73EF05" w14:textId="2B0E3542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732,18</w:t>
            </w:r>
          </w:p>
        </w:tc>
      </w:tr>
      <w:tr w:rsidR="00E85AB2" w14:paraId="3B5AE103" w14:textId="77777777" w:rsidTr="00E56CA4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E781D91" w14:textId="77777777" w:rsidR="00E85AB2" w:rsidRPr="00F0149D" w:rsidRDefault="00E85AB2" w:rsidP="00E56CA4">
            <w:pPr>
              <w:widowControl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bidi="ar-SA"/>
              </w:rPr>
            </w:pPr>
            <w:r w:rsidRPr="00F0149D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  <w:lang w:bidi="ar-SA"/>
              </w:rPr>
              <w:t>tonery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30B50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A5A20D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6AA16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F7D95F" w14:textId="77777777" w:rsidR="00E85AB2" w:rsidRDefault="00E85AB2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85AB2" w14:paraId="580F425F" w14:textId="77777777" w:rsidTr="00E56CA4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76FF37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HP CF226A (26A)</w:t>
            </w:r>
          </w:p>
        </w:tc>
        <w:tc>
          <w:tcPr>
            <w:tcW w:w="1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9B3A0" w14:textId="62068799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DCE860" w14:textId="22D4B7AB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447,70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9068" w14:textId="6B13CC6C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2 352,00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6F9E0D" w14:textId="5B1DE50A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2 845,92</w:t>
            </w:r>
          </w:p>
        </w:tc>
      </w:tr>
      <w:tr w:rsidR="00E85AB2" w14:paraId="154E58E7" w14:textId="77777777" w:rsidTr="00E56CA4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14B2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HP 415X (W2030X) black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0D6DE" w14:textId="54D8B6A2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FD333" w14:textId="1A77D64C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732,72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6091F" w14:textId="7196443E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3 359,00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8A994" w14:textId="24E89616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4 064,39</w:t>
            </w:r>
          </w:p>
        </w:tc>
      </w:tr>
      <w:tr w:rsidR="00E85AB2" w14:paraId="7D87CB2A" w14:textId="77777777" w:rsidTr="00E56CA4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49FD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HP 415X (W2031X) cyan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47854" w14:textId="18E33567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90D73" w14:textId="0264D936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732,72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5D3F0" w14:textId="2CC4E5DA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4 687,00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6BE3" w14:textId="09D2A196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5 671,27</w:t>
            </w:r>
          </w:p>
        </w:tc>
      </w:tr>
      <w:tr w:rsidR="00E85AB2" w14:paraId="320998CF" w14:textId="77777777" w:rsidTr="00E56CA4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315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HP 415X (W2032X) yellow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4AF8" w14:textId="5F846E02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BB381" w14:textId="71ED978C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732,72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24A89" w14:textId="18B2A242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4 687,00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281D" w14:textId="708DB7EE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5 671,27</w:t>
            </w:r>
          </w:p>
        </w:tc>
      </w:tr>
      <w:tr w:rsidR="00E85AB2" w14:paraId="65C3F66C" w14:textId="77777777" w:rsidTr="00E56CA4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007C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HP 415X (W2033X) magenta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7733B" w14:textId="767D2867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C84A3" w14:textId="42DBD923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732,72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931C3" w14:textId="18076B16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4 687,00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6E9CC" w14:textId="07D60765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5 671,27</w:t>
            </w:r>
          </w:p>
        </w:tc>
      </w:tr>
      <w:tr w:rsidR="00E85AB2" w14:paraId="294B694D" w14:textId="77777777" w:rsidTr="00E56CA4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79BB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HP 207X (W2210X) black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D55F" w14:textId="3A83E3EA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098,00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18091" w14:textId="0725E744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328,58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E1976" w14:textId="6FA3EBCD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1 799,00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39517" w14:textId="38E670C1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2 176,79</w:t>
            </w:r>
          </w:p>
        </w:tc>
      </w:tr>
      <w:tr w:rsidR="00E85AB2" w14:paraId="0FAC4A1A" w14:textId="77777777" w:rsidTr="00E56CA4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6F8F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HP 207X (W2211X) cyan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B0D0" w14:textId="70CB6272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171,00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B2309" w14:textId="5425BD1F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416,91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BD355" w14:textId="7E9A1C3E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1 899,00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72D29" w14:textId="7B806564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2 297,79</w:t>
            </w:r>
          </w:p>
        </w:tc>
      </w:tr>
      <w:tr w:rsidR="00E85AB2" w14:paraId="1EDBBD80" w14:textId="77777777" w:rsidTr="00E56CA4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7081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HP 207X (W2212X) yellow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FF363" w14:textId="458C9278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171,00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CD5F" w14:textId="46D5288D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416,91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7607" w14:textId="793A71A1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1 899,00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AD14" w14:textId="07BE9FE6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2 297,79</w:t>
            </w:r>
          </w:p>
        </w:tc>
      </w:tr>
      <w:tr w:rsidR="00E85AB2" w14:paraId="22F8B0B7" w14:textId="77777777" w:rsidTr="00E56CA4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8AD3" w14:textId="77777777" w:rsidR="00E85AB2" w:rsidRDefault="00E85AB2" w:rsidP="00E56CA4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HP 207X (W2213X) magenta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7AAC1" w14:textId="3CDBE487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171,00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E6961" w14:textId="7A817E57" w:rsidR="00E85AB2" w:rsidRDefault="00C76926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D1303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416,91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A213" w14:textId="5226181C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1 899,00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FAC10" w14:textId="3708E3B1" w:rsidR="00E85AB2" w:rsidRDefault="00D13037" w:rsidP="00E56CA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2 297,79</w:t>
            </w:r>
          </w:p>
        </w:tc>
      </w:tr>
    </w:tbl>
    <w:p w14:paraId="39A01A39" w14:textId="77777777" w:rsidR="00E85AB2" w:rsidRDefault="00E85AB2" w:rsidP="00E85AB2"/>
    <w:p w14:paraId="4E1AC9F5" w14:textId="5D27D20C" w:rsidR="00E85AB2" w:rsidRPr="00243A13" w:rsidRDefault="00E85AB2" w:rsidP="00E85A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*Cena za jeden kus v případě </w:t>
      </w:r>
      <w:r w:rsidR="00F4606A">
        <w:rPr>
          <w:rFonts w:ascii="Arial" w:hAnsi="Arial" w:cs="Arial"/>
          <w:sz w:val="22"/>
          <w:szCs w:val="22"/>
        </w:rPr>
        <w:t>dvou balení</w:t>
      </w:r>
    </w:p>
    <w:p w14:paraId="71E3B784" w14:textId="77777777" w:rsidR="004838C5" w:rsidRDefault="004838C5"/>
    <w:sectPr w:rsidR="004838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74D9F" w14:textId="77777777" w:rsidR="007D6477" w:rsidRDefault="007D6477">
      <w:r>
        <w:separator/>
      </w:r>
    </w:p>
  </w:endnote>
  <w:endnote w:type="continuationSeparator" w:id="0">
    <w:p w14:paraId="58D1A7B8" w14:textId="77777777" w:rsidR="007D6477" w:rsidRDefault="007D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DefSpecia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DPFNT33-nn1-Courier_New-1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3403647"/>
      <w:docPartObj>
        <w:docPartGallery w:val="Page Numbers (Bottom of Page)"/>
        <w:docPartUnique/>
      </w:docPartObj>
    </w:sdtPr>
    <w:sdtEndPr/>
    <w:sdtContent>
      <w:p w14:paraId="0FA02A59" w14:textId="77777777" w:rsidR="00243A13" w:rsidRDefault="009B09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554E1" w14:textId="77777777" w:rsidR="00243A13" w:rsidRDefault="007D6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BC298" w14:textId="77777777" w:rsidR="007D6477" w:rsidRDefault="007D6477">
      <w:r>
        <w:separator/>
      </w:r>
    </w:p>
  </w:footnote>
  <w:footnote w:type="continuationSeparator" w:id="0">
    <w:p w14:paraId="5530AB5B" w14:textId="77777777" w:rsidR="007D6477" w:rsidRDefault="007D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308B0"/>
    <w:multiLevelType w:val="multilevel"/>
    <w:tmpl w:val="C7BE7EF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4624FD"/>
    <w:multiLevelType w:val="multilevel"/>
    <w:tmpl w:val="299C9FCC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D1661B"/>
    <w:multiLevelType w:val="hybridMultilevel"/>
    <w:tmpl w:val="F5C2DA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2700C8"/>
    <w:multiLevelType w:val="multilevel"/>
    <w:tmpl w:val="0F50E596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422D26"/>
    <w:multiLevelType w:val="hybridMultilevel"/>
    <w:tmpl w:val="16D8C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DAA"/>
    <w:multiLevelType w:val="multilevel"/>
    <w:tmpl w:val="7778D35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B76A87"/>
    <w:multiLevelType w:val="multilevel"/>
    <w:tmpl w:val="67EC450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CC"/>
    <w:rsid w:val="000365CC"/>
    <w:rsid w:val="00144222"/>
    <w:rsid w:val="00412C46"/>
    <w:rsid w:val="004838C5"/>
    <w:rsid w:val="007D6477"/>
    <w:rsid w:val="007F5A48"/>
    <w:rsid w:val="0096501E"/>
    <w:rsid w:val="009A6EB1"/>
    <w:rsid w:val="009B09E0"/>
    <w:rsid w:val="00C76926"/>
    <w:rsid w:val="00D13037"/>
    <w:rsid w:val="00E51BA2"/>
    <w:rsid w:val="00E85AB2"/>
    <w:rsid w:val="00EC0029"/>
    <w:rsid w:val="00F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572F"/>
  <w15:chartTrackingRefBased/>
  <w15:docId w15:val="{DBE9ED39-5889-42D3-BD1C-F9BE4211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85A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85AB2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sid w:val="00E85AB2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E85AB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E85AB2"/>
    <w:rPr>
      <w:rFonts w:ascii="Calibri" w:eastAsia="Calibri" w:hAnsi="Calibri" w:cs="Calibri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E85AB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Zkladntext4">
    <w:name w:val="Základní text (4)"/>
    <w:basedOn w:val="Normln"/>
    <w:link w:val="Zkladntext4Exact"/>
    <w:rsid w:val="00E85AB2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E85AB2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E85AB2"/>
    <w:pPr>
      <w:shd w:val="clear" w:color="auto" w:fill="FFFFFF"/>
      <w:spacing w:before="240" w:after="900" w:line="307" w:lineRule="exact"/>
      <w:ind w:hanging="380"/>
      <w:jc w:val="center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Nadpis30">
    <w:name w:val="Nadpis #3"/>
    <w:basedOn w:val="Normln"/>
    <w:link w:val="Nadpis3"/>
    <w:rsid w:val="00E85AB2"/>
    <w:pPr>
      <w:shd w:val="clear" w:color="auto" w:fill="FFFFFF"/>
      <w:spacing w:before="60" w:after="540" w:line="0" w:lineRule="atLeast"/>
      <w:jc w:val="center"/>
      <w:outlineLvl w:val="2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E85AB2"/>
    <w:pPr>
      <w:ind w:left="720"/>
      <w:contextualSpacing/>
    </w:pPr>
  </w:style>
  <w:style w:type="paragraph" w:customStyle="1" w:styleId="Default">
    <w:name w:val="Default"/>
    <w:rsid w:val="00E85AB2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E85AB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E85AB2"/>
    <w:pPr>
      <w:shd w:val="clear" w:color="auto" w:fill="FFFFFF"/>
      <w:spacing w:after="240" w:line="266" w:lineRule="auto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5AB2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B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BA2"/>
    <w:rPr>
      <w:rFonts w:ascii="Segoe UI" w:eastAsia="Arial Unicode MS" w:hAnsi="Segoe UI" w:cs="Segoe UI"/>
      <w:color w:val="000000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adec@szpi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1399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Kateřina, Mgr.</dc:creator>
  <cp:keywords/>
  <dc:description/>
  <cp:lastModifiedBy>Holá Kateřina, Mgr.</cp:lastModifiedBy>
  <cp:revision>3</cp:revision>
  <cp:lastPrinted>2025-02-21T07:58:00Z</cp:lastPrinted>
  <dcterms:created xsi:type="dcterms:W3CDTF">2025-02-28T08:37:00Z</dcterms:created>
  <dcterms:modified xsi:type="dcterms:W3CDTF">2025-02-28T11:58:00Z</dcterms:modified>
</cp:coreProperties>
</file>