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BF55C" w14:textId="6F788EDF" w:rsidR="00624BD3" w:rsidRDefault="00CF5939" w:rsidP="00AA5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8752EF">
        <w:rPr>
          <w:rFonts w:ascii="Times New Roman" w:hAnsi="Times New Roman"/>
          <w:b/>
          <w:bCs/>
          <w:color w:val="000000"/>
          <w:sz w:val="36"/>
          <w:szCs w:val="36"/>
        </w:rPr>
        <w:t xml:space="preserve">Dodatek č. </w:t>
      </w:r>
      <w:r w:rsidR="00F63E06">
        <w:rPr>
          <w:rFonts w:ascii="Times New Roman" w:hAnsi="Times New Roman"/>
          <w:b/>
          <w:bCs/>
          <w:color w:val="000000"/>
          <w:sz w:val="36"/>
          <w:szCs w:val="36"/>
        </w:rPr>
        <w:t>1</w:t>
      </w:r>
      <w:r w:rsidR="00C63914">
        <w:rPr>
          <w:rFonts w:ascii="Times New Roman" w:hAnsi="Times New Roman"/>
          <w:b/>
          <w:bCs/>
          <w:color w:val="000000"/>
          <w:sz w:val="36"/>
          <w:szCs w:val="36"/>
        </w:rPr>
        <w:t>3</w:t>
      </w:r>
    </w:p>
    <w:p w14:paraId="7EB8F349" w14:textId="77777777" w:rsidR="00AA5DA8" w:rsidRDefault="00AA5DA8" w:rsidP="002F2C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</w:t>
      </w:r>
      <w:r w:rsidRPr="00997EE4">
        <w:rPr>
          <w:rFonts w:ascii="Times New Roman" w:hAnsi="Times New Roman"/>
          <w:b/>
          <w:sz w:val="28"/>
          <w:szCs w:val="28"/>
        </w:rPr>
        <w:t xml:space="preserve">e Smlouvě o realizaci veřejné zakázky – zajištění lékařské služby první pomoci </w:t>
      </w:r>
      <w:proofErr w:type="spellStart"/>
      <w:r w:rsidRPr="00997EE4">
        <w:rPr>
          <w:rFonts w:ascii="Times New Roman" w:hAnsi="Times New Roman"/>
          <w:b/>
          <w:sz w:val="28"/>
          <w:szCs w:val="28"/>
        </w:rPr>
        <w:t>FTN</w:t>
      </w:r>
      <w:r>
        <w:rPr>
          <w:rFonts w:ascii="Times New Roman" w:hAnsi="Times New Roman"/>
          <w:b/>
          <w:sz w:val="28"/>
          <w:szCs w:val="28"/>
        </w:rPr>
        <w:t>sP</w:t>
      </w:r>
      <w:proofErr w:type="spellEnd"/>
    </w:p>
    <w:p w14:paraId="185A36C0" w14:textId="77777777" w:rsidR="00AA5DA8" w:rsidRDefault="00AA5DA8" w:rsidP="002F2C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26A3A">
        <w:rPr>
          <w:rFonts w:ascii="Times New Roman" w:hAnsi="Times New Roman"/>
          <w:b/>
          <w:sz w:val="24"/>
          <w:szCs w:val="24"/>
        </w:rPr>
        <w:t>(dále jen „dodatek“)</w:t>
      </w:r>
    </w:p>
    <w:p w14:paraId="22540C7C" w14:textId="77777777" w:rsidR="00994ABD" w:rsidRPr="008752EF" w:rsidRDefault="00994ABD" w:rsidP="00994ABD">
      <w:pPr>
        <w:spacing w:after="9" w:line="259" w:lineRule="auto"/>
        <w:rPr>
          <w:rFonts w:ascii="Times New Roman" w:hAnsi="Times New Roman"/>
          <w:sz w:val="24"/>
          <w:szCs w:val="24"/>
        </w:rPr>
      </w:pPr>
    </w:p>
    <w:p w14:paraId="1F90B68F" w14:textId="791227E9" w:rsidR="00994ABD" w:rsidRPr="008752EF" w:rsidRDefault="00994ABD" w:rsidP="00994ABD">
      <w:pPr>
        <w:spacing w:after="27" w:line="240" w:lineRule="auto"/>
        <w:ind w:right="1563"/>
        <w:rPr>
          <w:rFonts w:ascii="Times New Roman" w:hAnsi="Times New Roman"/>
          <w:b/>
          <w:sz w:val="24"/>
          <w:szCs w:val="24"/>
        </w:rPr>
      </w:pPr>
      <w:r w:rsidRPr="008752EF">
        <w:rPr>
          <w:rFonts w:ascii="Times New Roman" w:hAnsi="Times New Roman"/>
          <w:b/>
          <w:sz w:val="24"/>
          <w:szCs w:val="24"/>
        </w:rPr>
        <w:t>Objednatel</w:t>
      </w:r>
    </w:p>
    <w:p w14:paraId="0D6FAE57" w14:textId="19D1C0D4" w:rsidR="00994ABD" w:rsidRPr="008752EF" w:rsidRDefault="00704E77" w:rsidP="00AA5DA8">
      <w:pPr>
        <w:spacing w:after="27" w:line="240" w:lineRule="auto"/>
        <w:ind w:right="156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Fakultní </w:t>
      </w:r>
      <w:r w:rsidR="00994ABD" w:rsidRPr="008752EF">
        <w:rPr>
          <w:rFonts w:ascii="Times New Roman" w:hAnsi="Times New Roman"/>
          <w:b/>
          <w:sz w:val="24"/>
          <w:szCs w:val="24"/>
        </w:rPr>
        <w:t xml:space="preserve">Thomayerova nemocnice  </w:t>
      </w:r>
    </w:p>
    <w:p w14:paraId="1080096A" w14:textId="7F33F57F" w:rsidR="00994ABD" w:rsidRPr="008752EF" w:rsidRDefault="00994ABD" w:rsidP="00AA5DA8">
      <w:pPr>
        <w:spacing w:after="27" w:line="240" w:lineRule="auto"/>
        <w:ind w:right="3853"/>
        <w:rPr>
          <w:rFonts w:ascii="Times New Roman" w:hAnsi="Times New Roman"/>
          <w:sz w:val="24"/>
          <w:szCs w:val="24"/>
        </w:rPr>
      </w:pPr>
      <w:r w:rsidRPr="008752EF">
        <w:rPr>
          <w:rFonts w:ascii="Times New Roman" w:hAnsi="Times New Roman"/>
          <w:sz w:val="24"/>
          <w:szCs w:val="24"/>
        </w:rPr>
        <w:t xml:space="preserve">se sídlem </w:t>
      </w:r>
      <w:r w:rsidR="00AA5DA8">
        <w:rPr>
          <w:rFonts w:ascii="Times New Roman" w:hAnsi="Times New Roman"/>
          <w:sz w:val="24"/>
          <w:szCs w:val="24"/>
        </w:rPr>
        <w:tab/>
      </w:r>
      <w:r w:rsidRPr="008752EF">
        <w:rPr>
          <w:rFonts w:ascii="Times New Roman" w:hAnsi="Times New Roman"/>
          <w:sz w:val="24"/>
          <w:szCs w:val="24"/>
        </w:rPr>
        <w:t>Vídeňská 800, 140 00 Praha 4 - Krč</w:t>
      </w:r>
    </w:p>
    <w:p w14:paraId="1AF5D7C4" w14:textId="075E0479" w:rsidR="00994ABD" w:rsidRPr="008752EF" w:rsidRDefault="00AA5DA8" w:rsidP="00AA5DA8">
      <w:pPr>
        <w:spacing w:after="27" w:line="240" w:lineRule="auto"/>
        <w:ind w:right="15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jednající</w:t>
      </w:r>
      <w:r w:rsidR="00994ABD" w:rsidRPr="008752E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 w:rsidR="00994ABD" w:rsidRPr="008752EF">
        <w:rPr>
          <w:rFonts w:ascii="Times New Roman" w:hAnsi="Times New Roman"/>
          <w:sz w:val="24"/>
          <w:szCs w:val="24"/>
        </w:rPr>
        <w:t>doc. MUDr. Zdeněk Beneš, CSc., ředitel</w:t>
      </w:r>
    </w:p>
    <w:p w14:paraId="4BB9BF6F" w14:textId="3CDE48D5" w:rsidR="00994ABD" w:rsidRPr="008752EF" w:rsidRDefault="00994ABD" w:rsidP="00AA5DA8">
      <w:pPr>
        <w:spacing w:after="27" w:line="240" w:lineRule="auto"/>
        <w:ind w:right="1421"/>
        <w:jc w:val="both"/>
        <w:rPr>
          <w:rFonts w:ascii="Times New Roman" w:hAnsi="Times New Roman"/>
          <w:sz w:val="24"/>
          <w:szCs w:val="24"/>
        </w:rPr>
      </w:pPr>
      <w:r w:rsidRPr="008752EF">
        <w:rPr>
          <w:rFonts w:ascii="Times New Roman" w:hAnsi="Times New Roman"/>
          <w:sz w:val="24"/>
          <w:szCs w:val="24"/>
        </w:rPr>
        <w:t>státní příspěvková organizace zřízená Ministerstvem zdravotnictví ČR zapsaná v obchodním rejstříku u Městského soudu v Praze, oddíl Pr, vl. 1043</w:t>
      </w:r>
    </w:p>
    <w:p w14:paraId="2FF1E9CE" w14:textId="77777777" w:rsidR="00994ABD" w:rsidRPr="008752EF" w:rsidRDefault="00994ABD" w:rsidP="00AA5DA8">
      <w:pPr>
        <w:spacing w:after="27" w:line="240" w:lineRule="auto"/>
        <w:ind w:right="3853"/>
        <w:rPr>
          <w:rFonts w:ascii="Times New Roman" w:hAnsi="Times New Roman"/>
          <w:sz w:val="24"/>
          <w:szCs w:val="24"/>
        </w:rPr>
      </w:pPr>
      <w:r w:rsidRPr="008752EF">
        <w:rPr>
          <w:rFonts w:ascii="Times New Roman" w:hAnsi="Times New Roman"/>
          <w:sz w:val="24"/>
          <w:szCs w:val="24"/>
        </w:rPr>
        <w:t>IČO: 00064190</w:t>
      </w:r>
    </w:p>
    <w:p w14:paraId="6EA34D90" w14:textId="77777777" w:rsidR="00994ABD" w:rsidRPr="008752EF" w:rsidRDefault="00994ABD" w:rsidP="00AA5DA8">
      <w:pPr>
        <w:spacing w:after="27" w:line="240" w:lineRule="auto"/>
        <w:ind w:right="3853"/>
        <w:rPr>
          <w:rFonts w:ascii="Times New Roman" w:hAnsi="Times New Roman"/>
          <w:sz w:val="24"/>
          <w:szCs w:val="24"/>
        </w:rPr>
      </w:pPr>
      <w:r w:rsidRPr="008752EF">
        <w:rPr>
          <w:rFonts w:ascii="Times New Roman" w:hAnsi="Times New Roman"/>
          <w:sz w:val="24"/>
          <w:szCs w:val="24"/>
        </w:rPr>
        <w:t>DIČ: CZ00064190</w:t>
      </w:r>
    </w:p>
    <w:p w14:paraId="09E38354" w14:textId="50E3FAAA" w:rsidR="00994ABD" w:rsidRPr="008752EF" w:rsidRDefault="004D7570" w:rsidP="00AA5DA8">
      <w:pPr>
        <w:spacing w:after="27" w:line="240" w:lineRule="auto"/>
        <w:ind w:right="38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994ABD" w:rsidRPr="008752EF">
        <w:rPr>
          <w:rFonts w:ascii="Times New Roman" w:hAnsi="Times New Roman"/>
          <w:sz w:val="24"/>
          <w:szCs w:val="24"/>
        </w:rPr>
        <w:t xml:space="preserve">ankovní spojení: </w:t>
      </w:r>
      <w:r w:rsidR="00361DCF">
        <w:rPr>
          <w:rFonts w:ascii="Times New Roman" w:hAnsi="Times New Roman"/>
          <w:sz w:val="24"/>
          <w:szCs w:val="24"/>
        </w:rPr>
        <w:t>XXX</w:t>
      </w:r>
    </w:p>
    <w:p w14:paraId="7831E449" w14:textId="4A698E3A" w:rsidR="00994ABD" w:rsidRPr="008752EF" w:rsidRDefault="004D7570" w:rsidP="00AA5DA8">
      <w:pPr>
        <w:spacing w:after="27" w:line="240" w:lineRule="auto"/>
        <w:ind w:right="38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</w:t>
      </w:r>
      <w:r w:rsidR="00994ABD" w:rsidRPr="008752EF">
        <w:rPr>
          <w:rFonts w:ascii="Times New Roman" w:hAnsi="Times New Roman"/>
          <w:sz w:val="24"/>
          <w:szCs w:val="24"/>
        </w:rPr>
        <w:t xml:space="preserve">íslo účtu: </w:t>
      </w:r>
      <w:r w:rsidR="00361DCF">
        <w:rPr>
          <w:rFonts w:ascii="Times New Roman" w:hAnsi="Times New Roman"/>
          <w:sz w:val="24"/>
          <w:szCs w:val="24"/>
        </w:rPr>
        <w:t>XXX</w:t>
      </w:r>
    </w:p>
    <w:p w14:paraId="116A993A" w14:textId="3AA567FC" w:rsidR="00994ABD" w:rsidRPr="008752EF" w:rsidRDefault="00994ABD" w:rsidP="004D7570">
      <w:pPr>
        <w:spacing w:after="22" w:line="259" w:lineRule="auto"/>
        <w:rPr>
          <w:rFonts w:ascii="Times New Roman" w:hAnsi="Times New Roman"/>
          <w:sz w:val="24"/>
          <w:szCs w:val="24"/>
        </w:rPr>
      </w:pPr>
    </w:p>
    <w:p w14:paraId="23B3E1BE" w14:textId="4D01BAE9" w:rsidR="00994ABD" w:rsidRPr="008752EF" w:rsidRDefault="00BC2507" w:rsidP="00994ABD">
      <w:pPr>
        <w:spacing w:after="46" w:line="240" w:lineRule="auto"/>
        <w:ind w:right="3853"/>
        <w:rPr>
          <w:rFonts w:ascii="Times New Roman" w:hAnsi="Times New Roman"/>
          <w:sz w:val="24"/>
          <w:szCs w:val="24"/>
        </w:rPr>
      </w:pPr>
      <w:r w:rsidRPr="008752EF">
        <w:rPr>
          <w:rFonts w:ascii="Times New Roman" w:hAnsi="Times New Roman"/>
          <w:sz w:val="24"/>
          <w:szCs w:val="24"/>
        </w:rPr>
        <w:t>a</w:t>
      </w:r>
    </w:p>
    <w:p w14:paraId="75487A6D" w14:textId="77777777" w:rsidR="00994ABD" w:rsidRPr="008752EF" w:rsidRDefault="00994ABD" w:rsidP="00994ABD">
      <w:pPr>
        <w:spacing w:after="46" w:line="240" w:lineRule="auto"/>
        <w:ind w:right="3853"/>
        <w:rPr>
          <w:rFonts w:ascii="Times New Roman" w:hAnsi="Times New Roman"/>
          <w:sz w:val="24"/>
          <w:szCs w:val="24"/>
        </w:rPr>
      </w:pPr>
    </w:p>
    <w:p w14:paraId="6CF55A98" w14:textId="4C99FF62" w:rsidR="00994ABD" w:rsidRPr="008752EF" w:rsidRDefault="00994ABD" w:rsidP="00994ABD">
      <w:pPr>
        <w:spacing w:after="46" w:line="240" w:lineRule="auto"/>
        <w:ind w:right="3853"/>
        <w:rPr>
          <w:rFonts w:ascii="Times New Roman" w:hAnsi="Times New Roman"/>
          <w:b/>
          <w:bCs/>
          <w:sz w:val="24"/>
          <w:szCs w:val="24"/>
        </w:rPr>
      </w:pPr>
      <w:r w:rsidRPr="008752EF">
        <w:rPr>
          <w:rFonts w:ascii="Times New Roman" w:hAnsi="Times New Roman"/>
          <w:b/>
          <w:bCs/>
          <w:sz w:val="24"/>
          <w:szCs w:val="24"/>
        </w:rPr>
        <w:t xml:space="preserve">Původní </w:t>
      </w:r>
      <w:r w:rsidR="00AA5DA8">
        <w:rPr>
          <w:rFonts w:ascii="Times New Roman" w:hAnsi="Times New Roman"/>
          <w:b/>
          <w:bCs/>
          <w:sz w:val="24"/>
          <w:szCs w:val="24"/>
        </w:rPr>
        <w:t xml:space="preserve">poskytovatel: </w:t>
      </w:r>
    </w:p>
    <w:p w14:paraId="31169233" w14:textId="03D630C3" w:rsidR="004D7570" w:rsidRPr="004D7570" w:rsidRDefault="00AA5DA8" w:rsidP="00AA5DA8">
      <w:pPr>
        <w:spacing w:after="27" w:line="240" w:lineRule="auto"/>
        <w:ind w:right="156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Pragomedika s.r.o.</w:t>
      </w:r>
    </w:p>
    <w:p w14:paraId="19038FFA" w14:textId="54FDABC6" w:rsidR="004D7570" w:rsidRDefault="00994ABD" w:rsidP="00AA5D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D7570">
        <w:rPr>
          <w:rFonts w:ascii="Times New Roman" w:hAnsi="Times New Roman"/>
          <w:sz w:val="24"/>
          <w:szCs w:val="24"/>
        </w:rPr>
        <w:t>se sídlem</w:t>
      </w:r>
      <w:r w:rsidR="00AA5DA8">
        <w:rPr>
          <w:rFonts w:ascii="Times New Roman" w:hAnsi="Times New Roman"/>
          <w:sz w:val="24"/>
          <w:szCs w:val="24"/>
        </w:rPr>
        <w:t xml:space="preserve">: </w:t>
      </w:r>
      <w:r w:rsidR="00AA5DA8">
        <w:rPr>
          <w:rFonts w:ascii="Times New Roman" w:hAnsi="Times New Roman"/>
          <w:sz w:val="24"/>
          <w:szCs w:val="24"/>
        </w:rPr>
        <w:tab/>
        <w:t>Ke Kašně 100/4, 142 00 Praha 4 - Písnice</w:t>
      </w:r>
    </w:p>
    <w:p w14:paraId="057822ED" w14:textId="0E87F25D" w:rsidR="004D7570" w:rsidRDefault="002F2CAE" w:rsidP="00AA5D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jednající</w:t>
      </w:r>
      <w:r w:rsidR="004D7570" w:rsidRPr="008752EF">
        <w:rPr>
          <w:rFonts w:ascii="Times New Roman" w:hAnsi="Times New Roman"/>
          <w:sz w:val="24"/>
          <w:szCs w:val="24"/>
        </w:rPr>
        <w:t xml:space="preserve">: </w:t>
      </w:r>
      <w:r w:rsidR="00AA5DA8">
        <w:rPr>
          <w:rFonts w:ascii="Times New Roman" w:hAnsi="Times New Roman"/>
          <w:sz w:val="24"/>
          <w:szCs w:val="24"/>
        </w:rPr>
        <w:tab/>
        <w:t>Mgr. Janou Váňovou, jednatelkou</w:t>
      </w:r>
    </w:p>
    <w:p w14:paraId="7CB687AA" w14:textId="7C88A106" w:rsidR="00475459" w:rsidRDefault="00475459" w:rsidP="00AA5D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45277087</w:t>
      </w:r>
    </w:p>
    <w:p w14:paraId="422232EF" w14:textId="26B13BA6" w:rsidR="00475459" w:rsidRDefault="00475459" w:rsidP="00AA5D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 CZ45277087</w:t>
      </w:r>
    </w:p>
    <w:p w14:paraId="6CF8A9E2" w14:textId="1123834A" w:rsidR="00AA5DA8" w:rsidRDefault="00994ABD" w:rsidP="00AA5DA8">
      <w:pPr>
        <w:spacing w:after="27" w:line="240" w:lineRule="auto"/>
        <w:ind w:right="1417"/>
        <w:rPr>
          <w:rFonts w:ascii="Times New Roman" w:hAnsi="Times New Roman"/>
          <w:sz w:val="24"/>
          <w:szCs w:val="24"/>
        </w:rPr>
      </w:pPr>
      <w:r w:rsidRPr="008752EF">
        <w:rPr>
          <w:rFonts w:ascii="Times New Roman" w:hAnsi="Times New Roman"/>
          <w:sz w:val="24"/>
          <w:szCs w:val="24"/>
        </w:rPr>
        <w:t xml:space="preserve">bankovní spojení: </w:t>
      </w:r>
      <w:r w:rsidR="00361DCF">
        <w:rPr>
          <w:rFonts w:ascii="Times New Roman" w:hAnsi="Times New Roman"/>
          <w:sz w:val="24"/>
          <w:szCs w:val="24"/>
        </w:rPr>
        <w:t>XXX</w:t>
      </w:r>
    </w:p>
    <w:p w14:paraId="0E8DA8FE" w14:textId="2179212F" w:rsidR="00994ABD" w:rsidRPr="008752EF" w:rsidRDefault="00994ABD" w:rsidP="00AA5DA8">
      <w:pPr>
        <w:spacing w:after="27" w:line="240" w:lineRule="auto"/>
        <w:ind w:right="1417"/>
        <w:rPr>
          <w:rFonts w:ascii="Times New Roman" w:hAnsi="Times New Roman"/>
          <w:sz w:val="24"/>
          <w:szCs w:val="24"/>
        </w:rPr>
      </w:pPr>
      <w:r w:rsidRPr="008752EF">
        <w:rPr>
          <w:rFonts w:ascii="Times New Roman" w:hAnsi="Times New Roman"/>
          <w:sz w:val="24"/>
          <w:szCs w:val="24"/>
        </w:rPr>
        <w:t xml:space="preserve">číslo účtu: </w:t>
      </w:r>
      <w:r w:rsidR="00361DCF">
        <w:rPr>
          <w:rFonts w:ascii="Times New Roman" w:hAnsi="Times New Roman"/>
          <w:sz w:val="24"/>
          <w:szCs w:val="24"/>
        </w:rPr>
        <w:t>XXX</w:t>
      </w:r>
      <w:r w:rsidRPr="008752EF">
        <w:rPr>
          <w:rFonts w:ascii="Times New Roman" w:hAnsi="Times New Roman"/>
          <w:sz w:val="24"/>
          <w:szCs w:val="24"/>
        </w:rPr>
        <w:t xml:space="preserve">  </w:t>
      </w:r>
    </w:p>
    <w:p w14:paraId="2FEC4C11" w14:textId="77777777" w:rsidR="00994ABD" w:rsidRPr="008752EF" w:rsidRDefault="00994ABD" w:rsidP="00CF59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1EEBAA98" w14:textId="420CC6D0" w:rsidR="00617D65" w:rsidRPr="00AA5DA8" w:rsidRDefault="00994ABD" w:rsidP="00617D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752EF">
        <w:rPr>
          <w:rFonts w:ascii="Times New Roman" w:hAnsi="Times New Roman"/>
          <w:b/>
          <w:color w:val="000000"/>
          <w:sz w:val="24"/>
          <w:szCs w:val="24"/>
        </w:rPr>
        <w:t xml:space="preserve">Nový </w:t>
      </w:r>
      <w:r w:rsidR="00617D65">
        <w:rPr>
          <w:rFonts w:ascii="Times New Roman" w:hAnsi="Times New Roman"/>
          <w:b/>
          <w:color w:val="000000"/>
          <w:sz w:val="24"/>
          <w:szCs w:val="24"/>
        </w:rPr>
        <w:t>poskytovatel</w:t>
      </w:r>
    </w:p>
    <w:p w14:paraId="560A3AD1" w14:textId="77777777" w:rsidR="00617D65" w:rsidRPr="00617D65" w:rsidRDefault="00617D65" w:rsidP="00617D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7D65">
        <w:rPr>
          <w:rFonts w:ascii="Times New Roman" w:hAnsi="Times New Roman"/>
          <w:b/>
          <w:sz w:val="24"/>
          <w:szCs w:val="24"/>
        </w:rPr>
        <w:t xml:space="preserve">Pražská pohotovost </w:t>
      </w:r>
      <w:proofErr w:type="spellStart"/>
      <w:r w:rsidRPr="00617D65">
        <w:rPr>
          <w:rFonts w:ascii="Times New Roman" w:hAnsi="Times New Roman"/>
          <w:b/>
          <w:sz w:val="24"/>
          <w:szCs w:val="24"/>
        </w:rPr>
        <w:t>z.ú</w:t>
      </w:r>
      <w:proofErr w:type="spellEnd"/>
    </w:p>
    <w:p w14:paraId="617F4182" w14:textId="22A902A2" w:rsidR="00617D65" w:rsidRPr="00617D65" w:rsidRDefault="00617D65" w:rsidP="00617D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17D65">
        <w:rPr>
          <w:rFonts w:ascii="Times New Roman" w:hAnsi="Times New Roman"/>
          <w:bCs/>
          <w:sz w:val="24"/>
          <w:szCs w:val="24"/>
        </w:rPr>
        <w:t>se sídlem</w:t>
      </w:r>
      <w:r w:rsidR="002F2CAE">
        <w:rPr>
          <w:rFonts w:ascii="Times New Roman" w:hAnsi="Times New Roman"/>
          <w:bCs/>
          <w:sz w:val="24"/>
          <w:szCs w:val="24"/>
        </w:rPr>
        <w:t xml:space="preserve">: </w:t>
      </w:r>
      <w:r w:rsidR="002F2CAE">
        <w:rPr>
          <w:rFonts w:ascii="Times New Roman" w:hAnsi="Times New Roman"/>
          <w:bCs/>
          <w:sz w:val="24"/>
          <w:szCs w:val="24"/>
        </w:rPr>
        <w:tab/>
      </w:r>
      <w:r w:rsidRPr="00617D65">
        <w:rPr>
          <w:rFonts w:ascii="Times New Roman" w:hAnsi="Times New Roman"/>
          <w:bCs/>
          <w:sz w:val="24"/>
          <w:szCs w:val="24"/>
        </w:rPr>
        <w:t>Legerova 389/56, 120 00 Praha 2</w:t>
      </w:r>
    </w:p>
    <w:p w14:paraId="6A011368" w14:textId="70B43CDA" w:rsidR="00617D65" w:rsidRDefault="002F2CAE" w:rsidP="00617D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</w:t>
      </w:r>
      <w:r w:rsidR="00617D65" w:rsidRPr="00617D65">
        <w:rPr>
          <w:rFonts w:ascii="Times New Roman" w:hAnsi="Times New Roman"/>
          <w:bCs/>
          <w:sz w:val="24"/>
          <w:szCs w:val="24"/>
        </w:rPr>
        <w:t xml:space="preserve">ednající: </w:t>
      </w:r>
      <w:r>
        <w:rPr>
          <w:rFonts w:ascii="Times New Roman" w:hAnsi="Times New Roman"/>
          <w:bCs/>
          <w:sz w:val="24"/>
          <w:szCs w:val="24"/>
        </w:rPr>
        <w:tab/>
      </w:r>
      <w:r w:rsidR="00617D65" w:rsidRPr="00617D65">
        <w:rPr>
          <w:rFonts w:ascii="Times New Roman" w:hAnsi="Times New Roman"/>
          <w:bCs/>
          <w:sz w:val="24"/>
          <w:szCs w:val="24"/>
        </w:rPr>
        <w:t>Mgr. Jana Váňová, ředitelka</w:t>
      </w:r>
    </w:p>
    <w:p w14:paraId="1281FF31" w14:textId="0A438FB1" w:rsidR="00475459" w:rsidRDefault="00475459" w:rsidP="00617D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IČ: 21875910</w:t>
      </w:r>
    </w:p>
    <w:p w14:paraId="6BDA9BD3" w14:textId="01A92B2D" w:rsidR="00475459" w:rsidRPr="00617D65" w:rsidRDefault="00475459" w:rsidP="00617D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DIČ: CZ21875910</w:t>
      </w:r>
    </w:p>
    <w:p w14:paraId="46526E4C" w14:textId="5AD5806A" w:rsidR="00617D65" w:rsidRPr="00617D65" w:rsidRDefault="00617D65" w:rsidP="00617D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17D65">
        <w:rPr>
          <w:rFonts w:ascii="Times New Roman" w:hAnsi="Times New Roman"/>
          <w:bCs/>
          <w:sz w:val="24"/>
          <w:szCs w:val="24"/>
        </w:rPr>
        <w:t xml:space="preserve">Bankovní spojení: </w:t>
      </w:r>
      <w:r w:rsidR="00361DCF">
        <w:rPr>
          <w:rFonts w:ascii="Times New Roman" w:hAnsi="Times New Roman"/>
          <w:bCs/>
          <w:sz w:val="24"/>
          <w:szCs w:val="24"/>
        </w:rPr>
        <w:t>XXX</w:t>
      </w:r>
    </w:p>
    <w:p w14:paraId="635E3A91" w14:textId="4FA391BE" w:rsidR="00617D65" w:rsidRPr="00617D65" w:rsidRDefault="00617D65" w:rsidP="00617D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17D65">
        <w:rPr>
          <w:rFonts w:ascii="Times New Roman" w:hAnsi="Times New Roman"/>
          <w:bCs/>
          <w:sz w:val="24"/>
          <w:szCs w:val="24"/>
        </w:rPr>
        <w:t xml:space="preserve">č. účtu: </w:t>
      </w:r>
      <w:r w:rsidR="00361DCF">
        <w:rPr>
          <w:rFonts w:ascii="Times New Roman" w:hAnsi="Times New Roman"/>
          <w:bCs/>
          <w:sz w:val="24"/>
          <w:szCs w:val="24"/>
        </w:rPr>
        <w:t>XXX</w:t>
      </w:r>
    </w:p>
    <w:p w14:paraId="7A480DB6" w14:textId="77777777" w:rsidR="00617D65" w:rsidRDefault="00617D65" w:rsidP="00CF59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52DA71A8" w14:textId="6F17ACAB" w:rsidR="00994ABD" w:rsidRPr="008752EF" w:rsidRDefault="00322CF6" w:rsidP="00CF59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Společně jako „Smluvní strany“</w:t>
      </w:r>
    </w:p>
    <w:p w14:paraId="57A1623B" w14:textId="3AD5D389" w:rsidR="002F2CAE" w:rsidRDefault="002F2CAE" w:rsidP="00AA5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</w:t>
      </w:r>
    </w:p>
    <w:p w14:paraId="155C45D6" w14:textId="33C2EA40" w:rsidR="00AA5DA8" w:rsidRPr="002F2CAE" w:rsidRDefault="00AA5DA8" w:rsidP="00AA5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F2CAE">
        <w:rPr>
          <w:rFonts w:ascii="Times New Roman" w:hAnsi="Times New Roman"/>
          <w:b/>
          <w:bCs/>
          <w:sz w:val="24"/>
          <w:szCs w:val="24"/>
        </w:rPr>
        <w:t>Úvodní ustanovení</w:t>
      </w:r>
    </w:p>
    <w:p w14:paraId="0FEFD193" w14:textId="77777777" w:rsidR="00AA5DA8" w:rsidRPr="00AA5DA8" w:rsidRDefault="00AA5DA8" w:rsidP="00AA5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855988" w14:textId="3DFB24A2" w:rsidR="00F12D90" w:rsidRPr="00C63914" w:rsidRDefault="00AA5DA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63914">
        <w:rPr>
          <w:rFonts w:ascii="Times New Roman" w:hAnsi="Times New Roman"/>
          <w:sz w:val="24"/>
          <w:szCs w:val="24"/>
        </w:rPr>
        <w:t xml:space="preserve">Smluvní strany, respektive </w:t>
      </w:r>
      <w:r w:rsidR="00D267B6" w:rsidRPr="00C63914">
        <w:rPr>
          <w:rFonts w:ascii="Times New Roman" w:hAnsi="Times New Roman"/>
          <w:sz w:val="24"/>
          <w:szCs w:val="24"/>
        </w:rPr>
        <w:t>P</w:t>
      </w:r>
      <w:r w:rsidR="002F2CAE" w:rsidRPr="00C63914">
        <w:rPr>
          <w:rFonts w:ascii="Times New Roman" w:hAnsi="Times New Roman"/>
          <w:sz w:val="24"/>
          <w:szCs w:val="24"/>
        </w:rPr>
        <w:t xml:space="preserve">ůvodní poskytovatel jako </w:t>
      </w:r>
      <w:r w:rsidRPr="00C63914">
        <w:rPr>
          <w:rFonts w:ascii="Times New Roman" w:hAnsi="Times New Roman"/>
          <w:sz w:val="24"/>
          <w:szCs w:val="24"/>
        </w:rPr>
        <w:t xml:space="preserve">právní předchůdce </w:t>
      </w:r>
      <w:r w:rsidR="00D267B6" w:rsidRPr="00C63914">
        <w:rPr>
          <w:rFonts w:ascii="Times New Roman" w:hAnsi="Times New Roman"/>
          <w:sz w:val="24"/>
          <w:szCs w:val="24"/>
        </w:rPr>
        <w:t>N</w:t>
      </w:r>
      <w:r w:rsidRPr="00C63914">
        <w:rPr>
          <w:rFonts w:ascii="Times New Roman" w:hAnsi="Times New Roman"/>
          <w:sz w:val="24"/>
          <w:szCs w:val="24"/>
        </w:rPr>
        <w:t xml:space="preserve">ového </w:t>
      </w:r>
      <w:r w:rsidR="00D267B6" w:rsidRPr="00C63914">
        <w:rPr>
          <w:rFonts w:ascii="Times New Roman" w:hAnsi="Times New Roman"/>
          <w:sz w:val="24"/>
          <w:szCs w:val="24"/>
        </w:rPr>
        <w:t>p</w:t>
      </w:r>
      <w:r w:rsidRPr="00C63914">
        <w:rPr>
          <w:rFonts w:ascii="Times New Roman" w:hAnsi="Times New Roman"/>
          <w:sz w:val="24"/>
          <w:szCs w:val="24"/>
        </w:rPr>
        <w:t xml:space="preserve">oskytovatele, uzavřely dne 30.6.2009 Smlouvu o realizaci veřejné zakázky – zajištění   lékařské služby první pomoci </w:t>
      </w:r>
      <w:proofErr w:type="spellStart"/>
      <w:r w:rsidRPr="00C63914">
        <w:rPr>
          <w:rFonts w:ascii="Times New Roman" w:hAnsi="Times New Roman"/>
          <w:sz w:val="24"/>
          <w:szCs w:val="24"/>
        </w:rPr>
        <w:t>FTNsP</w:t>
      </w:r>
      <w:proofErr w:type="spellEnd"/>
      <w:r w:rsidRPr="00C63914">
        <w:rPr>
          <w:rFonts w:ascii="Times New Roman" w:hAnsi="Times New Roman"/>
          <w:sz w:val="24"/>
          <w:szCs w:val="24"/>
        </w:rPr>
        <w:t xml:space="preserve">, ve znění dodatků č.1-11.(dále jen „Smlouva“), jejímž předmětem je zajišťování lékařské služby první pomoci (dále jen „LPS“). </w:t>
      </w:r>
    </w:p>
    <w:p w14:paraId="6E675E5D" w14:textId="77777777" w:rsidR="00F12D90" w:rsidRPr="00C63914" w:rsidRDefault="00F12D90" w:rsidP="00F12D90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3743B73" w14:textId="479083BD" w:rsidR="002F2CAE" w:rsidRPr="00C63914" w:rsidRDefault="00AA5DA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63914">
        <w:rPr>
          <w:rFonts w:ascii="Times New Roman" w:hAnsi="Times New Roman"/>
          <w:sz w:val="24"/>
          <w:szCs w:val="24"/>
        </w:rPr>
        <w:t>S účinností od 1.1.2025 došlo ke změně právní formy společnosti Pragomedika s.r.o. s tím, že veškerá činnost, závazky, pohledávky, práva a povinnosti této společnosti</w:t>
      </w:r>
      <w:r w:rsidR="002F2CAE" w:rsidRPr="00C63914">
        <w:rPr>
          <w:rFonts w:ascii="Times New Roman" w:hAnsi="Times New Roman"/>
          <w:sz w:val="24"/>
          <w:szCs w:val="24"/>
        </w:rPr>
        <w:t xml:space="preserve"> vyplývající z </w:t>
      </w:r>
      <w:r w:rsidR="002F2CAE" w:rsidRPr="00C63914">
        <w:rPr>
          <w:rFonts w:ascii="Times New Roman" w:hAnsi="Times New Roman"/>
          <w:sz w:val="24"/>
          <w:szCs w:val="24"/>
        </w:rPr>
        <w:lastRenderedPageBreak/>
        <w:t>LPS</w:t>
      </w:r>
      <w:r w:rsidRPr="00C63914">
        <w:rPr>
          <w:rFonts w:ascii="Times New Roman" w:hAnsi="Times New Roman"/>
          <w:sz w:val="24"/>
          <w:szCs w:val="24"/>
        </w:rPr>
        <w:t xml:space="preserve">, byly na základě smlouvy převedeny na nový právní subjekt, kterým je </w:t>
      </w:r>
      <w:r w:rsidR="00D267B6" w:rsidRPr="00C63914">
        <w:rPr>
          <w:rFonts w:ascii="Times New Roman" w:hAnsi="Times New Roman"/>
          <w:sz w:val="24"/>
          <w:szCs w:val="24"/>
        </w:rPr>
        <w:t>N</w:t>
      </w:r>
      <w:r w:rsidR="002F2CAE" w:rsidRPr="00C63914">
        <w:rPr>
          <w:rFonts w:ascii="Times New Roman" w:hAnsi="Times New Roman"/>
          <w:sz w:val="24"/>
          <w:szCs w:val="24"/>
        </w:rPr>
        <w:t>ový</w:t>
      </w:r>
      <w:r w:rsidRPr="00C63914">
        <w:rPr>
          <w:rFonts w:ascii="Times New Roman" w:hAnsi="Times New Roman"/>
          <w:sz w:val="24"/>
          <w:szCs w:val="24"/>
        </w:rPr>
        <w:t xml:space="preserve"> </w:t>
      </w:r>
      <w:r w:rsidR="00D267B6" w:rsidRPr="00C63914">
        <w:rPr>
          <w:rFonts w:ascii="Times New Roman" w:hAnsi="Times New Roman"/>
          <w:sz w:val="24"/>
          <w:szCs w:val="24"/>
        </w:rPr>
        <w:t>p</w:t>
      </w:r>
      <w:r w:rsidRPr="00C63914">
        <w:rPr>
          <w:rFonts w:ascii="Times New Roman" w:hAnsi="Times New Roman"/>
          <w:sz w:val="24"/>
          <w:szCs w:val="24"/>
        </w:rPr>
        <w:t>oskytovatel</w:t>
      </w:r>
      <w:r w:rsidR="002F2CAE" w:rsidRPr="00C63914">
        <w:rPr>
          <w:rFonts w:ascii="Times New Roman" w:hAnsi="Times New Roman"/>
          <w:sz w:val="24"/>
          <w:szCs w:val="24"/>
        </w:rPr>
        <w:t>. Ten skutkový stav dokládá výpis z obchodního rejstříku vedený Městským soudem v Praze, oddíl U, vložka 1244</w:t>
      </w:r>
      <w:r w:rsidR="00F12D90" w:rsidRPr="00C63914">
        <w:rPr>
          <w:rFonts w:ascii="Times New Roman" w:hAnsi="Times New Roman"/>
          <w:sz w:val="24"/>
          <w:szCs w:val="24"/>
        </w:rPr>
        <w:t>, jako nedílná součást tohoto dodatku č.12.</w:t>
      </w:r>
    </w:p>
    <w:p w14:paraId="7AD90DD2" w14:textId="77777777" w:rsidR="008752EF" w:rsidRPr="00C63914" w:rsidRDefault="008752EF" w:rsidP="00F12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8D4C23" w14:textId="0F5ED062" w:rsidR="00F12D90" w:rsidRPr="00C63914" w:rsidRDefault="00F12D90" w:rsidP="00F12D90">
      <w:pPr>
        <w:pStyle w:val="Odstavecseseznamem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32"/>
          <w:sz w:val="24"/>
          <w:szCs w:val="24"/>
          <w:lang w:eastAsia="cs-CZ"/>
        </w:rPr>
      </w:pPr>
      <w:r w:rsidRPr="00C63914">
        <w:rPr>
          <w:rFonts w:ascii="Times New Roman" w:eastAsia="Times New Roman" w:hAnsi="Times New Roman"/>
          <w:b/>
          <w:kern w:val="32"/>
          <w:sz w:val="24"/>
          <w:szCs w:val="24"/>
          <w:lang w:eastAsia="cs-CZ"/>
        </w:rPr>
        <w:t>II.</w:t>
      </w:r>
    </w:p>
    <w:p w14:paraId="7C59E6A4" w14:textId="2351A756" w:rsidR="00F12D90" w:rsidRPr="00C63914" w:rsidRDefault="00E0062C" w:rsidP="00F12D90">
      <w:pPr>
        <w:pStyle w:val="Odstavecseseznamem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32"/>
          <w:sz w:val="24"/>
          <w:szCs w:val="24"/>
          <w:lang w:eastAsia="cs-CZ"/>
        </w:rPr>
      </w:pPr>
      <w:r w:rsidRPr="00C63914">
        <w:rPr>
          <w:rFonts w:ascii="Times New Roman" w:eastAsia="Times New Roman" w:hAnsi="Times New Roman"/>
          <w:b/>
          <w:kern w:val="32"/>
          <w:sz w:val="24"/>
          <w:szCs w:val="24"/>
          <w:lang w:eastAsia="cs-CZ"/>
        </w:rPr>
        <w:t>Právní nástupnictví</w:t>
      </w:r>
      <w:bookmarkStart w:id="0" w:name="_Ref382324075"/>
      <w:bookmarkStart w:id="1" w:name="_Ref381955896"/>
    </w:p>
    <w:p w14:paraId="30C0FB92" w14:textId="77777777" w:rsidR="00F12D90" w:rsidRPr="00C63914" w:rsidRDefault="00F12D90" w:rsidP="00F12D90">
      <w:pPr>
        <w:pStyle w:val="Odstavecseseznamem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32"/>
          <w:sz w:val="24"/>
          <w:szCs w:val="24"/>
          <w:lang w:eastAsia="cs-CZ"/>
        </w:rPr>
      </w:pPr>
    </w:p>
    <w:p w14:paraId="1C648681" w14:textId="7F3C767D" w:rsidR="00624BD3" w:rsidRPr="00C63914" w:rsidRDefault="00624BD3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b/>
          <w:iCs/>
          <w:sz w:val="24"/>
          <w:szCs w:val="24"/>
        </w:rPr>
      </w:pPr>
      <w:r w:rsidRPr="00C63914">
        <w:rPr>
          <w:rFonts w:ascii="Times New Roman" w:hAnsi="Times New Roman"/>
          <w:iCs/>
          <w:sz w:val="24"/>
          <w:szCs w:val="24"/>
        </w:rPr>
        <w:t xml:space="preserve">Nový </w:t>
      </w:r>
      <w:r w:rsidR="00F12D90" w:rsidRPr="00C63914">
        <w:rPr>
          <w:rFonts w:ascii="Times New Roman" w:hAnsi="Times New Roman"/>
          <w:bCs/>
          <w:iCs/>
          <w:sz w:val="24"/>
          <w:szCs w:val="24"/>
        </w:rPr>
        <w:t>poskytovatel se</w:t>
      </w:r>
      <w:r w:rsidRPr="00C63914">
        <w:rPr>
          <w:rFonts w:ascii="Times New Roman" w:hAnsi="Times New Roman"/>
          <w:bCs/>
          <w:iCs/>
          <w:sz w:val="24"/>
          <w:szCs w:val="24"/>
        </w:rPr>
        <w:t xml:space="preserve"> k 1.1.</w:t>
      </w:r>
      <w:r w:rsidRPr="00C63914">
        <w:rPr>
          <w:rFonts w:ascii="Times New Roman" w:hAnsi="Times New Roman"/>
          <w:iCs/>
          <w:sz w:val="24"/>
          <w:szCs w:val="24"/>
        </w:rPr>
        <w:t>2025 stal n</w:t>
      </w:r>
      <w:r w:rsidR="00EA340E" w:rsidRPr="00C63914">
        <w:rPr>
          <w:rFonts w:ascii="Times New Roman" w:hAnsi="Times New Roman"/>
          <w:iCs/>
          <w:sz w:val="24"/>
          <w:szCs w:val="24"/>
        </w:rPr>
        <w:t>ástupnickou společností</w:t>
      </w:r>
      <w:r w:rsidR="002E2E03" w:rsidRPr="00C63914">
        <w:rPr>
          <w:rFonts w:ascii="Times New Roman" w:hAnsi="Times New Roman"/>
          <w:iCs/>
          <w:sz w:val="24"/>
          <w:szCs w:val="24"/>
        </w:rPr>
        <w:t xml:space="preserve"> (</w:t>
      </w:r>
      <w:r w:rsidRPr="00C63914">
        <w:rPr>
          <w:rFonts w:ascii="Times New Roman" w:hAnsi="Times New Roman"/>
          <w:iCs/>
          <w:sz w:val="24"/>
          <w:szCs w:val="24"/>
        </w:rPr>
        <w:t>Novým</w:t>
      </w:r>
      <w:r w:rsidR="00F12D90" w:rsidRPr="00C63914">
        <w:rPr>
          <w:rFonts w:ascii="Times New Roman" w:hAnsi="Times New Roman"/>
          <w:iCs/>
          <w:sz w:val="24"/>
          <w:szCs w:val="24"/>
        </w:rPr>
        <w:t xml:space="preserve"> poskytovatelem</w:t>
      </w:r>
      <w:r w:rsidR="002E2E03" w:rsidRPr="00C63914">
        <w:rPr>
          <w:rFonts w:ascii="Times New Roman" w:hAnsi="Times New Roman"/>
          <w:iCs/>
          <w:sz w:val="24"/>
          <w:szCs w:val="24"/>
        </w:rPr>
        <w:t>)</w:t>
      </w:r>
      <w:r w:rsidRPr="00C63914">
        <w:rPr>
          <w:rFonts w:ascii="Times New Roman" w:hAnsi="Times New Roman"/>
          <w:iCs/>
          <w:sz w:val="24"/>
          <w:szCs w:val="24"/>
        </w:rPr>
        <w:t>, který přebírá veškeré závazky, práva a</w:t>
      </w:r>
      <w:r w:rsidR="005312B3" w:rsidRPr="00C63914">
        <w:rPr>
          <w:rFonts w:ascii="Times New Roman" w:hAnsi="Times New Roman"/>
          <w:iCs/>
          <w:sz w:val="24"/>
          <w:szCs w:val="24"/>
        </w:rPr>
        <w:t xml:space="preserve"> </w:t>
      </w:r>
      <w:r w:rsidRPr="00C63914">
        <w:rPr>
          <w:rFonts w:ascii="Times New Roman" w:hAnsi="Times New Roman"/>
          <w:iCs/>
          <w:sz w:val="24"/>
          <w:szCs w:val="24"/>
        </w:rPr>
        <w:t xml:space="preserve">povinnosti vyplývající ze Smlouvy od </w:t>
      </w:r>
      <w:r w:rsidR="005312B3" w:rsidRPr="00C63914">
        <w:rPr>
          <w:rFonts w:ascii="Times New Roman" w:hAnsi="Times New Roman"/>
          <w:iCs/>
          <w:sz w:val="24"/>
          <w:szCs w:val="24"/>
        </w:rPr>
        <w:t xml:space="preserve">Původního </w:t>
      </w:r>
      <w:r w:rsidR="00D267B6" w:rsidRPr="00C63914">
        <w:rPr>
          <w:rFonts w:ascii="Times New Roman" w:hAnsi="Times New Roman"/>
          <w:iCs/>
          <w:sz w:val="24"/>
          <w:szCs w:val="24"/>
        </w:rPr>
        <w:t>poskyto</w:t>
      </w:r>
      <w:r w:rsidR="005312B3" w:rsidRPr="00C63914">
        <w:rPr>
          <w:rFonts w:ascii="Times New Roman" w:hAnsi="Times New Roman"/>
          <w:iCs/>
          <w:sz w:val="24"/>
          <w:szCs w:val="24"/>
        </w:rPr>
        <w:t>vatele</w:t>
      </w:r>
      <w:r w:rsidR="00E262E0" w:rsidRPr="00C63914">
        <w:rPr>
          <w:rFonts w:ascii="Times New Roman" w:hAnsi="Times New Roman"/>
          <w:iCs/>
          <w:sz w:val="24"/>
          <w:szCs w:val="24"/>
        </w:rPr>
        <w:t xml:space="preserve">. </w:t>
      </w:r>
    </w:p>
    <w:p w14:paraId="7C5BD652" w14:textId="41006CD5" w:rsidR="00624BD3" w:rsidRPr="00C63914" w:rsidRDefault="00624BD3">
      <w:pPr>
        <w:pStyle w:val="Nadpis2"/>
        <w:numPr>
          <w:ilvl w:val="0"/>
          <w:numId w:val="4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6391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Změna </w:t>
      </w:r>
      <w:r w:rsidR="00D267B6" w:rsidRPr="00C63914">
        <w:rPr>
          <w:rFonts w:ascii="Times New Roman" w:hAnsi="Times New Roman" w:cs="Times New Roman"/>
          <w:b w:val="0"/>
          <w:color w:val="auto"/>
          <w:sz w:val="24"/>
          <w:szCs w:val="24"/>
        </w:rPr>
        <w:t>p</w:t>
      </w:r>
      <w:r w:rsidRPr="00C63914">
        <w:rPr>
          <w:rFonts w:ascii="Times New Roman" w:hAnsi="Times New Roman" w:cs="Times New Roman"/>
          <w:b w:val="0"/>
          <w:color w:val="auto"/>
          <w:sz w:val="24"/>
          <w:szCs w:val="24"/>
        </w:rPr>
        <w:t>o</w:t>
      </w:r>
      <w:r w:rsidR="00D267B6" w:rsidRPr="00C63914">
        <w:rPr>
          <w:rFonts w:ascii="Times New Roman" w:hAnsi="Times New Roman" w:cs="Times New Roman"/>
          <w:b w:val="0"/>
          <w:color w:val="auto"/>
          <w:sz w:val="24"/>
          <w:szCs w:val="24"/>
        </w:rPr>
        <w:t>skyto</w:t>
      </w:r>
      <w:r w:rsidRPr="00C63914">
        <w:rPr>
          <w:rFonts w:ascii="Times New Roman" w:hAnsi="Times New Roman" w:cs="Times New Roman"/>
          <w:b w:val="0"/>
          <w:color w:val="auto"/>
          <w:sz w:val="24"/>
          <w:szCs w:val="24"/>
        </w:rPr>
        <w:t>vatele je provedena v souladu s § 222 odst. 10</w:t>
      </w:r>
      <w:r w:rsidR="00F12D90" w:rsidRPr="00C6391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písm.</w:t>
      </w:r>
      <w:r w:rsidR="00D267B6" w:rsidRPr="00C6391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F12D90" w:rsidRPr="00C63914">
        <w:rPr>
          <w:rFonts w:ascii="Times New Roman" w:hAnsi="Times New Roman" w:cs="Times New Roman"/>
          <w:b w:val="0"/>
          <w:color w:val="auto"/>
          <w:sz w:val="24"/>
          <w:szCs w:val="24"/>
        </w:rPr>
        <w:t>b</w:t>
      </w:r>
      <w:r w:rsidR="00D267B6" w:rsidRPr="00C63914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F12D90" w:rsidRPr="00C6391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zákona o zadávání veřejných zakázek č.134/2016 Sb. </w:t>
      </w:r>
    </w:p>
    <w:p w14:paraId="0B60B9CF" w14:textId="625065C1" w:rsidR="00BC2507" w:rsidRPr="00C63914" w:rsidRDefault="00624BD3">
      <w:pPr>
        <w:pStyle w:val="Nadpis2"/>
        <w:numPr>
          <w:ilvl w:val="0"/>
          <w:numId w:val="4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63914">
        <w:rPr>
          <w:rFonts w:ascii="Times New Roman" w:hAnsi="Times New Roman" w:cs="Times New Roman"/>
          <w:b w:val="0"/>
          <w:color w:val="auto"/>
          <w:sz w:val="24"/>
          <w:szCs w:val="24"/>
        </w:rPr>
        <w:t>Nov</w:t>
      </w:r>
      <w:r w:rsidR="00BC2507" w:rsidRPr="00C63914">
        <w:rPr>
          <w:rFonts w:ascii="Times New Roman" w:hAnsi="Times New Roman" w:cs="Times New Roman"/>
          <w:b w:val="0"/>
          <w:color w:val="auto"/>
          <w:sz w:val="24"/>
          <w:szCs w:val="24"/>
        </w:rPr>
        <w:t>ý</w:t>
      </w:r>
      <w:r w:rsidRPr="00C6391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D267B6" w:rsidRPr="00C63914">
        <w:rPr>
          <w:rFonts w:ascii="Times New Roman" w:hAnsi="Times New Roman" w:cs="Times New Roman"/>
          <w:b w:val="0"/>
          <w:color w:val="auto"/>
          <w:sz w:val="24"/>
          <w:szCs w:val="24"/>
        </w:rPr>
        <w:t>poskyto</w:t>
      </w:r>
      <w:r w:rsidRPr="00C6391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vatel </w:t>
      </w:r>
      <w:r w:rsidR="00BC2507" w:rsidRPr="00C6391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splňuje </w:t>
      </w:r>
      <w:r w:rsidRPr="00C6391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kvalifikaci </w:t>
      </w:r>
      <w:r w:rsidR="00BC2507" w:rsidRPr="00C6391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pro Veřejnou zakázku ve stejném rozsahu jako Původní </w:t>
      </w:r>
      <w:r w:rsidR="00D267B6" w:rsidRPr="00C63914">
        <w:rPr>
          <w:rFonts w:ascii="Times New Roman" w:hAnsi="Times New Roman" w:cs="Times New Roman"/>
          <w:b w:val="0"/>
          <w:color w:val="auto"/>
          <w:sz w:val="24"/>
          <w:szCs w:val="24"/>
        </w:rPr>
        <w:t>poskyto</w:t>
      </w:r>
      <w:r w:rsidR="00BC2507" w:rsidRPr="00C63914">
        <w:rPr>
          <w:rFonts w:ascii="Times New Roman" w:hAnsi="Times New Roman" w:cs="Times New Roman"/>
          <w:b w:val="0"/>
          <w:color w:val="auto"/>
          <w:sz w:val="24"/>
          <w:szCs w:val="24"/>
        </w:rPr>
        <w:t>vatel.</w:t>
      </w:r>
    </w:p>
    <w:p w14:paraId="4F19CB0E" w14:textId="5009E8F0" w:rsidR="00F12D90" w:rsidRPr="00C63914" w:rsidRDefault="00F12D90" w:rsidP="00F12D9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63914">
        <w:rPr>
          <w:rFonts w:ascii="Times New Roman" w:hAnsi="Times New Roman"/>
          <w:b/>
          <w:bCs/>
          <w:sz w:val="24"/>
          <w:szCs w:val="24"/>
        </w:rPr>
        <w:t xml:space="preserve">III. </w:t>
      </w:r>
    </w:p>
    <w:p w14:paraId="67C1695E" w14:textId="5DE5AC8F" w:rsidR="00F12D90" w:rsidRPr="00C63914" w:rsidRDefault="00F12D90" w:rsidP="00F12D9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63914">
        <w:rPr>
          <w:rFonts w:ascii="Times New Roman" w:hAnsi="Times New Roman"/>
          <w:b/>
          <w:bCs/>
          <w:sz w:val="24"/>
          <w:szCs w:val="24"/>
        </w:rPr>
        <w:t>Práva a povinnosti</w:t>
      </w:r>
    </w:p>
    <w:bookmarkEnd w:id="0"/>
    <w:bookmarkEnd w:id="1"/>
    <w:p w14:paraId="60824C15" w14:textId="147732DE" w:rsidR="00F12D90" w:rsidRPr="00C63914" w:rsidRDefault="00F12D9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63914">
        <w:rPr>
          <w:rFonts w:ascii="Times New Roman" w:hAnsi="Times New Roman"/>
          <w:sz w:val="24"/>
          <w:szCs w:val="24"/>
        </w:rPr>
        <w:t xml:space="preserve">Nový poskytovatel se zavazuje nadále zajišťovat lékařskou pohotovostní službu (LPS) v nezměněném rozsahu a kvalitě poskytované péče, jako </w:t>
      </w:r>
      <w:r w:rsidR="00D267B6" w:rsidRPr="00C63914">
        <w:rPr>
          <w:rFonts w:ascii="Times New Roman" w:hAnsi="Times New Roman"/>
          <w:sz w:val="24"/>
          <w:szCs w:val="24"/>
        </w:rPr>
        <w:t>P</w:t>
      </w:r>
      <w:r w:rsidRPr="00C63914">
        <w:rPr>
          <w:rFonts w:ascii="Times New Roman" w:hAnsi="Times New Roman"/>
          <w:sz w:val="24"/>
          <w:szCs w:val="24"/>
        </w:rPr>
        <w:t>ůvodní poskytovatel. Změna právní formy nebude mít žádný negativní dopad na dosud uzavřené závazky.</w:t>
      </w:r>
    </w:p>
    <w:p w14:paraId="01AD9986" w14:textId="77777777" w:rsidR="00F12D90" w:rsidRPr="00C63914" w:rsidRDefault="00F12D90" w:rsidP="00F12D90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FB56A3C" w14:textId="77777777" w:rsidR="00331D3E" w:rsidRPr="00C63914" w:rsidRDefault="00F12D9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63914">
        <w:rPr>
          <w:rFonts w:ascii="Times New Roman" w:hAnsi="Times New Roman"/>
          <w:sz w:val="24"/>
          <w:szCs w:val="24"/>
        </w:rPr>
        <w:t>Vzhledem k tomu, že financování LPS je prováděno z účelové neinvestiční dotace, kterou na každý rok obdrží od Hlavního města Prahy Objednatel</w:t>
      </w:r>
      <w:r w:rsidR="009B5D3B" w:rsidRPr="00C63914">
        <w:rPr>
          <w:rFonts w:ascii="Times New Roman" w:hAnsi="Times New Roman"/>
          <w:sz w:val="24"/>
          <w:szCs w:val="24"/>
        </w:rPr>
        <w:t xml:space="preserve"> s odkazem na Veřejnoprávní smlouvu o poskytnutí dotace individuální </w:t>
      </w:r>
      <w:r w:rsidR="00331D3E" w:rsidRPr="00C63914">
        <w:rPr>
          <w:rFonts w:ascii="Times New Roman" w:hAnsi="Times New Roman"/>
          <w:sz w:val="24"/>
          <w:szCs w:val="24"/>
        </w:rPr>
        <w:t>účelové neinvestiční dotace č. DOT/81/02/002387/2024</w:t>
      </w:r>
      <w:r w:rsidRPr="00C63914">
        <w:rPr>
          <w:rFonts w:ascii="Times New Roman" w:hAnsi="Times New Roman"/>
          <w:sz w:val="24"/>
          <w:szCs w:val="24"/>
        </w:rPr>
        <w:t>, upravují smluvní strany podmínky Smlouvy podle podmínek přidělené dotace.</w:t>
      </w:r>
    </w:p>
    <w:p w14:paraId="7DB94C98" w14:textId="77777777" w:rsidR="00331D3E" w:rsidRPr="00C63914" w:rsidRDefault="00331D3E" w:rsidP="00331D3E">
      <w:pPr>
        <w:pStyle w:val="Odstavecseseznamem"/>
        <w:rPr>
          <w:rFonts w:ascii="Times New Roman" w:hAnsi="Times New Roman"/>
          <w:sz w:val="24"/>
          <w:szCs w:val="24"/>
        </w:rPr>
      </w:pPr>
    </w:p>
    <w:p w14:paraId="0024A2FB" w14:textId="77777777" w:rsidR="0018209D" w:rsidRPr="00C63914" w:rsidRDefault="00331D3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63914">
        <w:rPr>
          <w:rFonts w:ascii="Times New Roman" w:hAnsi="Times New Roman"/>
          <w:sz w:val="24"/>
          <w:szCs w:val="24"/>
        </w:rPr>
        <w:t xml:space="preserve">Platební a fakturační podmínky se s ohledem na výši poskytnuté dotace pro provoz LPS pro období od 1.1.2025 do 31.12.2025 upravují následujícím způsobem. Čl. III. Cena plnění odst. 2 Smlouvy) se doplňuje takto: </w:t>
      </w:r>
    </w:p>
    <w:p w14:paraId="6D7A6D9F" w14:textId="03F36691" w:rsidR="00331D3E" w:rsidRPr="00C63914" w:rsidRDefault="00331D3E" w:rsidP="00182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63914">
        <w:rPr>
          <w:rFonts w:ascii="Times New Roman" w:hAnsi="Times New Roman"/>
          <w:sz w:val="24"/>
          <w:szCs w:val="24"/>
        </w:rPr>
        <w:t>„</w:t>
      </w:r>
      <w:r w:rsidRPr="00C63914">
        <w:rPr>
          <w:rFonts w:ascii="Times New Roman" w:hAnsi="Times New Roman"/>
          <w:i/>
          <w:iCs/>
          <w:sz w:val="24"/>
          <w:szCs w:val="24"/>
        </w:rPr>
        <w:t xml:space="preserve">Dohodnutá cena za poskytování LPS, kterou je Objednatel povinen Poskytovateli zaplatit v období od 1.1.2025 do 31.12.2025 činí </w:t>
      </w:r>
      <w:r w:rsidRPr="00C63914">
        <w:rPr>
          <w:rFonts w:ascii="Times New Roman" w:hAnsi="Times New Roman"/>
          <w:b/>
          <w:bCs/>
          <w:i/>
          <w:iCs/>
          <w:sz w:val="24"/>
          <w:szCs w:val="24"/>
        </w:rPr>
        <w:t>10 250 000,-</w:t>
      </w:r>
      <w:r w:rsidRPr="00C63914">
        <w:rPr>
          <w:rFonts w:ascii="Times New Roman" w:hAnsi="Times New Roman"/>
          <w:i/>
          <w:iCs/>
          <w:sz w:val="24"/>
          <w:szCs w:val="24"/>
        </w:rPr>
        <w:t xml:space="preserve">Kč (slovy: deset milionů dvě stě padesát tisíc korun českých), splatných v pololetních splátkách s tím, že splátku za 1. pololetí roku 2025 ve výši 5 125 000,- Kč (slovy: pět set dvanáct tisíc pět set korun českých) uhradí Objednatel bez zbytečného prodlení </w:t>
      </w:r>
      <w:r w:rsidR="00C63914">
        <w:rPr>
          <w:rFonts w:ascii="Times New Roman" w:hAnsi="Times New Roman"/>
          <w:i/>
          <w:iCs/>
          <w:sz w:val="24"/>
          <w:szCs w:val="24"/>
        </w:rPr>
        <w:t xml:space="preserve"> tedy bezodkladně</w:t>
      </w:r>
      <w:r w:rsidRPr="00C63914">
        <w:rPr>
          <w:rFonts w:ascii="Times New Roman" w:hAnsi="Times New Roman"/>
          <w:i/>
          <w:iCs/>
          <w:sz w:val="24"/>
          <w:szCs w:val="24"/>
        </w:rPr>
        <w:t xml:space="preserve"> od účinnosti Veřejnoprávní smlouvy o poskytnutí individuální neinvestiční dotace na rok 2025, na základě faktury vystavené Poskytovatelem a doručené Objednateli. Splátku za 2. pololetí roku 2025 ve výši 5 125 000,- Kč (slovy: pět set dvanáct tisíc pět set korun českých) uhradí Objednatel na základě faktury vystavené Poskytovatelem s třicetidenní lhůtou splatnosti doručenou Objednateli, splatnou nejpozději do pátého dne prvního měsíce příslušného pololetí“.</w:t>
      </w:r>
    </w:p>
    <w:p w14:paraId="0CCC584A" w14:textId="77777777" w:rsidR="00331D3E" w:rsidRPr="00C63914" w:rsidRDefault="00331D3E" w:rsidP="00331D3E">
      <w:pPr>
        <w:pStyle w:val="Odstavecseseznamem"/>
        <w:rPr>
          <w:rFonts w:ascii="Arial" w:hAnsi="Arial" w:cs="Arial"/>
          <w:i/>
          <w:iCs/>
        </w:rPr>
      </w:pPr>
    </w:p>
    <w:p w14:paraId="4448BBE1" w14:textId="564B107B" w:rsidR="00C63914" w:rsidRDefault="00331D3E" w:rsidP="00B42E3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63914">
        <w:rPr>
          <w:rFonts w:ascii="Times New Roman" w:hAnsi="Times New Roman"/>
          <w:sz w:val="24"/>
          <w:szCs w:val="24"/>
        </w:rPr>
        <w:t xml:space="preserve">Smluvní strany se dále dohodly, </w:t>
      </w:r>
      <w:r w:rsidR="00C63914">
        <w:rPr>
          <w:rFonts w:ascii="Times New Roman" w:hAnsi="Times New Roman"/>
          <w:sz w:val="24"/>
          <w:szCs w:val="24"/>
        </w:rPr>
        <w:t xml:space="preserve">že budou navzájem spolupracovat a informovat se o všech skutečnostech souvisejících s vyřizováním stížností dle zákona č. 372/2011 Sb., o zdravotních službách. </w:t>
      </w:r>
    </w:p>
    <w:p w14:paraId="364F59F5" w14:textId="77777777" w:rsidR="00C63914" w:rsidRPr="00C63914" w:rsidRDefault="00C63914" w:rsidP="00C63914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B3F1423" w14:textId="77777777" w:rsidR="00331D3E" w:rsidRPr="00C63914" w:rsidRDefault="00331D3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63914">
        <w:rPr>
          <w:rFonts w:ascii="Times New Roman" w:hAnsi="Times New Roman"/>
          <w:sz w:val="24"/>
          <w:szCs w:val="24"/>
        </w:rPr>
        <w:t>Ostatní ustanovení Smlouvy zůstávají beze změny.</w:t>
      </w:r>
    </w:p>
    <w:p w14:paraId="1DF468B2" w14:textId="77777777" w:rsidR="00331D3E" w:rsidRPr="00C63914" w:rsidRDefault="00331D3E" w:rsidP="00331D3E">
      <w:pPr>
        <w:pStyle w:val="Odstavecseseznamem"/>
        <w:rPr>
          <w:rFonts w:ascii="Times New Roman" w:hAnsi="Times New Roman"/>
          <w:sz w:val="24"/>
          <w:szCs w:val="24"/>
        </w:rPr>
      </w:pPr>
    </w:p>
    <w:p w14:paraId="6E2EF6AC" w14:textId="669773B7" w:rsidR="00F12D90" w:rsidRPr="00C63914" w:rsidRDefault="00F12D9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63914">
        <w:rPr>
          <w:rFonts w:ascii="Times New Roman" w:hAnsi="Times New Roman"/>
          <w:sz w:val="24"/>
          <w:szCs w:val="24"/>
        </w:rPr>
        <w:lastRenderedPageBreak/>
        <w:t>Tímto dodatkem reagují smluvní strany na změnu výši dotace poskytnuté pro období od 1.1.2025 do 31.12.2025.</w:t>
      </w:r>
    </w:p>
    <w:p w14:paraId="01C42D6B" w14:textId="77777777" w:rsidR="00331D3E" w:rsidRPr="00C63914" w:rsidRDefault="00331D3E" w:rsidP="00331D3E">
      <w:pPr>
        <w:pStyle w:val="Odstavecseseznamem"/>
        <w:jc w:val="center"/>
        <w:rPr>
          <w:rFonts w:ascii="Arial" w:hAnsi="Arial" w:cs="Arial"/>
          <w:b/>
          <w:bCs/>
        </w:rPr>
      </w:pPr>
    </w:p>
    <w:p w14:paraId="115ED7D1" w14:textId="7FA55363" w:rsidR="0018209D" w:rsidRPr="00C63914" w:rsidRDefault="0018209D" w:rsidP="0018209D">
      <w:pPr>
        <w:pStyle w:val="Nadpis2"/>
        <w:numPr>
          <w:ilvl w:val="0"/>
          <w:numId w:val="0"/>
        </w:numPr>
        <w:spacing w:before="0" w:after="0"/>
        <w:ind w:left="720" w:hanging="720"/>
        <w:jc w:val="center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C63914">
        <w:rPr>
          <w:rFonts w:ascii="Times New Roman" w:hAnsi="Times New Roman" w:cs="Times New Roman"/>
          <w:bCs/>
          <w:iCs/>
          <w:color w:val="auto"/>
          <w:sz w:val="24"/>
          <w:szCs w:val="24"/>
        </w:rPr>
        <w:t>IV.</w:t>
      </w:r>
    </w:p>
    <w:p w14:paraId="1BA3D3EF" w14:textId="7A5E5E91" w:rsidR="005312B3" w:rsidRPr="00C63914" w:rsidRDefault="005312B3" w:rsidP="0018209D">
      <w:pPr>
        <w:pStyle w:val="Nadpis2"/>
        <w:numPr>
          <w:ilvl w:val="0"/>
          <w:numId w:val="0"/>
        </w:numPr>
        <w:spacing w:before="0" w:after="0"/>
        <w:ind w:left="720" w:hanging="720"/>
        <w:jc w:val="center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C63914">
        <w:rPr>
          <w:rFonts w:ascii="Times New Roman" w:hAnsi="Times New Roman" w:cs="Times New Roman"/>
          <w:bCs/>
          <w:iCs/>
          <w:color w:val="auto"/>
          <w:sz w:val="24"/>
          <w:szCs w:val="24"/>
        </w:rPr>
        <w:t>Závěrečná ustanovení</w:t>
      </w:r>
    </w:p>
    <w:p w14:paraId="656BC082" w14:textId="6B29B844" w:rsidR="00331D3E" w:rsidRPr="00C63914" w:rsidRDefault="00331D3E">
      <w:pPr>
        <w:pStyle w:val="Nadpis2"/>
        <w:numPr>
          <w:ilvl w:val="0"/>
          <w:numId w:val="3"/>
        </w:numPr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 w:rsidRPr="00C63914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Tento dodatek nabývá platnosti dnem podpisu </w:t>
      </w:r>
      <w:r w:rsidR="00D267B6" w:rsidRPr="00C63914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všech tří</w:t>
      </w:r>
      <w:r w:rsidRPr="00C63914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stran a účinnosti dnem jeho zveřejněním v Registru smluv. </w:t>
      </w:r>
    </w:p>
    <w:p w14:paraId="32090129" w14:textId="0388162D" w:rsidR="00331D3E" w:rsidRPr="00C63914" w:rsidRDefault="00331D3E">
      <w:pPr>
        <w:pStyle w:val="Nadpis2"/>
        <w:numPr>
          <w:ilvl w:val="0"/>
          <w:numId w:val="3"/>
        </w:numPr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 w:rsidRPr="00C63914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Tento dodatek je vyhotoven v </w:t>
      </w:r>
      <w:r w:rsidR="00D267B6" w:rsidRPr="00C63914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šesti</w:t>
      </w:r>
      <w:r w:rsidRPr="00C63914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stejnopisech s platností originálu, přičemž každá ze smluvních stran obdrží dva stejnopisy</w:t>
      </w:r>
    </w:p>
    <w:p w14:paraId="1ADF13DF" w14:textId="63F4CBB7" w:rsidR="0018209D" w:rsidRPr="00C63914" w:rsidRDefault="0018209D">
      <w:pPr>
        <w:pStyle w:val="Nadpis2"/>
        <w:numPr>
          <w:ilvl w:val="0"/>
          <w:numId w:val="3"/>
        </w:numPr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 w:rsidRPr="00C63914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Dodatkem neupravené vztahy se řídí občanským zákoníkem v platném znění.</w:t>
      </w:r>
    </w:p>
    <w:p w14:paraId="2BE3F3BF" w14:textId="03EC4F10" w:rsidR="00322CF6" w:rsidRPr="00C63914" w:rsidRDefault="00322CF6">
      <w:pPr>
        <w:pStyle w:val="Nadpis2"/>
        <w:numPr>
          <w:ilvl w:val="0"/>
          <w:numId w:val="3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6391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Smluvní strany shodně prohlašují, že si tento Dodatek </w:t>
      </w:r>
      <w:r w:rsidR="00331D3E" w:rsidRPr="00C6391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č. 12 </w:t>
      </w:r>
      <w:r w:rsidRPr="00C63914">
        <w:rPr>
          <w:rFonts w:ascii="Times New Roman" w:hAnsi="Times New Roman" w:cs="Times New Roman"/>
          <w:b w:val="0"/>
          <w:color w:val="auto"/>
          <w:sz w:val="24"/>
          <w:szCs w:val="24"/>
        </w:rPr>
        <w:t>před jeho podepsáním přečetly, že je uzavřen po vzájemném projednání, je sepsán určitě a srozumitelně, k podpisu nedošlo v tísni nebo za nápadně nevýhodných podmínek, což stvrzují smluvní strany svými podpisy.</w:t>
      </w:r>
    </w:p>
    <w:p w14:paraId="7F77BDAB" w14:textId="77777777" w:rsidR="0019708B" w:rsidRPr="006B0A69" w:rsidRDefault="0019708B" w:rsidP="00CF59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1C6C52C3" w14:textId="77777777" w:rsidR="003F15E4" w:rsidRPr="00475459" w:rsidRDefault="00CF5939" w:rsidP="003F15E4">
      <w:pPr>
        <w:pStyle w:val="NormalText"/>
        <w:rPr>
          <w:rFonts w:ascii="Times New Roman" w:hAnsi="Times New Roman"/>
          <w:sz w:val="24"/>
          <w:szCs w:val="24"/>
          <w:lang w:val="en-US"/>
        </w:rPr>
      </w:pPr>
      <w:r w:rsidRPr="00475459">
        <w:rPr>
          <w:rFonts w:ascii="Times New Roman" w:hAnsi="Times New Roman"/>
          <w:sz w:val="24"/>
          <w:szCs w:val="24"/>
          <w:lang w:val="en-US"/>
        </w:rPr>
        <w:t>V</w:t>
      </w:r>
      <w:r w:rsidR="008752EF" w:rsidRPr="00475459">
        <w:rPr>
          <w:rFonts w:ascii="Times New Roman" w:hAnsi="Times New Roman"/>
          <w:sz w:val="24"/>
          <w:szCs w:val="24"/>
          <w:lang w:val="en-US"/>
        </w:rPr>
        <w:t> Praze:</w:t>
      </w:r>
      <w:r w:rsidR="003F15E4" w:rsidRPr="00475459">
        <w:rPr>
          <w:rFonts w:ascii="Times New Roman" w:hAnsi="Times New Roman"/>
          <w:sz w:val="24"/>
          <w:szCs w:val="24"/>
          <w:lang w:val="en-US"/>
        </w:rPr>
        <w:tab/>
      </w:r>
      <w:r w:rsidR="003F15E4" w:rsidRPr="00475459">
        <w:rPr>
          <w:rFonts w:ascii="Times New Roman" w:hAnsi="Times New Roman"/>
          <w:sz w:val="24"/>
          <w:szCs w:val="24"/>
          <w:lang w:val="en-US"/>
        </w:rPr>
        <w:tab/>
      </w:r>
      <w:r w:rsidR="003F15E4" w:rsidRPr="00475459">
        <w:rPr>
          <w:rFonts w:ascii="Times New Roman" w:hAnsi="Times New Roman"/>
          <w:sz w:val="24"/>
          <w:szCs w:val="24"/>
          <w:lang w:val="en-US"/>
        </w:rPr>
        <w:tab/>
      </w:r>
      <w:r w:rsidR="003F15E4" w:rsidRPr="00475459">
        <w:rPr>
          <w:rFonts w:ascii="Times New Roman" w:hAnsi="Times New Roman"/>
          <w:sz w:val="24"/>
          <w:szCs w:val="24"/>
          <w:lang w:val="en-US"/>
        </w:rPr>
        <w:tab/>
      </w:r>
    </w:p>
    <w:p w14:paraId="2F34785E" w14:textId="4B28EA7E" w:rsidR="00CF5939" w:rsidRPr="008752EF" w:rsidRDefault="00CF5939" w:rsidP="003F15E4">
      <w:pPr>
        <w:spacing w:line="23" w:lineRule="atLeast"/>
        <w:rPr>
          <w:rFonts w:ascii="Times New Roman" w:hAnsi="Times New Roman"/>
          <w:sz w:val="24"/>
          <w:szCs w:val="24"/>
        </w:rPr>
      </w:pPr>
    </w:p>
    <w:p w14:paraId="302A561A" w14:textId="38B980E7" w:rsidR="003F15E4" w:rsidRPr="008752EF" w:rsidRDefault="008752EF" w:rsidP="003F15E4">
      <w:pPr>
        <w:pStyle w:val="NormalText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 w:rsidRPr="00475459">
        <w:rPr>
          <w:rFonts w:ascii="Times New Roman" w:hAnsi="Times New Roman"/>
          <w:sz w:val="24"/>
          <w:szCs w:val="24"/>
          <w:lang w:val="en-US" w:eastAsia="cs-CZ"/>
        </w:rPr>
        <w:t>Objednatel</w:t>
      </w:r>
      <w:proofErr w:type="spellEnd"/>
      <w:r w:rsidR="003F15E4" w:rsidRPr="00475459">
        <w:rPr>
          <w:rFonts w:ascii="Times New Roman" w:hAnsi="Times New Roman"/>
          <w:sz w:val="24"/>
          <w:szCs w:val="24"/>
          <w:lang w:val="en-US" w:eastAsia="cs-CZ"/>
        </w:rPr>
        <w:t>:</w:t>
      </w:r>
      <w:r w:rsidR="003F15E4" w:rsidRPr="00475459">
        <w:rPr>
          <w:rFonts w:ascii="Times New Roman" w:hAnsi="Times New Roman"/>
          <w:sz w:val="24"/>
          <w:szCs w:val="24"/>
          <w:lang w:val="en-US" w:eastAsia="cs-CZ"/>
        </w:rPr>
        <w:tab/>
      </w:r>
      <w:r w:rsidR="003F15E4" w:rsidRPr="00475459">
        <w:rPr>
          <w:rFonts w:ascii="Times New Roman" w:hAnsi="Times New Roman"/>
          <w:sz w:val="24"/>
          <w:szCs w:val="24"/>
          <w:lang w:val="en-US" w:eastAsia="cs-CZ"/>
        </w:rPr>
        <w:tab/>
      </w:r>
      <w:r w:rsidR="003F15E4" w:rsidRPr="00475459">
        <w:rPr>
          <w:rFonts w:ascii="Times New Roman" w:hAnsi="Times New Roman"/>
          <w:sz w:val="24"/>
          <w:szCs w:val="24"/>
          <w:lang w:val="en-US" w:eastAsia="cs-CZ"/>
        </w:rPr>
        <w:tab/>
      </w:r>
      <w:r w:rsidR="003F15E4" w:rsidRPr="00475459">
        <w:rPr>
          <w:rFonts w:ascii="Times New Roman" w:hAnsi="Times New Roman"/>
          <w:sz w:val="24"/>
          <w:szCs w:val="24"/>
          <w:lang w:val="en-US" w:eastAsia="cs-CZ"/>
        </w:rPr>
        <w:tab/>
      </w:r>
      <w:r w:rsidR="003F15E4" w:rsidRPr="00C63914">
        <w:rPr>
          <w:rFonts w:ascii="Times New Roman" w:hAnsi="Times New Roman" w:cs="Times New Roman"/>
          <w:sz w:val="24"/>
          <w:szCs w:val="24"/>
          <w:lang w:val="cs-CZ"/>
        </w:rPr>
        <w:t xml:space="preserve">Původní </w:t>
      </w:r>
      <w:r w:rsidR="00D267B6" w:rsidRPr="00C63914">
        <w:rPr>
          <w:rFonts w:ascii="Times New Roman" w:hAnsi="Times New Roman" w:cs="Times New Roman"/>
          <w:sz w:val="24"/>
          <w:szCs w:val="24"/>
          <w:lang w:val="cs-CZ"/>
        </w:rPr>
        <w:t>poskyto</w:t>
      </w:r>
      <w:r w:rsidR="003F15E4" w:rsidRPr="00C63914">
        <w:rPr>
          <w:rFonts w:ascii="Times New Roman" w:hAnsi="Times New Roman" w:cs="Times New Roman"/>
          <w:sz w:val="24"/>
          <w:szCs w:val="24"/>
          <w:lang w:val="cs-CZ"/>
        </w:rPr>
        <w:t>vatel:</w:t>
      </w:r>
      <w:r w:rsidR="003F15E4" w:rsidRPr="00C63914">
        <w:rPr>
          <w:rFonts w:ascii="Times New Roman" w:hAnsi="Times New Roman" w:cs="Times New Roman"/>
          <w:sz w:val="24"/>
          <w:szCs w:val="24"/>
          <w:lang w:val="cs-CZ"/>
        </w:rPr>
        <w:tab/>
        <w:t xml:space="preserve">Nový </w:t>
      </w:r>
      <w:r w:rsidR="004D5BCB" w:rsidRPr="00C63914">
        <w:rPr>
          <w:rFonts w:ascii="Times New Roman" w:hAnsi="Times New Roman" w:cs="Times New Roman"/>
          <w:sz w:val="24"/>
          <w:szCs w:val="24"/>
          <w:lang w:val="cs-CZ"/>
        </w:rPr>
        <w:t>poskytovatel</w:t>
      </w:r>
      <w:r w:rsidR="003F15E4" w:rsidRPr="00C63914">
        <w:rPr>
          <w:rFonts w:ascii="Times New Roman" w:hAnsi="Times New Roman" w:cs="Times New Roman"/>
          <w:sz w:val="24"/>
          <w:szCs w:val="24"/>
          <w:lang w:val="cs-CZ"/>
        </w:rPr>
        <w:t>:</w:t>
      </w:r>
    </w:p>
    <w:p w14:paraId="6574188B" w14:textId="66B494B3" w:rsidR="003F15E4" w:rsidRPr="008752EF" w:rsidRDefault="00361DCF" w:rsidP="003F15E4">
      <w:pPr>
        <w:pStyle w:val="NormalTex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26.2.2025</w:t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>27.2.2025</w:t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>27.2.2025</w:t>
      </w:r>
    </w:p>
    <w:p w14:paraId="5C4C06D8" w14:textId="496FEA16" w:rsidR="005055D4" w:rsidRPr="008752EF" w:rsidRDefault="005055D4" w:rsidP="00CF5939">
      <w:pPr>
        <w:tabs>
          <w:tab w:val="left" w:pos="1575"/>
        </w:tabs>
        <w:spacing w:line="23" w:lineRule="atLeast"/>
        <w:rPr>
          <w:rFonts w:ascii="Times New Roman" w:hAnsi="Times New Roman"/>
          <w:sz w:val="24"/>
          <w:szCs w:val="24"/>
          <w:lang w:eastAsia="cs-CZ"/>
        </w:rPr>
      </w:pPr>
    </w:p>
    <w:p w14:paraId="0CE31D74" w14:textId="782BF0F9" w:rsidR="008752EF" w:rsidRPr="008752EF" w:rsidRDefault="00CF5939" w:rsidP="00D0208C">
      <w:pPr>
        <w:pStyle w:val="NormalText"/>
        <w:rPr>
          <w:rFonts w:ascii="Times New Roman" w:hAnsi="Times New Roman" w:cs="Times New Roman"/>
          <w:sz w:val="24"/>
          <w:szCs w:val="24"/>
          <w:lang w:val="cs-CZ"/>
        </w:rPr>
      </w:pPr>
      <w:r w:rsidRPr="008752EF">
        <w:rPr>
          <w:rFonts w:ascii="Times New Roman" w:hAnsi="Times New Roman" w:cs="Times New Roman"/>
          <w:sz w:val="24"/>
          <w:szCs w:val="24"/>
          <w:lang w:val="cs-CZ"/>
        </w:rPr>
        <w:t>____________________</w:t>
      </w:r>
      <w:r w:rsidR="003F15E4">
        <w:rPr>
          <w:rFonts w:ascii="Times New Roman" w:hAnsi="Times New Roman" w:cs="Times New Roman"/>
          <w:sz w:val="24"/>
          <w:szCs w:val="24"/>
          <w:lang w:val="cs-CZ"/>
        </w:rPr>
        <w:tab/>
      </w:r>
      <w:r w:rsidR="003F15E4">
        <w:rPr>
          <w:rFonts w:ascii="Times New Roman" w:hAnsi="Times New Roman" w:cs="Times New Roman"/>
          <w:sz w:val="24"/>
          <w:szCs w:val="24"/>
          <w:lang w:val="cs-CZ"/>
        </w:rPr>
        <w:tab/>
        <w:t>_________________</w:t>
      </w:r>
      <w:r w:rsidR="00D0208C" w:rsidRPr="008752EF">
        <w:rPr>
          <w:rFonts w:ascii="Times New Roman" w:hAnsi="Times New Roman" w:cs="Times New Roman"/>
          <w:sz w:val="24"/>
          <w:szCs w:val="24"/>
          <w:lang w:val="cs-CZ"/>
        </w:rPr>
        <w:tab/>
      </w:r>
      <w:r w:rsidR="003F15E4">
        <w:rPr>
          <w:rFonts w:ascii="Times New Roman" w:hAnsi="Times New Roman" w:cs="Times New Roman"/>
          <w:sz w:val="24"/>
          <w:szCs w:val="24"/>
          <w:lang w:val="cs-CZ"/>
        </w:rPr>
        <w:tab/>
        <w:t>__________________</w:t>
      </w:r>
      <w:r w:rsidR="00D0208C" w:rsidRPr="008752EF">
        <w:rPr>
          <w:rFonts w:ascii="Times New Roman" w:hAnsi="Times New Roman" w:cs="Times New Roman"/>
          <w:sz w:val="24"/>
          <w:szCs w:val="24"/>
          <w:lang w:val="cs-CZ"/>
        </w:rPr>
        <w:tab/>
      </w:r>
      <w:r w:rsidR="00D0208C" w:rsidRPr="008752EF">
        <w:rPr>
          <w:rFonts w:ascii="Times New Roman" w:hAnsi="Times New Roman" w:cs="Times New Roman"/>
          <w:sz w:val="24"/>
          <w:szCs w:val="24"/>
          <w:lang w:val="cs-CZ"/>
        </w:rPr>
        <w:tab/>
      </w:r>
    </w:p>
    <w:p w14:paraId="7D2B6AFC" w14:textId="77777777" w:rsidR="008752EF" w:rsidRPr="008752EF" w:rsidRDefault="008752EF" w:rsidP="00CF5939">
      <w:pPr>
        <w:spacing w:after="120" w:line="23" w:lineRule="atLeast"/>
        <w:rPr>
          <w:rFonts w:ascii="Times New Roman" w:hAnsi="Times New Roman"/>
          <w:b/>
          <w:bCs/>
          <w:sz w:val="24"/>
          <w:szCs w:val="24"/>
          <w:lang w:eastAsia="cs-CZ"/>
        </w:rPr>
      </w:pPr>
    </w:p>
    <w:sectPr w:rsidR="008752EF" w:rsidRPr="008752EF" w:rsidSect="0005468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CBAF3" w14:textId="77777777" w:rsidR="004679A8" w:rsidRDefault="004679A8" w:rsidP="004A069D">
      <w:pPr>
        <w:spacing w:after="0" w:line="240" w:lineRule="auto"/>
      </w:pPr>
      <w:r>
        <w:separator/>
      </w:r>
    </w:p>
  </w:endnote>
  <w:endnote w:type="continuationSeparator" w:id="0">
    <w:p w14:paraId="26699665" w14:textId="77777777" w:rsidR="004679A8" w:rsidRDefault="004679A8" w:rsidP="004A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Nadpisy CS)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848116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6855B4E" w14:textId="595F5827" w:rsidR="00D22D39" w:rsidRPr="00D22D39" w:rsidRDefault="00D22D39">
        <w:pPr>
          <w:pStyle w:val="Zpat"/>
          <w:jc w:val="center"/>
          <w:rPr>
            <w:sz w:val="16"/>
            <w:szCs w:val="16"/>
          </w:rPr>
        </w:pPr>
        <w:r w:rsidRPr="00D22D39">
          <w:rPr>
            <w:sz w:val="16"/>
            <w:szCs w:val="16"/>
          </w:rPr>
          <w:fldChar w:fldCharType="begin"/>
        </w:r>
        <w:r w:rsidRPr="00D22D39">
          <w:rPr>
            <w:sz w:val="16"/>
            <w:szCs w:val="16"/>
          </w:rPr>
          <w:instrText>PAGE   \* MERGEFORMAT</w:instrText>
        </w:r>
        <w:r w:rsidRPr="00D22D39">
          <w:rPr>
            <w:sz w:val="16"/>
            <w:szCs w:val="16"/>
          </w:rPr>
          <w:fldChar w:fldCharType="separate"/>
        </w:r>
        <w:r w:rsidRPr="00D22D39">
          <w:rPr>
            <w:sz w:val="16"/>
            <w:szCs w:val="16"/>
          </w:rPr>
          <w:t>2</w:t>
        </w:r>
        <w:r w:rsidRPr="00D22D39">
          <w:rPr>
            <w:sz w:val="16"/>
            <w:szCs w:val="16"/>
          </w:rPr>
          <w:fldChar w:fldCharType="end"/>
        </w:r>
      </w:p>
    </w:sdtContent>
  </w:sdt>
  <w:p w14:paraId="4B5CBE44" w14:textId="77777777" w:rsidR="00D22D39" w:rsidRDefault="00D22D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1CEEC" w14:textId="77777777" w:rsidR="004679A8" w:rsidRDefault="004679A8" w:rsidP="004A069D">
      <w:pPr>
        <w:spacing w:after="0" w:line="240" w:lineRule="auto"/>
      </w:pPr>
      <w:r>
        <w:separator/>
      </w:r>
    </w:p>
  </w:footnote>
  <w:footnote w:type="continuationSeparator" w:id="0">
    <w:p w14:paraId="2891ED6C" w14:textId="77777777" w:rsidR="004679A8" w:rsidRDefault="004679A8" w:rsidP="004A0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7823"/>
    <w:multiLevelType w:val="multilevel"/>
    <w:tmpl w:val="A9407914"/>
    <w:styleLink w:val="Aktulnseznam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E13079"/>
    <w:multiLevelType w:val="multilevel"/>
    <w:tmpl w:val="F5FA0850"/>
    <w:lvl w:ilvl="0">
      <w:start w:val="1"/>
      <w:numFmt w:val="decimal"/>
      <w:pStyle w:val="ICZLvl1CtrlShiftH1"/>
      <w:lvlText w:val="%1."/>
      <w:lvlJc w:val="left"/>
      <w:pPr>
        <w:tabs>
          <w:tab w:val="num" w:pos="570"/>
        </w:tabs>
        <w:ind w:left="570" w:hanging="567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67"/>
      </w:pPr>
      <w:rPr>
        <w:rFonts w:ascii="Times" w:hAnsi="Times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570"/>
        </w:tabs>
        <w:ind w:left="570" w:hanging="567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570"/>
        </w:tabs>
        <w:ind w:left="570" w:hanging="567"/>
      </w:pPr>
      <w:rPr>
        <w:rFonts w:ascii="Georgia" w:hAnsi="Georgia" w:hint="default"/>
        <w:sz w:val="20"/>
      </w:rPr>
    </w:lvl>
    <w:lvl w:ilvl="4">
      <w:start w:val="1"/>
      <w:numFmt w:val="decimal"/>
      <w:lvlText w:val="%1.%2.%3.%4.%5"/>
      <w:lvlJc w:val="left"/>
      <w:pPr>
        <w:ind w:left="2235" w:hanging="792"/>
      </w:pPr>
      <w:rPr>
        <w:rFonts w:ascii="Georgia" w:hAnsi="Georgia" w:hint="default"/>
        <w:sz w:val="20"/>
      </w:rPr>
    </w:lvl>
    <w:lvl w:ilvl="5">
      <w:start w:val="1"/>
      <w:numFmt w:val="decimal"/>
      <w:lvlText w:val="%1.%2.%3.%4.%5.%6."/>
      <w:lvlJc w:val="left"/>
      <w:pPr>
        <w:ind w:left="27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3" w:hanging="1440"/>
      </w:pPr>
      <w:rPr>
        <w:rFonts w:hint="default"/>
      </w:rPr>
    </w:lvl>
  </w:abstractNum>
  <w:abstractNum w:abstractNumId="2" w15:restartNumberingAfterBreak="0">
    <w:nsid w:val="19D664BB"/>
    <w:multiLevelType w:val="hybridMultilevel"/>
    <w:tmpl w:val="2152BC42"/>
    <w:lvl w:ilvl="0" w:tplc="E880334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8A34BB"/>
    <w:multiLevelType w:val="hybridMultilevel"/>
    <w:tmpl w:val="0FD60A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904FE"/>
    <w:multiLevelType w:val="multilevel"/>
    <w:tmpl w:val="54CECDDC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color w:val="auto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9870360"/>
    <w:multiLevelType w:val="hybridMultilevel"/>
    <w:tmpl w:val="E01AC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164612">
    <w:abstractNumId w:val="4"/>
  </w:num>
  <w:num w:numId="2" w16cid:durableId="1922372684">
    <w:abstractNumId w:val="1"/>
  </w:num>
  <w:num w:numId="3" w16cid:durableId="823427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2506219">
    <w:abstractNumId w:val="2"/>
  </w:num>
  <w:num w:numId="5" w16cid:durableId="521867673">
    <w:abstractNumId w:val="0"/>
  </w:num>
  <w:num w:numId="6" w16cid:durableId="1773622400">
    <w:abstractNumId w:val="5"/>
  </w:num>
  <w:num w:numId="7" w16cid:durableId="152313220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939"/>
    <w:rsid w:val="00015A9E"/>
    <w:rsid w:val="00027BE9"/>
    <w:rsid w:val="0005468B"/>
    <w:rsid w:val="000948EA"/>
    <w:rsid w:val="000F1FF6"/>
    <w:rsid w:val="00103D33"/>
    <w:rsid w:val="00106515"/>
    <w:rsid w:val="0012333B"/>
    <w:rsid w:val="00127F15"/>
    <w:rsid w:val="00152180"/>
    <w:rsid w:val="0018209D"/>
    <w:rsid w:val="00185ECC"/>
    <w:rsid w:val="0019708B"/>
    <w:rsid w:val="001E4D0F"/>
    <w:rsid w:val="001F0B20"/>
    <w:rsid w:val="00202696"/>
    <w:rsid w:val="00205111"/>
    <w:rsid w:val="00211D6B"/>
    <w:rsid w:val="00222085"/>
    <w:rsid w:val="00281C5B"/>
    <w:rsid w:val="002D5A34"/>
    <w:rsid w:val="002E2E03"/>
    <w:rsid w:val="002F2CAE"/>
    <w:rsid w:val="00302338"/>
    <w:rsid w:val="00322CF6"/>
    <w:rsid w:val="003275F1"/>
    <w:rsid w:val="00331D3E"/>
    <w:rsid w:val="003407A5"/>
    <w:rsid w:val="0034252E"/>
    <w:rsid w:val="00361DCF"/>
    <w:rsid w:val="00377782"/>
    <w:rsid w:val="0039359F"/>
    <w:rsid w:val="003E004F"/>
    <w:rsid w:val="003E3B97"/>
    <w:rsid w:val="003F15E4"/>
    <w:rsid w:val="003F40EB"/>
    <w:rsid w:val="004301C3"/>
    <w:rsid w:val="00441DBF"/>
    <w:rsid w:val="004663D8"/>
    <w:rsid w:val="004679A8"/>
    <w:rsid w:val="00475459"/>
    <w:rsid w:val="00476D29"/>
    <w:rsid w:val="004805C3"/>
    <w:rsid w:val="0048097A"/>
    <w:rsid w:val="0048625E"/>
    <w:rsid w:val="004A069D"/>
    <w:rsid w:val="004D5BCB"/>
    <w:rsid w:val="004D7570"/>
    <w:rsid w:val="005055D4"/>
    <w:rsid w:val="005259DA"/>
    <w:rsid w:val="00525B5E"/>
    <w:rsid w:val="005312B3"/>
    <w:rsid w:val="005625AC"/>
    <w:rsid w:val="0060353B"/>
    <w:rsid w:val="00617D65"/>
    <w:rsid w:val="00624BD3"/>
    <w:rsid w:val="00685633"/>
    <w:rsid w:val="006A63BD"/>
    <w:rsid w:val="006B0A69"/>
    <w:rsid w:val="00702026"/>
    <w:rsid w:val="007039A8"/>
    <w:rsid w:val="00704E77"/>
    <w:rsid w:val="00714C3F"/>
    <w:rsid w:val="007211A4"/>
    <w:rsid w:val="007346C4"/>
    <w:rsid w:val="00747C5D"/>
    <w:rsid w:val="007A344E"/>
    <w:rsid w:val="008025F8"/>
    <w:rsid w:val="00807AF1"/>
    <w:rsid w:val="00871E3C"/>
    <w:rsid w:val="008752EF"/>
    <w:rsid w:val="008D54D8"/>
    <w:rsid w:val="00912012"/>
    <w:rsid w:val="00983636"/>
    <w:rsid w:val="00990C90"/>
    <w:rsid w:val="00994ABD"/>
    <w:rsid w:val="009B5D3B"/>
    <w:rsid w:val="009D4E9C"/>
    <w:rsid w:val="00A03D0A"/>
    <w:rsid w:val="00A13B3F"/>
    <w:rsid w:val="00AA5DA8"/>
    <w:rsid w:val="00B10DE4"/>
    <w:rsid w:val="00B238E2"/>
    <w:rsid w:val="00B569BB"/>
    <w:rsid w:val="00B80F9E"/>
    <w:rsid w:val="00B90E36"/>
    <w:rsid w:val="00B942A2"/>
    <w:rsid w:val="00BA4739"/>
    <w:rsid w:val="00BC2507"/>
    <w:rsid w:val="00BD43D8"/>
    <w:rsid w:val="00C10A83"/>
    <w:rsid w:val="00C52F13"/>
    <w:rsid w:val="00C63914"/>
    <w:rsid w:val="00C65E0B"/>
    <w:rsid w:val="00C921D4"/>
    <w:rsid w:val="00CF5939"/>
    <w:rsid w:val="00D0208C"/>
    <w:rsid w:val="00D05032"/>
    <w:rsid w:val="00D22D39"/>
    <w:rsid w:val="00D267B6"/>
    <w:rsid w:val="00D5199B"/>
    <w:rsid w:val="00D61AFC"/>
    <w:rsid w:val="00DC2C7B"/>
    <w:rsid w:val="00DD2E7D"/>
    <w:rsid w:val="00E0062C"/>
    <w:rsid w:val="00E02B7B"/>
    <w:rsid w:val="00E262E0"/>
    <w:rsid w:val="00EA340E"/>
    <w:rsid w:val="00ED377A"/>
    <w:rsid w:val="00F069C9"/>
    <w:rsid w:val="00F069DB"/>
    <w:rsid w:val="00F12D90"/>
    <w:rsid w:val="00F51BB8"/>
    <w:rsid w:val="00F63E06"/>
    <w:rsid w:val="00FA73A8"/>
    <w:rsid w:val="00FB1607"/>
    <w:rsid w:val="00FB51D5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4125"/>
  <w15:chartTrackingRefBased/>
  <w15:docId w15:val="{CE229351-A53E-479B-A103-BA03995B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5939"/>
    <w:pPr>
      <w:spacing w:after="200" w:line="276" w:lineRule="auto"/>
    </w:pPr>
    <w:rPr>
      <w:rFonts w:eastAsia="Calibri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CF5939"/>
    <w:pPr>
      <w:keepNext/>
      <w:keepLines/>
      <w:spacing w:before="480" w:after="0"/>
      <w:ind w:left="432" w:hanging="432"/>
      <w:jc w:val="center"/>
      <w:outlineLvl w:val="0"/>
    </w:pPr>
    <w:rPr>
      <w:b/>
      <w:bCs/>
      <w:szCs w:val="28"/>
    </w:rPr>
  </w:style>
  <w:style w:type="paragraph" w:styleId="Nadpis2">
    <w:name w:val="heading 2"/>
    <w:aliases w:val="1. Nadpisy"/>
    <w:basedOn w:val="Normln"/>
    <w:next w:val="Normln"/>
    <w:link w:val="Nadpis2Char"/>
    <w:unhideWhenUsed/>
    <w:qFormat/>
    <w:rsid w:val="003F40EB"/>
    <w:pPr>
      <w:keepNext/>
      <w:keepLines/>
      <w:numPr>
        <w:numId w:val="1"/>
      </w:numPr>
      <w:spacing w:before="240" w:after="120"/>
      <w:jc w:val="both"/>
      <w:outlineLvl w:val="1"/>
    </w:pPr>
    <w:rPr>
      <w:rFonts w:asciiTheme="minorHAnsi" w:eastAsiaTheme="majorEastAsia" w:hAnsiTheme="minorHAnsi" w:cstheme="majorBidi"/>
      <w:b/>
      <w:color w:val="C00000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1. Nadpisy Char"/>
    <w:basedOn w:val="Standardnpsmoodstavce"/>
    <w:link w:val="Nadpis2"/>
    <w:rsid w:val="003F40EB"/>
    <w:rPr>
      <w:rFonts w:asciiTheme="minorHAnsi" w:eastAsiaTheme="majorEastAsia" w:hAnsiTheme="minorHAnsi" w:cstheme="majorBidi"/>
      <w:b/>
      <w:color w:val="C00000"/>
      <w:sz w:val="28"/>
      <w:szCs w:val="26"/>
    </w:rPr>
  </w:style>
  <w:style w:type="paragraph" w:customStyle="1" w:styleId="3Odrky">
    <w:name w:val="3. Odrážky"/>
    <w:basedOn w:val="Normln"/>
    <w:next w:val="Normln"/>
    <w:link w:val="3OdrkyChar"/>
    <w:uiPriority w:val="2"/>
    <w:qFormat/>
    <w:rsid w:val="003F40EB"/>
    <w:pPr>
      <w:tabs>
        <w:tab w:val="num" w:pos="720"/>
      </w:tabs>
      <w:suppressAutoHyphens/>
      <w:overflowPunct w:val="0"/>
      <w:autoSpaceDE w:val="0"/>
      <w:spacing w:before="120"/>
      <w:ind w:left="397" w:hanging="284"/>
      <w:jc w:val="both"/>
    </w:pPr>
    <w:rPr>
      <w:rFonts w:asciiTheme="minorHAnsi" w:eastAsia="Times New Roman" w:hAnsiTheme="minorHAnsi" w:cstheme="minorBidi"/>
      <w:sz w:val="24"/>
      <w:lang w:val="x-none" w:eastAsia="ar-SA"/>
    </w:rPr>
  </w:style>
  <w:style w:type="character" w:customStyle="1" w:styleId="3OdrkyChar">
    <w:name w:val="3. Odrážky Char"/>
    <w:link w:val="3Odrky"/>
    <w:uiPriority w:val="2"/>
    <w:locked/>
    <w:rsid w:val="003F40EB"/>
    <w:rPr>
      <w:rFonts w:asciiTheme="minorHAnsi" w:eastAsia="Times New Roman" w:hAnsiTheme="minorHAnsi" w:cstheme="minorBidi"/>
      <w:sz w:val="24"/>
      <w:lang w:val="x-none" w:eastAsia="ar-SA"/>
    </w:rPr>
  </w:style>
  <w:style w:type="character" w:customStyle="1" w:styleId="Nadpis1Char">
    <w:name w:val="Nadpis 1 Char"/>
    <w:basedOn w:val="Standardnpsmoodstavce"/>
    <w:link w:val="Nadpis1"/>
    <w:rsid w:val="00CF5939"/>
    <w:rPr>
      <w:rFonts w:eastAsia="Calibri"/>
      <w:b/>
      <w:bCs/>
      <w:sz w:val="22"/>
      <w:szCs w:val="28"/>
    </w:rPr>
  </w:style>
  <w:style w:type="paragraph" w:styleId="Zkladntext">
    <w:name w:val="Body Text"/>
    <w:basedOn w:val="Normln"/>
    <w:link w:val="ZkladntextChar"/>
    <w:rsid w:val="00CF5939"/>
    <w:pPr>
      <w:spacing w:after="0" w:line="240" w:lineRule="auto"/>
      <w:ind w:right="2693"/>
    </w:pPr>
    <w:rPr>
      <w:rFonts w:ascii="Arial" w:hAnsi="Arial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F5939"/>
    <w:rPr>
      <w:rFonts w:ascii="Arial" w:eastAsia="Calibri" w:hAnsi="Arial" w:cs="Arial"/>
      <w:sz w:val="24"/>
      <w:lang w:eastAsia="cs-CZ"/>
    </w:rPr>
  </w:style>
  <w:style w:type="paragraph" w:customStyle="1" w:styleId="NormalText">
    <w:name w:val="Normal Text"/>
    <w:basedOn w:val="Normln"/>
    <w:rsid w:val="00CF5939"/>
    <w:pPr>
      <w:suppressAutoHyphens/>
      <w:spacing w:before="240" w:after="0" w:line="280" w:lineRule="atLeast"/>
      <w:jc w:val="both"/>
    </w:pPr>
    <w:rPr>
      <w:rFonts w:ascii="Arial" w:eastAsia="Times New Roman" w:hAnsi="Arial" w:cs="Arial"/>
      <w:spacing w:val="4"/>
      <w:sz w:val="20"/>
      <w:szCs w:val="20"/>
      <w:lang w:val="de-AT"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0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069D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A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69D"/>
    <w:rPr>
      <w:rFonts w:eastAsia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A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69D"/>
    <w:rPr>
      <w:rFonts w:eastAsia="Calibri"/>
      <w:sz w:val="22"/>
      <w:szCs w:val="22"/>
    </w:rPr>
  </w:style>
  <w:style w:type="paragraph" w:styleId="Odstavecseseznamem">
    <w:name w:val="List Paragraph"/>
    <w:aliases w:val="Odstavec se seznamem a odrážkou,1 úroveň Odstavec se seznamem,List Paragraph (Czech Tourism),Odrážky,Bullet Number,cp_Odstavec se seznamem,Bullet List,FooterText,numbered,Paragraphe de liste1,Bulletr List Paragraph,列出段落,列出段落1,リスト段落1"/>
    <w:basedOn w:val="Normln"/>
    <w:link w:val="OdstavecseseznamemChar"/>
    <w:uiPriority w:val="34"/>
    <w:qFormat/>
    <w:rsid w:val="00D5199B"/>
    <w:pPr>
      <w:ind w:left="720"/>
      <w:contextualSpacing/>
    </w:pPr>
  </w:style>
  <w:style w:type="paragraph" w:customStyle="1" w:styleId="ICZLvl1CtrlShiftH1">
    <w:name w:val="ICZ Lvl 1 (CtrlShift + H1)"/>
    <w:basedOn w:val="Zkladntext"/>
    <w:autoRedefine/>
    <w:qFormat/>
    <w:rsid w:val="00103D33"/>
    <w:pPr>
      <w:keepNext/>
      <w:keepLines/>
      <w:numPr>
        <w:numId w:val="2"/>
      </w:numPr>
      <w:spacing w:before="240" w:after="60"/>
      <w:ind w:right="0"/>
      <w:jc w:val="both"/>
    </w:pPr>
    <w:rPr>
      <w:rFonts w:ascii="Times New Roman" w:eastAsia="Times New Roman" w:hAnsi="Times New Roman" w:cs="Times New Roman (Nadpisy CS)"/>
      <w:b/>
      <w:caps/>
      <w:sz w:val="22"/>
      <w:szCs w:val="28"/>
      <w:lang w:eastAsia="en-US"/>
    </w:rPr>
  </w:style>
  <w:style w:type="paragraph" w:customStyle="1" w:styleId="ICZLvl2CtrlShiftH2">
    <w:name w:val="ICZ Lvl 2 (CtrlShift + H2)"/>
    <w:basedOn w:val="Normln"/>
    <w:link w:val="ICZLvl2CtrlShiftH2Char"/>
    <w:autoRedefine/>
    <w:qFormat/>
    <w:rsid w:val="00103D33"/>
    <w:pPr>
      <w:spacing w:after="60" w:line="280" w:lineRule="atLeast"/>
      <w:jc w:val="both"/>
    </w:pPr>
    <w:rPr>
      <w:rFonts w:ascii="Times New Roman" w:hAnsi="Times New Roman"/>
      <w:szCs w:val="24"/>
    </w:rPr>
  </w:style>
  <w:style w:type="character" w:customStyle="1" w:styleId="ICZLvl2CtrlShiftH2Char">
    <w:name w:val="ICZ Lvl 2 (CtrlShift + H2) Char"/>
    <w:link w:val="ICZLvl2CtrlShiftH2"/>
    <w:rsid w:val="00103D33"/>
    <w:rPr>
      <w:rFonts w:ascii="Times New Roman" w:eastAsia="Calibri" w:hAnsi="Times New Roman"/>
      <w:sz w:val="22"/>
      <w:szCs w:val="24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Odrážky Char,Bullet Number Char,cp_Odstavec se seznamem Char,Bullet List Char,FooterText Char,numbered Char,列出段落 Char"/>
    <w:basedOn w:val="Standardnpsmoodstavce"/>
    <w:link w:val="Odstavecseseznamem"/>
    <w:uiPriority w:val="34"/>
    <w:locked/>
    <w:rsid w:val="00103D33"/>
    <w:rPr>
      <w:rFonts w:eastAsia="Calibri"/>
      <w:sz w:val="22"/>
      <w:szCs w:val="22"/>
    </w:rPr>
  </w:style>
  <w:style w:type="table" w:styleId="Mkatabulky">
    <w:name w:val="Table Grid"/>
    <w:basedOn w:val="Normlntabulka"/>
    <w:uiPriority w:val="59"/>
    <w:rsid w:val="00990C90"/>
    <w:rPr>
      <w:rFonts w:ascii="Verdana" w:hAnsi="Verdana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ktulnseznam1">
    <w:name w:val="Aktuální seznam1"/>
    <w:uiPriority w:val="99"/>
    <w:rsid w:val="00F12D90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1BBE75-DD40-45E0-8C10-B31ECEFB9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EB4A6B-C033-4A66-BA6B-FC9A9E1E5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2E2495-C018-45E0-8BC6-B8B62C4F677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717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Trebická Ivana</dc:creator>
  <cp:keywords/>
  <dc:description/>
  <cp:lastModifiedBy>Klimánková Pavla</cp:lastModifiedBy>
  <cp:revision>2</cp:revision>
  <cp:lastPrinted>2025-02-20T08:11:00Z</cp:lastPrinted>
  <dcterms:created xsi:type="dcterms:W3CDTF">2025-02-28T11:55:00Z</dcterms:created>
  <dcterms:modified xsi:type="dcterms:W3CDTF">2025-02-28T11:55:00Z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2025-01-31T13:08:19Z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ad8a5e5f-9caf-402c-b9cb-113841d7918f</vt:lpwstr>
  </property>
  <property fmtid="{D5CDD505-2E9C-101B-9397-08002B2CF9AE}" pid="8" name="MSIP_Label_c93be096-951f-40f1-830d-c27b8a8c2c27_ContentBits">
    <vt:lpwstr>0</vt:lpwstr>
  </property>
</Properties>
</file>