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3BA5" w14:textId="32D827CC" w:rsidR="00E668C8" w:rsidRPr="00EC3138" w:rsidRDefault="00E668C8" w:rsidP="00E668C8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 xml:space="preserve">DODATEK č. </w:t>
      </w:r>
      <w:r w:rsidR="00A72013">
        <w:rPr>
          <w:rFonts w:ascii="Arial" w:hAnsi="Arial" w:cs="Arial"/>
          <w:b/>
          <w:sz w:val="32"/>
          <w:szCs w:val="32"/>
          <w:lang w:val="cs-CZ"/>
        </w:rPr>
        <w:t>5</w:t>
      </w:r>
    </w:p>
    <w:p w14:paraId="1E682A3B" w14:textId="1138839C" w:rsidR="00EC3138" w:rsidRPr="00EC3138" w:rsidRDefault="00E668C8" w:rsidP="00EC3138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smlouvy o dílo</w:t>
      </w:r>
    </w:p>
    <w:p w14:paraId="547CDF40" w14:textId="2E5D4BBC" w:rsidR="00DC5E08" w:rsidRPr="00DC5E08" w:rsidRDefault="00E668C8" w:rsidP="00DC5E08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45143A">
        <w:rPr>
          <w:rFonts w:ascii="Arial" w:hAnsi="Arial" w:cs="Arial"/>
          <w:b/>
          <w:bCs/>
          <w:color w:val="auto"/>
          <w:sz w:val="24"/>
          <w:szCs w:val="24"/>
        </w:rPr>
        <w:t>Komplexní pozemkové úpravy v katastrálním území</w:t>
      </w:r>
      <w:r w:rsidR="00F93E9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C5E08" w:rsidRPr="00DC5E08">
        <w:rPr>
          <w:rFonts w:ascii="Arial" w:hAnsi="Arial" w:cs="Arial"/>
          <w:b/>
          <w:bCs/>
          <w:color w:val="auto"/>
          <w:sz w:val="24"/>
          <w:szCs w:val="24"/>
        </w:rPr>
        <w:t xml:space="preserve">Růžov na Moravě </w:t>
      </w:r>
    </w:p>
    <w:p w14:paraId="34942A4C" w14:textId="558D74C3" w:rsidR="00354192" w:rsidRPr="00EC3138" w:rsidRDefault="00DC5E08" w:rsidP="00DC5E08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DC5E08">
        <w:rPr>
          <w:rFonts w:ascii="Arial" w:hAnsi="Arial" w:cs="Arial"/>
          <w:b/>
          <w:bCs/>
          <w:color w:val="auto"/>
          <w:sz w:val="24"/>
          <w:szCs w:val="24"/>
        </w:rPr>
        <w:t>a navazující části k.ú. Stražisko</w:t>
      </w:r>
    </w:p>
    <w:p w14:paraId="64928403" w14:textId="4F649EFD" w:rsidR="00F93E9E" w:rsidRPr="00F93E9E" w:rsidRDefault="00EC3138" w:rsidP="00F93E9E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28812681" w14:textId="77777777" w:rsidR="00DC5E08" w:rsidRPr="00ED6435" w:rsidRDefault="00DC5E08" w:rsidP="00DC5E08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7DAEDC54" w14:textId="77777777" w:rsidR="00DC5E08" w:rsidRDefault="00DC5E08" w:rsidP="00DC5E08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38478EEF" w14:textId="77777777" w:rsidR="00DC5E08" w:rsidRPr="00ED6435" w:rsidRDefault="00DC5E08" w:rsidP="00DC5E08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>
        <w:rPr>
          <w:rFonts w:ascii="Arial" w:hAnsi="Arial" w:cs="Arial"/>
        </w:rPr>
        <w:t>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Blanická 383/1, 779 00 Olomouc</w:t>
      </w:r>
      <w:r w:rsidRPr="00ED6435">
        <w:rPr>
          <w:rFonts w:ascii="Arial" w:hAnsi="Arial" w:cs="Arial"/>
        </w:rPr>
        <w:t xml:space="preserve"> </w:t>
      </w:r>
    </w:p>
    <w:p w14:paraId="2C432996" w14:textId="77777777" w:rsidR="00DC5E08" w:rsidRPr="00ED6435" w:rsidRDefault="00DC5E08" w:rsidP="00DC5E08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  <w:iCs/>
        </w:rPr>
        <w:t xml:space="preserve"> </w:t>
      </w:r>
    </w:p>
    <w:p w14:paraId="279F3344" w14:textId="77777777" w:rsidR="00DC5E08" w:rsidRPr="00ED6435" w:rsidRDefault="00DC5E08" w:rsidP="00DC5E08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</w:rPr>
        <w:t xml:space="preserve"> </w:t>
      </w:r>
    </w:p>
    <w:p w14:paraId="217E6E07" w14:textId="14DE1465" w:rsidR="00DC5E08" w:rsidRDefault="00DC5E08" w:rsidP="00DC5E08">
      <w:pPr>
        <w:tabs>
          <w:tab w:val="left" w:pos="4536"/>
        </w:tabs>
        <w:spacing w:after="120"/>
        <w:ind w:left="4962" w:hanging="4395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="001A375A">
        <w:rPr>
          <w:rFonts w:ascii="Arial" w:hAnsi="Arial" w:cs="Arial"/>
          <w:snapToGrid w:val="0"/>
        </w:rPr>
        <w:t xml:space="preserve">  </w:t>
      </w:r>
      <w:r>
        <w:rPr>
          <w:rFonts w:ascii="Arial" w:hAnsi="Arial" w:cs="Arial"/>
          <w:snapToGrid w:val="0"/>
        </w:rPr>
        <w:t>Mgr. Jiřím Koudelkou, vedoucí</w:t>
      </w:r>
      <w:r w:rsidR="00FC6758">
        <w:rPr>
          <w:rFonts w:ascii="Arial" w:hAnsi="Arial" w:cs="Arial"/>
          <w:snapToGrid w:val="0"/>
        </w:rPr>
        <w:t>m</w:t>
      </w:r>
      <w:r>
        <w:rPr>
          <w:rFonts w:ascii="Arial" w:hAnsi="Arial" w:cs="Arial"/>
          <w:snapToGrid w:val="0"/>
        </w:rPr>
        <w:t xml:space="preserve"> Pobočky Prostějov</w:t>
      </w:r>
    </w:p>
    <w:p w14:paraId="0A4FD079" w14:textId="16672726" w:rsidR="00DC5E08" w:rsidRDefault="00097672" w:rsidP="00DC5E08">
      <w:pPr>
        <w:tabs>
          <w:tab w:val="left" w:pos="4962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                </w:t>
      </w:r>
      <w:r w:rsidR="00DC5E08">
        <w:rPr>
          <w:rFonts w:ascii="Arial" w:hAnsi="Arial" w:cs="Arial"/>
          <w:snapToGrid w:val="0"/>
        </w:rPr>
        <w:t>Ing. Danielem Gottvaldem, Pobočka Prostějov</w:t>
      </w:r>
    </w:p>
    <w:p w14:paraId="32FD61D6" w14:textId="484BCBC1" w:rsidR="00DC5E08" w:rsidRDefault="00DC5E08" w:rsidP="00DC5E08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="00F73A1D">
        <w:rPr>
          <w:rFonts w:ascii="Arial" w:hAnsi="Arial" w:cs="Arial"/>
          <w:snapToGrid w:val="0"/>
        </w:rPr>
        <w:t xml:space="preserve"> Annou Buřtovou</w:t>
      </w:r>
      <w:r>
        <w:rPr>
          <w:rFonts w:ascii="Arial" w:hAnsi="Arial" w:cs="Arial"/>
          <w:snapToGrid w:val="0"/>
        </w:rPr>
        <w:t>, Pobočka Prostějov</w:t>
      </w:r>
    </w:p>
    <w:p w14:paraId="3D9F2B34" w14:textId="1ED4870D" w:rsidR="00DC5E08" w:rsidRPr="00ED6435" w:rsidRDefault="00DC5E08" w:rsidP="00DC5E08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</w:r>
      <w:r w:rsidR="00F73A1D">
        <w:rPr>
          <w:rFonts w:ascii="Arial" w:hAnsi="Arial" w:cs="Arial"/>
          <w:snapToGrid w:val="0"/>
        </w:rPr>
        <w:t xml:space="preserve"> </w:t>
      </w:r>
      <w:r w:rsidR="00F73A1D" w:rsidRPr="00F73A1D">
        <w:rPr>
          <w:rFonts w:ascii="Arial" w:hAnsi="Arial" w:cs="Arial"/>
          <w:snapToGrid w:val="0"/>
        </w:rPr>
        <w:t>Ing. Hanou Cetkovskou</w:t>
      </w:r>
      <w:r>
        <w:rPr>
          <w:rFonts w:ascii="Arial" w:hAnsi="Arial" w:cs="Arial"/>
          <w:snapToGrid w:val="0"/>
        </w:rPr>
        <w:t>, Pobočka Prostějov</w:t>
      </w:r>
    </w:p>
    <w:p w14:paraId="1E494947" w14:textId="77777777" w:rsidR="00DC5E08" w:rsidRPr="0034692E" w:rsidRDefault="00DC5E08" w:rsidP="00DC5E08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4692E">
        <w:rPr>
          <w:rFonts w:ascii="Arial" w:hAnsi="Arial" w:cs="Arial"/>
        </w:rPr>
        <w:t>Kontaktní údaje:</w:t>
      </w:r>
    </w:p>
    <w:p w14:paraId="7C8CE508" w14:textId="77777777" w:rsidR="00DC5E08" w:rsidRPr="003F6AE7" w:rsidRDefault="00DC5E08" w:rsidP="00DC5E08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tab/>
      </w:r>
      <w:r w:rsidRPr="00CD6351">
        <w:rPr>
          <w:rFonts w:ascii="Arial" w:hAnsi="Arial" w:cs="Arial"/>
          <w:snapToGrid w:val="0"/>
        </w:rPr>
        <w:t>+420</w:t>
      </w:r>
      <w:r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hd w:val="clear" w:color="auto" w:fill="FFFFFF"/>
        </w:rPr>
        <w:t>606 683 400</w:t>
      </w:r>
    </w:p>
    <w:p w14:paraId="443B659B" w14:textId="37184949" w:rsidR="00DC5E08" w:rsidRPr="00CF4AAE" w:rsidRDefault="00DC5E08" w:rsidP="00DC5E08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hd w:val="clear" w:color="auto" w:fill="FFFFFF"/>
        </w:rPr>
      </w:pPr>
      <w:r w:rsidRPr="00CD6351">
        <w:rPr>
          <w:rFonts w:ascii="Arial" w:hAnsi="Arial" w:cs="Arial"/>
        </w:rPr>
        <w:t>E-mail:</w:t>
      </w:r>
      <w:r w:rsidRPr="00CD6351">
        <w:rPr>
          <w:rFonts w:ascii="Arial" w:hAnsi="Arial" w:cs="Arial"/>
          <w:snapToGrid w:val="0"/>
        </w:rPr>
        <w:t xml:space="preserve"> </w:t>
      </w:r>
      <w:r w:rsidRPr="00CD6351">
        <w:rPr>
          <w:rFonts w:ascii="Arial" w:hAnsi="Arial" w:cs="Arial"/>
          <w:snapToGrid w:val="0"/>
        </w:rPr>
        <w:tab/>
      </w:r>
      <w:r>
        <w:tab/>
      </w:r>
      <w:hyperlink r:id="rId8" w:history="1">
        <w:r w:rsidR="00943F3B" w:rsidRPr="002671E6">
          <w:rPr>
            <w:rFonts w:ascii="Arial" w:hAnsi="Arial" w:cs="Arial"/>
            <w:shd w:val="clear" w:color="auto" w:fill="FFFFFF"/>
          </w:rPr>
          <w:t>olomoucky.kraj@spu.gov.cz</w:t>
        </w:r>
      </w:hyperlink>
      <w:r w:rsidRPr="00CF4AAE">
        <w:rPr>
          <w:rFonts w:ascii="Arial" w:hAnsi="Arial" w:cs="Arial"/>
          <w:shd w:val="clear" w:color="auto" w:fill="FFFFFF"/>
        </w:rPr>
        <w:t>;</w:t>
      </w:r>
    </w:p>
    <w:p w14:paraId="35B5D555" w14:textId="6518F1FC" w:rsidR="00DC5E08" w:rsidRPr="00CF4AAE" w:rsidRDefault="00DC5E08" w:rsidP="00DC5E08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hyperlink r:id="rId9" w:history="1">
        <w:r w:rsidR="002671E6" w:rsidRPr="00602946">
          <w:rPr>
            <w:rFonts w:ascii="Arial" w:hAnsi="Arial" w:cs="Arial"/>
            <w:shd w:val="clear" w:color="auto" w:fill="FFFFFF"/>
          </w:rPr>
          <w:t>prostejov.pk@spu.gov.cz</w:t>
        </w:r>
      </w:hyperlink>
      <w:r w:rsidRPr="00CF4AAE">
        <w:rPr>
          <w:rFonts w:ascii="Arial" w:hAnsi="Arial" w:cs="Arial"/>
          <w:shd w:val="clear" w:color="auto" w:fill="FFFFFF"/>
        </w:rPr>
        <w:t xml:space="preserve">    </w:t>
      </w:r>
    </w:p>
    <w:p w14:paraId="1BC5F88B" w14:textId="77777777" w:rsidR="00DC5E08" w:rsidRDefault="00DC5E08" w:rsidP="00DC5E08">
      <w:pPr>
        <w:tabs>
          <w:tab w:val="left" w:pos="4536"/>
        </w:tabs>
        <w:spacing w:after="120"/>
        <w:ind w:left="4254" w:firstLine="709"/>
        <w:contextualSpacing/>
        <w:rPr>
          <w:rFonts w:ascii="Arial" w:hAnsi="Arial" w:cs="Arial"/>
        </w:rPr>
      </w:pPr>
    </w:p>
    <w:p w14:paraId="14DCBE19" w14:textId="77777777" w:rsidR="00DC5E08" w:rsidRPr="00ED6435" w:rsidRDefault="00DC5E08" w:rsidP="00DC5E08">
      <w:pPr>
        <w:spacing w:after="12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757123" w14:textId="77777777" w:rsidR="00DC5E08" w:rsidRPr="00ED6435" w:rsidRDefault="00DC5E08" w:rsidP="00DC5E08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34692E">
        <w:rPr>
          <w:rFonts w:ascii="Arial" w:hAnsi="Arial" w:cs="Arial"/>
          <w:bCs/>
        </w:rPr>
        <w:t>Bankovní spojení:</w:t>
      </w:r>
      <w:r w:rsidRPr="00ED6435">
        <w:rPr>
          <w:rFonts w:ascii="Arial" w:hAnsi="Arial" w:cs="Arial"/>
        </w:rPr>
        <w:t xml:space="preserve"> Česká národní banka</w:t>
      </w:r>
    </w:p>
    <w:p w14:paraId="7B82446C" w14:textId="77777777" w:rsidR="00DC5E08" w:rsidRPr="00ED6435" w:rsidRDefault="00DC5E08" w:rsidP="00DC5E08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4F87D50D" w14:textId="77777777" w:rsidR="00DC5E08" w:rsidRPr="00ED6435" w:rsidRDefault="00DC5E08" w:rsidP="00DC5E08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9052A44" w14:textId="77777777" w:rsidR="00DC5E08" w:rsidRPr="00ED6435" w:rsidRDefault="00DC5E08" w:rsidP="00DC5E08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463344AD" w14:textId="77777777" w:rsidR="00DC5E08" w:rsidRPr="00ED6435" w:rsidRDefault="00DC5E08" w:rsidP="00DC5E08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37DE6FBF" w14:textId="77777777" w:rsidR="00DC5E08" w:rsidRPr="00FD77D2" w:rsidRDefault="00DC5E08" w:rsidP="00DC5E08">
      <w:pPr>
        <w:numPr>
          <w:ilvl w:val="0"/>
          <w:numId w:val="1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FD77D2">
        <w:rPr>
          <w:rFonts w:ascii="Arial" w:hAnsi="Arial" w:cs="Arial"/>
          <w:b/>
        </w:rPr>
        <w:t xml:space="preserve">Společnost  </w:t>
      </w:r>
      <w:r>
        <w:rPr>
          <w:rFonts w:ascii="Arial" w:hAnsi="Arial" w:cs="Arial"/>
          <w:b/>
        </w:rPr>
        <w:t>„</w:t>
      </w:r>
      <w:r w:rsidRPr="00FD77D2">
        <w:rPr>
          <w:rFonts w:ascii="Arial" w:hAnsi="Arial" w:cs="Arial"/>
          <w:b/>
        </w:rPr>
        <w:t>1. Geo – Hanousek</w:t>
      </w:r>
      <w:r>
        <w:rPr>
          <w:rFonts w:ascii="Arial" w:hAnsi="Arial" w:cs="Arial"/>
          <w:b/>
        </w:rPr>
        <w:t>“</w:t>
      </w:r>
    </w:p>
    <w:p w14:paraId="6B71D67D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První společník (reprezentant společnosti):</w:t>
      </w:r>
      <w:r w:rsidRPr="00D448E1">
        <w:rPr>
          <w:rFonts w:ascii="Arial" w:eastAsia="Times New Roman" w:hAnsi="Arial" w:cs="Arial"/>
        </w:rPr>
        <w:tab/>
        <w:t>1.Geo, spol. s r.o.</w:t>
      </w:r>
      <w:r w:rsidRPr="00D448E1">
        <w:rPr>
          <w:rFonts w:ascii="Arial" w:eastAsia="Times New Roman" w:hAnsi="Arial" w:cs="Arial"/>
        </w:rPr>
        <w:tab/>
      </w:r>
    </w:p>
    <w:p w14:paraId="093E6D07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Sídlo:</w:t>
      </w:r>
      <w:r w:rsidRPr="00D448E1">
        <w:rPr>
          <w:rFonts w:ascii="Arial" w:eastAsia="Times New Roman" w:hAnsi="Arial" w:cs="Arial"/>
        </w:rPr>
        <w:tab/>
        <w:t xml:space="preserve">       Hradební 81/6, 796 01 Prostějov</w:t>
      </w:r>
      <w:r w:rsidRPr="00D448E1">
        <w:rPr>
          <w:rFonts w:ascii="Arial" w:eastAsia="Times New Roman" w:hAnsi="Arial" w:cs="Arial"/>
        </w:rPr>
        <w:tab/>
      </w:r>
    </w:p>
    <w:p w14:paraId="3AE96382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IČO:</w:t>
      </w:r>
      <w:r w:rsidRPr="00D448E1">
        <w:rPr>
          <w:rFonts w:ascii="Arial" w:eastAsia="Times New Roman" w:hAnsi="Arial" w:cs="Arial"/>
        </w:rPr>
        <w:tab/>
        <w:t xml:space="preserve">       01573161</w:t>
      </w:r>
    </w:p>
    <w:p w14:paraId="269B5462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DIČ:</w:t>
      </w:r>
      <w:r w:rsidRPr="00D448E1">
        <w:rPr>
          <w:rFonts w:ascii="Arial" w:eastAsia="Times New Roman" w:hAnsi="Arial" w:cs="Arial"/>
        </w:rPr>
        <w:tab/>
        <w:t xml:space="preserve">       CZ01573161</w:t>
      </w:r>
    </w:p>
    <w:p w14:paraId="30010B7E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Zapsána v obchodním rejstříku u KS v Brně, oddíl C, vl. č. 78662</w:t>
      </w:r>
    </w:p>
    <w:p w14:paraId="3322BD16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</w:p>
    <w:p w14:paraId="56BCC670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Druhý společník (účastník společnosti):</w:t>
      </w:r>
      <w:r w:rsidRPr="00D448E1">
        <w:rPr>
          <w:rFonts w:ascii="Arial" w:eastAsia="Times New Roman" w:hAnsi="Arial" w:cs="Arial"/>
        </w:rPr>
        <w:tab/>
        <w:t xml:space="preserve">      Hanousek s.r.o.                     </w:t>
      </w:r>
    </w:p>
    <w:p w14:paraId="2315A18A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Sídlo:</w:t>
      </w:r>
      <w:r w:rsidRPr="00D448E1">
        <w:rPr>
          <w:rFonts w:ascii="Arial" w:eastAsia="Times New Roman" w:hAnsi="Arial" w:cs="Arial"/>
        </w:rPr>
        <w:tab/>
        <w:t xml:space="preserve">      Barákova 2745/41, 796 01 Prostějov</w:t>
      </w:r>
      <w:r w:rsidRPr="00D448E1">
        <w:rPr>
          <w:rFonts w:ascii="Arial" w:eastAsia="Times New Roman" w:hAnsi="Arial" w:cs="Arial"/>
        </w:rPr>
        <w:tab/>
      </w:r>
    </w:p>
    <w:p w14:paraId="0FE2DF5C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IČO:</w:t>
      </w:r>
      <w:r w:rsidRPr="00D448E1">
        <w:rPr>
          <w:rFonts w:ascii="Arial" w:eastAsia="Times New Roman" w:hAnsi="Arial" w:cs="Arial"/>
        </w:rPr>
        <w:tab/>
        <w:t xml:space="preserve">      29186404</w:t>
      </w:r>
    </w:p>
    <w:p w14:paraId="0D9F970E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DIČ:</w:t>
      </w:r>
      <w:r w:rsidRPr="00D448E1">
        <w:rPr>
          <w:rFonts w:ascii="Arial" w:eastAsia="Times New Roman" w:hAnsi="Arial" w:cs="Arial"/>
        </w:rPr>
        <w:tab/>
        <w:t xml:space="preserve">      CZ29186404</w:t>
      </w:r>
    </w:p>
    <w:p w14:paraId="3E72A444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Zapsána v obchodním rejstříku u KS v Brně, oddíl C, vl. č. 64090</w:t>
      </w:r>
    </w:p>
    <w:p w14:paraId="4F1496AD" w14:textId="77777777" w:rsidR="00DC5E08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</w:t>
      </w:r>
    </w:p>
    <w:p w14:paraId="63E539BF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      </w:t>
      </w:r>
      <w:r w:rsidRPr="00D448E1">
        <w:rPr>
          <w:rFonts w:ascii="Arial" w:eastAsia="Times New Roman" w:hAnsi="Arial" w:cs="Arial"/>
        </w:rPr>
        <w:t xml:space="preserve">Na základě smlouvy o společnosti </w:t>
      </w:r>
    </w:p>
    <w:p w14:paraId="6BE5387D" w14:textId="77777777" w:rsidR="00DC5E08" w:rsidRPr="00D448E1" w:rsidRDefault="00DC5E08" w:rsidP="00DC5E08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za společnost jedná:</w:t>
      </w:r>
      <w:r w:rsidRPr="00D448E1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</w:t>
      </w:r>
      <w:r w:rsidRPr="00D448E1">
        <w:rPr>
          <w:rFonts w:ascii="Arial" w:eastAsia="Times New Roman" w:hAnsi="Arial" w:cs="Arial"/>
        </w:rPr>
        <w:t xml:space="preserve">Ing. Martin Holinka, jednatel společnosti </w:t>
      </w:r>
    </w:p>
    <w:p w14:paraId="53B50706" w14:textId="77777777" w:rsidR="00DC5E08" w:rsidRPr="00D448E1" w:rsidRDefault="00DC5E08" w:rsidP="00DC5E08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ab/>
      </w:r>
      <w:r w:rsidRPr="00D448E1">
        <w:rPr>
          <w:rFonts w:ascii="Arial" w:eastAsia="Times New Roman" w:hAnsi="Arial" w:cs="Arial"/>
        </w:rPr>
        <w:tab/>
        <w:t xml:space="preserve">      1.Geo, spol. s r.o.</w:t>
      </w:r>
      <w:r w:rsidRPr="00D448E1">
        <w:rPr>
          <w:rFonts w:ascii="Arial" w:eastAsia="Times New Roman" w:hAnsi="Arial" w:cs="Arial"/>
        </w:rPr>
        <w:tab/>
      </w:r>
    </w:p>
    <w:p w14:paraId="62DB5582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Korespondenční adresa:</w:t>
      </w:r>
      <w:r w:rsidRPr="00D448E1">
        <w:rPr>
          <w:rFonts w:ascii="Arial" w:eastAsia="Times New Roman" w:hAnsi="Arial" w:cs="Arial"/>
        </w:rPr>
        <w:tab/>
        <w:t xml:space="preserve">      Hradební 81/6, 796 01 Prostějov</w:t>
      </w:r>
      <w:r w:rsidRPr="00D448E1">
        <w:rPr>
          <w:rFonts w:ascii="Arial" w:eastAsia="Times New Roman" w:hAnsi="Arial" w:cs="Arial"/>
        </w:rPr>
        <w:tab/>
      </w:r>
    </w:p>
    <w:p w14:paraId="136C3E63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Ve smluvních záležitostech oprávněn jednat:</w:t>
      </w:r>
      <w:r w:rsidRPr="00D448E1">
        <w:rPr>
          <w:rFonts w:ascii="Arial" w:eastAsia="Times New Roman" w:hAnsi="Arial" w:cs="Arial"/>
        </w:rPr>
        <w:tab/>
        <w:t>Ing. Martin Holinka</w:t>
      </w:r>
    </w:p>
    <w:p w14:paraId="3AA20D7E" w14:textId="68434BB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V technických záležitostech oprávněn jednat:</w:t>
      </w:r>
      <w:r w:rsidRPr="00D448E1">
        <w:rPr>
          <w:rFonts w:ascii="Arial" w:eastAsia="Times New Roman" w:hAnsi="Arial" w:cs="Arial"/>
        </w:rPr>
        <w:tab/>
      </w:r>
      <w:r w:rsidR="00B479AF">
        <w:rPr>
          <w:rFonts w:ascii="Arial" w:eastAsia="Times New Roman" w:hAnsi="Arial" w:cs="Arial"/>
        </w:rPr>
        <w:t>xxxxx</w:t>
      </w:r>
    </w:p>
    <w:p w14:paraId="75EC7715" w14:textId="4DA51BC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Tel./Fax:</w:t>
      </w:r>
      <w:r w:rsidRPr="00D448E1">
        <w:rPr>
          <w:rFonts w:ascii="Arial" w:eastAsia="Times New Roman" w:hAnsi="Arial" w:cs="Arial"/>
        </w:rPr>
        <w:tab/>
      </w:r>
      <w:r w:rsidR="00B479AF">
        <w:rPr>
          <w:rFonts w:ascii="Arial" w:eastAsia="Times New Roman" w:hAnsi="Arial" w:cs="Arial"/>
        </w:rPr>
        <w:t>xxxxx</w:t>
      </w:r>
    </w:p>
    <w:p w14:paraId="0BA15871" w14:textId="1007F730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E-mail:</w:t>
      </w:r>
      <w:r w:rsidRPr="00D448E1">
        <w:rPr>
          <w:rFonts w:ascii="Arial" w:eastAsia="Times New Roman" w:hAnsi="Arial" w:cs="Arial"/>
        </w:rPr>
        <w:tab/>
      </w:r>
      <w:r w:rsidR="00B479AF">
        <w:rPr>
          <w:rFonts w:ascii="Arial" w:eastAsia="Times New Roman" w:hAnsi="Arial" w:cs="Arial"/>
        </w:rPr>
        <w:t>xxxxx</w:t>
      </w:r>
    </w:p>
    <w:p w14:paraId="47CAAB9C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ID DS:</w:t>
      </w:r>
      <w:r w:rsidRPr="00D448E1">
        <w:rPr>
          <w:rFonts w:ascii="Arial" w:eastAsia="Times New Roman" w:hAnsi="Arial" w:cs="Arial"/>
        </w:rPr>
        <w:tab/>
        <w:t>mn8tgr2</w:t>
      </w:r>
      <w:r w:rsidRPr="00D448E1">
        <w:rPr>
          <w:rFonts w:ascii="Arial" w:eastAsia="Times New Roman" w:hAnsi="Arial" w:cs="Arial"/>
        </w:rPr>
        <w:tab/>
      </w:r>
    </w:p>
    <w:p w14:paraId="4526613B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Bankovní spojení:</w:t>
      </w:r>
      <w:r w:rsidRPr="00D448E1">
        <w:rPr>
          <w:rFonts w:ascii="Arial" w:eastAsia="Times New Roman" w:hAnsi="Arial" w:cs="Arial"/>
        </w:rPr>
        <w:tab/>
        <w:t>UniCredit Bank a FIO Bank</w:t>
      </w:r>
      <w:r w:rsidRPr="00D448E1">
        <w:rPr>
          <w:rFonts w:ascii="Arial" w:eastAsia="Times New Roman" w:hAnsi="Arial" w:cs="Arial"/>
        </w:rPr>
        <w:tab/>
      </w:r>
    </w:p>
    <w:p w14:paraId="6C6CDAF0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Číslo účtu: </w:t>
      </w:r>
      <w:r>
        <w:rPr>
          <w:rFonts w:ascii="Arial" w:eastAsia="Times New Roman" w:hAnsi="Arial" w:cs="Arial"/>
        </w:rPr>
        <w:tab/>
      </w:r>
      <w:r w:rsidRPr="00D448E1">
        <w:rPr>
          <w:rFonts w:ascii="Arial" w:eastAsia="Times New Roman" w:hAnsi="Arial" w:cs="Arial"/>
        </w:rPr>
        <w:t>2108741213/2700 a 5001573161/2010</w:t>
      </w:r>
    </w:p>
    <w:p w14:paraId="27182678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</w:t>
      </w:r>
      <w:r w:rsidRPr="00D448E1">
        <w:rPr>
          <w:rFonts w:ascii="Arial" w:hAnsi="Arial" w:cs="Arial"/>
        </w:rPr>
        <w:t xml:space="preserve"> IČO:</w:t>
      </w:r>
      <w:r w:rsidRPr="00D448E1">
        <w:rPr>
          <w:rFonts w:ascii="Arial" w:hAnsi="Arial" w:cs="Arial"/>
        </w:rPr>
        <w:tab/>
        <w:t>0157316</w:t>
      </w:r>
      <w:r>
        <w:rPr>
          <w:rFonts w:ascii="Arial" w:hAnsi="Arial" w:cs="Arial"/>
        </w:rPr>
        <w:t>1</w:t>
      </w:r>
    </w:p>
    <w:p w14:paraId="6488980B" w14:textId="77777777" w:rsidR="00DC5E08" w:rsidRPr="00ED6435" w:rsidRDefault="00DC5E08" w:rsidP="00DC5E0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0466AABD" w14:textId="492FB278" w:rsidR="000518A7" w:rsidRPr="00907622" w:rsidRDefault="00F93E9E" w:rsidP="00907622">
      <w:pPr>
        <w:spacing w:before="240" w:after="120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51A816E" w14:textId="0521A79C" w:rsidR="00505F5F" w:rsidRPr="004E532E" w:rsidRDefault="000518A7" w:rsidP="004E532E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</w:t>
      </w:r>
      <w:r w:rsidR="002978C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č. </w:t>
      </w:r>
      <w:r w:rsidR="00A72013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5</w:t>
      </w:r>
      <w:r w:rsidR="002978C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</w:t>
      </w:r>
      <w:r w:rsidR="00E7152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34E42550" w14:textId="77777777" w:rsidR="00505F5F" w:rsidRPr="00BF554C" w:rsidRDefault="00505F5F" w:rsidP="00505F5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>Ředmět DODATKU</w:t>
      </w:r>
    </w:p>
    <w:p w14:paraId="6D832BD6" w14:textId="45DE8859" w:rsidR="00D220F4" w:rsidRPr="00907622" w:rsidRDefault="00D220F4" w:rsidP="00D220F4">
      <w:pPr>
        <w:rPr>
          <w:rFonts w:ascii="Arial" w:hAnsi="Arial" w:cs="Arial"/>
        </w:rPr>
      </w:pPr>
      <w:bookmarkStart w:id="0" w:name="_Ref64871997"/>
      <w:r w:rsidRPr="00D220F4">
        <w:rPr>
          <w:rFonts w:ascii="Arial" w:hAnsi="Arial" w:cs="Arial"/>
        </w:rPr>
        <w:t xml:space="preserve">Předmětem dodatku jsou nepodstatné změny závazku ze smlouvy, a to </w:t>
      </w:r>
      <w:r w:rsidRPr="00D220F4">
        <w:rPr>
          <w:rFonts w:ascii="Arial" w:hAnsi="Arial" w:cs="Arial"/>
          <w:b/>
          <w:bCs/>
        </w:rPr>
        <w:t>změny počtu měrných jednotek</w:t>
      </w:r>
      <w:r w:rsidRPr="00D220F4">
        <w:rPr>
          <w:rFonts w:ascii="Arial" w:hAnsi="Arial" w:cs="Arial"/>
        </w:rPr>
        <w:t xml:space="preserve"> u následujících dílčích částí díla: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82"/>
        <w:gridCol w:w="2623"/>
        <w:gridCol w:w="819"/>
        <w:gridCol w:w="1024"/>
        <w:gridCol w:w="833"/>
        <w:gridCol w:w="1091"/>
        <w:gridCol w:w="959"/>
        <w:gridCol w:w="1120"/>
      </w:tblGrid>
      <w:tr w:rsidR="00D850DE" w:rsidRPr="00D220F4" w14:paraId="1BF51FB1" w14:textId="77777777" w:rsidTr="0056312D">
        <w:tc>
          <w:tcPr>
            <w:tcW w:w="882" w:type="dxa"/>
            <w:vAlign w:val="center"/>
          </w:tcPr>
          <w:p w14:paraId="5C35AE2C" w14:textId="77777777" w:rsidR="00D220F4" w:rsidRPr="00D220F4" w:rsidRDefault="00D220F4" w:rsidP="00D220F4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2623" w:type="dxa"/>
            <w:vAlign w:val="center"/>
          </w:tcPr>
          <w:p w14:paraId="1267AA86" w14:textId="579C7794" w:rsidR="00D220F4" w:rsidRPr="00D220F4" w:rsidRDefault="00106778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Hlavní celek / </w:t>
            </w:r>
            <w:r w:rsidR="00D220F4" w:rsidRPr="00D220F4">
              <w:rPr>
                <w:rFonts w:ascii="Arial" w:hAnsi="Arial" w:cs="Arial"/>
                <w:lang w:val="cs-CZ"/>
              </w:rPr>
              <w:t>Dílčí část</w:t>
            </w:r>
          </w:p>
        </w:tc>
        <w:tc>
          <w:tcPr>
            <w:tcW w:w="819" w:type="dxa"/>
            <w:vAlign w:val="center"/>
          </w:tcPr>
          <w:p w14:paraId="2E0596AB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MJ</w:t>
            </w:r>
          </w:p>
        </w:tc>
        <w:tc>
          <w:tcPr>
            <w:tcW w:w="1024" w:type="dxa"/>
            <w:vAlign w:val="center"/>
          </w:tcPr>
          <w:p w14:paraId="2771FC9C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Původní počet MJ</w:t>
            </w:r>
          </w:p>
        </w:tc>
        <w:tc>
          <w:tcPr>
            <w:tcW w:w="833" w:type="dxa"/>
            <w:vAlign w:val="center"/>
          </w:tcPr>
          <w:p w14:paraId="5AF4A205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Nový počet MJ</w:t>
            </w:r>
          </w:p>
        </w:tc>
        <w:tc>
          <w:tcPr>
            <w:tcW w:w="1091" w:type="dxa"/>
            <w:vAlign w:val="center"/>
          </w:tcPr>
          <w:p w14:paraId="75F8803E" w14:textId="77777777" w:rsidR="00D220F4" w:rsidRPr="00D220F4" w:rsidRDefault="00D220F4" w:rsidP="00D220F4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Změna počtu MJ</w:t>
            </w:r>
          </w:p>
        </w:tc>
        <w:tc>
          <w:tcPr>
            <w:tcW w:w="959" w:type="dxa"/>
            <w:vAlign w:val="center"/>
          </w:tcPr>
          <w:p w14:paraId="595CAFFA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Cena za MJ bez DPH</w:t>
            </w:r>
          </w:p>
        </w:tc>
        <w:tc>
          <w:tcPr>
            <w:tcW w:w="1120" w:type="dxa"/>
            <w:vAlign w:val="center"/>
          </w:tcPr>
          <w:p w14:paraId="53D7E18F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Změna ceny v Kč bez DPH</w:t>
            </w:r>
          </w:p>
        </w:tc>
      </w:tr>
      <w:tr w:rsidR="00D850DE" w:rsidRPr="00D220F4" w14:paraId="5F0359FB" w14:textId="77777777" w:rsidTr="0056312D">
        <w:tc>
          <w:tcPr>
            <w:tcW w:w="882" w:type="dxa"/>
            <w:vAlign w:val="center"/>
          </w:tcPr>
          <w:p w14:paraId="25CD7CA1" w14:textId="2A51EF89" w:rsidR="00D220F4" w:rsidRPr="00D220F4" w:rsidRDefault="00053B28" w:rsidP="00D220F4">
            <w:pPr>
              <w:rPr>
                <w:rFonts w:ascii="Arial" w:hAnsi="Arial" w:cs="Arial"/>
                <w:lang w:val="cs-CZ"/>
              </w:rPr>
            </w:pPr>
            <w:r w:rsidRPr="00053B28">
              <w:rPr>
                <w:rFonts w:ascii="Arial" w:hAnsi="Arial" w:cs="Arial"/>
                <w:lang w:val="cs-CZ"/>
              </w:rPr>
              <w:t>6.3.1 i) a)</w:t>
            </w:r>
          </w:p>
        </w:tc>
        <w:tc>
          <w:tcPr>
            <w:tcW w:w="2623" w:type="dxa"/>
            <w:vAlign w:val="center"/>
          </w:tcPr>
          <w:p w14:paraId="5732F039" w14:textId="2970E826" w:rsidR="00D220F4" w:rsidRPr="00D220F4" w:rsidRDefault="00053B28" w:rsidP="004E532E">
            <w:pPr>
              <w:jc w:val="left"/>
              <w:rPr>
                <w:rFonts w:ascii="Arial" w:hAnsi="Arial" w:cs="Arial"/>
                <w:lang w:val="cs-CZ"/>
              </w:rPr>
            </w:pPr>
            <w:r w:rsidRPr="00053B28">
              <w:rPr>
                <w:rFonts w:ascii="Arial" w:hAnsi="Arial" w:cs="Arial"/>
                <w:lang w:val="cs-CZ"/>
              </w:rPr>
              <w:t>Výškopisné zaměření zájmového území dle čl. 6.3.1 i) a) Smlouvy</w:t>
            </w:r>
          </w:p>
        </w:tc>
        <w:tc>
          <w:tcPr>
            <w:tcW w:w="819" w:type="dxa"/>
            <w:vAlign w:val="center"/>
          </w:tcPr>
          <w:p w14:paraId="58369C56" w14:textId="5D2646A6" w:rsidR="00D220F4" w:rsidRPr="00D220F4" w:rsidRDefault="002C4B8E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ha</w:t>
            </w:r>
          </w:p>
        </w:tc>
        <w:tc>
          <w:tcPr>
            <w:tcW w:w="1024" w:type="dxa"/>
            <w:vAlign w:val="center"/>
          </w:tcPr>
          <w:p w14:paraId="42188315" w14:textId="2058F14B" w:rsidR="00D220F4" w:rsidRPr="00D220F4" w:rsidRDefault="002C4B8E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30</w:t>
            </w:r>
          </w:p>
        </w:tc>
        <w:tc>
          <w:tcPr>
            <w:tcW w:w="833" w:type="dxa"/>
            <w:vAlign w:val="center"/>
          </w:tcPr>
          <w:p w14:paraId="41698F6D" w14:textId="5774D1A1" w:rsidR="00D220F4" w:rsidRPr="00D220F4" w:rsidRDefault="002C4B8E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</w:t>
            </w:r>
            <w:r w:rsidR="00907622">
              <w:rPr>
                <w:rFonts w:ascii="Arial" w:hAnsi="Arial" w:cs="Arial"/>
                <w:lang w:val="cs-CZ"/>
              </w:rPr>
              <w:t>4</w:t>
            </w:r>
          </w:p>
        </w:tc>
        <w:tc>
          <w:tcPr>
            <w:tcW w:w="1091" w:type="dxa"/>
            <w:vAlign w:val="center"/>
          </w:tcPr>
          <w:p w14:paraId="09B0176D" w14:textId="5118C01A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-</w:t>
            </w:r>
            <w:r w:rsidR="00BA4220">
              <w:rPr>
                <w:rFonts w:ascii="Arial" w:hAnsi="Arial" w:cs="Arial"/>
                <w:lang w:val="cs-CZ"/>
              </w:rPr>
              <w:t>1</w:t>
            </w:r>
            <w:r w:rsidR="00907622">
              <w:rPr>
                <w:rFonts w:ascii="Arial" w:hAnsi="Arial" w:cs="Arial"/>
                <w:lang w:val="cs-CZ"/>
              </w:rPr>
              <w:t>6</w:t>
            </w:r>
          </w:p>
        </w:tc>
        <w:tc>
          <w:tcPr>
            <w:tcW w:w="959" w:type="dxa"/>
            <w:vAlign w:val="center"/>
          </w:tcPr>
          <w:p w14:paraId="437F675F" w14:textId="1A86EC34" w:rsidR="00D220F4" w:rsidRPr="00D220F4" w:rsidRDefault="00BA4220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 1 8</w:t>
            </w:r>
            <w:r w:rsidR="001E6B8F">
              <w:rPr>
                <w:rFonts w:ascii="Arial" w:hAnsi="Arial" w:cs="Arial"/>
                <w:lang w:val="cs-CZ"/>
              </w:rPr>
              <w:t>15</w:t>
            </w:r>
          </w:p>
        </w:tc>
        <w:tc>
          <w:tcPr>
            <w:tcW w:w="1120" w:type="dxa"/>
            <w:vAlign w:val="center"/>
          </w:tcPr>
          <w:p w14:paraId="09AD78E3" w14:textId="2637E3ED" w:rsidR="00D220F4" w:rsidRPr="00D220F4" w:rsidRDefault="00D220F4" w:rsidP="00D220F4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D220F4">
              <w:rPr>
                <w:rFonts w:ascii="Arial" w:hAnsi="Arial" w:cs="Arial"/>
                <w:b/>
                <w:bCs/>
                <w:lang w:val="cs-CZ"/>
              </w:rPr>
              <w:t>-</w:t>
            </w:r>
            <w:r w:rsidR="00BA4220">
              <w:rPr>
                <w:rFonts w:ascii="Arial" w:hAnsi="Arial" w:cs="Arial"/>
                <w:b/>
                <w:bCs/>
                <w:lang w:val="cs-CZ"/>
              </w:rPr>
              <w:t>2</w:t>
            </w:r>
            <w:r w:rsidR="00907622">
              <w:rPr>
                <w:rFonts w:ascii="Arial" w:hAnsi="Arial" w:cs="Arial"/>
                <w:b/>
                <w:bCs/>
                <w:lang w:val="cs-CZ"/>
              </w:rPr>
              <w:t>9</w:t>
            </w:r>
            <w:r w:rsidRPr="00D220F4">
              <w:rPr>
                <w:rFonts w:ascii="Arial" w:hAnsi="Arial" w:cs="Arial"/>
                <w:b/>
                <w:bCs/>
                <w:lang w:val="cs-CZ"/>
              </w:rPr>
              <w:t xml:space="preserve"> </w:t>
            </w:r>
            <w:r w:rsidR="00BA4220">
              <w:rPr>
                <w:rFonts w:ascii="Arial" w:hAnsi="Arial" w:cs="Arial"/>
                <w:b/>
                <w:bCs/>
                <w:lang w:val="cs-CZ"/>
              </w:rPr>
              <w:t>0</w:t>
            </w:r>
            <w:r w:rsidR="00907622">
              <w:rPr>
                <w:rFonts w:ascii="Arial" w:hAnsi="Arial" w:cs="Arial"/>
                <w:b/>
                <w:bCs/>
                <w:lang w:val="cs-CZ"/>
              </w:rPr>
              <w:t>40</w:t>
            </w:r>
          </w:p>
        </w:tc>
      </w:tr>
      <w:tr w:rsidR="00D850DE" w:rsidRPr="00D220F4" w14:paraId="6D2819DC" w14:textId="77777777" w:rsidTr="0056312D">
        <w:tc>
          <w:tcPr>
            <w:tcW w:w="882" w:type="dxa"/>
            <w:vAlign w:val="center"/>
          </w:tcPr>
          <w:p w14:paraId="1E9FD0E5" w14:textId="069880E7" w:rsidR="00D220F4" w:rsidRPr="00D220F4" w:rsidRDefault="00053B28" w:rsidP="00D220F4">
            <w:pPr>
              <w:rPr>
                <w:rFonts w:ascii="Arial" w:hAnsi="Arial" w:cs="Arial"/>
                <w:lang w:val="cs-CZ"/>
              </w:rPr>
            </w:pPr>
            <w:r w:rsidRPr="00053B28">
              <w:rPr>
                <w:rFonts w:ascii="Arial" w:hAnsi="Arial" w:cs="Arial"/>
                <w:lang w:val="cs-CZ"/>
              </w:rPr>
              <w:t>6.3.1 i) b)</w:t>
            </w:r>
          </w:p>
        </w:tc>
        <w:tc>
          <w:tcPr>
            <w:tcW w:w="2623" w:type="dxa"/>
            <w:vAlign w:val="center"/>
          </w:tcPr>
          <w:p w14:paraId="741DAB71" w14:textId="1430ABDE" w:rsidR="00D220F4" w:rsidRPr="00D220F4" w:rsidRDefault="00802558" w:rsidP="004E532E">
            <w:pPr>
              <w:jc w:val="left"/>
              <w:rPr>
                <w:rFonts w:ascii="Arial" w:hAnsi="Arial" w:cs="Arial"/>
                <w:lang w:val="cs-CZ"/>
              </w:rPr>
            </w:pPr>
            <w:r w:rsidRPr="00802558">
              <w:rPr>
                <w:rFonts w:ascii="Arial" w:hAnsi="Arial" w:cs="Arial"/>
                <w:lang w:val="cs-CZ"/>
              </w:rPr>
              <w:t>DTR liniových dopravních staveb PSZ pro stanovení plochy záboru půdy stavbami dle čl. 6.3.1 i) b) Smlouvy</w:t>
            </w:r>
          </w:p>
        </w:tc>
        <w:tc>
          <w:tcPr>
            <w:tcW w:w="819" w:type="dxa"/>
            <w:vAlign w:val="center"/>
          </w:tcPr>
          <w:p w14:paraId="31470E7B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100 bm</w:t>
            </w:r>
          </w:p>
        </w:tc>
        <w:tc>
          <w:tcPr>
            <w:tcW w:w="1024" w:type="dxa"/>
            <w:vAlign w:val="center"/>
          </w:tcPr>
          <w:p w14:paraId="0E03450D" w14:textId="0F2D813F" w:rsidR="00D220F4" w:rsidRPr="00D220F4" w:rsidRDefault="00D03C48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</w:t>
            </w:r>
            <w:r w:rsidR="002C4B8E">
              <w:rPr>
                <w:rFonts w:ascii="Arial" w:hAnsi="Arial" w:cs="Arial"/>
                <w:lang w:val="cs-CZ"/>
              </w:rPr>
              <w:t>1</w:t>
            </w:r>
          </w:p>
        </w:tc>
        <w:tc>
          <w:tcPr>
            <w:tcW w:w="833" w:type="dxa"/>
            <w:vAlign w:val="center"/>
          </w:tcPr>
          <w:p w14:paraId="2E7CB853" w14:textId="64411CC4" w:rsidR="00D220F4" w:rsidRPr="00D220F4" w:rsidRDefault="002C4B8E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32</w:t>
            </w:r>
          </w:p>
        </w:tc>
        <w:tc>
          <w:tcPr>
            <w:tcW w:w="1091" w:type="dxa"/>
            <w:vAlign w:val="center"/>
          </w:tcPr>
          <w:p w14:paraId="01B80F43" w14:textId="4B540EED" w:rsidR="00D220F4" w:rsidRPr="00D220F4" w:rsidRDefault="00D03C48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+</w:t>
            </w:r>
            <w:r w:rsidR="00BA4220">
              <w:rPr>
                <w:rFonts w:ascii="Arial" w:hAnsi="Arial" w:cs="Arial"/>
                <w:lang w:val="cs-CZ"/>
              </w:rPr>
              <w:t>21</w:t>
            </w:r>
          </w:p>
        </w:tc>
        <w:tc>
          <w:tcPr>
            <w:tcW w:w="959" w:type="dxa"/>
            <w:vAlign w:val="center"/>
          </w:tcPr>
          <w:p w14:paraId="0D2E3F48" w14:textId="018BEED0" w:rsidR="00D220F4" w:rsidRPr="00D220F4" w:rsidRDefault="00BA4220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</w:t>
            </w:r>
            <w:r w:rsidR="00D03C48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>4</w:t>
            </w:r>
            <w:r w:rsidR="00D03C48">
              <w:rPr>
                <w:rFonts w:ascii="Arial" w:hAnsi="Arial" w:cs="Arial"/>
                <w:lang w:val="cs-CZ"/>
              </w:rPr>
              <w:t>20</w:t>
            </w:r>
          </w:p>
        </w:tc>
        <w:tc>
          <w:tcPr>
            <w:tcW w:w="1120" w:type="dxa"/>
            <w:vAlign w:val="center"/>
          </w:tcPr>
          <w:p w14:paraId="423E5AA4" w14:textId="759BF029" w:rsidR="00D220F4" w:rsidRPr="00D220F4" w:rsidRDefault="00D03C48" w:rsidP="00D220F4">
            <w:pPr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lang w:val="cs-CZ"/>
              </w:rPr>
              <w:t>+</w:t>
            </w:r>
            <w:r w:rsidR="00BA4220">
              <w:rPr>
                <w:rFonts w:ascii="Arial" w:hAnsi="Arial" w:cs="Arial"/>
                <w:b/>
                <w:bCs/>
                <w:lang w:val="cs-CZ"/>
              </w:rPr>
              <w:t>50</w:t>
            </w:r>
            <w:r w:rsidR="00D220F4" w:rsidRPr="00D220F4">
              <w:rPr>
                <w:rFonts w:ascii="Arial" w:hAnsi="Arial" w:cs="Arial"/>
                <w:b/>
                <w:bCs/>
                <w:lang w:val="cs-CZ"/>
              </w:rPr>
              <w:t xml:space="preserve"> </w:t>
            </w:r>
            <w:r w:rsidR="00BA4220">
              <w:rPr>
                <w:rFonts w:ascii="Arial" w:hAnsi="Arial" w:cs="Arial"/>
                <w:b/>
                <w:bCs/>
                <w:lang w:val="cs-CZ"/>
              </w:rPr>
              <w:t>82</w:t>
            </w:r>
            <w:r w:rsidR="00D220F4" w:rsidRPr="00D220F4">
              <w:rPr>
                <w:rFonts w:ascii="Arial" w:hAnsi="Arial" w:cs="Arial"/>
                <w:b/>
                <w:bCs/>
                <w:lang w:val="cs-CZ"/>
              </w:rPr>
              <w:t>0</w:t>
            </w:r>
          </w:p>
        </w:tc>
      </w:tr>
      <w:tr w:rsidR="00D850DE" w:rsidRPr="00D220F4" w14:paraId="4F0EC915" w14:textId="77777777" w:rsidTr="0056312D">
        <w:tc>
          <w:tcPr>
            <w:tcW w:w="882" w:type="dxa"/>
            <w:vAlign w:val="center"/>
          </w:tcPr>
          <w:p w14:paraId="36750B1A" w14:textId="6853FB26" w:rsidR="00D220F4" w:rsidRPr="00D220F4" w:rsidRDefault="00053B28" w:rsidP="00D220F4">
            <w:pPr>
              <w:rPr>
                <w:rFonts w:ascii="Arial" w:hAnsi="Arial" w:cs="Arial"/>
                <w:lang w:val="cs-CZ"/>
              </w:rPr>
            </w:pPr>
            <w:r w:rsidRPr="00053B28">
              <w:rPr>
                <w:rFonts w:ascii="Arial" w:hAnsi="Arial" w:cs="Arial"/>
                <w:lang w:val="cs-CZ"/>
              </w:rPr>
              <w:t>6.3.1 i) b)</w:t>
            </w:r>
          </w:p>
        </w:tc>
        <w:tc>
          <w:tcPr>
            <w:tcW w:w="2623" w:type="dxa"/>
            <w:vAlign w:val="center"/>
          </w:tcPr>
          <w:p w14:paraId="4337B9CA" w14:textId="636FC759" w:rsidR="00D220F4" w:rsidRPr="00D220F4" w:rsidRDefault="00802558" w:rsidP="004E532E">
            <w:pPr>
              <w:jc w:val="left"/>
              <w:rPr>
                <w:rFonts w:ascii="Arial" w:hAnsi="Arial" w:cs="Arial"/>
                <w:lang w:val="cs-CZ"/>
              </w:rPr>
            </w:pPr>
            <w:r w:rsidRPr="00802558">
              <w:rPr>
                <w:rFonts w:ascii="Arial" w:hAnsi="Arial" w:cs="Arial"/>
                <w:lang w:val="cs-CZ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819" w:type="dxa"/>
            <w:vAlign w:val="center"/>
          </w:tcPr>
          <w:p w14:paraId="4BDF4FF3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100 bm</w:t>
            </w:r>
          </w:p>
        </w:tc>
        <w:tc>
          <w:tcPr>
            <w:tcW w:w="1024" w:type="dxa"/>
            <w:vAlign w:val="center"/>
          </w:tcPr>
          <w:p w14:paraId="510B07C0" w14:textId="12C6F1BF" w:rsidR="00D220F4" w:rsidRPr="00D220F4" w:rsidRDefault="002C4B8E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5</w:t>
            </w:r>
          </w:p>
        </w:tc>
        <w:tc>
          <w:tcPr>
            <w:tcW w:w="833" w:type="dxa"/>
            <w:vAlign w:val="center"/>
          </w:tcPr>
          <w:p w14:paraId="2F352EDC" w14:textId="1C0EF711" w:rsidR="00D220F4" w:rsidRPr="00D220F4" w:rsidRDefault="002C4B8E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15</w:t>
            </w:r>
          </w:p>
        </w:tc>
        <w:tc>
          <w:tcPr>
            <w:tcW w:w="1091" w:type="dxa"/>
            <w:vAlign w:val="center"/>
          </w:tcPr>
          <w:p w14:paraId="26538D28" w14:textId="01322B17" w:rsidR="00D220F4" w:rsidRPr="00D220F4" w:rsidRDefault="00BA4220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+10</w:t>
            </w:r>
          </w:p>
        </w:tc>
        <w:tc>
          <w:tcPr>
            <w:tcW w:w="959" w:type="dxa"/>
            <w:vAlign w:val="center"/>
          </w:tcPr>
          <w:p w14:paraId="6E5B0C33" w14:textId="25A2E934" w:rsidR="00D220F4" w:rsidRPr="00D220F4" w:rsidRDefault="00BA4220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</w:t>
            </w:r>
            <w:r w:rsidR="00D03C48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>420</w:t>
            </w:r>
          </w:p>
        </w:tc>
        <w:tc>
          <w:tcPr>
            <w:tcW w:w="1120" w:type="dxa"/>
            <w:vAlign w:val="center"/>
          </w:tcPr>
          <w:p w14:paraId="35EFE41C" w14:textId="4C799960" w:rsidR="00D220F4" w:rsidRPr="00D220F4" w:rsidRDefault="00BA4220" w:rsidP="00D220F4">
            <w:pPr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lang w:val="cs-CZ"/>
              </w:rPr>
              <w:t>+24</w:t>
            </w:r>
            <w:r w:rsidR="00D220F4" w:rsidRPr="00D220F4">
              <w:rPr>
                <w:rFonts w:ascii="Arial" w:hAnsi="Arial" w:cs="Arial"/>
                <w:b/>
                <w:bCs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cs-CZ"/>
              </w:rPr>
              <w:t>200</w:t>
            </w:r>
          </w:p>
        </w:tc>
      </w:tr>
      <w:tr w:rsidR="00907622" w:rsidRPr="00D220F4" w14:paraId="0C89D6AA" w14:textId="77777777" w:rsidTr="0056312D">
        <w:tc>
          <w:tcPr>
            <w:tcW w:w="882" w:type="dxa"/>
            <w:vAlign w:val="center"/>
          </w:tcPr>
          <w:p w14:paraId="51F5BCE9" w14:textId="3E20D1CD" w:rsidR="00907622" w:rsidRPr="00053B28" w:rsidRDefault="00907622" w:rsidP="00907622">
            <w:pPr>
              <w:rPr>
                <w:rFonts w:ascii="Arial" w:hAnsi="Arial" w:cs="Arial"/>
                <w:lang w:val="cs-CZ"/>
              </w:rPr>
            </w:pPr>
            <w:r w:rsidRPr="00053B28">
              <w:rPr>
                <w:rFonts w:ascii="Arial" w:hAnsi="Arial" w:cs="Arial"/>
              </w:rPr>
              <w:t xml:space="preserve">6.3.1 i) </w:t>
            </w:r>
            <w:r>
              <w:rPr>
                <w:rFonts w:ascii="Arial" w:hAnsi="Arial" w:cs="Arial"/>
              </w:rPr>
              <w:t>c</w:t>
            </w:r>
            <w:r w:rsidRPr="00053B28">
              <w:rPr>
                <w:rFonts w:ascii="Arial" w:hAnsi="Arial" w:cs="Arial"/>
              </w:rPr>
              <w:t>)</w:t>
            </w:r>
          </w:p>
        </w:tc>
        <w:tc>
          <w:tcPr>
            <w:tcW w:w="2623" w:type="dxa"/>
            <w:vAlign w:val="center"/>
          </w:tcPr>
          <w:p w14:paraId="5B5D1F05" w14:textId="0C1D6910" w:rsidR="00907622" w:rsidRPr="00802558" w:rsidRDefault="00907622" w:rsidP="00907622">
            <w:pPr>
              <w:jc w:val="left"/>
              <w:rPr>
                <w:rFonts w:ascii="Arial" w:hAnsi="Arial" w:cs="Arial"/>
                <w:lang w:val="cs-CZ"/>
              </w:rPr>
            </w:pPr>
            <w:r w:rsidRPr="00D74589">
              <w:rPr>
                <w:rFonts w:ascii="Arial" w:hAnsi="Arial" w:cs="Arial"/>
              </w:rPr>
              <w:t>DTR vodohospodářských staveb PSZ dle čl. 6.3.1 i) c) Smlouvy</w:t>
            </w:r>
          </w:p>
        </w:tc>
        <w:tc>
          <w:tcPr>
            <w:tcW w:w="819" w:type="dxa"/>
            <w:vAlign w:val="center"/>
          </w:tcPr>
          <w:p w14:paraId="1E7BDDA2" w14:textId="5F543824" w:rsidR="00907622" w:rsidRPr="00D220F4" w:rsidRDefault="00907622" w:rsidP="00907622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024" w:type="dxa"/>
            <w:vAlign w:val="center"/>
          </w:tcPr>
          <w:p w14:paraId="10F24906" w14:textId="3CFAB929" w:rsidR="00907622" w:rsidRDefault="00907622" w:rsidP="00907622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3" w:type="dxa"/>
            <w:vAlign w:val="center"/>
          </w:tcPr>
          <w:p w14:paraId="39E8355C" w14:textId="799E2BF0" w:rsidR="00907622" w:rsidRDefault="00907622" w:rsidP="00907622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91" w:type="dxa"/>
            <w:vAlign w:val="center"/>
          </w:tcPr>
          <w:p w14:paraId="1C53DD85" w14:textId="4408926B" w:rsidR="00907622" w:rsidRDefault="00907622" w:rsidP="00907622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959" w:type="dxa"/>
            <w:vAlign w:val="center"/>
          </w:tcPr>
          <w:p w14:paraId="5865FBA6" w14:textId="17E5F302" w:rsidR="00907622" w:rsidRDefault="00907622" w:rsidP="00907622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12 100</w:t>
            </w:r>
          </w:p>
        </w:tc>
        <w:tc>
          <w:tcPr>
            <w:tcW w:w="1120" w:type="dxa"/>
            <w:vAlign w:val="center"/>
          </w:tcPr>
          <w:p w14:paraId="5B740251" w14:textId="6BA848EC" w:rsidR="00907622" w:rsidRDefault="00907622" w:rsidP="00907622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D220F4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12</w:t>
            </w:r>
            <w:r w:rsidRPr="00D220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14:paraId="3713F164" w14:textId="77777777" w:rsidR="00D220F4" w:rsidRPr="00D220F4" w:rsidRDefault="00D220F4" w:rsidP="00D220F4"/>
    <w:p w14:paraId="5C38BDEA" w14:textId="6C9E573E" w:rsidR="00D220F4" w:rsidRPr="00D220F4" w:rsidRDefault="00D220F4" w:rsidP="00D220F4">
      <w:pPr>
        <w:rPr>
          <w:rFonts w:ascii="Arial" w:hAnsi="Arial" w:cs="Arial"/>
          <w:b/>
          <w:bCs/>
        </w:rPr>
      </w:pPr>
      <w:r w:rsidRPr="00D220F4">
        <w:rPr>
          <w:rFonts w:ascii="Arial" w:hAnsi="Arial" w:cs="Arial"/>
          <w:b/>
          <w:bCs/>
        </w:rPr>
        <w:lastRenderedPageBreak/>
        <w:t xml:space="preserve">Hodnota díla se celkově </w:t>
      </w:r>
      <w:r w:rsidR="00D03C48">
        <w:rPr>
          <w:rFonts w:ascii="Arial" w:hAnsi="Arial" w:cs="Arial"/>
          <w:b/>
          <w:bCs/>
        </w:rPr>
        <w:t>zvyš</w:t>
      </w:r>
      <w:r w:rsidRPr="00D220F4">
        <w:rPr>
          <w:rFonts w:ascii="Arial" w:hAnsi="Arial" w:cs="Arial"/>
          <w:b/>
          <w:bCs/>
        </w:rPr>
        <w:t xml:space="preserve">uje o </w:t>
      </w:r>
      <w:r w:rsidR="00BA4220">
        <w:rPr>
          <w:rFonts w:ascii="Arial" w:hAnsi="Arial" w:cs="Arial"/>
          <w:b/>
          <w:bCs/>
        </w:rPr>
        <w:t>3</w:t>
      </w:r>
      <w:r w:rsidR="00907622">
        <w:rPr>
          <w:rFonts w:ascii="Arial" w:hAnsi="Arial" w:cs="Arial"/>
          <w:b/>
          <w:bCs/>
        </w:rPr>
        <w:t>3</w:t>
      </w:r>
      <w:r w:rsidRPr="00D220F4">
        <w:rPr>
          <w:rFonts w:ascii="Arial" w:hAnsi="Arial" w:cs="Arial"/>
          <w:b/>
          <w:bCs/>
        </w:rPr>
        <w:t xml:space="preserve"> </w:t>
      </w:r>
      <w:r w:rsidR="00907622">
        <w:rPr>
          <w:rFonts w:ascii="Arial" w:hAnsi="Arial" w:cs="Arial"/>
          <w:b/>
          <w:bCs/>
        </w:rPr>
        <w:t>88</w:t>
      </w:r>
      <w:r w:rsidR="00BA4220">
        <w:rPr>
          <w:rFonts w:ascii="Arial" w:hAnsi="Arial" w:cs="Arial"/>
          <w:b/>
          <w:bCs/>
        </w:rPr>
        <w:t>0</w:t>
      </w:r>
      <w:r w:rsidRPr="00D220F4">
        <w:rPr>
          <w:rFonts w:ascii="Arial" w:hAnsi="Arial" w:cs="Arial"/>
          <w:b/>
          <w:bCs/>
        </w:rPr>
        <w:t xml:space="preserve"> Kč bez DPH.</w:t>
      </w:r>
    </w:p>
    <w:p w14:paraId="1572CFD6" w14:textId="77777777" w:rsidR="001733A3" w:rsidRDefault="001733A3" w:rsidP="00D220F4">
      <w:pPr>
        <w:rPr>
          <w:rFonts w:ascii="Arial" w:hAnsi="Arial" w:cs="Arial"/>
        </w:rPr>
      </w:pPr>
    </w:p>
    <w:p w14:paraId="2DA1A31F" w14:textId="15310AAA" w:rsidR="00D220F4" w:rsidRDefault="00D220F4" w:rsidP="00D220F4">
      <w:pPr>
        <w:rPr>
          <w:rFonts w:ascii="Arial" w:hAnsi="Arial" w:cs="Arial"/>
        </w:rPr>
      </w:pPr>
      <w:r w:rsidRPr="00D220F4">
        <w:rPr>
          <w:rFonts w:ascii="Arial" w:hAnsi="Arial" w:cs="Arial"/>
        </w:rPr>
        <w:t>Předmětem dodatku j</w:t>
      </w:r>
      <w:r w:rsidR="001517B1">
        <w:rPr>
          <w:rFonts w:ascii="Arial" w:hAnsi="Arial" w:cs="Arial"/>
        </w:rPr>
        <w:t>e</w:t>
      </w:r>
      <w:r w:rsidRPr="00D220F4">
        <w:rPr>
          <w:rFonts w:ascii="Arial" w:hAnsi="Arial" w:cs="Arial"/>
        </w:rPr>
        <w:t xml:space="preserve"> dále </w:t>
      </w:r>
      <w:r w:rsidRPr="00D220F4">
        <w:rPr>
          <w:rFonts w:ascii="Arial" w:hAnsi="Arial" w:cs="Arial"/>
          <w:b/>
          <w:bCs/>
        </w:rPr>
        <w:t>změn</w:t>
      </w:r>
      <w:r w:rsidR="001517B1">
        <w:rPr>
          <w:rFonts w:ascii="Arial" w:hAnsi="Arial" w:cs="Arial"/>
          <w:b/>
          <w:bCs/>
        </w:rPr>
        <w:t>a</w:t>
      </w:r>
      <w:r w:rsidRPr="00D220F4">
        <w:rPr>
          <w:rFonts w:ascii="Arial" w:hAnsi="Arial" w:cs="Arial"/>
          <w:b/>
          <w:bCs/>
        </w:rPr>
        <w:t xml:space="preserve"> termín</w:t>
      </w:r>
      <w:r w:rsidR="008D58DC">
        <w:rPr>
          <w:rFonts w:ascii="Arial" w:hAnsi="Arial" w:cs="Arial"/>
          <w:b/>
          <w:bCs/>
        </w:rPr>
        <w:t>u</w:t>
      </w:r>
      <w:r w:rsidRPr="00D220F4">
        <w:rPr>
          <w:rFonts w:ascii="Arial" w:hAnsi="Arial" w:cs="Arial"/>
          <w:b/>
          <w:bCs/>
        </w:rPr>
        <w:t xml:space="preserve"> plnění </w:t>
      </w:r>
      <w:r w:rsidRPr="00D220F4">
        <w:rPr>
          <w:rFonts w:ascii="Arial" w:hAnsi="Arial" w:cs="Arial"/>
        </w:rPr>
        <w:t>u následující</w:t>
      </w:r>
      <w:r w:rsidR="00EA270B">
        <w:rPr>
          <w:rFonts w:ascii="Arial" w:hAnsi="Arial" w:cs="Arial"/>
        </w:rPr>
        <w:t>ch</w:t>
      </w:r>
      <w:r w:rsidRPr="00D220F4">
        <w:rPr>
          <w:rFonts w:ascii="Arial" w:hAnsi="Arial" w:cs="Arial"/>
        </w:rPr>
        <w:t xml:space="preserve"> dílč</w:t>
      </w:r>
      <w:r w:rsidR="00EA270B">
        <w:rPr>
          <w:rFonts w:ascii="Arial" w:hAnsi="Arial" w:cs="Arial"/>
        </w:rPr>
        <w:t>ích</w:t>
      </w:r>
      <w:r w:rsidRPr="00D220F4">
        <w:rPr>
          <w:rFonts w:ascii="Arial" w:hAnsi="Arial" w:cs="Arial"/>
        </w:rPr>
        <w:t xml:space="preserve"> část</w:t>
      </w:r>
      <w:r w:rsidR="00EA270B">
        <w:rPr>
          <w:rFonts w:ascii="Arial" w:hAnsi="Arial" w:cs="Arial"/>
        </w:rPr>
        <w:t>í</w:t>
      </w:r>
      <w:r w:rsidR="00D03C48">
        <w:rPr>
          <w:rFonts w:ascii="Arial" w:hAnsi="Arial" w:cs="Arial"/>
        </w:rPr>
        <w:t xml:space="preserve"> </w:t>
      </w:r>
      <w:r w:rsidRPr="00D220F4">
        <w:rPr>
          <w:rFonts w:ascii="Arial" w:hAnsi="Arial" w:cs="Arial"/>
        </w:rPr>
        <w:t xml:space="preserve">díla: </w:t>
      </w:r>
    </w:p>
    <w:p w14:paraId="2BEFDE1C" w14:textId="77777777" w:rsidR="001733A3" w:rsidRPr="00D220F4" w:rsidRDefault="001733A3" w:rsidP="00D220F4">
      <w:pPr>
        <w:rPr>
          <w:rFonts w:ascii="Arial" w:hAnsi="Arial" w:cs="Arial"/>
        </w:rPr>
      </w:pPr>
    </w:p>
    <w:tbl>
      <w:tblPr>
        <w:tblW w:w="923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5717"/>
        <w:gridCol w:w="1375"/>
        <w:gridCol w:w="1318"/>
      </w:tblGrid>
      <w:tr w:rsidR="00D220F4" w:rsidRPr="00D220F4" w14:paraId="11FCC4AF" w14:textId="77777777" w:rsidTr="001F604C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AB16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4821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Dílčí část / hlavní celek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EEB5D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Původní termín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80C4D" w14:textId="77777777" w:rsidR="00D220F4" w:rsidRPr="00D220F4" w:rsidRDefault="00D220F4" w:rsidP="00D220F4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D220F4">
              <w:rPr>
                <w:rFonts w:ascii="Arial" w:hAnsi="Arial" w:cs="Arial"/>
                <w:b/>
                <w:bCs/>
                <w:lang w:val="cs-CZ"/>
              </w:rPr>
              <w:t>Nový termín</w:t>
            </w:r>
          </w:p>
        </w:tc>
      </w:tr>
      <w:tr w:rsidR="00A827BC" w:rsidRPr="00D220F4" w14:paraId="52FA2AC3" w14:textId="77777777" w:rsidTr="00251D1A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6B5B" w14:textId="3BB5ABE5" w:rsidR="00A827BC" w:rsidRPr="00D220F4" w:rsidRDefault="00A827BC" w:rsidP="00A827BC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6.</w:t>
            </w:r>
            <w:r w:rsidR="00D031CD">
              <w:rPr>
                <w:rFonts w:ascii="Arial" w:hAnsi="Arial" w:cs="Arial"/>
                <w:lang w:val="cs-CZ"/>
              </w:rPr>
              <w:t>3</w:t>
            </w:r>
            <w:r>
              <w:rPr>
                <w:rFonts w:ascii="Arial" w:hAnsi="Arial" w:cs="Arial"/>
                <w:lang w:val="cs-CZ"/>
              </w:rPr>
              <w:t>.</w:t>
            </w:r>
            <w:r w:rsidR="00D031CD">
              <w:rPr>
                <w:rFonts w:ascii="Arial" w:hAnsi="Arial" w:cs="Arial"/>
                <w:lang w:val="cs-CZ"/>
              </w:rPr>
              <w:t>1</w:t>
            </w: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61D1" w14:textId="5C2D2FFE" w:rsidR="00A827BC" w:rsidRPr="00D220F4" w:rsidRDefault="00D031CD" w:rsidP="00A827BC">
            <w:pPr>
              <w:rPr>
                <w:rFonts w:ascii="Arial" w:hAnsi="Arial" w:cs="Arial"/>
                <w:lang w:val="cs-CZ"/>
              </w:rPr>
            </w:pPr>
            <w:r w:rsidRPr="00D031CD">
              <w:rPr>
                <w:rFonts w:ascii="Arial" w:hAnsi="Arial" w:cs="Arial"/>
                <w:lang w:val="cs-CZ"/>
              </w:rPr>
              <w:t>Vypracování plánu společných zařízení ("PSZ")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E6E28" w14:textId="681E11BB" w:rsidR="00A827BC" w:rsidRPr="00D220F4" w:rsidRDefault="00D031CD" w:rsidP="00A827BC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30</w:t>
            </w:r>
            <w:r w:rsidR="00A827BC" w:rsidRPr="00D220F4">
              <w:rPr>
                <w:rFonts w:ascii="Arial" w:hAnsi="Arial" w:cs="Arial"/>
              </w:rPr>
              <w:t>.0</w:t>
            </w:r>
            <w:r w:rsidR="00A827BC">
              <w:rPr>
                <w:rFonts w:ascii="Arial" w:hAnsi="Arial" w:cs="Arial"/>
              </w:rPr>
              <w:t>6</w:t>
            </w:r>
            <w:r w:rsidR="00A827BC" w:rsidRPr="00D220F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EFA4" w14:textId="75A76489" w:rsidR="00A827BC" w:rsidRPr="00D220F4" w:rsidRDefault="00D031CD" w:rsidP="00A827BC">
            <w:pPr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</w:rPr>
              <w:t>30.</w:t>
            </w:r>
            <w:r w:rsidR="001924BE">
              <w:rPr>
                <w:rFonts w:ascii="Arial" w:hAnsi="Arial" w:cs="Arial"/>
                <w:b/>
                <w:bCs/>
              </w:rPr>
              <w:t>10</w:t>
            </w:r>
            <w:r w:rsidR="00A827BC" w:rsidRPr="00D220F4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D031CD" w:rsidRPr="00D220F4" w14:paraId="40227B8D" w14:textId="77777777" w:rsidTr="00251D1A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DF0D" w14:textId="423666CA" w:rsidR="00D031CD" w:rsidRPr="00D220F4" w:rsidRDefault="00D031CD" w:rsidP="00D031CD">
            <w:pPr>
              <w:rPr>
                <w:rFonts w:ascii="Arial" w:hAnsi="Arial" w:cs="Arial"/>
                <w:lang w:val="cs-CZ"/>
              </w:rPr>
            </w:pPr>
            <w:r w:rsidRPr="00053B28">
              <w:rPr>
                <w:rFonts w:ascii="Arial" w:hAnsi="Arial" w:cs="Arial"/>
                <w:lang w:val="cs-CZ"/>
              </w:rPr>
              <w:t>6.3.1 i) a)</w:t>
            </w: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DB2CB" w14:textId="3C123251" w:rsidR="00D031CD" w:rsidRPr="00D031CD" w:rsidRDefault="00D031CD" w:rsidP="00D031CD">
            <w:pPr>
              <w:rPr>
                <w:rFonts w:ascii="Arial" w:hAnsi="Arial" w:cs="Arial"/>
                <w:lang w:val="cs-CZ"/>
              </w:rPr>
            </w:pPr>
            <w:r w:rsidRPr="00053B28">
              <w:rPr>
                <w:rFonts w:ascii="Arial" w:hAnsi="Arial" w:cs="Arial"/>
                <w:lang w:val="cs-CZ"/>
              </w:rPr>
              <w:t>Výškopisné zaměření zájmového území dle čl. 6.3.1 i) a) Smlouvy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CAA5" w14:textId="66626A6F" w:rsidR="00D031CD" w:rsidRDefault="00D031CD" w:rsidP="00D0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220F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D220F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FEED" w14:textId="337E0B46" w:rsidR="00D031CD" w:rsidRDefault="00D031CD" w:rsidP="00D031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</w:t>
            </w:r>
            <w:r w:rsidR="001924BE">
              <w:rPr>
                <w:rFonts w:ascii="Arial" w:hAnsi="Arial" w:cs="Arial"/>
                <w:b/>
                <w:bCs/>
              </w:rPr>
              <w:t>10</w:t>
            </w:r>
            <w:r w:rsidRPr="00D220F4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D031CD" w:rsidRPr="00D220F4" w14:paraId="2A4ED93D" w14:textId="77777777" w:rsidTr="00251D1A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48E0" w14:textId="21212C96" w:rsidR="00D031CD" w:rsidRPr="00D220F4" w:rsidRDefault="00D031CD" w:rsidP="00D031CD">
            <w:pPr>
              <w:rPr>
                <w:rFonts w:ascii="Arial" w:hAnsi="Arial" w:cs="Arial"/>
                <w:lang w:val="cs-CZ"/>
              </w:rPr>
            </w:pPr>
            <w:r w:rsidRPr="00053B28">
              <w:rPr>
                <w:rFonts w:ascii="Arial" w:hAnsi="Arial" w:cs="Arial"/>
                <w:lang w:val="cs-CZ"/>
              </w:rPr>
              <w:t>6.3.1 i) b)</w:t>
            </w: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7863" w14:textId="10B84432" w:rsidR="00D031CD" w:rsidRPr="00D031CD" w:rsidRDefault="00D031CD" w:rsidP="00D031CD">
            <w:pPr>
              <w:rPr>
                <w:rFonts w:ascii="Arial" w:hAnsi="Arial" w:cs="Arial"/>
                <w:lang w:val="cs-CZ"/>
              </w:rPr>
            </w:pPr>
            <w:r w:rsidRPr="00802558">
              <w:rPr>
                <w:rFonts w:ascii="Arial" w:hAnsi="Arial" w:cs="Arial"/>
                <w:lang w:val="cs-CZ"/>
              </w:rPr>
              <w:t>DTR liniových dopravních staveb PSZ pro stanovení plochy záboru půdy stavbami dle čl. 6.3.1 i) b) Smlouvy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47074" w14:textId="4189EB3E" w:rsidR="00D031CD" w:rsidRDefault="00D031CD" w:rsidP="00D0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220F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D220F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E563" w14:textId="7A78CC75" w:rsidR="00D031CD" w:rsidRDefault="00D031CD" w:rsidP="00D031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</w:t>
            </w:r>
            <w:r w:rsidR="001924BE">
              <w:rPr>
                <w:rFonts w:ascii="Arial" w:hAnsi="Arial" w:cs="Arial"/>
                <w:b/>
                <w:bCs/>
              </w:rPr>
              <w:t>10</w:t>
            </w:r>
            <w:r w:rsidRPr="00D220F4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D031CD" w:rsidRPr="00D220F4" w14:paraId="16C7FBB1" w14:textId="77777777" w:rsidTr="00251D1A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6D59" w14:textId="081CF381" w:rsidR="00D031CD" w:rsidRPr="00D220F4" w:rsidRDefault="00D031CD" w:rsidP="00D031CD">
            <w:pPr>
              <w:rPr>
                <w:rFonts w:ascii="Arial" w:hAnsi="Arial" w:cs="Arial"/>
                <w:lang w:val="cs-CZ"/>
              </w:rPr>
            </w:pPr>
            <w:r w:rsidRPr="00053B28">
              <w:rPr>
                <w:rFonts w:ascii="Arial" w:hAnsi="Arial" w:cs="Arial"/>
                <w:lang w:val="cs-CZ"/>
              </w:rPr>
              <w:t>6.3.1 i) b)</w:t>
            </w: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C9FF" w14:textId="59B65E53" w:rsidR="00D031CD" w:rsidRPr="00D031CD" w:rsidRDefault="00D031CD" w:rsidP="00D031CD">
            <w:pPr>
              <w:rPr>
                <w:rFonts w:ascii="Arial" w:hAnsi="Arial" w:cs="Arial"/>
                <w:lang w:val="cs-CZ"/>
              </w:rPr>
            </w:pPr>
            <w:r w:rsidRPr="00802558">
              <w:rPr>
                <w:rFonts w:ascii="Arial" w:hAnsi="Arial" w:cs="Arial"/>
                <w:lang w:val="cs-CZ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0D3C" w14:textId="2542263E" w:rsidR="00D031CD" w:rsidRDefault="00D031CD" w:rsidP="00D0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220F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D220F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8937" w14:textId="1126586C" w:rsidR="00D031CD" w:rsidRDefault="00D031CD" w:rsidP="00D031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</w:t>
            </w:r>
            <w:r w:rsidR="001924BE">
              <w:rPr>
                <w:rFonts w:ascii="Arial" w:hAnsi="Arial" w:cs="Arial"/>
                <w:b/>
                <w:bCs/>
              </w:rPr>
              <w:t>10</w:t>
            </w:r>
            <w:r w:rsidRPr="00D220F4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D031CD" w:rsidRPr="00D220F4" w14:paraId="0333ACD3" w14:textId="77777777" w:rsidTr="00251D1A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1BA0" w14:textId="6B46A230" w:rsidR="00D031CD" w:rsidRPr="00D220F4" w:rsidRDefault="00D031CD" w:rsidP="00D031CD">
            <w:pPr>
              <w:rPr>
                <w:rFonts w:ascii="Arial" w:hAnsi="Arial" w:cs="Arial"/>
                <w:lang w:val="cs-CZ"/>
              </w:rPr>
            </w:pPr>
            <w:r w:rsidRPr="00053B28">
              <w:rPr>
                <w:rFonts w:ascii="Arial" w:hAnsi="Arial" w:cs="Arial"/>
                <w:lang w:val="cs-CZ"/>
              </w:rPr>
              <w:t xml:space="preserve">6.3.1 i) </w:t>
            </w:r>
            <w:r>
              <w:rPr>
                <w:rFonts w:ascii="Arial" w:hAnsi="Arial" w:cs="Arial"/>
                <w:lang w:val="cs-CZ"/>
              </w:rPr>
              <w:t>c</w:t>
            </w:r>
            <w:r w:rsidRPr="00053B28">
              <w:rPr>
                <w:rFonts w:ascii="Arial" w:hAnsi="Arial" w:cs="Arial"/>
                <w:lang w:val="cs-CZ"/>
              </w:rPr>
              <w:t>)</w:t>
            </w: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7781" w14:textId="6A77CD50" w:rsidR="00D031CD" w:rsidRPr="00D031CD" w:rsidRDefault="00D031CD" w:rsidP="00D031CD">
            <w:pPr>
              <w:rPr>
                <w:rFonts w:ascii="Arial" w:hAnsi="Arial" w:cs="Arial"/>
                <w:lang w:val="cs-CZ"/>
              </w:rPr>
            </w:pPr>
            <w:r w:rsidRPr="00D031CD">
              <w:rPr>
                <w:rFonts w:ascii="Arial" w:hAnsi="Arial" w:cs="Arial"/>
                <w:lang w:val="cs-CZ"/>
              </w:rPr>
              <w:t>DTR vodohospodářských staveb PSZ dle čl. 6.3.1 i) c) Smlouvy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7A6A" w14:textId="55A9E3BF" w:rsidR="00D031CD" w:rsidRDefault="00D031CD" w:rsidP="00D0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220F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D220F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F339" w14:textId="2ED5B054" w:rsidR="00D031CD" w:rsidRDefault="00D031CD" w:rsidP="00D031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</w:t>
            </w:r>
            <w:r w:rsidR="001924BE">
              <w:rPr>
                <w:rFonts w:ascii="Arial" w:hAnsi="Arial" w:cs="Arial"/>
                <w:b/>
                <w:bCs/>
              </w:rPr>
              <w:t>10</w:t>
            </w:r>
            <w:r w:rsidRPr="00D220F4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D031CD" w:rsidRPr="00D220F4" w14:paraId="7CE59B83" w14:textId="77777777" w:rsidTr="00251D1A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375C" w14:textId="15236CA7" w:rsidR="00D031CD" w:rsidRPr="00D220F4" w:rsidRDefault="00BC201D" w:rsidP="00D031CD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>3.2</w:t>
            </w: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9E7D" w14:textId="0064F5DF" w:rsidR="00D031CD" w:rsidRPr="00D850DE" w:rsidRDefault="00BC201D" w:rsidP="00D031CD">
            <w:pPr>
              <w:rPr>
                <w:rFonts w:ascii="Arial" w:hAnsi="Arial" w:cs="Arial"/>
                <w:lang w:val="cs-CZ"/>
              </w:rPr>
            </w:pPr>
            <w:r w:rsidRPr="00BC201D">
              <w:rPr>
                <w:rFonts w:ascii="Arial" w:hAnsi="Arial" w:cs="Arial"/>
                <w:lang w:val="cs-CZ"/>
              </w:rPr>
              <w:t>Vypracování návrhu nového uspořádání pozemků k jeho vystavení dle § 11 odst. 1 Zákona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E19F" w14:textId="6212356C" w:rsidR="00D031CD" w:rsidRDefault="00D031CD" w:rsidP="00D0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220F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D220F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8427" w14:textId="638D37B7" w:rsidR="00D031CD" w:rsidRDefault="00D031CD" w:rsidP="00D031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Pr="00D220F4">
              <w:rPr>
                <w:rFonts w:ascii="Arial" w:hAnsi="Arial" w:cs="Arial"/>
                <w:b/>
                <w:bCs/>
              </w:rPr>
              <w:t>.</w:t>
            </w:r>
            <w:r w:rsidR="001924BE">
              <w:rPr>
                <w:rFonts w:ascii="Arial" w:hAnsi="Arial" w:cs="Arial"/>
                <w:b/>
                <w:bCs/>
              </w:rPr>
              <w:t>10</w:t>
            </w:r>
            <w:r w:rsidRPr="00D220F4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</w:tbl>
    <w:p w14:paraId="10124C78" w14:textId="77777777" w:rsidR="00D220F4" w:rsidRPr="00D220F4" w:rsidRDefault="00D220F4" w:rsidP="00D220F4">
      <w:pPr>
        <w:rPr>
          <w:rFonts w:ascii="Arial" w:hAnsi="Arial" w:cs="Arial"/>
        </w:rPr>
      </w:pPr>
    </w:p>
    <w:p w14:paraId="290C50FE" w14:textId="507BD2A6" w:rsidR="00D220F4" w:rsidRPr="00D220F4" w:rsidRDefault="00D220F4" w:rsidP="00D220F4">
      <w:pPr>
        <w:rPr>
          <w:rFonts w:ascii="Arial" w:hAnsi="Arial" w:cs="Arial"/>
        </w:rPr>
      </w:pPr>
      <w:r w:rsidRPr="00D220F4">
        <w:rPr>
          <w:rFonts w:ascii="Arial" w:hAnsi="Arial" w:cs="Arial"/>
        </w:rPr>
        <w:t xml:space="preserve">Uvedené změny se promítly do položkového výkazu činností s časovým harmonogramem prací. Dodatek je uzavřen v souladu § 222 odst. </w:t>
      </w:r>
      <w:r w:rsidR="0049734B">
        <w:rPr>
          <w:rFonts w:ascii="Arial" w:hAnsi="Arial" w:cs="Arial"/>
        </w:rPr>
        <w:t>6</w:t>
      </w:r>
      <w:r w:rsidRPr="00D220F4">
        <w:rPr>
          <w:rFonts w:ascii="Arial" w:hAnsi="Arial" w:cs="Arial"/>
        </w:rPr>
        <w:t xml:space="preserve"> zákona č. 134/2016 Sb., o zadávání veřejných zakázek.</w:t>
      </w:r>
    </w:p>
    <w:p w14:paraId="0810755F" w14:textId="77777777" w:rsidR="00D220F4" w:rsidRPr="00D220F4" w:rsidRDefault="00D220F4" w:rsidP="00D220F4">
      <w:pPr>
        <w:rPr>
          <w:rFonts w:ascii="Arial" w:hAnsi="Arial" w:cs="Arial"/>
          <w:b/>
        </w:rPr>
      </w:pPr>
    </w:p>
    <w:p w14:paraId="7A7382F8" w14:textId="77777777" w:rsidR="00D220F4" w:rsidRPr="00D220F4" w:rsidRDefault="00D220F4" w:rsidP="00D220F4">
      <w:pPr>
        <w:rPr>
          <w:rFonts w:ascii="Arial" w:hAnsi="Arial" w:cs="Arial"/>
          <w:b/>
        </w:rPr>
      </w:pPr>
      <w:r w:rsidRPr="00D220F4">
        <w:rPr>
          <w:rFonts w:ascii="Arial" w:hAnsi="Arial" w:cs="Arial"/>
          <w:b/>
        </w:rPr>
        <w:t>Odůvodnění:</w:t>
      </w:r>
    </w:p>
    <w:p w14:paraId="1221F43A" w14:textId="77777777" w:rsidR="001733A3" w:rsidRDefault="001733A3" w:rsidP="001733A3">
      <w:pPr>
        <w:autoSpaceDE w:val="0"/>
        <w:autoSpaceDN w:val="0"/>
        <w:rPr>
          <w:rFonts w:ascii="Arial2" w:hAnsi="Arial2"/>
          <w:lang w:val="cs-CZ"/>
        </w:rPr>
      </w:pPr>
      <w:bookmarkStart w:id="1" w:name="_Hlk184385213"/>
      <w:r>
        <w:rPr>
          <w:rFonts w:ascii="Arial2" w:hAnsi="Arial2"/>
        </w:rPr>
        <w:t xml:space="preserve">Změna počtu měrných jednotek u výše uvedených dílčích částí díla vyplynula z projednávání a zpracování plánu společných zařízení. </w:t>
      </w:r>
    </w:p>
    <w:p w14:paraId="0012EC00" w14:textId="01BBC0A8" w:rsidR="00A827BC" w:rsidRDefault="001E56A7" w:rsidP="00505F5F">
      <w:pPr>
        <w:rPr>
          <w:rFonts w:ascii="Arial" w:hAnsi="Arial" w:cs="Arial"/>
        </w:rPr>
      </w:pPr>
      <w:r w:rsidRPr="001E56A7">
        <w:rPr>
          <w:rFonts w:ascii="Arial" w:hAnsi="Arial" w:cs="Arial"/>
        </w:rPr>
        <w:t>Důvodem pro změnu termínů plnění dílčích částí díla 6.3.1. a 6.3.2. je složitost zpracování podkladů pro zadání inženýrsko-geologického průzkumu pro dané území</w:t>
      </w:r>
      <w:r w:rsidR="00A847E5">
        <w:rPr>
          <w:rFonts w:ascii="Arial" w:hAnsi="Arial" w:cs="Arial"/>
        </w:rPr>
        <w:t>,</w:t>
      </w:r>
      <w:r w:rsidR="001733A3">
        <w:rPr>
          <w:rFonts w:ascii="Arial" w:hAnsi="Arial" w:cs="Arial"/>
        </w:rPr>
        <w:t xml:space="preserve"> kdy došlo k nárůstu počtu měrných jednotek liniových a vodohospodář</w:t>
      </w:r>
      <w:r w:rsidR="00DB13BE">
        <w:rPr>
          <w:rFonts w:ascii="Arial" w:hAnsi="Arial" w:cs="Arial"/>
        </w:rPr>
        <w:t>s</w:t>
      </w:r>
      <w:r w:rsidR="001733A3">
        <w:rPr>
          <w:rFonts w:ascii="Arial" w:hAnsi="Arial" w:cs="Arial"/>
        </w:rPr>
        <w:t>ký</w:t>
      </w:r>
      <w:r w:rsidR="00DB13BE">
        <w:rPr>
          <w:rFonts w:ascii="Arial" w:hAnsi="Arial" w:cs="Arial"/>
        </w:rPr>
        <w:t>c</w:t>
      </w:r>
      <w:r w:rsidR="001733A3">
        <w:rPr>
          <w:rFonts w:ascii="Arial" w:hAnsi="Arial" w:cs="Arial"/>
        </w:rPr>
        <w:t>h staveb</w:t>
      </w:r>
      <w:r w:rsidR="00A847E5">
        <w:rPr>
          <w:rFonts w:ascii="Arial" w:hAnsi="Arial" w:cs="Arial"/>
        </w:rPr>
        <w:t>. V</w:t>
      </w:r>
      <w:r w:rsidR="001733A3">
        <w:rPr>
          <w:rFonts w:ascii="Arial" w:hAnsi="Arial" w:cs="Arial"/>
        </w:rPr>
        <w:t xml:space="preserve"> </w:t>
      </w:r>
      <w:r w:rsidR="007D73C4" w:rsidRPr="007D73C4">
        <w:rPr>
          <w:rFonts w:ascii="Arial" w:hAnsi="Arial" w:cs="Arial"/>
        </w:rPr>
        <w:t xml:space="preserve">průběhu přípravy podkladů pro zadání IGP </w:t>
      </w:r>
      <w:r w:rsidR="00A847E5">
        <w:rPr>
          <w:rFonts w:ascii="Arial" w:hAnsi="Arial" w:cs="Arial"/>
        </w:rPr>
        <w:t xml:space="preserve">postupně </w:t>
      </w:r>
      <w:r w:rsidR="007D73C4" w:rsidRPr="007D73C4">
        <w:rPr>
          <w:rFonts w:ascii="Arial" w:hAnsi="Arial" w:cs="Arial"/>
        </w:rPr>
        <w:t>do</w:t>
      </w:r>
      <w:r w:rsidR="00A847E5">
        <w:rPr>
          <w:rFonts w:ascii="Arial" w:hAnsi="Arial" w:cs="Arial"/>
        </w:rPr>
        <w:t>cházelo</w:t>
      </w:r>
      <w:r w:rsidR="007D73C4" w:rsidRPr="007D73C4">
        <w:rPr>
          <w:rFonts w:ascii="Arial" w:hAnsi="Arial" w:cs="Arial"/>
        </w:rPr>
        <w:t xml:space="preserve"> k upřesnění návrhu prvků PSZ na jednání</w:t>
      </w:r>
      <w:r w:rsidR="00A847E5">
        <w:rPr>
          <w:rFonts w:ascii="Arial" w:hAnsi="Arial" w:cs="Arial"/>
        </w:rPr>
        <w:t>ch</w:t>
      </w:r>
      <w:r w:rsidR="007D73C4" w:rsidRPr="007D73C4">
        <w:rPr>
          <w:rFonts w:ascii="Arial" w:hAnsi="Arial" w:cs="Arial"/>
        </w:rPr>
        <w:t xml:space="preserve"> se sborem zástupců </w:t>
      </w:r>
      <w:r w:rsidRPr="001E56A7">
        <w:rPr>
          <w:rFonts w:ascii="Arial" w:hAnsi="Arial" w:cs="Arial"/>
        </w:rPr>
        <w:t>Po odsouhlasení plánu společných zařízení sborem zástupců, zajistil objednatel zpracování IGP, který je podkladem pro vyhotovení dokumentace technického řešení navrhovaného plánu společných zařízení. Smlouva o dílo na zpracování IGP byla uzavřena dne 2</w:t>
      </w:r>
      <w:r>
        <w:rPr>
          <w:rFonts w:ascii="Arial" w:hAnsi="Arial" w:cs="Arial"/>
        </w:rPr>
        <w:t>6</w:t>
      </w:r>
      <w:r w:rsidRPr="001E56A7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1E56A7">
        <w:rPr>
          <w:rFonts w:ascii="Arial" w:hAnsi="Arial" w:cs="Arial"/>
        </w:rPr>
        <w:t xml:space="preserve">.2024 s termínem plnění dne </w:t>
      </w:r>
      <w:r>
        <w:rPr>
          <w:rFonts w:ascii="Arial" w:hAnsi="Arial" w:cs="Arial"/>
        </w:rPr>
        <w:t>31</w:t>
      </w:r>
      <w:r w:rsidRPr="001E56A7"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 w:rsidRPr="001E56A7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1E56A7">
        <w:rPr>
          <w:rFonts w:ascii="Arial" w:hAnsi="Arial" w:cs="Arial"/>
        </w:rPr>
        <w:t>.</w:t>
      </w:r>
    </w:p>
    <w:bookmarkEnd w:id="1"/>
    <w:p w14:paraId="036B1F50" w14:textId="77777777" w:rsidR="00462E64" w:rsidRDefault="00462E64" w:rsidP="00462E64">
      <w:pPr>
        <w:pStyle w:val="Level2"/>
        <w:numPr>
          <w:ilvl w:val="0"/>
          <w:numId w:val="0"/>
        </w:numPr>
        <w:tabs>
          <w:tab w:val="left" w:pos="708"/>
        </w:tabs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 souladu s odst. 6.3.1, písm. d) Smlouvy objednatel o dobu potřebnou pro zhotovení IGP prodlužuje termíny předání k akceptačnímu řízení výše uvedených dílčích částí.  </w:t>
      </w:r>
    </w:p>
    <w:p w14:paraId="3F9CE3A7" w14:textId="77777777" w:rsidR="00462E64" w:rsidRDefault="00462E64" w:rsidP="00462E64">
      <w:pPr>
        <w:pStyle w:val="Level2"/>
        <w:numPr>
          <w:ilvl w:val="0"/>
          <w:numId w:val="0"/>
        </w:numPr>
        <w:tabs>
          <w:tab w:val="left" w:pos="708"/>
        </w:tabs>
        <w:spacing w:after="0"/>
        <w:jc w:val="both"/>
        <w:rPr>
          <w:rFonts w:ascii="Arial" w:hAnsi="Arial" w:cs="Arial"/>
          <w:szCs w:val="22"/>
        </w:rPr>
      </w:pPr>
    </w:p>
    <w:p w14:paraId="5F86DB11" w14:textId="5C2E24E3" w:rsidR="001E56A7" w:rsidRPr="00462E64" w:rsidRDefault="00462E64" w:rsidP="00462E64">
      <w:pPr>
        <w:pStyle w:val="Level2"/>
        <w:numPr>
          <w:ilvl w:val="0"/>
          <w:numId w:val="0"/>
        </w:numPr>
        <w:tabs>
          <w:tab w:val="left" w:pos="708"/>
        </w:tabs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Změny termínů představují vyhrazené změny závazku ze Smlouvy ve smyslu ust. § 100 odst. 1 ZZVZ, jak je uvedeno v odst. 2.1 Smlouvy. </w:t>
      </w:r>
    </w:p>
    <w:p w14:paraId="23E3C633" w14:textId="77777777" w:rsidR="00505F5F" w:rsidRDefault="00505F5F" w:rsidP="00505F5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CENA ZA PROVEDENÍ DÍLA</w:t>
      </w:r>
    </w:p>
    <w:p w14:paraId="7437543D" w14:textId="77777777" w:rsidR="00505F5F" w:rsidRPr="00FF28FD" w:rsidRDefault="00505F5F" w:rsidP="00505F5F">
      <w:pPr>
        <w:spacing w:before="120"/>
        <w:rPr>
          <w:rFonts w:ascii="Arial" w:hAnsi="Arial" w:cs="Arial"/>
          <w:snapToGrid w:val="0"/>
        </w:rPr>
      </w:pPr>
      <w:r w:rsidRPr="00FF28FD">
        <w:rPr>
          <w:rFonts w:ascii="Arial" w:hAnsi="Arial" w:cs="Arial"/>
          <w:snapToGrid w:val="0"/>
        </w:rPr>
        <w:t>Vzhledem k výše uvedeným změnám se cena za provedení díla uvedená v čl. 3, b</w:t>
      </w:r>
      <w:r>
        <w:rPr>
          <w:rFonts w:ascii="Arial" w:hAnsi="Arial" w:cs="Arial"/>
          <w:snapToGrid w:val="0"/>
        </w:rPr>
        <w:t>o</w:t>
      </w:r>
      <w:r w:rsidRPr="00FF28FD">
        <w:rPr>
          <w:rFonts w:ascii="Arial" w:hAnsi="Arial" w:cs="Arial"/>
          <w:snapToGrid w:val="0"/>
        </w:rPr>
        <w:t>du 3.1. smlouvy o dílo mění takto: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693"/>
      </w:tblGrid>
      <w:tr w:rsidR="00505F5F" w:rsidRPr="007109F7" w14:paraId="7B68E824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09A78D78" w14:textId="77777777" w:rsidR="00505F5F" w:rsidRPr="00343823" w:rsidRDefault="00505F5F" w:rsidP="008854D7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1 </w:t>
            </w:r>
            <w:r w:rsidRPr="00343823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2693" w:type="dxa"/>
            <w:vAlign w:val="center"/>
          </w:tcPr>
          <w:p w14:paraId="7BEAD7E2" w14:textId="66170909" w:rsidR="00505F5F" w:rsidRPr="00F841A0" w:rsidRDefault="003D3188" w:rsidP="008854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C08DE">
              <w:rPr>
                <w:rFonts w:ascii="Arial" w:hAnsi="Arial" w:cs="Arial"/>
              </w:rPr>
              <w:t> </w:t>
            </w:r>
            <w:r w:rsidR="005B3246">
              <w:rPr>
                <w:rFonts w:ascii="Arial" w:hAnsi="Arial" w:cs="Arial"/>
              </w:rPr>
              <w:t>134</w:t>
            </w:r>
            <w:r w:rsidR="004C08DE">
              <w:rPr>
                <w:rFonts w:ascii="Arial" w:hAnsi="Arial" w:cs="Arial"/>
              </w:rPr>
              <w:t xml:space="preserve"> </w:t>
            </w:r>
            <w:r w:rsidR="005B3246">
              <w:rPr>
                <w:rFonts w:ascii="Arial" w:hAnsi="Arial" w:cs="Arial"/>
              </w:rPr>
              <w:t>218</w:t>
            </w:r>
            <w:r w:rsidR="00505F5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505F5F">
              <w:rPr>
                <w:rFonts w:ascii="Arial" w:hAnsi="Arial" w:cs="Arial"/>
              </w:rPr>
              <w:t>0 Kč</w:t>
            </w:r>
          </w:p>
        </w:tc>
      </w:tr>
      <w:tr w:rsidR="00505F5F" w:rsidRPr="007109F7" w14:paraId="4E94FF58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029EB4C7" w14:textId="77777777" w:rsidR="00505F5F" w:rsidRPr="00343823" w:rsidRDefault="00505F5F" w:rsidP="008854D7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2 </w:t>
            </w:r>
            <w:r w:rsidRPr="00343823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2693" w:type="dxa"/>
            <w:vAlign w:val="center"/>
          </w:tcPr>
          <w:p w14:paraId="1D89E7F9" w14:textId="5E94EA33" w:rsidR="00505F5F" w:rsidRPr="00F841A0" w:rsidRDefault="004C08DE" w:rsidP="008854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96C32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 </w:t>
            </w:r>
            <w:r w:rsidR="00A96C32">
              <w:rPr>
                <w:rFonts w:ascii="Arial" w:hAnsi="Arial" w:cs="Arial"/>
              </w:rPr>
              <w:t>10</w:t>
            </w:r>
            <w:r w:rsidR="005B324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,50</w:t>
            </w:r>
            <w:r w:rsidR="00505F5F">
              <w:rPr>
                <w:rFonts w:ascii="Arial" w:hAnsi="Arial" w:cs="Arial"/>
              </w:rPr>
              <w:t xml:space="preserve"> Kč</w:t>
            </w:r>
          </w:p>
        </w:tc>
      </w:tr>
      <w:tr w:rsidR="00505F5F" w:rsidRPr="007109F7" w14:paraId="6D77371B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4514B32D" w14:textId="77777777" w:rsidR="00505F5F" w:rsidRPr="00343823" w:rsidRDefault="00505F5F" w:rsidP="008854D7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3 </w:t>
            </w:r>
            <w:r w:rsidRPr="00343823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2693" w:type="dxa"/>
            <w:vAlign w:val="center"/>
          </w:tcPr>
          <w:p w14:paraId="462AA7E1" w14:textId="3B2442D4" w:rsidR="00505F5F" w:rsidRPr="00F841A0" w:rsidRDefault="003D3188" w:rsidP="008854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C08DE">
              <w:rPr>
                <w:rFonts w:ascii="Arial" w:hAnsi="Arial" w:cs="Arial"/>
              </w:rPr>
              <w:t>6</w:t>
            </w:r>
            <w:r w:rsidR="005B3246">
              <w:rPr>
                <w:rFonts w:ascii="Arial" w:hAnsi="Arial" w:cs="Arial"/>
              </w:rPr>
              <w:t>5</w:t>
            </w:r>
            <w:r w:rsidR="00505F5F">
              <w:rPr>
                <w:rFonts w:ascii="Arial" w:hAnsi="Arial" w:cs="Arial"/>
              </w:rPr>
              <w:t xml:space="preserve"> </w:t>
            </w:r>
            <w:r w:rsidR="005B3246">
              <w:rPr>
                <w:rFonts w:ascii="Arial" w:hAnsi="Arial" w:cs="Arial"/>
              </w:rPr>
              <w:t>165</w:t>
            </w:r>
            <w:r w:rsidR="00505F5F">
              <w:rPr>
                <w:rFonts w:ascii="Arial" w:hAnsi="Arial" w:cs="Arial"/>
              </w:rPr>
              <w:t>,00 Kč</w:t>
            </w:r>
          </w:p>
        </w:tc>
      </w:tr>
      <w:tr w:rsidR="00505F5F" w:rsidRPr="007109F7" w14:paraId="0E110B90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1189F4E2" w14:textId="77777777" w:rsidR="00505F5F" w:rsidRPr="00343823" w:rsidRDefault="00505F5F" w:rsidP="008854D7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693" w:type="dxa"/>
            <w:vAlign w:val="center"/>
          </w:tcPr>
          <w:p w14:paraId="74842F21" w14:textId="5827BC0A" w:rsidR="00505F5F" w:rsidRPr="00F841A0" w:rsidRDefault="004C08DE" w:rsidP="008854D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05F5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A96C32">
              <w:rPr>
                <w:rFonts w:ascii="Arial" w:hAnsi="Arial" w:cs="Arial"/>
                <w:b/>
                <w:bCs/>
              </w:rPr>
              <w:t>71</w:t>
            </w:r>
            <w:r w:rsidR="00505F5F">
              <w:rPr>
                <w:rFonts w:ascii="Arial" w:hAnsi="Arial" w:cs="Arial"/>
                <w:b/>
                <w:bCs/>
              </w:rPr>
              <w:t xml:space="preserve"> </w:t>
            </w:r>
            <w:r w:rsidR="00A96C32">
              <w:rPr>
                <w:rFonts w:ascii="Arial" w:hAnsi="Arial" w:cs="Arial"/>
                <w:b/>
                <w:bCs/>
              </w:rPr>
              <w:t>49</w:t>
            </w:r>
            <w:r w:rsidR="005B3246">
              <w:rPr>
                <w:rFonts w:ascii="Arial" w:hAnsi="Arial" w:cs="Arial"/>
                <w:b/>
                <w:bCs/>
              </w:rPr>
              <w:t>0</w:t>
            </w:r>
            <w:r w:rsidR="00505F5F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="00505F5F">
              <w:rPr>
                <w:rFonts w:ascii="Arial" w:hAnsi="Arial" w:cs="Arial"/>
                <w:b/>
                <w:bCs/>
              </w:rPr>
              <w:t>0 Kč</w:t>
            </w:r>
          </w:p>
        </w:tc>
      </w:tr>
      <w:tr w:rsidR="00505F5F" w:rsidRPr="007109F7" w14:paraId="144A3ECC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3EF54F7B" w14:textId="77777777" w:rsidR="00505F5F" w:rsidRPr="00343823" w:rsidRDefault="00505F5F" w:rsidP="008854D7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2693" w:type="dxa"/>
            <w:vAlign w:val="center"/>
          </w:tcPr>
          <w:p w14:paraId="63F6F60D" w14:textId="4F8934F3" w:rsidR="00505F5F" w:rsidRPr="00F841A0" w:rsidRDefault="003D3188" w:rsidP="008854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96C32">
              <w:rPr>
                <w:rFonts w:ascii="Arial" w:hAnsi="Arial" w:cs="Arial"/>
              </w:rPr>
              <w:t>5</w:t>
            </w:r>
            <w:r w:rsidR="00661F00">
              <w:rPr>
                <w:rFonts w:ascii="Arial" w:hAnsi="Arial" w:cs="Arial"/>
              </w:rPr>
              <w:t>6</w:t>
            </w:r>
            <w:r w:rsidR="00505F5F">
              <w:rPr>
                <w:rFonts w:ascii="Arial" w:hAnsi="Arial" w:cs="Arial"/>
              </w:rPr>
              <w:t xml:space="preserve"> </w:t>
            </w:r>
            <w:r w:rsidR="00661F00">
              <w:rPr>
                <w:rFonts w:ascii="Arial" w:hAnsi="Arial" w:cs="Arial"/>
              </w:rPr>
              <w:t>0</w:t>
            </w:r>
            <w:r w:rsidR="00A96C32">
              <w:rPr>
                <w:rFonts w:ascii="Arial" w:hAnsi="Arial" w:cs="Arial"/>
              </w:rPr>
              <w:t>13</w:t>
            </w:r>
            <w:r w:rsidR="00505F5F">
              <w:rPr>
                <w:rFonts w:ascii="Arial" w:hAnsi="Arial" w:cs="Arial"/>
              </w:rPr>
              <w:t>,</w:t>
            </w:r>
            <w:r w:rsidR="00A96C32">
              <w:rPr>
                <w:rFonts w:ascii="Arial" w:hAnsi="Arial" w:cs="Arial"/>
              </w:rPr>
              <w:t>0</w:t>
            </w:r>
            <w:r w:rsidR="005B3246">
              <w:rPr>
                <w:rFonts w:ascii="Arial" w:hAnsi="Arial" w:cs="Arial"/>
              </w:rPr>
              <w:t>1</w:t>
            </w:r>
            <w:r w:rsidR="00505F5F">
              <w:rPr>
                <w:rFonts w:ascii="Arial" w:hAnsi="Arial" w:cs="Arial"/>
              </w:rPr>
              <w:t xml:space="preserve"> Kč</w:t>
            </w:r>
          </w:p>
        </w:tc>
      </w:tr>
      <w:tr w:rsidR="00505F5F" w:rsidRPr="007109F7" w14:paraId="7C0D273B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7F57C510" w14:textId="77777777" w:rsidR="00505F5F" w:rsidRPr="00343823" w:rsidRDefault="00505F5F" w:rsidP="008854D7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2693" w:type="dxa"/>
            <w:vAlign w:val="center"/>
          </w:tcPr>
          <w:p w14:paraId="652FF66A" w14:textId="6CDE798D" w:rsidR="00505F5F" w:rsidRPr="00F841A0" w:rsidRDefault="003D3188" w:rsidP="008854D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05F5F">
              <w:rPr>
                <w:rFonts w:ascii="Arial" w:hAnsi="Arial" w:cs="Arial"/>
                <w:b/>
                <w:bCs/>
              </w:rPr>
              <w:t xml:space="preserve"> </w:t>
            </w:r>
            <w:r w:rsidR="00661F00">
              <w:rPr>
                <w:rFonts w:ascii="Arial" w:hAnsi="Arial" w:cs="Arial"/>
                <w:b/>
                <w:bCs/>
              </w:rPr>
              <w:t>6</w:t>
            </w:r>
            <w:r w:rsidR="00A96C32">
              <w:rPr>
                <w:rFonts w:ascii="Arial" w:hAnsi="Arial" w:cs="Arial"/>
                <w:b/>
                <w:bCs/>
              </w:rPr>
              <w:t>27</w:t>
            </w:r>
            <w:r w:rsidR="00505F5F">
              <w:rPr>
                <w:rFonts w:ascii="Arial" w:hAnsi="Arial" w:cs="Arial"/>
                <w:b/>
                <w:bCs/>
              </w:rPr>
              <w:t xml:space="preserve"> </w:t>
            </w:r>
            <w:r w:rsidR="00A96C32">
              <w:rPr>
                <w:rFonts w:ascii="Arial" w:hAnsi="Arial" w:cs="Arial"/>
                <w:b/>
                <w:bCs/>
              </w:rPr>
              <w:t>503</w:t>
            </w:r>
            <w:r w:rsidR="00505F5F">
              <w:rPr>
                <w:rFonts w:ascii="Arial" w:hAnsi="Arial" w:cs="Arial"/>
                <w:b/>
                <w:bCs/>
              </w:rPr>
              <w:t>,</w:t>
            </w:r>
            <w:r w:rsidR="00A96C32">
              <w:rPr>
                <w:rFonts w:ascii="Arial" w:hAnsi="Arial" w:cs="Arial"/>
                <w:b/>
                <w:bCs/>
              </w:rPr>
              <w:t>5</w:t>
            </w:r>
            <w:r w:rsidR="005B3246">
              <w:rPr>
                <w:rFonts w:ascii="Arial" w:hAnsi="Arial" w:cs="Arial"/>
                <w:b/>
                <w:bCs/>
              </w:rPr>
              <w:t xml:space="preserve">1 </w:t>
            </w:r>
            <w:r w:rsidR="00505F5F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1FA703C3" w14:textId="77777777" w:rsidR="00505F5F" w:rsidRDefault="00505F5F" w:rsidP="00505F5F">
      <w:pPr>
        <w:spacing w:before="120"/>
        <w:rPr>
          <w:rFonts w:ascii="Arial" w:hAnsi="Arial" w:cs="Arial"/>
          <w:snapToGrid w:val="0"/>
        </w:rPr>
      </w:pPr>
      <w:bookmarkStart w:id="2" w:name="_Ref50585481"/>
      <w:bookmarkEnd w:id="0"/>
    </w:p>
    <w:p w14:paraId="65481718" w14:textId="77777777" w:rsidR="00505F5F" w:rsidRDefault="00505F5F" w:rsidP="00505F5F">
      <w:pPr>
        <w:spacing w:before="120"/>
        <w:rPr>
          <w:rFonts w:ascii="Arial" w:hAnsi="Arial" w:cs="Arial"/>
          <w:snapToGrid w:val="0"/>
        </w:rPr>
      </w:pPr>
      <w:r w:rsidRPr="007109F7">
        <w:rPr>
          <w:rFonts w:ascii="Arial" w:hAnsi="Arial" w:cs="Arial"/>
          <w:snapToGrid w:val="0"/>
        </w:rPr>
        <w:t>Podrobnosti kalkulace ceny obsahuje příloha č. 1, která je nedílnou součástí tohoto dodatku.</w:t>
      </w:r>
    </w:p>
    <w:p w14:paraId="19AAE9F5" w14:textId="77777777" w:rsidR="00505F5F" w:rsidRDefault="00505F5F" w:rsidP="00505F5F">
      <w:pPr>
        <w:pStyle w:val="Claneka"/>
        <w:keepLines w:val="0"/>
        <w:widowControl/>
        <w:tabs>
          <w:tab w:val="clear" w:pos="992"/>
        </w:tabs>
        <w:spacing w:after="240" w:line="240" w:lineRule="auto"/>
        <w:ind w:firstLine="0"/>
        <w:jc w:val="both"/>
        <w:rPr>
          <w:rFonts w:ascii="Arial" w:hAnsi="Arial" w:cs="Arial"/>
        </w:rPr>
      </w:pPr>
    </w:p>
    <w:p w14:paraId="4CDE279B" w14:textId="77777777" w:rsidR="00505F5F" w:rsidRPr="00BF554C" w:rsidRDefault="00505F5F" w:rsidP="00505F5F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2"/>
    </w:p>
    <w:p w14:paraId="01A249B7" w14:textId="2A01D0D1" w:rsidR="00505F5F" w:rsidRDefault="00505F5F" w:rsidP="00505F5F">
      <w:pPr>
        <w:pStyle w:val="Level2"/>
        <w:tabs>
          <w:tab w:val="clear" w:pos="592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620563">
        <w:rPr>
          <w:rFonts w:ascii="Arial" w:hAnsi="Arial" w:cs="Arial"/>
          <w:szCs w:val="22"/>
        </w:rPr>
        <w:t>V ostatních bodech se smlouva o dílo č. objednatele: 10</w:t>
      </w:r>
      <w:r>
        <w:rPr>
          <w:rFonts w:ascii="Arial" w:hAnsi="Arial" w:cs="Arial"/>
          <w:szCs w:val="22"/>
        </w:rPr>
        <w:t>8</w:t>
      </w:r>
      <w:r w:rsidR="00C300CA">
        <w:rPr>
          <w:rFonts w:ascii="Arial" w:hAnsi="Arial" w:cs="Arial"/>
          <w:szCs w:val="22"/>
        </w:rPr>
        <w:t>8</w:t>
      </w:r>
      <w:r w:rsidRPr="00620563">
        <w:rPr>
          <w:rFonts w:ascii="Arial" w:hAnsi="Arial" w:cs="Arial"/>
          <w:szCs w:val="22"/>
        </w:rPr>
        <w:t xml:space="preserve">-2022-521101 a č. zhotovitele: </w:t>
      </w:r>
      <w:r w:rsidR="00C300CA" w:rsidRPr="00C300CA">
        <w:rPr>
          <w:rFonts w:ascii="Arial" w:hAnsi="Arial" w:cs="Arial"/>
          <w:szCs w:val="22"/>
        </w:rPr>
        <w:t>2022354-22Sml00004</w:t>
      </w:r>
      <w:r w:rsidRPr="00620563">
        <w:rPr>
          <w:rFonts w:ascii="Arial" w:hAnsi="Arial" w:cs="Arial"/>
          <w:szCs w:val="22"/>
        </w:rPr>
        <w:t>, uzavřená dne 2</w:t>
      </w:r>
      <w:r w:rsidR="00C300CA">
        <w:rPr>
          <w:rFonts w:ascii="Arial" w:hAnsi="Arial" w:cs="Arial"/>
          <w:szCs w:val="22"/>
        </w:rPr>
        <w:t>4</w:t>
      </w:r>
      <w:r w:rsidRPr="00620563">
        <w:rPr>
          <w:rFonts w:ascii="Arial" w:hAnsi="Arial" w:cs="Arial"/>
          <w:szCs w:val="22"/>
        </w:rPr>
        <w:t>.10.2022</w:t>
      </w:r>
      <w:r w:rsidR="008858C1">
        <w:rPr>
          <w:rFonts w:ascii="Arial" w:hAnsi="Arial" w:cs="Arial"/>
          <w:szCs w:val="22"/>
        </w:rPr>
        <w:t>,</w:t>
      </w:r>
      <w:r w:rsidR="008858C1" w:rsidRPr="008858C1">
        <w:rPr>
          <w:rFonts w:ascii="Arial" w:hAnsi="Arial" w:cs="Arial"/>
          <w:szCs w:val="22"/>
        </w:rPr>
        <w:t xml:space="preserve"> </w:t>
      </w:r>
      <w:r w:rsidR="008858C1">
        <w:rPr>
          <w:rFonts w:ascii="Arial" w:hAnsi="Arial" w:cs="Arial"/>
          <w:szCs w:val="22"/>
        </w:rPr>
        <w:t>ve znění dodatku č. 1</w:t>
      </w:r>
      <w:r w:rsidR="004A54CD">
        <w:rPr>
          <w:rFonts w:ascii="Arial" w:hAnsi="Arial" w:cs="Arial"/>
          <w:szCs w:val="22"/>
        </w:rPr>
        <w:t xml:space="preserve"> a č. </w:t>
      </w:r>
      <w:r w:rsidR="00A72013">
        <w:rPr>
          <w:rFonts w:ascii="Arial" w:hAnsi="Arial" w:cs="Arial"/>
          <w:szCs w:val="22"/>
        </w:rPr>
        <w:t>4</w:t>
      </w:r>
      <w:r w:rsidR="008858C1">
        <w:rPr>
          <w:rFonts w:ascii="Arial" w:hAnsi="Arial" w:cs="Arial"/>
          <w:szCs w:val="22"/>
        </w:rPr>
        <w:t>,</w:t>
      </w:r>
      <w:r w:rsidRPr="00620563">
        <w:rPr>
          <w:rFonts w:ascii="Arial" w:hAnsi="Arial" w:cs="Arial"/>
          <w:szCs w:val="22"/>
        </w:rPr>
        <w:t xml:space="preserve"> nemění</w:t>
      </w:r>
      <w:r w:rsidR="00996851">
        <w:rPr>
          <w:rFonts w:ascii="Arial" w:hAnsi="Arial" w:cs="Arial"/>
          <w:szCs w:val="22"/>
        </w:rPr>
        <w:t>.</w:t>
      </w:r>
    </w:p>
    <w:p w14:paraId="49F2B43E" w14:textId="12762282" w:rsidR="00505F5F" w:rsidRPr="00620563" w:rsidRDefault="00505F5F" w:rsidP="00505F5F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Pr="00620563">
        <w:rPr>
          <w:rFonts w:ascii="Arial" w:hAnsi="Arial" w:cs="Arial"/>
          <w:szCs w:val="22"/>
        </w:rPr>
        <w:t>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 Smluvní strany se dohodly, že dodatek v RS uveřejní objednatel</w:t>
      </w:r>
      <w:r w:rsidR="00996851">
        <w:rPr>
          <w:rFonts w:ascii="Arial" w:hAnsi="Arial" w:cs="Arial"/>
          <w:szCs w:val="22"/>
        </w:rPr>
        <w:t>.</w:t>
      </w:r>
    </w:p>
    <w:p w14:paraId="7EF9824A" w14:textId="591694D7" w:rsidR="00505F5F" w:rsidRPr="00BD622E" w:rsidRDefault="00505F5F" w:rsidP="00505F5F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C455BA">
        <w:rPr>
          <w:rFonts w:ascii="Arial" w:hAnsi="Arial" w:cs="Arial"/>
          <w:bCs/>
          <w:szCs w:val="22"/>
        </w:rPr>
        <w:t>Tabulka „Výpočet nabídkové ceny a časový harmonogram prací“ s vyznačenými změnami je nedílnou přílohou č. 1 tohoto dodatku</w:t>
      </w:r>
      <w:r w:rsidR="00996851">
        <w:rPr>
          <w:rFonts w:ascii="Arial" w:hAnsi="Arial" w:cs="Arial"/>
          <w:bCs/>
          <w:szCs w:val="22"/>
        </w:rPr>
        <w:t>.</w:t>
      </w:r>
    </w:p>
    <w:bookmarkEnd w:id="3"/>
    <w:p w14:paraId="45085F65" w14:textId="77777777" w:rsidR="00505F5F" w:rsidRPr="00620563" w:rsidRDefault="00505F5F" w:rsidP="00505F5F">
      <w:pPr>
        <w:pStyle w:val="Level2"/>
        <w:tabs>
          <w:tab w:val="clear" w:pos="5926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20563">
        <w:rPr>
          <w:rFonts w:ascii="Arial" w:hAnsi="Arial" w:cs="Arial"/>
        </w:rPr>
        <w:t>Smluvní strany prohlašují, že se seznámily se zněním dodatku a na důkaz souhlasu připojují své podpisy.</w:t>
      </w:r>
    </w:p>
    <w:p w14:paraId="020F11C9" w14:textId="77777777" w:rsidR="00E71522" w:rsidRPr="00ED6435" w:rsidRDefault="00E71522" w:rsidP="00DC5E08">
      <w:pPr>
        <w:spacing w:before="240" w:line="240" w:lineRule="auto"/>
        <w:rPr>
          <w:rFonts w:ascii="Arial" w:hAnsi="Arial" w:cs="Arial"/>
          <w:b/>
        </w:rPr>
      </w:pPr>
    </w:p>
    <w:p w14:paraId="6B2FB509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>1.Geo-Hanousek</w:t>
      </w:r>
    </w:p>
    <w:p w14:paraId="204109FD" w14:textId="1DABEE31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Olomouc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>Prostějov</w:t>
      </w:r>
    </w:p>
    <w:p w14:paraId="7A290227" w14:textId="7CF42F99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91256B">
        <w:rPr>
          <w:rFonts w:ascii="Arial" w:eastAsia="Times New Roman" w:hAnsi="Arial" w:cs="Arial"/>
          <w:bCs/>
        </w:rPr>
        <w:t xml:space="preserve"> 28.02.2025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91256B">
        <w:rPr>
          <w:rFonts w:ascii="Arial" w:eastAsia="Times New Roman" w:hAnsi="Arial" w:cs="Arial"/>
          <w:bCs/>
        </w:rPr>
        <w:t>24.02.2025</w:t>
      </w:r>
    </w:p>
    <w:p w14:paraId="12448ACE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A8DC565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BDA953F" w14:textId="123C35F0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053FE59F" w14:textId="77777777" w:rsidR="004A54CD" w:rsidRDefault="004A54CD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37F31F37" w14:textId="77777777" w:rsidR="00F441DD" w:rsidRDefault="00F441DD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44BD0EEC" w14:textId="77777777" w:rsidR="00F441DD" w:rsidRDefault="00F441DD" w:rsidP="00F441DD">
      <w:pPr>
        <w:rPr>
          <w:rFonts w:ascii="Arial" w:hAnsi="Arial" w:cs="Arial"/>
        </w:rPr>
      </w:pPr>
    </w:p>
    <w:p w14:paraId="6C6A39CF" w14:textId="5380AE53" w:rsidR="00DC5E08" w:rsidRDefault="00DC5E08" w:rsidP="00F441D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kern w:val="28"/>
          <w:szCs w:val="24"/>
        </w:rPr>
      </w:pPr>
    </w:p>
    <w:p w14:paraId="4238A725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1271147B" w14:textId="3972DE6C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JUDr. Roman Brnčal, LL.M.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Ing. Martin Holinka</w:t>
      </w:r>
    </w:p>
    <w:p w14:paraId="172B6497" w14:textId="06CB95AD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ředitel KPÚ pro Olomoucký kraj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jednatel</w:t>
      </w:r>
    </w:p>
    <w:sectPr w:rsidR="00DC5E08" w:rsidRPr="00ED6435" w:rsidSect="00402C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42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BB0E" w14:textId="77777777" w:rsidR="006F50D8" w:rsidRDefault="006F50D8">
      <w:pPr>
        <w:spacing w:after="0" w:line="240" w:lineRule="auto"/>
      </w:pPr>
      <w:r>
        <w:separator/>
      </w:r>
    </w:p>
  </w:endnote>
  <w:endnote w:type="continuationSeparator" w:id="0">
    <w:p w14:paraId="4A4E68C1" w14:textId="77777777" w:rsidR="006F50D8" w:rsidRDefault="006F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3B91" w14:textId="77777777" w:rsidR="00620C64" w:rsidRDefault="00620C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C253" w14:textId="77777777" w:rsidR="00620C64" w:rsidRDefault="00620C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95C4" w14:textId="77777777" w:rsidR="00620C64" w:rsidRDefault="00620C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214C" w14:textId="77777777" w:rsidR="006F50D8" w:rsidRDefault="006F50D8">
      <w:pPr>
        <w:spacing w:after="0" w:line="240" w:lineRule="auto"/>
      </w:pPr>
      <w:r>
        <w:separator/>
      </w:r>
    </w:p>
  </w:footnote>
  <w:footnote w:type="continuationSeparator" w:id="0">
    <w:p w14:paraId="3065F1D1" w14:textId="77777777" w:rsidR="006F50D8" w:rsidRDefault="006F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1771" w14:textId="77777777" w:rsidR="00620C64" w:rsidRDefault="00620C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AA22" w14:textId="77777777" w:rsidR="00620C64" w:rsidRDefault="00620C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2A00" w14:textId="6EB277B6" w:rsidR="00EC3138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32026A">
      <w:rPr>
        <w:rFonts w:ascii="Arial" w:hAnsi="Arial" w:cs="Arial"/>
        <w:sz w:val="18"/>
        <w:szCs w:val="18"/>
      </w:rPr>
      <w:tab/>
    </w:r>
    <w:r w:rsidR="00EC3138" w:rsidRPr="009078AA">
      <w:rPr>
        <w:rFonts w:ascii="Arial" w:hAnsi="Arial" w:cs="Arial"/>
        <w:sz w:val="16"/>
      </w:rPr>
      <w:t xml:space="preserve">Číslo smlouvy objednatele: </w:t>
    </w:r>
    <w:r w:rsidR="0070126F">
      <w:rPr>
        <w:rFonts w:ascii="Arial" w:hAnsi="Arial" w:cs="Arial"/>
        <w:sz w:val="16"/>
      </w:rPr>
      <w:t>108</w:t>
    </w:r>
    <w:r w:rsidR="00DC5E08">
      <w:rPr>
        <w:rFonts w:ascii="Arial" w:hAnsi="Arial" w:cs="Arial"/>
        <w:sz w:val="16"/>
      </w:rPr>
      <w:t>8</w:t>
    </w:r>
    <w:r w:rsidR="00EC3138" w:rsidRPr="0052226D">
      <w:rPr>
        <w:rFonts w:ascii="Arial" w:hAnsi="Arial" w:cs="Arial"/>
        <w:sz w:val="16"/>
      </w:rPr>
      <w:t>-20</w:t>
    </w:r>
    <w:r w:rsidR="0070126F">
      <w:rPr>
        <w:rFonts w:ascii="Arial" w:hAnsi="Arial" w:cs="Arial"/>
        <w:sz w:val="16"/>
      </w:rPr>
      <w:t>2</w:t>
    </w:r>
    <w:r w:rsidR="004B29D4">
      <w:rPr>
        <w:rFonts w:ascii="Arial" w:hAnsi="Arial" w:cs="Arial"/>
        <w:sz w:val="16"/>
      </w:rPr>
      <w:t>2</w:t>
    </w:r>
    <w:r w:rsidR="00EC3138" w:rsidRPr="0052226D">
      <w:rPr>
        <w:rFonts w:ascii="Arial" w:hAnsi="Arial" w:cs="Arial"/>
        <w:sz w:val="16"/>
      </w:rPr>
      <w:t>-521101</w:t>
    </w:r>
  </w:p>
  <w:p w14:paraId="4FA77687" w14:textId="144D3B9E" w:rsidR="00620C64" w:rsidRPr="009078AA" w:rsidRDefault="00620C64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t xml:space="preserve">                                                                                           </w:t>
    </w:r>
    <w:r w:rsidRPr="00620C64">
      <w:rPr>
        <w:rFonts w:ascii="Arial" w:hAnsi="Arial" w:cs="Arial"/>
        <w:sz w:val="16"/>
      </w:rPr>
      <w:t xml:space="preserve">UID: </w:t>
    </w:r>
    <w:r w:rsidR="00EB191C" w:rsidRPr="00EB191C">
      <w:rPr>
        <w:rFonts w:ascii="Arial" w:hAnsi="Arial" w:cs="Arial"/>
        <w:sz w:val="16"/>
      </w:rPr>
      <w:t>spudms00000015118071</w:t>
    </w:r>
  </w:p>
  <w:p w14:paraId="27C0449A" w14:textId="1EA098B7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>Číslo smlouvy zhotovitele:</w:t>
    </w:r>
    <w:r>
      <w:rPr>
        <w:rFonts w:ascii="Arial" w:hAnsi="Arial" w:cs="Arial"/>
        <w:sz w:val="16"/>
      </w:rPr>
      <w:t xml:space="preserve">  </w:t>
    </w:r>
    <w:r w:rsidR="0070126F">
      <w:rPr>
        <w:rFonts w:ascii="Arial" w:hAnsi="Arial" w:cs="Arial"/>
        <w:sz w:val="16"/>
      </w:rPr>
      <w:t xml:space="preserve"> </w:t>
    </w:r>
    <w:r w:rsidR="00DC5E08" w:rsidRPr="00DC5E08">
      <w:rPr>
        <w:rFonts w:ascii="Arial" w:hAnsi="Arial" w:cs="Arial"/>
        <w:sz w:val="16"/>
      </w:rPr>
      <w:t xml:space="preserve">2022354-22Sml00004     </w:t>
    </w:r>
    <w:r w:rsidR="004B29D4" w:rsidRPr="004B29D4">
      <w:rPr>
        <w:rFonts w:ascii="Arial" w:hAnsi="Arial" w:cs="Arial"/>
        <w:sz w:val="16"/>
      </w:rPr>
      <w:t xml:space="preserve">   </w:t>
    </w:r>
    <w:r w:rsidRPr="009078AA">
      <w:rPr>
        <w:rFonts w:ascii="Arial" w:hAnsi="Arial" w:cs="Arial"/>
        <w:sz w:val="16"/>
      </w:rPr>
      <w:tab/>
    </w:r>
  </w:p>
  <w:p w14:paraId="16149DE4" w14:textId="7B7A7D51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4536" w:hanging="4536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 xml:space="preserve">Komplexní pozemkové úpravy v k. ú. </w:t>
    </w:r>
    <w:r w:rsidR="00DC5E08">
      <w:rPr>
        <w:rFonts w:ascii="Arial" w:hAnsi="Arial" w:cs="Arial"/>
        <w:sz w:val="16"/>
      </w:rPr>
      <w:t>Růžov na Moravě</w:t>
    </w:r>
  </w:p>
  <w:p w14:paraId="16B88821" w14:textId="2FF9F46B" w:rsidR="00210708" w:rsidRPr="0025120D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203"/>
    <w:multiLevelType w:val="hybridMultilevel"/>
    <w:tmpl w:val="DA1E6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542E"/>
    <w:multiLevelType w:val="hybridMultilevel"/>
    <w:tmpl w:val="CD864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4F3BB7"/>
    <w:multiLevelType w:val="multilevel"/>
    <w:tmpl w:val="29E8147C"/>
    <w:lvl w:ilvl="0">
      <w:start w:val="1"/>
      <w:numFmt w:val="upperRoman"/>
      <w:pStyle w:val="Nadpis1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8F17A0"/>
    <w:multiLevelType w:val="multilevel"/>
    <w:tmpl w:val="F4EE1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052D2"/>
    <w:multiLevelType w:val="multilevel"/>
    <w:tmpl w:val="FDB2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1" w15:restartNumberingAfterBreak="0">
    <w:nsid w:val="6C640CF5"/>
    <w:multiLevelType w:val="hybridMultilevel"/>
    <w:tmpl w:val="D99EFDE2"/>
    <w:lvl w:ilvl="0" w:tplc="D01C5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3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BFC4D38"/>
    <w:multiLevelType w:val="hybridMultilevel"/>
    <w:tmpl w:val="CA0E3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296380448">
    <w:abstractNumId w:val="2"/>
  </w:num>
  <w:num w:numId="2" w16cid:durableId="120005273">
    <w:abstractNumId w:val="12"/>
  </w:num>
  <w:num w:numId="3" w16cid:durableId="1354065920">
    <w:abstractNumId w:val="3"/>
  </w:num>
  <w:num w:numId="4" w16cid:durableId="320233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3547899">
    <w:abstractNumId w:val="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3627015">
    <w:abstractNumId w:val="15"/>
  </w:num>
  <w:num w:numId="7" w16cid:durableId="520364782">
    <w:abstractNumId w:val="2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779164">
    <w:abstractNumId w:val="14"/>
  </w:num>
  <w:num w:numId="9" w16cid:durableId="1763641797">
    <w:abstractNumId w:val="11"/>
  </w:num>
  <w:num w:numId="10" w16cid:durableId="1181239307">
    <w:abstractNumId w:val="1"/>
  </w:num>
  <w:num w:numId="11" w16cid:durableId="1290282259">
    <w:abstractNumId w:val="5"/>
  </w:num>
  <w:num w:numId="12" w16cid:durableId="121190486">
    <w:abstractNumId w:val="4"/>
  </w:num>
  <w:num w:numId="13" w16cid:durableId="1882790922">
    <w:abstractNumId w:val="9"/>
  </w:num>
  <w:num w:numId="14" w16cid:durableId="553928850">
    <w:abstractNumId w:val="0"/>
  </w:num>
  <w:num w:numId="15" w16cid:durableId="333455224">
    <w:abstractNumId w:val="7"/>
  </w:num>
  <w:num w:numId="16" w16cid:durableId="1050224981">
    <w:abstractNumId w:val="13"/>
  </w:num>
  <w:num w:numId="17" w16cid:durableId="1668897977">
    <w:abstractNumId w:val="10"/>
  </w:num>
  <w:num w:numId="18" w16cid:durableId="854076368">
    <w:abstractNumId w:val="8"/>
  </w:num>
  <w:num w:numId="19" w16cid:durableId="1838420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1629910">
    <w:abstractNumId w:val="6"/>
  </w:num>
  <w:num w:numId="21" w16cid:durableId="10586240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250D"/>
    <w:rsid w:val="000043C9"/>
    <w:rsid w:val="000110B4"/>
    <w:rsid w:val="0001270D"/>
    <w:rsid w:val="0001351E"/>
    <w:rsid w:val="0001592E"/>
    <w:rsid w:val="0001770C"/>
    <w:rsid w:val="00021B06"/>
    <w:rsid w:val="0002363A"/>
    <w:rsid w:val="0002419A"/>
    <w:rsid w:val="00026CDB"/>
    <w:rsid w:val="00030DD7"/>
    <w:rsid w:val="0003437E"/>
    <w:rsid w:val="000351AB"/>
    <w:rsid w:val="00036F01"/>
    <w:rsid w:val="0004020E"/>
    <w:rsid w:val="000428D8"/>
    <w:rsid w:val="00042CA0"/>
    <w:rsid w:val="00045436"/>
    <w:rsid w:val="00050FA0"/>
    <w:rsid w:val="000518A7"/>
    <w:rsid w:val="0005310A"/>
    <w:rsid w:val="00053B28"/>
    <w:rsid w:val="00054FA7"/>
    <w:rsid w:val="00056709"/>
    <w:rsid w:val="00057B9C"/>
    <w:rsid w:val="00057C75"/>
    <w:rsid w:val="000604D3"/>
    <w:rsid w:val="00061A57"/>
    <w:rsid w:val="000622D1"/>
    <w:rsid w:val="00062DF2"/>
    <w:rsid w:val="000669FB"/>
    <w:rsid w:val="000679C7"/>
    <w:rsid w:val="0007122E"/>
    <w:rsid w:val="00071FF9"/>
    <w:rsid w:val="00074303"/>
    <w:rsid w:val="0007604F"/>
    <w:rsid w:val="00076C7A"/>
    <w:rsid w:val="000909E2"/>
    <w:rsid w:val="000910DB"/>
    <w:rsid w:val="00091D71"/>
    <w:rsid w:val="00097672"/>
    <w:rsid w:val="000A0DA0"/>
    <w:rsid w:val="000A6819"/>
    <w:rsid w:val="000B1E86"/>
    <w:rsid w:val="000B23CD"/>
    <w:rsid w:val="000B6251"/>
    <w:rsid w:val="000C0BD2"/>
    <w:rsid w:val="000C28BC"/>
    <w:rsid w:val="000C4475"/>
    <w:rsid w:val="000C71ED"/>
    <w:rsid w:val="000C7CB6"/>
    <w:rsid w:val="000D0486"/>
    <w:rsid w:val="000D0C30"/>
    <w:rsid w:val="000D1382"/>
    <w:rsid w:val="000D24BD"/>
    <w:rsid w:val="000D2961"/>
    <w:rsid w:val="000D2B45"/>
    <w:rsid w:val="000D385C"/>
    <w:rsid w:val="000D4424"/>
    <w:rsid w:val="000D749B"/>
    <w:rsid w:val="000E006E"/>
    <w:rsid w:val="000E2380"/>
    <w:rsid w:val="000E3B7C"/>
    <w:rsid w:val="000E465A"/>
    <w:rsid w:val="000E51CE"/>
    <w:rsid w:val="000E53D7"/>
    <w:rsid w:val="000E628C"/>
    <w:rsid w:val="000F3508"/>
    <w:rsid w:val="000F3D2B"/>
    <w:rsid w:val="000F4185"/>
    <w:rsid w:val="000F4862"/>
    <w:rsid w:val="00106778"/>
    <w:rsid w:val="00106CC8"/>
    <w:rsid w:val="00110843"/>
    <w:rsid w:val="00111732"/>
    <w:rsid w:val="00112BA2"/>
    <w:rsid w:val="00113334"/>
    <w:rsid w:val="001208EE"/>
    <w:rsid w:val="00120D0A"/>
    <w:rsid w:val="0012110C"/>
    <w:rsid w:val="001212CE"/>
    <w:rsid w:val="00122C6A"/>
    <w:rsid w:val="00123815"/>
    <w:rsid w:val="00124CA9"/>
    <w:rsid w:val="001258B6"/>
    <w:rsid w:val="00126A8F"/>
    <w:rsid w:val="00127765"/>
    <w:rsid w:val="00127C95"/>
    <w:rsid w:val="001312E2"/>
    <w:rsid w:val="00134FCF"/>
    <w:rsid w:val="0013552B"/>
    <w:rsid w:val="00136AD1"/>
    <w:rsid w:val="00136F16"/>
    <w:rsid w:val="001429F1"/>
    <w:rsid w:val="00150A54"/>
    <w:rsid w:val="001517B1"/>
    <w:rsid w:val="001519F3"/>
    <w:rsid w:val="001545EA"/>
    <w:rsid w:val="00156D4F"/>
    <w:rsid w:val="00156E1D"/>
    <w:rsid w:val="001627B1"/>
    <w:rsid w:val="00165D18"/>
    <w:rsid w:val="00165F12"/>
    <w:rsid w:val="001733A3"/>
    <w:rsid w:val="00175CEC"/>
    <w:rsid w:val="0017606A"/>
    <w:rsid w:val="001767ED"/>
    <w:rsid w:val="00176C7D"/>
    <w:rsid w:val="00177D28"/>
    <w:rsid w:val="0018058C"/>
    <w:rsid w:val="00181DCB"/>
    <w:rsid w:val="00184756"/>
    <w:rsid w:val="00185D00"/>
    <w:rsid w:val="00185FAD"/>
    <w:rsid w:val="00186343"/>
    <w:rsid w:val="00187D94"/>
    <w:rsid w:val="0019063D"/>
    <w:rsid w:val="00190D35"/>
    <w:rsid w:val="00190DD1"/>
    <w:rsid w:val="001924BE"/>
    <w:rsid w:val="0019386A"/>
    <w:rsid w:val="00196F99"/>
    <w:rsid w:val="00197303"/>
    <w:rsid w:val="001A0454"/>
    <w:rsid w:val="001A08EF"/>
    <w:rsid w:val="001A375A"/>
    <w:rsid w:val="001A776D"/>
    <w:rsid w:val="001B178C"/>
    <w:rsid w:val="001B699C"/>
    <w:rsid w:val="001C1A0B"/>
    <w:rsid w:val="001C6C1D"/>
    <w:rsid w:val="001D09E6"/>
    <w:rsid w:val="001D6D25"/>
    <w:rsid w:val="001E097D"/>
    <w:rsid w:val="001E56A7"/>
    <w:rsid w:val="001E6B8F"/>
    <w:rsid w:val="001E6CB7"/>
    <w:rsid w:val="001E7AD4"/>
    <w:rsid w:val="001F0491"/>
    <w:rsid w:val="001F09CB"/>
    <w:rsid w:val="001F09EB"/>
    <w:rsid w:val="001F4F49"/>
    <w:rsid w:val="001F5AF2"/>
    <w:rsid w:val="00200E73"/>
    <w:rsid w:val="0020499D"/>
    <w:rsid w:val="00205DFC"/>
    <w:rsid w:val="00207846"/>
    <w:rsid w:val="00207A5B"/>
    <w:rsid w:val="00207B39"/>
    <w:rsid w:val="00210708"/>
    <w:rsid w:val="0021157D"/>
    <w:rsid w:val="00213F86"/>
    <w:rsid w:val="00216066"/>
    <w:rsid w:val="00222838"/>
    <w:rsid w:val="0022382C"/>
    <w:rsid w:val="00225DBD"/>
    <w:rsid w:val="002307FA"/>
    <w:rsid w:val="0023089D"/>
    <w:rsid w:val="00234B50"/>
    <w:rsid w:val="0023503B"/>
    <w:rsid w:val="002374E5"/>
    <w:rsid w:val="00240B25"/>
    <w:rsid w:val="00242179"/>
    <w:rsid w:val="00242212"/>
    <w:rsid w:val="0024266D"/>
    <w:rsid w:val="002427ED"/>
    <w:rsid w:val="00244904"/>
    <w:rsid w:val="00254648"/>
    <w:rsid w:val="00254E33"/>
    <w:rsid w:val="00256693"/>
    <w:rsid w:val="00262BA3"/>
    <w:rsid w:val="00263165"/>
    <w:rsid w:val="00265825"/>
    <w:rsid w:val="002659CD"/>
    <w:rsid w:val="002671E6"/>
    <w:rsid w:val="00272B9E"/>
    <w:rsid w:val="00272BC3"/>
    <w:rsid w:val="00272C4F"/>
    <w:rsid w:val="00274496"/>
    <w:rsid w:val="00276E15"/>
    <w:rsid w:val="00281090"/>
    <w:rsid w:val="0028248E"/>
    <w:rsid w:val="0028504E"/>
    <w:rsid w:val="0029565C"/>
    <w:rsid w:val="00295DC7"/>
    <w:rsid w:val="00297002"/>
    <w:rsid w:val="002978C2"/>
    <w:rsid w:val="002A08E6"/>
    <w:rsid w:val="002A1264"/>
    <w:rsid w:val="002A16BB"/>
    <w:rsid w:val="002A1E47"/>
    <w:rsid w:val="002A589C"/>
    <w:rsid w:val="002A5CE6"/>
    <w:rsid w:val="002B03FE"/>
    <w:rsid w:val="002B08B4"/>
    <w:rsid w:val="002B74E0"/>
    <w:rsid w:val="002C3B63"/>
    <w:rsid w:val="002C4B8E"/>
    <w:rsid w:val="002D02B2"/>
    <w:rsid w:val="002D0962"/>
    <w:rsid w:val="002D21C5"/>
    <w:rsid w:val="002D2C6A"/>
    <w:rsid w:val="002D3562"/>
    <w:rsid w:val="002D3D50"/>
    <w:rsid w:val="002D6287"/>
    <w:rsid w:val="002E6B1D"/>
    <w:rsid w:val="002F5D4F"/>
    <w:rsid w:val="002F665D"/>
    <w:rsid w:val="002F6C13"/>
    <w:rsid w:val="00300DAC"/>
    <w:rsid w:val="003073D3"/>
    <w:rsid w:val="00310F4E"/>
    <w:rsid w:val="00311CF9"/>
    <w:rsid w:val="003169C6"/>
    <w:rsid w:val="00317BA7"/>
    <w:rsid w:val="00317F6D"/>
    <w:rsid w:val="0032026A"/>
    <w:rsid w:val="0032227C"/>
    <w:rsid w:val="003244C5"/>
    <w:rsid w:val="003256CA"/>
    <w:rsid w:val="0033229F"/>
    <w:rsid w:val="0033379C"/>
    <w:rsid w:val="00334361"/>
    <w:rsid w:val="00334854"/>
    <w:rsid w:val="0033718B"/>
    <w:rsid w:val="00337332"/>
    <w:rsid w:val="0034244B"/>
    <w:rsid w:val="0034595D"/>
    <w:rsid w:val="003461EE"/>
    <w:rsid w:val="0034692E"/>
    <w:rsid w:val="00351759"/>
    <w:rsid w:val="00352374"/>
    <w:rsid w:val="00353F04"/>
    <w:rsid w:val="00354192"/>
    <w:rsid w:val="00354BC6"/>
    <w:rsid w:val="003574BA"/>
    <w:rsid w:val="0036315A"/>
    <w:rsid w:val="0036335F"/>
    <w:rsid w:val="00371F2D"/>
    <w:rsid w:val="00381DA3"/>
    <w:rsid w:val="00383C87"/>
    <w:rsid w:val="003866A5"/>
    <w:rsid w:val="00386C75"/>
    <w:rsid w:val="0039229F"/>
    <w:rsid w:val="00393AB7"/>
    <w:rsid w:val="00393BBD"/>
    <w:rsid w:val="00397D3C"/>
    <w:rsid w:val="003A08E8"/>
    <w:rsid w:val="003A1303"/>
    <w:rsid w:val="003A301E"/>
    <w:rsid w:val="003A3237"/>
    <w:rsid w:val="003A32BC"/>
    <w:rsid w:val="003A47AA"/>
    <w:rsid w:val="003A6BFA"/>
    <w:rsid w:val="003B04F2"/>
    <w:rsid w:val="003B0AFB"/>
    <w:rsid w:val="003B3A7A"/>
    <w:rsid w:val="003B53FD"/>
    <w:rsid w:val="003B5C0E"/>
    <w:rsid w:val="003C093E"/>
    <w:rsid w:val="003C172D"/>
    <w:rsid w:val="003C560E"/>
    <w:rsid w:val="003C56D3"/>
    <w:rsid w:val="003D2FD2"/>
    <w:rsid w:val="003D3188"/>
    <w:rsid w:val="003D3D60"/>
    <w:rsid w:val="003D4362"/>
    <w:rsid w:val="003D443A"/>
    <w:rsid w:val="003D54E2"/>
    <w:rsid w:val="003D7078"/>
    <w:rsid w:val="003D7646"/>
    <w:rsid w:val="003E3E1E"/>
    <w:rsid w:val="003F2720"/>
    <w:rsid w:val="003F48E8"/>
    <w:rsid w:val="003F7002"/>
    <w:rsid w:val="003F7DBF"/>
    <w:rsid w:val="00400CE8"/>
    <w:rsid w:val="00400E60"/>
    <w:rsid w:val="0040154F"/>
    <w:rsid w:val="00402C7A"/>
    <w:rsid w:val="00404486"/>
    <w:rsid w:val="004051C8"/>
    <w:rsid w:val="00405BB5"/>
    <w:rsid w:val="00411819"/>
    <w:rsid w:val="00412E62"/>
    <w:rsid w:val="0041764F"/>
    <w:rsid w:val="00422489"/>
    <w:rsid w:val="00423268"/>
    <w:rsid w:val="00426596"/>
    <w:rsid w:val="00426F60"/>
    <w:rsid w:val="00427ABE"/>
    <w:rsid w:val="00430E47"/>
    <w:rsid w:val="00435696"/>
    <w:rsid w:val="004362E3"/>
    <w:rsid w:val="00436310"/>
    <w:rsid w:val="00441E67"/>
    <w:rsid w:val="00442BBC"/>
    <w:rsid w:val="0044572B"/>
    <w:rsid w:val="0045143A"/>
    <w:rsid w:val="004545C4"/>
    <w:rsid w:val="00454B45"/>
    <w:rsid w:val="0045784F"/>
    <w:rsid w:val="0046026E"/>
    <w:rsid w:val="00460566"/>
    <w:rsid w:val="00461F25"/>
    <w:rsid w:val="00462A6F"/>
    <w:rsid w:val="00462E64"/>
    <w:rsid w:val="00462F02"/>
    <w:rsid w:val="0046400A"/>
    <w:rsid w:val="00464599"/>
    <w:rsid w:val="004662C1"/>
    <w:rsid w:val="00466A2E"/>
    <w:rsid w:val="0047149C"/>
    <w:rsid w:val="0047180D"/>
    <w:rsid w:val="00475048"/>
    <w:rsid w:val="00475203"/>
    <w:rsid w:val="004758C4"/>
    <w:rsid w:val="00476947"/>
    <w:rsid w:val="00477837"/>
    <w:rsid w:val="00481678"/>
    <w:rsid w:val="004832A1"/>
    <w:rsid w:val="00483450"/>
    <w:rsid w:val="00487849"/>
    <w:rsid w:val="004905EB"/>
    <w:rsid w:val="00493C22"/>
    <w:rsid w:val="0049654A"/>
    <w:rsid w:val="0049734B"/>
    <w:rsid w:val="004A004B"/>
    <w:rsid w:val="004A17F9"/>
    <w:rsid w:val="004A354F"/>
    <w:rsid w:val="004A399F"/>
    <w:rsid w:val="004A5254"/>
    <w:rsid w:val="004A536C"/>
    <w:rsid w:val="004A54CD"/>
    <w:rsid w:val="004A560F"/>
    <w:rsid w:val="004A6BC1"/>
    <w:rsid w:val="004B29D4"/>
    <w:rsid w:val="004B6FD5"/>
    <w:rsid w:val="004B7E5E"/>
    <w:rsid w:val="004C08DE"/>
    <w:rsid w:val="004C1C50"/>
    <w:rsid w:val="004C2B19"/>
    <w:rsid w:val="004C59FD"/>
    <w:rsid w:val="004C6B32"/>
    <w:rsid w:val="004D030B"/>
    <w:rsid w:val="004D09E7"/>
    <w:rsid w:val="004D10C9"/>
    <w:rsid w:val="004D1E9A"/>
    <w:rsid w:val="004D27E0"/>
    <w:rsid w:val="004D2B0C"/>
    <w:rsid w:val="004D376A"/>
    <w:rsid w:val="004D44B2"/>
    <w:rsid w:val="004D4A44"/>
    <w:rsid w:val="004D6B8B"/>
    <w:rsid w:val="004D734B"/>
    <w:rsid w:val="004D7869"/>
    <w:rsid w:val="004E0DEB"/>
    <w:rsid w:val="004E32A7"/>
    <w:rsid w:val="004E3E3A"/>
    <w:rsid w:val="004E47F8"/>
    <w:rsid w:val="004E532E"/>
    <w:rsid w:val="004E68E3"/>
    <w:rsid w:val="004F2D86"/>
    <w:rsid w:val="004F31ED"/>
    <w:rsid w:val="004F5C66"/>
    <w:rsid w:val="004F7FC8"/>
    <w:rsid w:val="00503312"/>
    <w:rsid w:val="00505F5F"/>
    <w:rsid w:val="00506BFB"/>
    <w:rsid w:val="00506D94"/>
    <w:rsid w:val="00507A19"/>
    <w:rsid w:val="00510E41"/>
    <w:rsid w:val="00511EB0"/>
    <w:rsid w:val="00511FD2"/>
    <w:rsid w:val="005121FE"/>
    <w:rsid w:val="0051293F"/>
    <w:rsid w:val="00514227"/>
    <w:rsid w:val="00514664"/>
    <w:rsid w:val="00514C05"/>
    <w:rsid w:val="00515077"/>
    <w:rsid w:val="0051546C"/>
    <w:rsid w:val="005158CC"/>
    <w:rsid w:val="00516531"/>
    <w:rsid w:val="0051703F"/>
    <w:rsid w:val="005209B0"/>
    <w:rsid w:val="00521924"/>
    <w:rsid w:val="005223BB"/>
    <w:rsid w:val="00525084"/>
    <w:rsid w:val="00525997"/>
    <w:rsid w:val="00526E90"/>
    <w:rsid w:val="005271F5"/>
    <w:rsid w:val="00527229"/>
    <w:rsid w:val="0052777E"/>
    <w:rsid w:val="005317CD"/>
    <w:rsid w:val="00531CFF"/>
    <w:rsid w:val="00534435"/>
    <w:rsid w:val="0053477B"/>
    <w:rsid w:val="0053488D"/>
    <w:rsid w:val="00535AF1"/>
    <w:rsid w:val="00540F31"/>
    <w:rsid w:val="0054257D"/>
    <w:rsid w:val="005426BB"/>
    <w:rsid w:val="005444FF"/>
    <w:rsid w:val="00545C9E"/>
    <w:rsid w:val="00545F54"/>
    <w:rsid w:val="005463AE"/>
    <w:rsid w:val="00547798"/>
    <w:rsid w:val="00547D32"/>
    <w:rsid w:val="00547EF2"/>
    <w:rsid w:val="00553DE3"/>
    <w:rsid w:val="0055670A"/>
    <w:rsid w:val="00561043"/>
    <w:rsid w:val="005620A8"/>
    <w:rsid w:val="005622B6"/>
    <w:rsid w:val="0056312D"/>
    <w:rsid w:val="0056401D"/>
    <w:rsid w:val="00564C34"/>
    <w:rsid w:val="00565450"/>
    <w:rsid w:val="00571B92"/>
    <w:rsid w:val="005817C8"/>
    <w:rsid w:val="00582E7C"/>
    <w:rsid w:val="0058538D"/>
    <w:rsid w:val="0058565F"/>
    <w:rsid w:val="00587355"/>
    <w:rsid w:val="00587EAC"/>
    <w:rsid w:val="005925E3"/>
    <w:rsid w:val="00593039"/>
    <w:rsid w:val="00593582"/>
    <w:rsid w:val="005A0979"/>
    <w:rsid w:val="005A2300"/>
    <w:rsid w:val="005A673D"/>
    <w:rsid w:val="005A6814"/>
    <w:rsid w:val="005A6A7A"/>
    <w:rsid w:val="005A7013"/>
    <w:rsid w:val="005B3246"/>
    <w:rsid w:val="005B35A2"/>
    <w:rsid w:val="005B3E11"/>
    <w:rsid w:val="005B5BCD"/>
    <w:rsid w:val="005B5F79"/>
    <w:rsid w:val="005C1CA3"/>
    <w:rsid w:val="005C21F7"/>
    <w:rsid w:val="005D1810"/>
    <w:rsid w:val="005D3ED8"/>
    <w:rsid w:val="005D50EA"/>
    <w:rsid w:val="005D717F"/>
    <w:rsid w:val="005E220A"/>
    <w:rsid w:val="005E221B"/>
    <w:rsid w:val="005E3072"/>
    <w:rsid w:val="005E48FF"/>
    <w:rsid w:val="005E636F"/>
    <w:rsid w:val="005E6C74"/>
    <w:rsid w:val="005F1B8A"/>
    <w:rsid w:val="005F3DD3"/>
    <w:rsid w:val="005F52C9"/>
    <w:rsid w:val="005F61C8"/>
    <w:rsid w:val="005F7ED2"/>
    <w:rsid w:val="00600E64"/>
    <w:rsid w:val="00602946"/>
    <w:rsid w:val="006037D1"/>
    <w:rsid w:val="00603870"/>
    <w:rsid w:val="00606628"/>
    <w:rsid w:val="00607A51"/>
    <w:rsid w:val="006102C8"/>
    <w:rsid w:val="0061256A"/>
    <w:rsid w:val="006209DF"/>
    <w:rsid w:val="00620C64"/>
    <w:rsid w:val="00621EB8"/>
    <w:rsid w:val="0062556F"/>
    <w:rsid w:val="00627AC3"/>
    <w:rsid w:val="00630E42"/>
    <w:rsid w:val="0063245B"/>
    <w:rsid w:val="00633FAA"/>
    <w:rsid w:val="006345ED"/>
    <w:rsid w:val="0063507C"/>
    <w:rsid w:val="0063582E"/>
    <w:rsid w:val="00636692"/>
    <w:rsid w:val="00640BAC"/>
    <w:rsid w:val="00643111"/>
    <w:rsid w:val="00650500"/>
    <w:rsid w:val="006531F0"/>
    <w:rsid w:val="00661F00"/>
    <w:rsid w:val="00664216"/>
    <w:rsid w:val="00664D6B"/>
    <w:rsid w:val="00664ECA"/>
    <w:rsid w:val="00670A1F"/>
    <w:rsid w:val="006776A2"/>
    <w:rsid w:val="0068015C"/>
    <w:rsid w:val="006823CD"/>
    <w:rsid w:val="00687049"/>
    <w:rsid w:val="006917EB"/>
    <w:rsid w:val="00691EBE"/>
    <w:rsid w:val="00692143"/>
    <w:rsid w:val="006A0C07"/>
    <w:rsid w:val="006A0DB9"/>
    <w:rsid w:val="006A11D8"/>
    <w:rsid w:val="006A2168"/>
    <w:rsid w:val="006A4CC4"/>
    <w:rsid w:val="006A617C"/>
    <w:rsid w:val="006A7213"/>
    <w:rsid w:val="006B1ACE"/>
    <w:rsid w:val="006B2AC7"/>
    <w:rsid w:val="006B4B0C"/>
    <w:rsid w:val="006C18DA"/>
    <w:rsid w:val="006C43AD"/>
    <w:rsid w:val="006C7BBC"/>
    <w:rsid w:val="006C7FB1"/>
    <w:rsid w:val="006D36B0"/>
    <w:rsid w:val="006D7FA5"/>
    <w:rsid w:val="006E5645"/>
    <w:rsid w:val="006E71B1"/>
    <w:rsid w:val="006F3D14"/>
    <w:rsid w:val="006F50D8"/>
    <w:rsid w:val="006F51A7"/>
    <w:rsid w:val="006F5C49"/>
    <w:rsid w:val="006F7F46"/>
    <w:rsid w:val="0070126F"/>
    <w:rsid w:val="00702F1E"/>
    <w:rsid w:val="00703DD4"/>
    <w:rsid w:val="007078AC"/>
    <w:rsid w:val="00711ADB"/>
    <w:rsid w:val="0071279D"/>
    <w:rsid w:val="00713442"/>
    <w:rsid w:val="00714F0F"/>
    <w:rsid w:val="007152A1"/>
    <w:rsid w:val="0071566F"/>
    <w:rsid w:val="00717E30"/>
    <w:rsid w:val="0072399C"/>
    <w:rsid w:val="00725B68"/>
    <w:rsid w:val="00726397"/>
    <w:rsid w:val="00730242"/>
    <w:rsid w:val="007328A9"/>
    <w:rsid w:val="00737124"/>
    <w:rsid w:val="00743C3E"/>
    <w:rsid w:val="007447B4"/>
    <w:rsid w:val="00745C7F"/>
    <w:rsid w:val="00752FE4"/>
    <w:rsid w:val="00753456"/>
    <w:rsid w:val="00755D81"/>
    <w:rsid w:val="0075737B"/>
    <w:rsid w:val="007605EF"/>
    <w:rsid w:val="00761195"/>
    <w:rsid w:val="00761A6E"/>
    <w:rsid w:val="00762871"/>
    <w:rsid w:val="007770A5"/>
    <w:rsid w:val="00777768"/>
    <w:rsid w:val="007846E1"/>
    <w:rsid w:val="00792326"/>
    <w:rsid w:val="007935F3"/>
    <w:rsid w:val="0079402A"/>
    <w:rsid w:val="007A0104"/>
    <w:rsid w:val="007A2533"/>
    <w:rsid w:val="007A3470"/>
    <w:rsid w:val="007A39E4"/>
    <w:rsid w:val="007A6230"/>
    <w:rsid w:val="007B38B9"/>
    <w:rsid w:val="007B3A82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D4F3E"/>
    <w:rsid w:val="007D73C4"/>
    <w:rsid w:val="007E08EE"/>
    <w:rsid w:val="007E094D"/>
    <w:rsid w:val="007E6C99"/>
    <w:rsid w:val="007E72B5"/>
    <w:rsid w:val="007F4661"/>
    <w:rsid w:val="007F471B"/>
    <w:rsid w:val="007F4DF0"/>
    <w:rsid w:val="00801228"/>
    <w:rsid w:val="0080127D"/>
    <w:rsid w:val="00802079"/>
    <w:rsid w:val="00802558"/>
    <w:rsid w:val="008037D2"/>
    <w:rsid w:val="00807B70"/>
    <w:rsid w:val="0081147A"/>
    <w:rsid w:val="00813495"/>
    <w:rsid w:val="00815095"/>
    <w:rsid w:val="00816780"/>
    <w:rsid w:val="00820035"/>
    <w:rsid w:val="00820570"/>
    <w:rsid w:val="00823A6C"/>
    <w:rsid w:val="0082403C"/>
    <w:rsid w:val="0082798D"/>
    <w:rsid w:val="0083309B"/>
    <w:rsid w:val="008461A0"/>
    <w:rsid w:val="00853097"/>
    <w:rsid w:val="00864F8D"/>
    <w:rsid w:val="00867665"/>
    <w:rsid w:val="00867C63"/>
    <w:rsid w:val="00871FBA"/>
    <w:rsid w:val="00873E55"/>
    <w:rsid w:val="00873E7A"/>
    <w:rsid w:val="00875190"/>
    <w:rsid w:val="0087665F"/>
    <w:rsid w:val="008814E2"/>
    <w:rsid w:val="008831F4"/>
    <w:rsid w:val="00884A7C"/>
    <w:rsid w:val="008858C1"/>
    <w:rsid w:val="00886EE4"/>
    <w:rsid w:val="00892B8D"/>
    <w:rsid w:val="00893F3B"/>
    <w:rsid w:val="00895BF5"/>
    <w:rsid w:val="00895E59"/>
    <w:rsid w:val="0089611A"/>
    <w:rsid w:val="00896C23"/>
    <w:rsid w:val="00896F7B"/>
    <w:rsid w:val="00897CD0"/>
    <w:rsid w:val="008A1E2B"/>
    <w:rsid w:val="008A7602"/>
    <w:rsid w:val="008B0041"/>
    <w:rsid w:val="008B2509"/>
    <w:rsid w:val="008B2E23"/>
    <w:rsid w:val="008B46AB"/>
    <w:rsid w:val="008C3722"/>
    <w:rsid w:val="008C4AB9"/>
    <w:rsid w:val="008C5891"/>
    <w:rsid w:val="008C7D6A"/>
    <w:rsid w:val="008D0884"/>
    <w:rsid w:val="008D0ED9"/>
    <w:rsid w:val="008D58DC"/>
    <w:rsid w:val="008D60F8"/>
    <w:rsid w:val="008E5645"/>
    <w:rsid w:val="008E5965"/>
    <w:rsid w:val="008F3534"/>
    <w:rsid w:val="008F4522"/>
    <w:rsid w:val="00901DDE"/>
    <w:rsid w:val="00902FEB"/>
    <w:rsid w:val="0090466C"/>
    <w:rsid w:val="00904EBD"/>
    <w:rsid w:val="00907622"/>
    <w:rsid w:val="00907B82"/>
    <w:rsid w:val="00910769"/>
    <w:rsid w:val="00910813"/>
    <w:rsid w:val="0091256B"/>
    <w:rsid w:val="00913233"/>
    <w:rsid w:val="009135AE"/>
    <w:rsid w:val="0091593F"/>
    <w:rsid w:val="0091748E"/>
    <w:rsid w:val="00920359"/>
    <w:rsid w:val="009206E2"/>
    <w:rsid w:val="009326D5"/>
    <w:rsid w:val="0093305D"/>
    <w:rsid w:val="00934E34"/>
    <w:rsid w:val="00935518"/>
    <w:rsid w:val="0094057D"/>
    <w:rsid w:val="00940E69"/>
    <w:rsid w:val="00940EB1"/>
    <w:rsid w:val="009436AA"/>
    <w:rsid w:val="00943F3B"/>
    <w:rsid w:val="00945264"/>
    <w:rsid w:val="00947233"/>
    <w:rsid w:val="00951CB5"/>
    <w:rsid w:val="0095379E"/>
    <w:rsid w:val="009542A5"/>
    <w:rsid w:val="00957DAA"/>
    <w:rsid w:val="00961946"/>
    <w:rsid w:val="0096287E"/>
    <w:rsid w:val="00963F02"/>
    <w:rsid w:val="00965041"/>
    <w:rsid w:val="00967984"/>
    <w:rsid w:val="0097260A"/>
    <w:rsid w:val="00982F36"/>
    <w:rsid w:val="0098690A"/>
    <w:rsid w:val="009927D7"/>
    <w:rsid w:val="009928CC"/>
    <w:rsid w:val="00993395"/>
    <w:rsid w:val="009958AC"/>
    <w:rsid w:val="00996851"/>
    <w:rsid w:val="0099735F"/>
    <w:rsid w:val="00997885"/>
    <w:rsid w:val="009A04B8"/>
    <w:rsid w:val="009A46C4"/>
    <w:rsid w:val="009A47DA"/>
    <w:rsid w:val="009A4A81"/>
    <w:rsid w:val="009A7F06"/>
    <w:rsid w:val="009B424F"/>
    <w:rsid w:val="009B4D6A"/>
    <w:rsid w:val="009B5FFA"/>
    <w:rsid w:val="009B61DB"/>
    <w:rsid w:val="009C1C0B"/>
    <w:rsid w:val="009C201E"/>
    <w:rsid w:val="009C2D13"/>
    <w:rsid w:val="009C3147"/>
    <w:rsid w:val="009C3BF4"/>
    <w:rsid w:val="009C6EB2"/>
    <w:rsid w:val="009D4227"/>
    <w:rsid w:val="009D4D14"/>
    <w:rsid w:val="009E113C"/>
    <w:rsid w:val="009E1B34"/>
    <w:rsid w:val="009E271F"/>
    <w:rsid w:val="009E46D6"/>
    <w:rsid w:val="009F2217"/>
    <w:rsid w:val="009F2FA2"/>
    <w:rsid w:val="00A03360"/>
    <w:rsid w:val="00A07CBA"/>
    <w:rsid w:val="00A11491"/>
    <w:rsid w:val="00A11AF8"/>
    <w:rsid w:val="00A127F4"/>
    <w:rsid w:val="00A14C90"/>
    <w:rsid w:val="00A1513B"/>
    <w:rsid w:val="00A1565A"/>
    <w:rsid w:val="00A17AE4"/>
    <w:rsid w:val="00A17ECD"/>
    <w:rsid w:val="00A2218E"/>
    <w:rsid w:val="00A229E7"/>
    <w:rsid w:val="00A23437"/>
    <w:rsid w:val="00A238BE"/>
    <w:rsid w:val="00A25D5D"/>
    <w:rsid w:val="00A3084C"/>
    <w:rsid w:val="00A32773"/>
    <w:rsid w:val="00A34112"/>
    <w:rsid w:val="00A34526"/>
    <w:rsid w:val="00A36D24"/>
    <w:rsid w:val="00A435A0"/>
    <w:rsid w:val="00A45517"/>
    <w:rsid w:val="00A60CAF"/>
    <w:rsid w:val="00A61FA1"/>
    <w:rsid w:val="00A62883"/>
    <w:rsid w:val="00A66DE3"/>
    <w:rsid w:val="00A678ED"/>
    <w:rsid w:val="00A679CA"/>
    <w:rsid w:val="00A70A90"/>
    <w:rsid w:val="00A7157B"/>
    <w:rsid w:val="00A72013"/>
    <w:rsid w:val="00A73ABE"/>
    <w:rsid w:val="00A7611F"/>
    <w:rsid w:val="00A820CD"/>
    <w:rsid w:val="00A827BC"/>
    <w:rsid w:val="00A847E5"/>
    <w:rsid w:val="00A93283"/>
    <w:rsid w:val="00A959C3"/>
    <w:rsid w:val="00A959C8"/>
    <w:rsid w:val="00A963E6"/>
    <w:rsid w:val="00A963FC"/>
    <w:rsid w:val="00A96C32"/>
    <w:rsid w:val="00A97DB6"/>
    <w:rsid w:val="00AA141E"/>
    <w:rsid w:val="00AA2256"/>
    <w:rsid w:val="00AA3C70"/>
    <w:rsid w:val="00AB5498"/>
    <w:rsid w:val="00AB596F"/>
    <w:rsid w:val="00AC1472"/>
    <w:rsid w:val="00AC3ABC"/>
    <w:rsid w:val="00AC40B5"/>
    <w:rsid w:val="00AC74BE"/>
    <w:rsid w:val="00AD36F0"/>
    <w:rsid w:val="00AD3802"/>
    <w:rsid w:val="00AD69FC"/>
    <w:rsid w:val="00AE3832"/>
    <w:rsid w:val="00AE3AFE"/>
    <w:rsid w:val="00AE556D"/>
    <w:rsid w:val="00AF217C"/>
    <w:rsid w:val="00AF3882"/>
    <w:rsid w:val="00AF49AE"/>
    <w:rsid w:val="00AF4C02"/>
    <w:rsid w:val="00AF5392"/>
    <w:rsid w:val="00AF5EFC"/>
    <w:rsid w:val="00AF7CEF"/>
    <w:rsid w:val="00B02333"/>
    <w:rsid w:val="00B03B5B"/>
    <w:rsid w:val="00B05271"/>
    <w:rsid w:val="00B1328A"/>
    <w:rsid w:val="00B15BC8"/>
    <w:rsid w:val="00B21A18"/>
    <w:rsid w:val="00B21E8C"/>
    <w:rsid w:val="00B24733"/>
    <w:rsid w:val="00B26184"/>
    <w:rsid w:val="00B3524E"/>
    <w:rsid w:val="00B372F1"/>
    <w:rsid w:val="00B37417"/>
    <w:rsid w:val="00B42BF4"/>
    <w:rsid w:val="00B44913"/>
    <w:rsid w:val="00B466AF"/>
    <w:rsid w:val="00B4708C"/>
    <w:rsid w:val="00B476CC"/>
    <w:rsid w:val="00B479AC"/>
    <w:rsid w:val="00B479AF"/>
    <w:rsid w:val="00B47CF5"/>
    <w:rsid w:val="00B504D5"/>
    <w:rsid w:val="00B50A0A"/>
    <w:rsid w:val="00B50D7E"/>
    <w:rsid w:val="00B52699"/>
    <w:rsid w:val="00B526BC"/>
    <w:rsid w:val="00B61841"/>
    <w:rsid w:val="00B639F8"/>
    <w:rsid w:val="00B659C3"/>
    <w:rsid w:val="00B67F90"/>
    <w:rsid w:val="00B709BA"/>
    <w:rsid w:val="00B71CF5"/>
    <w:rsid w:val="00B728CC"/>
    <w:rsid w:val="00B73E3E"/>
    <w:rsid w:val="00B73EC4"/>
    <w:rsid w:val="00B74249"/>
    <w:rsid w:val="00B747ED"/>
    <w:rsid w:val="00B75F9A"/>
    <w:rsid w:val="00B80771"/>
    <w:rsid w:val="00B80BB4"/>
    <w:rsid w:val="00B8217F"/>
    <w:rsid w:val="00B82869"/>
    <w:rsid w:val="00B84419"/>
    <w:rsid w:val="00B8553E"/>
    <w:rsid w:val="00B85766"/>
    <w:rsid w:val="00B92A3B"/>
    <w:rsid w:val="00B92B69"/>
    <w:rsid w:val="00B93DC4"/>
    <w:rsid w:val="00B950E5"/>
    <w:rsid w:val="00B95798"/>
    <w:rsid w:val="00BA308E"/>
    <w:rsid w:val="00BA30C8"/>
    <w:rsid w:val="00BA4220"/>
    <w:rsid w:val="00BA7DA7"/>
    <w:rsid w:val="00BB0AA2"/>
    <w:rsid w:val="00BB4BE0"/>
    <w:rsid w:val="00BB58A9"/>
    <w:rsid w:val="00BB5C76"/>
    <w:rsid w:val="00BC201D"/>
    <w:rsid w:val="00BC2FFE"/>
    <w:rsid w:val="00BC342E"/>
    <w:rsid w:val="00BC52DA"/>
    <w:rsid w:val="00BC7B0A"/>
    <w:rsid w:val="00BC7D9D"/>
    <w:rsid w:val="00BD6453"/>
    <w:rsid w:val="00BD7BD4"/>
    <w:rsid w:val="00BD7FBA"/>
    <w:rsid w:val="00BE0367"/>
    <w:rsid w:val="00BE645E"/>
    <w:rsid w:val="00BF1F63"/>
    <w:rsid w:val="00BF6373"/>
    <w:rsid w:val="00BF7C39"/>
    <w:rsid w:val="00C007B3"/>
    <w:rsid w:val="00C0466C"/>
    <w:rsid w:val="00C117AD"/>
    <w:rsid w:val="00C173B7"/>
    <w:rsid w:val="00C21655"/>
    <w:rsid w:val="00C21D55"/>
    <w:rsid w:val="00C23E4B"/>
    <w:rsid w:val="00C24DC9"/>
    <w:rsid w:val="00C300CA"/>
    <w:rsid w:val="00C31C5E"/>
    <w:rsid w:val="00C345D9"/>
    <w:rsid w:val="00C36BE3"/>
    <w:rsid w:val="00C41487"/>
    <w:rsid w:val="00C426D8"/>
    <w:rsid w:val="00C45B22"/>
    <w:rsid w:val="00C50586"/>
    <w:rsid w:val="00C5086E"/>
    <w:rsid w:val="00C5264C"/>
    <w:rsid w:val="00C54394"/>
    <w:rsid w:val="00C54604"/>
    <w:rsid w:val="00C55A6A"/>
    <w:rsid w:val="00C56482"/>
    <w:rsid w:val="00C56D05"/>
    <w:rsid w:val="00C56EB7"/>
    <w:rsid w:val="00C57023"/>
    <w:rsid w:val="00C62CB2"/>
    <w:rsid w:val="00C63517"/>
    <w:rsid w:val="00C64AA0"/>
    <w:rsid w:val="00C7041B"/>
    <w:rsid w:val="00C708CB"/>
    <w:rsid w:val="00C76B97"/>
    <w:rsid w:val="00C81485"/>
    <w:rsid w:val="00C846F9"/>
    <w:rsid w:val="00C914EA"/>
    <w:rsid w:val="00C91F08"/>
    <w:rsid w:val="00C97898"/>
    <w:rsid w:val="00CA2386"/>
    <w:rsid w:val="00CA3683"/>
    <w:rsid w:val="00CA3694"/>
    <w:rsid w:val="00CA3A35"/>
    <w:rsid w:val="00CA4458"/>
    <w:rsid w:val="00CB1DFB"/>
    <w:rsid w:val="00CB2517"/>
    <w:rsid w:val="00CC079C"/>
    <w:rsid w:val="00CC11F9"/>
    <w:rsid w:val="00CC20CC"/>
    <w:rsid w:val="00CC24CC"/>
    <w:rsid w:val="00CC33C0"/>
    <w:rsid w:val="00CC4596"/>
    <w:rsid w:val="00CC4C28"/>
    <w:rsid w:val="00CC5507"/>
    <w:rsid w:val="00CC5DBB"/>
    <w:rsid w:val="00CC60BA"/>
    <w:rsid w:val="00CC63B3"/>
    <w:rsid w:val="00CC7887"/>
    <w:rsid w:val="00CC7B2B"/>
    <w:rsid w:val="00CD0DF7"/>
    <w:rsid w:val="00CD0FD2"/>
    <w:rsid w:val="00CD1E8E"/>
    <w:rsid w:val="00CD22BD"/>
    <w:rsid w:val="00CD2D80"/>
    <w:rsid w:val="00CD3D93"/>
    <w:rsid w:val="00CD3DEA"/>
    <w:rsid w:val="00CE293B"/>
    <w:rsid w:val="00CE2B32"/>
    <w:rsid w:val="00CE62D7"/>
    <w:rsid w:val="00CF0F21"/>
    <w:rsid w:val="00CF13ED"/>
    <w:rsid w:val="00CF5DEF"/>
    <w:rsid w:val="00CF6320"/>
    <w:rsid w:val="00CF64CB"/>
    <w:rsid w:val="00CF7E61"/>
    <w:rsid w:val="00D00C9E"/>
    <w:rsid w:val="00D01D2D"/>
    <w:rsid w:val="00D031CD"/>
    <w:rsid w:val="00D03C48"/>
    <w:rsid w:val="00D04A78"/>
    <w:rsid w:val="00D0745B"/>
    <w:rsid w:val="00D07F47"/>
    <w:rsid w:val="00D15E3B"/>
    <w:rsid w:val="00D15F51"/>
    <w:rsid w:val="00D16C8E"/>
    <w:rsid w:val="00D20069"/>
    <w:rsid w:val="00D2036C"/>
    <w:rsid w:val="00D220F4"/>
    <w:rsid w:val="00D22B36"/>
    <w:rsid w:val="00D22BB2"/>
    <w:rsid w:val="00D24698"/>
    <w:rsid w:val="00D24DB2"/>
    <w:rsid w:val="00D25726"/>
    <w:rsid w:val="00D25AE3"/>
    <w:rsid w:val="00D25ED5"/>
    <w:rsid w:val="00D3281B"/>
    <w:rsid w:val="00D3334C"/>
    <w:rsid w:val="00D35E54"/>
    <w:rsid w:val="00D41DE4"/>
    <w:rsid w:val="00D42D95"/>
    <w:rsid w:val="00D44852"/>
    <w:rsid w:val="00D4698F"/>
    <w:rsid w:val="00D478F2"/>
    <w:rsid w:val="00D52A3D"/>
    <w:rsid w:val="00D52CFA"/>
    <w:rsid w:val="00D5355F"/>
    <w:rsid w:val="00D53632"/>
    <w:rsid w:val="00D54AD2"/>
    <w:rsid w:val="00D576AC"/>
    <w:rsid w:val="00D60114"/>
    <w:rsid w:val="00D6065B"/>
    <w:rsid w:val="00D6505F"/>
    <w:rsid w:val="00D66083"/>
    <w:rsid w:val="00D707A6"/>
    <w:rsid w:val="00D726CB"/>
    <w:rsid w:val="00D73FD3"/>
    <w:rsid w:val="00D752CF"/>
    <w:rsid w:val="00D764F4"/>
    <w:rsid w:val="00D82CE7"/>
    <w:rsid w:val="00D8360A"/>
    <w:rsid w:val="00D850DE"/>
    <w:rsid w:val="00D86EE5"/>
    <w:rsid w:val="00D90376"/>
    <w:rsid w:val="00D9403D"/>
    <w:rsid w:val="00D94687"/>
    <w:rsid w:val="00D9469F"/>
    <w:rsid w:val="00D949E7"/>
    <w:rsid w:val="00D95335"/>
    <w:rsid w:val="00DA502E"/>
    <w:rsid w:val="00DA71D2"/>
    <w:rsid w:val="00DB01CB"/>
    <w:rsid w:val="00DB13BE"/>
    <w:rsid w:val="00DB4D92"/>
    <w:rsid w:val="00DB6052"/>
    <w:rsid w:val="00DB7F55"/>
    <w:rsid w:val="00DC0D77"/>
    <w:rsid w:val="00DC4DE2"/>
    <w:rsid w:val="00DC5E08"/>
    <w:rsid w:val="00DD1FE9"/>
    <w:rsid w:val="00DD527C"/>
    <w:rsid w:val="00DD6CF6"/>
    <w:rsid w:val="00DE03A4"/>
    <w:rsid w:val="00DE117C"/>
    <w:rsid w:val="00DF1266"/>
    <w:rsid w:val="00DF1CC0"/>
    <w:rsid w:val="00DF4A8D"/>
    <w:rsid w:val="00E0019B"/>
    <w:rsid w:val="00E002B1"/>
    <w:rsid w:val="00E006FC"/>
    <w:rsid w:val="00E047FA"/>
    <w:rsid w:val="00E064C6"/>
    <w:rsid w:val="00E13C89"/>
    <w:rsid w:val="00E1676A"/>
    <w:rsid w:val="00E16E0A"/>
    <w:rsid w:val="00E223E2"/>
    <w:rsid w:val="00E23496"/>
    <w:rsid w:val="00E262BD"/>
    <w:rsid w:val="00E30BAE"/>
    <w:rsid w:val="00E32784"/>
    <w:rsid w:val="00E341F6"/>
    <w:rsid w:val="00E34395"/>
    <w:rsid w:val="00E345AC"/>
    <w:rsid w:val="00E34CD0"/>
    <w:rsid w:val="00E34EE7"/>
    <w:rsid w:val="00E3596B"/>
    <w:rsid w:val="00E37FDD"/>
    <w:rsid w:val="00E40905"/>
    <w:rsid w:val="00E44612"/>
    <w:rsid w:val="00E50DCD"/>
    <w:rsid w:val="00E516C8"/>
    <w:rsid w:val="00E52863"/>
    <w:rsid w:val="00E5291F"/>
    <w:rsid w:val="00E546CB"/>
    <w:rsid w:val="00E54A22"/>
    <w:rsid w:val="00E55B9E"/>
    <w:rsid w:val="00E56E07"/>
    <w:rsid w:val="00E5752D"/>
    <w:rsid w:val="00E57925"/>
    <w:rsid w:val="00E65FC6"/>
    <w:rsid w:val="00E668C8"/>
    <w:rsid w:val="00E71522"/>
    <w:rsid w:val="00E71888"/>
    <w:rsid w:val="00E71EFD"/>
    <w:rsid w:val="00E74725"/>
    <w:rsid w:val="00E75049"/>
    <w:rsid w:val="00E768FA"/>
    <w:rsid w:val="00E774CF"/>
    <w:rsid w:val="00E8186A"/>
    <w:rsid w:val="00E85062"/>
    <w:rsid w:val="00E85623"/>
    <w:rsid w:val="00E85730"/>
    <w:rsid w:val="00E85C60"/>
    <w:rsid w:val="00EA046B"/>
    <w:rsid w:val="00EA270B"/>
    <w:rsid w:val="00EA551F"/>
    <w:rsid w:val="00EA5770"/>
    <w:rsid w:val="00EB191C"/>
    <w:rsid w:val="00EB1C00"/>
    <w:rsid w:val="00EB3BE8"/>
    <w:rsid w:val="00EB3D49"/>
    <w:rsid w:val="00EC3138"/>
    <w:rsid w:val="00EC39F1"/>
    <w:rsid w:val="00EC598D"/>
    <w:rsid w:val="00EC7DD6"/>
    <w:rsid w:val="00ED2A14"/>
    <w:rsid w:val="00EE07E5"/>
    <w:rsid w:val="00EE339A"/>
    <w:rsid w:val="00EE5863"/>
    <w:rsid w:val="00EE5C59"/>
    <w:rsid w:val="00EF2837"/>
    <w:rsid w:val="00EF36DD"/>
    <w:rsid w:val="00EF37ED"/>
    <w:rsid w:val="00EF3C8E"/>
    <w:rsid w:val="00F00929"/>
    <w:rsid w:val="00F061C4"/>
    <w:rsid w:val="00F119E4"/>
    <w:rsid w:val="00F127AC"/>
    <w:rsid w:val="00F165E6"/>
    <w:rsid w:val="00F166AB"/>
    <w:rsid w:val="00F20137"/>
    <w:rsid w:val="00F21B2B"/>
    <w:rsid w:val="00F21E92"/>
    <w:rsid w:val="00F25765"/>
    <w:rsid w:val="00F263F4"/>
    <w:rsid w:val="00F2669B"/>
    <w:rsid w:val="00F342EB"/>
    <w:rsid w:val="00F34418"/>
    <w:rsid w:val="00F34BC2"/>
    <w:rsid w:val="00F34CF9"/>
    <w:rsid w:val="00F3747F"/>
    <w:rsid w:val="00F37553"/>
    <w:rsid w:val="00F37593"/>
    <w:rsid w:val="00F4249B"/>
    <w:rsid w:val="00F440D3"/>
    <w:rsid w:val="00F441DD"/>
    <w:rsid w:val="00F4472B"/>
    <w:rsid w:val="00F47BA1"/>
    <w:rsid w:val="00F5067E"/>
    <w:rsid w:val="00F525D8"/>
    <w:rsid w:val="00F52DCA"/>
    <w:rsid w:val="00F52EC3"/>
    <w:rsid w:val="00F5318E"/>
    <w:rsid w:val="00F539F2"/>
    <w:rsid w:val="00F54109"/>
    <w:rsid w:val="00F5479B"/>
    <w:rsid w:val="00F568DD"/>
    <w:rsid w:val="00F56A6F"/>
    <w:rsid w:val="00F56FAB"/>
    <w:rsid w:val="00F62520"/>
    <w:rsid w:val="00F656CF"/>
    <w:rsid w:val="00F701FB"/>
    <w:rsid w:val="00F71B50"/>
    <w:rsid w:val="00F72C12"/>
    <w:rsid w:val="00F73A1D"/>
    <w:rsid w:val="00F73BFB"/>
    <w:rsid w:val="00F75BD4"/>
    <w:rsid w:val="00F7657A"/>
    <w:rsid w:val="00F77027"/>
    <w:rsid w:val="00F779C3"/>
    <w:rsid w:val="00F83322"/>
    <w:rsid w:val="00F83EC8"/>
    <w:rsid w:val="00F84EB8"/>
    <w:rsid w:val="00F911B6"/>
    <w:rsid w:val="00F93E9E"/>
    <w:rsid w:val="00FA1D0C"/>
    <w:rsid w:val="00FA2DEF"/>
    <w:rsid w:val="00FA3054"/>
    <w:rsid w:val="00FB2583"/>
    <w:rsid w:val="00FB29BF"/>
    <w:rsid w:val="00FB3438"/>
    <w:rsid w:val="00FB5840"/>
    <w:rsid w:val="00FC0351"/>
    <w:rsid w:val="00FC0B8B"/>
    <w:rsid w:val="00FC2262"/>
    <w:rsid w:val="00FC2A4B"/>
    <w:rsid w:val="00FC4B5E"/>
    <w:rsid w:val="00FC51CF"/>
    <w:rsid w:val="00FC5674"/>
    <w:rsid w:val="00FC6758"/>
    <w:rsid w:val="00FC725C"/>
    <w:rsid w:val="00FD1B71"/>
    <w:rsid w:val="00FD1F1E"/>
    <w:rsid w:val="00FD36A3"/>
    <w:rsid w:val="00FD41D1"/>
    <w:rsid w:val="00FE0BF1"/>
    <w:rsid w:val="00FF02E8"/>
    <w:rsid w:val="00FF23F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14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D3D60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3D3D60"/>
    <w:rPr>
      <w:rFonts w:ascii="Arial" w:eastAsia="Times New Roman" w:hAnsi="Arial" w:cs="Times New Roman"/>
      <w:b/>
      <w:szCs w:val="24"/>
      <w:u w:val="single"/>
      <w:lang w:val="x-none"/>
    </w:rPr>
  </w:style>
  <w:style w:type="paragraph" w:styleId="Bezmezer">
    <w:name w:val="No Spacing"/>
    <w:link w:val="BezmezerChar"/>
    <w:uiPriority w:val="1"/>
    <w:qFormat/>
    <w:rsid w:val="00913233"/>
    <w:pPr>
      <w:spacing w:after="0" w:line="240" w:lineRule="auto"/>
      <w:jc w:val="both"/>
    </w:pPr>
    <w:rPr>
      <w:lang w:val="fr-FR" w:eastAsia="cs-CZ"/>
    </w:rPr>
  </w:style>
  <w:style w:type="paragraph" w:customStyle="1" w:styleId="l-L2">
    <w:name w:val="Čl - L2"/>
    <w:basedOn w:val="Normln"/>
    <w:link w:val="l-L2Char"/>
    <w:qFormat/>
    <w:rsid w:val="00BB5C76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BB5C76"/>
    <w:rPr>
      <w:rFonts w:ascii="Arial" w:eastAsia="Times New Roman" w:hAnsi="Arial" w:cs="Times New Roman"/>
      <w:szCs w:val="24"/>
      <w:lang w:eastAsia="cs-CZ"/>
    </w:rPr>
  </w:style>
  <w:style w:type="character" w:customStyle="1" w:styleId="CharStyle3">
    <w:name w:val="Char Style 3"/>
    <w:link w:val="Style2"/>
    <w:rsid w:val="00074303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074303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138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BD64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link w:val="ClanekaChar"/>
    <w:qFormat/>
    <w:rsid w:val="00F93E9E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F93E9E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93E9E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93E9E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93E9E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93E9E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93E9E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93E9E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93E9E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E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customStyle="1" w:styleId="ClanekaChar">
    <w:name w:val="Clanek (a) Char"/>
    <w:link w:val="Claneka"/>
    <w:rsid w:val="008D0ED9"/>
  </w:style>
  <w:style w:type="character" w:customStyle="1" w:styleId="ClanekiChar">
    <w:name w:val="Clanek (i) Char"/>
    <w:link w:val="Claneki"/>
    <w:rsid w:val="008D0ED9"/>
    <w:rPr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943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stejov.pk@spu.gov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5D6-9BBB-4A48-9208-7E53EC6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1028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Strolená Irena Ing.</dc:creator>
  <cp:lastModifiedBy>Bořil Zdeněk Ing.</cp:lastModifiedBy>
  <cp:revision>93</cp:revision>
  <cp:lastPrinted>2024-02-05T14:45:00Z</cp:lastPrinted>
  <dcterms:created xsi:type="dcterms:W3CDTF">2023-07-12T13:44:00Z</dcterms:created>
  <dcterms:modified xsi:type="dcterms:W3CDTF">2025-02-28T11:38:00Z</dcterms:modified>
</cp:coreProperties>
</file>