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4FAB3" w14:textId="409532C4" w:rsidR="00E65BD0" w:rsidRPr="00E65BD0" w:rsidRDefault="00E65BD0" w:rsidP="00E65BD0">
      <w:pPr>
        <w:spacing w:after="9"/>
        <w:rPr>
          <w:sz w:val="24"/>
          <w:szCs w:val="24"/>
        </w:rPr>
      </w:pPr>
      <w:bookmarkStart w:id="0" w:name="_GoBack"/>
      <w:bookmarkEnd w:id="0"/>
      <w:r w:rsidRPr="00E65BD0">
        <w:rPr>
          <w:sz w:val="24"/>
          <w:szCs w:val="24"/>
        </w:rPr>
        <w:t>ZŠDe/273/2025</w:t>
      </w:r>
    </w:p>
    <w:p w14:paraId="52AEE2D6" w14:textId="77777777" w:rsidR="00E65BD0" w:rsidRDefault="00E65BD0" w:rsidP="00E65BD0">
      <w:pPr>
        <w:spacing w:after="9"/>
        <w:ind w:left="10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Pr="00E65BD0">
        <w:rPr>
          <w:b/>
          <w:bCs/>
          <w:sz w:val="28"/>
          <w:szCs w:val="28"/>
        </w:rPr>
        <w:t>odatek č. 2 ke smlouvě</w:t>
      </w:r>
    </w:p>
    <w:p w14:paraId="1528E3E6" w14:textId="2EC533F9" w:rsidR="00E65BD0" w:rsidRPr="00E65BD0" w:rsidRDefault="00E65BD0" w:rsidP="00E65BD0">
      <w:pPr>
        <w:spacing w:after="9"/>
        <w:ind w:left="1027"/>
        <w:jc w:val="center"/>
        <w:rPr>
          <w:b/>
          <w:bCs/>
          <w:sz w:val="28"/>
          <w:szCs w:val="28"/>
        </w:rPr>
      </w:pPr>
      <w:r w:rsidRPr="00E65BD0">
        <w:rPr>
          <w:b/>
          <w:bCs/>
          <w:sz w:val="28"/>
          <w:szCs w:val="28"/>
        </w:rPr>
        <w:t xml:space="preserve"> Rámcová kupní smlouva</w:t>
      </w:r>
      <w:r>
        <w:rPr>
          <w:b/>
          <w:bCs/>
          <w:sz w:val="28"/>
          <w:szCs w:val="28"/>
        </w:rPr>
        <w:t xml:space="preserve"> o odběru zboží</w:t>
      </w:r>
    </w:p>
    <w:p w14:paraId="33476EA6" w14:textId="161094CB" w:rsidR="00E65BD0" w:rsidRPr="00E65BD0" w:rsidRDefault="00E65BD0" w:rsidP="00E65BD0">
      <w:pPr>
        <w:spacing w:after="9"/>
        <w:ind w:left="1027"/>
        <w:jc w:val="center"/>
        <w:rPr>
          <w:sz w:val="24"/>
          <w:szCs w:val="24"/>
        </w:rPr>
      </w:pPr>
      <w:r w:rsidRPr="00E65BD0">
        <w:rPr>
          <w:sz w:val="24"/>
          <w:szCs w:val="24"/>
        </w:rPr>
        <w:t xml:space="preserve"> (dále jen „dodatek”)</w:t>
      </w:r>
    </w:p>
    <w:p w14:paraId="56934691" w14:textId="78FD553F" w:rsidR="00980EFF" w:rsidRPr="00E65BD0" w:rsidRDefault="00E65BD0" w:rsidP="00E65BD0">
      <w:pPr>
        <w:spacing w:after="690"/>
        <w:ind w:left="1056"/>
        <w:jc w:val="center"/>
      </w:pPr>
      <w:r w:rsidRPr="00E65BD0">
        <w:rPr>
          <w:sz w:val="24"/>
          <w:szCs w:val="24"/>
        </w:rPr>
        <w:t xml:space="preserve">uzavřený mezi smluvními stranami, </w:t>
      </w:r>
      <w:r w:rsidR="004F420D" w:rsidRPr="00E65BD0">
        <w:t xml:space="preserve">kterou níže uvedeného dne měsíce a roku uzavírají ve smyslu ust. § </w:t>
      </w:r>
      <w:r w:rsidR="0068638C" w:rsidRPr="00E65BD0">
        <w:t>1746 odst. 2</w:t>
      </w:r>
      <w:r w:rsidR="004F420D" w:rsidRPr="00E65BD0">
        <w:t xml:space="preserve"> občanského zákoníku tyto smluvní strany</w:t>
      </w:r>
    </w:p>
    <w:p w14:paraId="2E4B450E" w14:textId="77777777" w:rsidR="0066395E" w:rsidRPr="002325FE" w:rsidRDefault="0068638C" w:rsidP="00F41AF2">
      <w:pPr>
        <w:pStyle w:val="Numm2"/>
        <w:numPr>
          <w:ilvl w:val="0"/>
          <w:numId w:val="21"/>
        </w:numPr>
        <w:tabs>
          <w:tab w:val="clear" w:pos="705"/>
        </w:tabs>
        <w:spacing w:after="0"/>
        <w:ind w:left="567" w:hanging="567"/>
        <w:rPr>
          <w:b/>
        </w:rPr>
      </w:pPr>
      <w:r>
        <w:rPr>
          <w:b/>
        </w:rPr>
        <w:t>I-Klasa s.r.o.</w:t>
      </w:r>
    </w:p>
    <w:p w14:paraId="18A4EDAD" w14:textId="044722EA" w:rsidR="00980EFF" w:rsidRPr="00CB14E6" w:rsidRDefault="00980EFF" w:rsidP="00F41AF2">
      <w:pPr>
        <w:pStyle w:val="Numm2"/>
        <w:numPr>
          <w:ilvl w:val="0"/>
          <w:numId w:val="0"/>
        </w:numPr>
        <w:spacing w:after="0"/>
        <w:ind w:firstLine="567"/>
      </w:pPr>
      <w:r w:rsidRPr="00CB14E6">
        <w:t xml:space="preserve">se sídlem </w:t>
      </w:r>
      <w:r w:rsidR="0068638C">
        <w:t xml:space="preserve">Opava, </w:t>
      </w:r>
      <w:r w:rsidR="00E37F8C">
        <w:t>Těšínská 1652/79</w:t>
      </w:r>
      <w:r w:rsidR="0068638C">
        <w:t>, PSČ 746 01</w:t>
      </w:r>
    </w:p>
    <w:p w14:paraId="0A3EB32F" w14:textId="77777777" w:rsidR="00980EFF" w:rsidRDefault="00980EFF" w:rsidP="00F41AF2">
      <w:pPr>
        <w:spacing w:after="0"/>
        <w:ind w:left="567"/>
      </w:pPr>
      <w:r w:rsidRPr="00CB14E6">
        <w:t xml:space="preserve">IČ: </w:t>
      </w:r>
      <w:r w:rsidR="0068638C">
        <w:t>015 91 380</w:t>
      </w:r>
    </w:p>
    <w:p w14:paraId="226CC16E" w14:textId="77777777" w:rsidR="002325FE" w:rsidRDefault="002325FE" w:rsidP="00F41AF2">
      <w:pPr>
        <w:spacing w:after="0"/>
        <w:ind w:left="567"/>
      </w:pPr>
      <w:r>
        <w:t xml:space="preserve">společnost zapsaná v obchodním rejstříku vedeném Krajským soudem v Ostravě, oddíl C, vložka </w:t>
      </w:r>
      <w:r w:rsidR="0068638C">
        <w:t>56129</w:t>
      </w:r>
    </w:p>
    <w:p w14:paraId="41456B02" w14:textId="77777777" w:rsidR="002325FE" w:rsidRPr="00CB14E6" w:rsidRDefault="002325FE" w:rsidP="00F41AF2">
      <w:pPr>
        <w:spacing w:after="0"/>
        <w:ind w:left="567"/>
      </w:pPr>
      <w:r>
        <w:t xml:space="preserve">jednající </w:t>
      </w:r>
      <w:r w:rsidR="00652407">
        <w:t>panem Ivo Ščudlem, zmocněncem</w:t>
      </w:r>
    </w:p>
    <w:p w14:paraId="1F270199" w14:textId="77777777" w:rsidR="00980EFF" w:rsidRPr="00CB14E6" w:rsidRDefault="00980EFF" w:rsidP="00F41AF2">
      <w:pPr>
        <w:spacing w:after="0"/>
        <w:ind w:left="567"/>
      </w:pPr>
      <w:r w:rsidRPr="0068638C">
        <w:t xml:space="preserve">dále jen </w:t>
      </w:r>
      <w:r w:rsidRPr="0068638C">
        <w:rPr>
          <w:b/>
        </w:rPr>
        <w:t>„</w:t>
      </w:r>
      <w:r w:rsidR="0068638C" w:rsidRPr="0068638C">
        <w:rPr>
          <w:b/>
        </w:rPr>
        <w:t>dodavatel</w:t>
      </w:r>
      <w:r w:rsidRPr="0068638C">
        <w:rPr>
          <w:b/>
        </w:rPr>
        <w:t>“</w:t>
      </w:r>
    </w:p>
    <w:p w14:paraId="36750434" w14:textId="77777777" w:rsidR="00980EFF" w:rsidRPr="00CB14E6" w:rsidRDefault="00980EFF" w:rsidP="00F41AF2">
      <w:pPr>
        <w:spacing w:after="0"/>
      </w:pPr>
    </w:p>
    <w:p w14:paraId="422F0C84" w14:textId="77777777" w:rsidR="00980EFF" w:rsidRPr="00CB14E6" w:rsidRDefault="00980EFF" w:rsidP="00F41AF2">
      <w:pPr>
        <w:spacing w:after="0"/>
      </w:pPr>
      <w:r w:rsidRPr="00CB14E6">
        <w:t>a</w:t>
      </w:r>
    </w:p>
    <w:p w14:paraId="7CB818D5" w14:textId="77777777" w:rsidR="00F41AF2" w:rsidRPr="00F41AF2" w:rsidRDefault="00F41AF2" w:rsidP="00F41AF2">
      <w:pPr>
        <w:spacing w:after="0" w:line="388" w:lineRule="auto"/>
        <w:ind w:right="1205"/>
      </w:pPr>
      <w:r w:rsidRPr="00F41AF2">
        <w:t>2)</w:t>
      </w:r>
    </w:p>
    <w:p w14:paraId="5BF8CF4F" w14:textId="456988F6" w:rsidR="00F41AF2" w:rsidRPr="006A57E6" w:rsidRDefault="00F41AF2" w:rsidP="006A57E6">
      <w:pPr>
        <w:spacing w:after="0" w:line="240" w:lineRule="auto"/>
        <w:ind w:left="709" w:right="1205"/>
        <w:rPr>
          <w:b/>
          <w:bCs/>
        </w:rPr>
      </w:pPr>
      <w:r w:rsidRPr="006A57E6">
        <w:rPr>
          <w:b/>
          <w:bCs/>
        </w:rPr>
        <w:t>Základní škola a Mateřská škola Dělnická, Karviná, příspěvková organizace</w:t>
      </w:r>
    </w:p>
    <w:p w14:paraId="48BDC400" w14:textId="77777777" w:rsidR="00F41AF2" w:rsidRDefault="00F41AF2" w:rsidP="006A57E6">
      <w:pPr>
        <w:spacing w:after="0" w:line="240" w:lineRule="auto"/>
        <w:ind w:right="1205" w:firstLine="709"/>
      </w:pPr>
      <w:r w:rsidRPr="00F41AF2">
        <w:t xml:space="preserve"> se sídlem Karviná Nové Město, Sokolovská 1758/1, PSČ 735 06</w:t>
      </w:r>
    </w:p>
    <w:p w14:paraId="793B2AB4" w14:textId="79E1065B" w:rsidR="00F41AF2" w:rsidRPr="00F41AF2" w:rsidRDefault="00F41AF2" w:rsidP="006A57E6">
      <w:pPr>
        <w:spacing w:after="0" w:line="240" w:lineRule="auto"/>
        <w:ind w:right="1205" w:firstLine="709"/>
      </w:pPr>
      <w:r w:rsidRPr="00F41AF2">
        <w:t>lč: 623 31 418</w:t>
      </w:r>
    </w:p>
    <w:p w14:paraId="53BE5317" w14:textId="3534628D" w:rsidR="00980EFF" w:rsidRPr="00F41AF2" w:rsidRDefault="00F41AF2" w:rsidP="006A57E6">
      <w:pPr>
        <w:spacing w:after="0" w:line="240" w:lineRule="auto"/>
        <w:rPr>
          <w:bCs/>
        </w:rPr>
      </w:pPr>
      <w:r w:rsidRPr="00F41AF2">
        <w:t xml:space="preserve"> </w:t>
      </w:r>
      <w:r w:rsidR="006A57E6">
        <w:tab/>
      </w:r>
      <w:r w:rsidRPr="00F41AF2">
        <w:t>jednající panem Mgr. Petrem Jurasem, ředitelem</w:t>
      </w:r>
    </w:p>
    <w:p w14:paraId="2F2958C5" w14:textId="2D6C6370" w:rsidR="008270FA" w:rsidRPr="00F41AF2" w:rsidRDefault="006A57E6" w:rsidP="006A57E6">
      <w:pPr>
        <w:spacing w:after="0" w:line="240" w:lineRule="auto"/>
        <w:ind w:left="567"/>
      </w:pPr>
      <w:r>
        <w:t xml:space="preserve">   </w:t>
      </w:r>
      <w:r w:rsidR="00980EFF" w:rsidRPr="00F41AF2">
        <w:t xml:space="preserve">dále jen </w:t>
      </w:r>
      <w:r w:rsidR="00980EFF" w:rsidRPr="00F41AF2">
        <w:rPr>
          <w:b/>
        </w:rPr>
        <w:t>„</w:t>
      </w:r>
      <w:r w:rsidR="0068638C" w:rsidRPr="00F41AF2">
        <w:rPr>
          <w:b/>
        </w:rPr>
        <w:t>odběratel</w:t>
      </w:r>
      <w:r w:rsidR="00980EFF" w:rsidRPr="00F41AF2">
        <w:rPr>
          <w:b/>
        </w:rPr>
        <w:t>“</w:t>
      </w:r>
    </w:p>
    <w:p w14:paraId="603F4798" w14:textId="77777777" w:rsidR="00980EFF" w:rsidRDefault="00980EFF" w:rsidP="008270FA">
      <w:pPr>
        <w:pStyle w:val="Numm1"/>
      </w:pPr>
    </w:p>
    <w:p w14:paraId="76AA7DBD" w14:textId="77777777" w:rsidR="00954554" w:rsidRPr="00954554" w:rsidRDefault="00954554" w:rsidP="00954554">
      <w:pPr>
        <w:pStyle w:val="FettZentriert"/>
      </w:pPr>
      <w:r w:rsidRPr="00954554">
        <w:t>Prohlášení smluvních stran</w:t>
      </w:r>
    </w:p>
    <w:p w14:paraId="05A6AE9B" w14:textId="0075F1B7" w:rsidR="00980EFF" w:rsidRPr="00CB14E6" w:rsidRDefault="0068638C" w:rsidP="008270FA">
      <w:pPr>
        <w:pStyle w:val="Numm2"/>
      </w:pPr>
      <w:r>
        <w:t xml:space="preserve">Smluvní strany </w:t>
      </w:r>
      <w:r w:rsidR="00954554">
        <w:t xml:space="preserve">shodně prohlašují, že </w:t>
      </w:r>
      <w:r>
        <w:t xml:space="preserve">uzavřely </w:t>
      </w:r>
      <w:r w:rsidRPr="00DE04EF">
        <w:t xml:space="preserve">dne </w:t>
      </w:r>
      <w:r w:rsidR="006A57E6">
        <w:t xml:space="preserve">31. 01. 2022 č. j. ZŠDe/151/2022 </w:t>
      </w:r>
      <w:r>
        <w:t>rámcovou kupní smlouvu</w:t>
      </w:r>
      <w:r w:rsidR="00BE7875">
        <w:t>,</w:t>
      </w:r>
      <w:r>
        <w:t xml:space="preserve"> na základě které </w:t>
      </w:r>
      <w:r w:rsidR="00187C0C">
        <w:t>je dodavatel po</w:t>
      </w:r>
      <w:r w:rsidR="005205DC">
        <w:t xml:space="preserve">vinen dodávat zboží odběrateli dle </w:t>
      </w:r>
      <w:r w:rsidR="00187C0C">
        <w:t>jednotlivých kupních smluv</w:t>
      </w:r>
      <w:r w:rsidR="00DE04EF">
        <w:t>.</w:t>
      </w:r>
    </w:p>
    <w:p w14:paraId="668515FF" w14:textId="77777777" w:rsidR="0054490C" w:rsidRDefault="00187C0C" w:rsidP="008270FA">
      <w:pPr>
        <w:pStyle w:val="Numm2"/>
      </w:pPr>
      <w:r w:rsidRPr="005205DC">
        <w:t xml:space="preserve">Dodavatel prohlašuje, že </w:t>
      </w:r>
      <w:r w:rsidR="0054490C">
        <w:t xml:space="preserve">je zaměstnavatel, který zaměstnává více než 50% osob se zdravotním postižením z celkového počtu svých zaměstnanců, a že s Úřadem práce dne </w:t>
      </w:r>
      <w:r w:rsidR="00BE7875">
        <w:t>23</w:t>
      </w:r>
      <w:r w:rsidR="00BE7875" w:rsidRPr="00BE7875">
        <w:t>.</w:t>
      </w:r>
      <w:r w:rsidR="00BE7875">
        <w:t>3</w:t>
      </w:r>
      <w:r w:rsidR="00EC3045" w:rsidRPr="00BE7875">
        <w:t>.201</w:t>
      </w:r>
      <w:r w:rsidR="00BE7875" w:rsidRPr="00BE7875">
        <w:t>8</w:t>
      </w:r>
      <w:r w:rsidR="0054490C" w:rsidRPr="00BE7875">
        <w:t xml:space="preserve"> uza</w:t>
      </w:r>
      <w:r w:rsidR="0054490C">
        <w:t xml:space="preserve">vřel písemnou dohodu o uznání za zaměstnavatele na </w:t>
      </w:r>
      <w:r w:rsidR="00405A3C">
        <w:t>chráněném trhu práce ve smyslu ust. § 78 zák. č. 435/2004 Sb., o zaměstnanosti. Dodavatel prohlašuje, že je oprávněn poskytovat své výrobky a služby</w:t>
      </w:r>
      <w:r w:rsidR="005777D1">
        <w:t xml:space="preserve"> nebo </w:t>
      </w:r>
      <w:r w:rsidR="00405A3C">
        <w:t>plnit zadané zakázky ve smyslu ust. § 81 odst. 2 p</w:t>
      </w:r>
      <w:r w:rsidR="005777D1">
        <w:t>ísm. b) zák. č. 435/2004 Sb., o </w:t>
      </w:r>
      <w:r w:rsidR="00405A3C">
        <w:t>zaměstnanosti.</w:t>
      </w:r>
    </w:p>
    <w:p w14:paraId="1AA9BF7D" w14:textId="77777777" w:rsidR="00980EFF" w:rsidRPr="00CB14E6" w:rsidRDefault="00980EFF" w:rsidP="008270FA"/>
    <w:p w14:paraId="7D23EECE" w14:textId="77777777" w:rsidR="00980EFF" w:rsidRPr="00CB14E6" w:rsidRDefault="00980EFF" w:rsidP="008270FA">
      <w:pPr>
        <w:pStyle w:val="Numm1"/>
      </w:pPr>
    </w:p>
    <w:p w14:paraId="668D5137" w14:textId="77777777" w:rsidR="00980EFF" w:rsidRPr="00CB14E6" w:rsidRDefault="00954554" w:rsidP="008270FA">
      <w:pPr>
        <w:pStyle w:val="FettZentriert"/>
      </w:pPr>
      <w:r>
        <w:t>Odběr zboží</w:t>
      </w:r>
    </w:p>
    <w:p w14:paraId="567198E6" w14:textId="415F88E5" w:rsidR="00980EFF" w:rsidRPr="00CB14E6" w:rsidRDefault="00954554" w:rsidP="001C38FB">
      <w:pPr>
        <w:pStyle w:val="Numm2"/>
        <w:jc w:val="both"/>
      </w:pPr>
      <w:r>
        <w:t>Odběratel je povinen odebrat od dodavatele dle rámcové kupní smlouvy specifikované v čl. 1 této smlouvy zboží</w:t>
      </w:r>
      <w:r w:rsidR="002B1C9D">
        <w:t xml:space="preserve"> a</w:t>
      </w:r>
      <w:r w:rsidR="00610C8D">
        <w:t>/nebo</w:t>
      </w:r>
      <w:r w:rsidR="002B1C9D">
        <w:t xml:space="preserve"> služby</w:t>
      </w:r>
      <w:r>
        <w:t xml:space="preserve"> v hodnotě </w:t>
      </w:r>
      <w:r w:rsidRPr="00696226">
        <w:t xml:space="preserve">nejméně </w:t>
      </w:r>
      <w:r w:rsidR="00B606A9" w:rsidRPr="00696226">
        <w:t>110</w:t>
      </w:r>
      <w:r w:rsidR="00153378" w:rsidRPr="00696226">
        <w:t xml:space="preserve">.000,- </w:t>
      </w:r>
      <w:r w:rsidR="00F15D9A" w:rsidRPr="00696226">
        <w:rPr>
          <w:b/>
          <w:bCs/>
        </w:rPr>
        <w:t>bez</w:t>
      </w:r>
      <w:r w:rsidR="00F15D9A" w:rsidRPr="00696226">
        <w:t xml:space="preserve"> </w:t>
      </w:r>
      <w:r w:rsidR="002C1021" w:rsidRPr="00696226">
        <w:rPr>
          <w:b/>
          <w:bCs/>
        </w:rPr>
        <w:t>DPH</w:t>
      </w:r>
      <w:r w:rsidR="008B0E43" w:rsidRPr="00696226">
        <w:rPr>
          <w:b/>
          <w:bCs/>
        </w:rPr>
        <w:t xml:space="preserve"> ročně</w:t>
      </w:r>
      <w:r w:rsidRPr="00696226">
        <w:rPr>
          <w:b/>
          <w:bCs/>
        </w:rPr>
        <w:t>.</w:t>
      </w:r>
      <w:r w:rsidR="00DE04EF" w:rsidRPr="00696226">
        <w:t xml:space="preserve"> Z obratu </w:t>
      </w:r>
      <w:r w:rsidR="00DE04EF">
        <w:t>budou vyňaty objednávky od jiných OZ než I-Klasa s.r.o.</w:t>
      </w:r>
    </w:p>
    <w:p w14:paraId="5F039B4D" w14:textId="6A2F699F" w:rsidR="00405A3C" w:rsidRPr="00696226" w:rsidRDefault="00954554" w:rsidP="001C38FB">
      <w:pPr>
        <w:pStyle w:val="Numm2"/>
        <w:jc w:val="both"/>
      </w:pPr>
      <w:r>
        <w:lastRenderedPageBreak/>
        <w:t>Pro případ, že odběratel odebere zboží</w:t>
      </w:r>
      <w:r w:rsidR="0066541C">
        <w:t xml:space="preserve"> a/nebo služby </w:t>
      </w:r>
      <w:r>
        <w:t>dle čl. 2.1 této smlouvy, zavazuje se dodavatel</w:t>
      </w:r>
      <w:r w:rsidR="00330432">
        <w:t xml:space="preserve">, že </w:t>
      </w:r>
      <w:r w:rsidR="008E03E7">
        <w:t xml:space="preserve">příští odběry </w:t>
      </w:r>
      <w:r w:rsidR="00610C8D">
        <w:t xml:space="preserve">v tomtéž roce </w:t>
      </w:r>
      <w:r w:rsidR="008E03E7">
        <w:t>vyúčtuje</w:t>
      </w:r>
      <w:r w:rsidR="00330432">
        <w:t xml:space="preserve"> </w:t>
      </w:r>
      <w:r w:rsidR="00EF3AD2">
        <w:t>jako zboží</w:t>
      </w:r>
      <w:r w:rsidR="000B0038">
        <w:t xml:space="preserve"> a</w:t>
      </w:r>
      <w:r w:rsidR="00610C8D">
        <w:t>/nebo</w:t>
      </w:r>
      <w:r w:rsidR="000B0038">
        <w:t xml:space="preserve"> služby</w:t>
      </w:r>
      <w:r w:rsidR="00EF3AD2">
        <w:t xml:space="preserve"> odebrané dle </w:t>
      </w:r>
      <w:r w:rsidR="005205DC">
        <w:t>ust. § 81 odst. 2</w:t>
      </w:r>
      <w:r w:rsidR="00405A3C">
        <w:t xml:space="preserve"> písm.</w:t>
      </w:r>
      <w:r w:rsidR="005205DC">
        <w:t xml:space="preserve"> b) </w:t>
      </w:r>
      <w:r w:rsidR="00405A3C">
        <w:t xml:space="preserve">zák. č. 435/2004 Sb., </w:t>
      </w:r>
      <w:r w:rsidR="00EF3AD2">
        <w:t>a o zaměstnanosti</w:t>
      </w:r>
      <w:r w:rsidR="000B0038">
        <w:t xml:space="preserve"> (dále jen „náhradní plnění“)</w:t>
      </w:r>
      <w:r w:rsidR="00405A3C">
        <w:t xml:space="preserve">, avšak </w:t>
      </w:r>
      <w:r w:rsidR="00405A3C" w:rsidRPr="00696226">
        <w:t>jen do celkové hodnoty</w:t>
      </w:r>
      <w:r w:rsidR="00006FB6" w:rsidRPr="00696226">
        <w:t xml:space="preserve"> </w:t>
      </w:r>
      <w:r w:rsidR="00B8524D" w:rsidRPr="00696226">
        <w:t xml:space="preserve"> </w:t>
      </w:r>
      <w:r w:rsidR="0000110A" w:rsidRPr="00696226">
        <w:t>40</w:t>
      </w:r>
      <w:r w:rsidR="00153378" w:rsidRPr="00696226">
        <w:t xml:space="preserve">.000,- </w:t>
      </w:r>
      <w:r w:rsidR="00405A3C" w:rsidRPr="00696226">
        <w:rPr>
          <w:b/>
          <w:bCs/>
        </w:rPr>
        <w:t>bez DPH ročně.</w:t>
      </w:r>
    </w:p>
    <w:p w14:paraId="2869BA75" w14:textId="7E3F581A" w:rsidR="00405A3C" w:rsidRPr="005C1399" w:rsidRDefault="001C38FB" w:rsidP="001C38FB">
      <w:pPr>
        <w:pStyle w:val="Numm2"/>
        <w:jc w:val="both"/>
        <w:rPr>
          <w:b/>
          <w:bCs/>
          <w:u w:val="single"/>
        </w:rPr>
      </w:pPr>
      <w:r w:rsidRPr="005C1399">
        <w:rPr>
          <w:b/>
          <w:bCs/>
          <w:u w:val="single"/>
        </w:rPr>
        <w:t xml:space="preserve">Odběratel bere na vědomí, že dle ust. § 81 odst. 3 zák. č. 435/2004 Sb., o zaměstnanosti, je dodavatel limitován výši poskytnutého náhradního plnění v daném kalendářním roce. Dodavatel si proto vyhrazuje právo nevyúčtovat odběrateli zboží a/nebo služby jako náhradní plnění, došlo-li by tím k překročení zákonného limitu. </w:t>
      </w:r>
    </w:p>
    <w:p w14:paraId="7B22DA0A" w14:textId="4A52E0C9" w:rsidR="003002C0" w:rsidRDefault="000B0038" w:rsidP="003002C0">
      <w:pPr>
        <w:pStyle w:val="Numm2"/>
      </w:pPr>
      <w:r>
        <w:t>Dodavatel je povinen oznámit odběrateli, že není oprávněn vyúčtovat zboží a</w:t>
      </w:r>
      <w:r w:rsidR="0066541C">
        <w:t>/nebo</w:t>
      </w:r>
      <w:r>
        <w:t xml:space="preserve"> služby </w:t>
      </w:r>
      <w:r w:rsidR="008E03E7">
        <w:t xml:space="preserve">jím </w:t>
      </w:r>
      <w:r>
        <w:t xml:space="preserve">odebrané </w:t>
      </w:r>
      <w:r w:rsidR="008E03E7">
        <w:t>ja</w:t>
      </w:r>
      <w:r w:rsidR="00405A3C">
        <w:t xml:space="preserve">ko náhradní plnění, a to do </w:t>
      </w:r>
      <w:r w:rsidR="005C1399">
        <w:t>25</w:t>
      </w:r>
      <w:r w:rsidR="008E03E7">
        <w:t xml:space="preserve"> pracovních dní poté, co se o </w:t>
      </w:r>
      <w:r w:rsidR="00610C8D">
        <w:t>této skutečnosti</w:t>
      </w:r>
      <w:r w:rsidR="008E03E7">
        <w:t xml:space="preserve"> dozvěděl</w:t>
      </w:r>
      <w:r>
        <w:t xml:space="preserve">. </w:t>
      </w:r>
      <w:r w:rsidR="00330432">
        <w:t>Pro případ, že dodavatel nebude oprávněn vyúčtovat odběrateli zboží</w:t>
      </w:r>
      <w:r w:rsidR="0066541C">
        <w:t xml:space="preserve"> a/nebo služby</w:t>
      </w:r>
      <w:r w:rsidR="00330432">
        <w:t xml:space="preserve"> jako náhradní plnění, není odběratel povinen dodržet nejmenší hodnotu odběru, dle čl. 2.1 této smlouvy.</w:t>
      </w:r>
    </w:p>
    <w:p w14:paraId="0313B30A" w14:textId="77777777" w:rsidR="0066541C" w:rsidRDefault="0066541C" w:rsidP="005D58C1">
      <w:pPr>
        <w:pStyle w:val="Numm2"/>
      </w:pPr>
      <w:r>
        <w:t>Odběratel není oprávněn odstoupit od této smlouvy, rámcové kupní smlouvy specifikované v čl. 1.1 této smlouvy ani od dílčích kupních smluv uzavřených na základě rámcové kupní smlouvy specifikované v čl. 1.1 této smlouvy jen z důvodu, že dodavatel není oprávněn vyúčtovat zboží a/nebo služby jako náhradní plnění.</w:t>
      </w:r>
    </w:p>
    <w:p w14:paraId="25C82E6C" w14:textId="77777777" w:rsidR="003002C0" w:rsidRDefault="003002C0" w:rsidP="005D58C1">
      <w:pPr>
        <w:pStyle w:val="Numm2"/>
      </w:pPr>
      <w:r>
        <w:t>Dodavatel je povinen poskytnout odběrateli součinnost při ohlášení plnění povinného podílu ve smyslu u</w:t>
      </w:r>
      <w:r w:rsidR="008E03E7">
        <w:t>st. § 83 zák</w:t>
      </w:r>
      <w:r w:rsidR="001C38FB">
        <w:t xml:space="preserve">. č. 435/2004 Sb., </w:t>
      </w:r>
      <w:r w:rsidR="008E03E7">
        <w:t>o zaměstnanosti.</w:t>
      </w:r>
    </w:p>
    <w:p w14:paraId="0BA9AA06" w14:textId="77777777" w:rsidR="00980EFF" w:rsidRPr="00CB14E6" w:rsidRDefault="00980EFF" w:rsidP="008270FA"/>
    <w:p w14:paraId="06EC68EC" w14:textId="77777777" w:rsidR="00980EFF" w:rsidRPr="00CB14E6" w:rsidRDefault="00980EFF" w:rsidP="008270FA"/>
    <w:p w14:paraId="3681D6D0" w14:textId="77777777" w:rsidR="00980EFF" w:rsidRPr="00CB14E6" w:rsidRDefault="00980EFF" w:rsidP="008270FA">
      <w:pPr>
        <w:pStyle w:val="Numm1"/>
      </w:pPr>
    </w:p>
    <w:p w14:paraId="2E1AC26E" w14:textId="77777777" w:rsidR="00980EFF" w:rsidRPr="00CB14E6" w:rsidRDefault="00980EFF" w:rsidP="008270FA">
      <w:pPr>
        <w:pStyle w:val="FettZentriert"/>
      </w:pPr>
      <w:r w:rsidRPr="00CB14E6">
        <w:t>Závěrečná ustanovení</w:t>
      </w:r>
    </w:p>
    <w:p w14:paraId="53A1B9C5" w14:textId="77777777" w:rsidR="007A2501" w:rsidRPr="007A2501" w:rsidRDefault="007A2501" w:rsidP="007A2501">
      <w:pPr>
        <w:pStyle w:val="Numm2"/>
      </w:pPr>
      <w:r w:rsidRPr="007A2501">
        <w:t xml:space="preserve">Tato smlouva nahrazuje veškerá předchozí ústní </w:t>
      </w:r>
      <w:r w:rsidR="009700B2">
        <w:t xml:space="preserve">i písemná </w:t>
      </w:r>
      <w:r w:rsidRPr="007A2501">
        <w:t>ujednání ve vztahu k předmětu a obsahu této smlouvy a je úplným projevem vůle smluvních stran k předmětu této smlouvy.</w:t>
      </w:r>
    </w:p>
    <w:p w14:paraId="7E60A32A" w14:textId="77777777" w:rsidR="00CF78DF" w:rsidRPr="003C3A0F" w:rsidRDefault="00CF78DF" w:rsidP="007A2501">
      <w:pPr>
        <w:pStyle w:val="Numm2"/>
      </w:pPr>
      <w:r w:rsidRPr="003C3A0F">
        <w:t>Tato smlouva se uzavírá na dobu neurčitou s jednoměsíční výpovědní lhůtou.</w:t>
      </w:r>
    </w:p>
    <w:p w14:paraId="5C6071F9" w14:textId="77777777" w:rsidR="007A2501" w:rsidRPr="007A2501" w:rsidRDefault="007A2501" w:rsidP="007A2501">
      <w:pPr>
        <w:pStyle w:val="Numm2"/>
      </w:pPr>
      <w:r w:rsidRPr="007A2501">
        <w:t xml:space="preserve">Změny a doplňky této smlouvy vyžadují formu písemného dodatku, podepsaného oběma smluvními stranami. </w:t>
      </w:r>
    </w:p>
    <w:p w14:paraId="7B015710" w14:textId="77777777" w:rsidR="007A2501" w:rsidRPr="007A2501" w:rsidRDefault="007A2501" w:rsidP="007A2501">
      <w:pPr>
        <w:pStyle w:val="Numm2"/>
      </w:pPr>
      <w:r w:rsidRPr="007A2501">
        <w:t>Práva a povinnosti z této smlouvy se vztahují v plném rozsahu i na případné právní nástupce obou smluvních stran.</w:t>
      </w:r>
    </w:p>
    <w:p w14:paraId="7D75F972" w14:textId="77777777" w:rsidR="007A2501" w:rsidRPr="007A2501" w:rsidRDefault="007A2501" w:rsidP="007A2501">
      <w:pPr>
        <w:pStyle w:val="Numm2"/>
      </w:pPr>
      <w:r w:rsidRPr="007A2501">
        <w:t>Tato smlouva se řídí českým právním řádem.</w:t>
      </w:r>
    </w:p>
    <w:p w14:paraId="31EF7557" w14:textId="77777777" w:rsidR="007A2501" w:rsidRPr="007A2501" w:rsidRDefault="007A2501" w:rsidP="007A2501">
      <w:pPr>
        <w:pStyle w:val="Numm2"/>
      </w:pPr>
      <w:r w:rsidRPr="007A2501">
        <w:t xml:space="preserve">Doručování písemností dle této smlouvy je možné písemně prostřednictvím doručovatele pošty do sídla účastníků této smlouvy uvedených v záhlaví této smlouvy. Nedojde-li k doručení písemnosti druhé smluvní straně či bude-li sporným datum doručení písemnosti, považuje se za termín doručení třetí den po prokazatelném odeslání písemnosti. </w:t>
      </w:r>
      <w:r w:rsidR="00CF78DF">
        <w:t xml:space="preserve"> </w:t>
      </w:r>
    </w:p>
    <w:p w14:paraId="4A7545E0" w14:textId="77777777" w:rsidR="007A2501" w:rsidRPr="007A2501" w:rsidRDefault="007A2501" w:rsidP="007A2501">
      <w:pPr>
        <w:pStyle w:val="Numm2"/>
      </w:pPr>
      <w:r w:rsidRPr="007A2501">
        <w:t>V případě, že se některé z ustanovení této smlouvy stane neplatným</w:t>
      </w:r>
      <w:r w:rsidR="009700B2">
        <w:t xml:space="preserve"> nebo neúčinným</w:t>
      </w:r>
      <w:r w:rsidRPr="007A2501">
        <w:t xml:space="preserve">, nebude tím dotčena platnost </w:t>
      </w:r>
      <w:r w:rsidR="009700B2">
        <w:t xml:space="preserve">nebo účinnost </w:t>
      </w:r>
      <w:r w:rsidRPr="007A2501">
        <w:t xml:space="preserve">ostatních ustanovení. Neplatné </w:t>
      </w:r>
      <w:r w:rsidR="009700B2">
        <w:t xml:space="preserve">či neúčinné </w:t>
      </w:r>
      <w:r w:rsidRPr="007A2501">
        <w:t xml:space="preserve">ustanovení bude nahrazeno takovým platným </w:t>
      </w:r>
      <w:r w:rsidR="009700B2">
        <w:t xml:space="preserve">a účinným </w:t>
      </w:r>
      <w:r w:rsidRPr="007A2501">
        <w:t xml:space="preserve">ustanovením, které se právně přípustným </w:t>
      </w:r>
      <w:r w:rsidRPr="007A2501">
        <w:lastRenderedPageBreak/>
        <w:t xml:space="preserve">způsobem co nejvíce přibližuje hospodářskému účelu zamýšlenému oběma smluvními stranami při uzavření </w:t>
      </w:r>
      <w:r w:rsidR="009700B2">
        <w:t xml:space="preserve">této </w:t>
      </w:r>
      <w:r w:rsidRPr="007A2501">
        <w:t>smlouvy. Totéž platí pro případné mezery ve smlouvě.</w:t>
      </w:r>
    </w:p>
    <w:p w14:paraId="10066FDB" w14:textId="77777777" w:rsidR="007A2501" w:rsidRPr="007A2501" w:rsidRDefault="007A2501" w:rsidP="007A2501">
      <w:pPr>
        <w:pStyle w:val="Numm2"/>
      </w:pPr>
      <w:r w:rsidRPr="007A2501">
        <w:t xml:space="preserve">Smlouva nabývá platnosti </w:t>
      </w:r>
      <w:r w:rsidR="00660BC6">
        <w:t xml:space="preserve">a účinnosti </w:t>
      </w:r>
      <w:r w:rsidRPr="007A2501">
        <w:t>dnem podpisu oběma smluvními stranami.</w:t>
      </w:r>
    </w:p>
    <w:p w14:paraId="61FDD0FD" w14:textId="77777777" w:rsidR="00CB14E6" w:rsidRPr="00CB14E6" w:rsidRDefault="007A2501" w:rsidP="007A2501">
      <w:pPr>
        <w:pStyle w:val="Numm2"/>
      </w:pPr>
      <w:r w:rsidRPr="007A2501">
        <w:t>Smlouva je vyhotovena celkem ve dvou stejnopisech, z nichž každá smluvní strana obdrží jeden. Každý ze stejnopisů je považován za originál smlouvy.</w:t>
      </w:r>
    </w:p>
    <w:p w14:paraId="61476F19" w14:textId="77777777" w:rsidR="00CB14E6" w:rsidRDefault="00CB14E6" w:rsidP="008270FA"/>
    <w:p w14:paraId="0C7DEF39" w14:textId="77777777" w:rsidR="00980EFF" w:rsidRPr="00CB14E6" w:rsidRDefault="00980EFF" w:rsidP="008270FA">
      <w:r w:rsidRPr="00CB14E6">
        <w:t>Smluvní strany prohlašují, že tato smlouva tak, jak byla sepsána, odpovídá jejich pravé vůli, a na důkaz toho připojují své podpisy.</w:t>
      </w:r>
    </w:p>
    <w:p w14:paraId="564F08B7" w14:textId="77777777" w:rsidR="00980EFF" w:rsidRPr="00CB14E6" w:rsidRDefault="00980EFF" w:rsidP="008270F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67"/>
        <w:gridCol w:w="4066"/>
      </w:tblGrid>
      <w:tr w:rsidR="00980EFF" w:rsidRPr="00EB09BA" w14:paraId="082D5EE8" w14:textId="77777777">
        <w:tc>
          <w:tcPr>
            <w:tcW w:w="4181" w:type="dxa"/>
            <w:tcBorders>
              <w:bottom w:val="single" w:sz="4" w:space="0" w:color="auto"/>
            </w:tcBorders>
          </w:tcPr>
          <w:p w14:paraId="310E385C" w14:textId="1DC712F8" w:rsidR="00980EFF" w:rsidRPr="00EB09BA" w:rsidRDefault="00980EFF" w:rsidP="008270FA">
            <w:r w:rsidRPr="00EB09BA">
              <w:t>V</w:t>
            </w:r>
            <w:r w:rsidR="00134D60" w:rsidRPr="00EB09BA">
              <w:t> </w:t>
            </w:r>
            <w:r w:rsidR="00EC3045" w:rsidRPr="006946A4">
              <w:t>Opavě</w:t>
            </w:r>
            <w:r w:rsidR="00CB14E6" w:rsidRPr="006946A4">
              <w:t xml:space="preserve"> </w:t>
            </w:r>
            <w:r w:rsidRPr="006946A4">
              <w:t>d</w:t>
            </w:r>
            <w:r w:rsidRPr="00EB09BA">
              <w:t xml:space="preserve">ne </w:t>
            </w:r>
          </w:p>
          <w:p w14:paraId="09950023" w14:textId="77777777" w:rsidR="00980EFF" w:rsidRPr="00EB09BA" w:rsidRDefault="00980EFF" w:rsidP="008270FA"/>
          <w:p w14:paraId="3432E29B" w14:textId="77777777" w:rsidR="00980EFF" w:rsidRPr="00EB09BA" w:rsidRDefault="00980EFF" w:rsidP="008270FA"/>
        </w:tc>
        <w:tc>
          <w:tcPr>
            <w:tcW w:w="567" w:type="dxa"/>
          </w:tcPr>
          <w:p w14:paraId="1F2C2E60" w14:textId="77777777" w:rsidR="00980EFF" w:rsidRPr="00EB09BA" w:rsidRDefault="00980EFF" w:rsidP="008270FA"/>
        </w:tc>
        <w:tc>
          <w:tcPr>
            <w:tcW w:w="4066" w:type="dxa"/>
            <w:tcBorders>
              <w:bottom w:val="single" w:sz="4" w:space="0" w:color="auto"/>
            </w:tcBorders>
          </w:tcPr>
          <w:p w14:paraId="7CFBD916" w14:textId="530407C8" w:rsidR="00B24819" w:rsidRPr="00EB09BA" w:rsidRDefault="00CF3A0E" w:rsidP="00B24819">
            <w:r>
              <w:t xml:space="preserve">V </w:t>
            </w:r>
            <w:r w:rsidR="005C1399">
              <w:t xml:space="preserve"> </w:t>
            </w:r>
            <w:r w:rsidR="006A57E6">
              <w:t>Karviné</w:t>
            </w:r>
            <w:r w:rsidR="005C1399">
              <w:t xml:space="preserve">  </w:t>
            </w:r>
            <w:r w:rsidR="00006FB6">
              <w:t xml:space="preserve"> </w:t>
            </w:r>
            <w:r w:rsidR="00B24819" w:rsidRPr="00EB09BA">
              <w:t xml:space="preserve">dne </w:t>
            </w:r>
          </w:p>
          <w:p w14:paraId="64C41461" w14:textId="77777777" w:rsidR="002325FE" w:rsidRPr="00EB09BA" w:rsidRDefault="002325FE" w:rsidP="008270FA"/>
          <w:p w14:paraId="514EC2F3" w14:textId="01BCFB6D" w:rsidR="002325FE" w:rsidRPr="00EB09BA" w:rsidRDefault="006946A4" w:rsidP="008270FA">
            <w:r>
              <w:t xml:space="preserve"> </w:t>
            </w:r>
          </w:p>
          <w:p w14:paraId="5599CBD4" w14:textId="77777777" w:rsidR="002325FE" w:rsidRPr="00EB09BA" w:rsidRDefault="002325FE" w:rsidP="008270FA"/>
        </w:tc>
      </w:tr>
      <w:tr w:rsidR="00980EFF" w:rsidRPr="00EB09BA" w14:paraId="2869D503" w14:textId="77777777">
        <w:tc>
          <w:tcPr>
            <w:tcW w:w="4181" w:type="dxa"/>
          </w:tcPr>
          <w:p w14:paraId="4F9EAA6B" w14:textId="77777777" w:rsidR="00980EFF" w:rsidRPr="00EB09BA" w:rsidRDefault="00980EFF" w:rsidP="008270FA">
            <w:pPr>
              <w:jc w:val="center"/>
              <w:rPr>
                <w:sz w:val="10"/>
                <w:szCs w:val="10"/>
              </w:rPr>
            </w:pPr>
          </w:p>
          <w:p w14:paraId="14FCB74C" w14:textId="77777777" w:rsidR="00980EFF" w:rsidRDefault="00652407" w:rsidP="008270FA">
            <w:pPr>
              <w:jc w:val="center"/>
            </w:pPr>
            <w:r>
              <w:t>Ivo Ščudlo</w:t>
            </w:r>
          </w:p>
          <w:p w14:paraId="3E108BB7" w14:textId="77777777" w:rsidR="00F879A3" w:rsidRDefault="00652407" w:rsidP="008270FA">
            <w:pPr>
              <w:jc w:val="center"/>
            </w:pPr>
            <w:r>
              <w:t>zmocněnec</w:t>
            </w:r>
          </w:p>
          <w:p w14:paraId="1BCCD2A9" w14:textId="77777777" w:rsidR="00F879A3" w:rsidRDefault="00F879A3" w:rsidP="008270FA">
            <w:pPr>
              <w:jc w:val="center"/>
            </w:pPr>
            <w:r>
              <w:t>I-Klasa s.r.o.</w:t>
            </w:r>
          </w:p>
          <w:p w14:paraId="1BBA5572" w14:textId="77777777" w:rsidR="00F879A3" w:rsidRPr="00EB09BA" w:rsidRDefault="00EC3045" w:rsidP="008270FA">
            <w:pPr>
              <w:jc w:val="center"/>
            </w:pPr>
            <w:r>
              <w:t>D</w:t>
            </w:r>
            <w:r w:rsidR="00F879A3">
              <w:t>odavatel</w:t>
            </w:r>
          </w:p>
        </w:tc>
        <w:tc>
          <w:tcPr>
            <w:tcW w:w="567" w:type="dxa"/>
          </w:tcPr>
          <w:p w14:paraId="566CA4CB" w14:textId="77777777" w:rsidR="00980EFF" w:rsidRPr="00EB09BA" w:rsidRDefault="00980EFF" w:rsidP="008270FA">
            <w:pPr>
              <w:jc w:val="center"/>
            </w:pPr>
          </w:p>
        </w:tc>
        <w:tc>
          <w:tcPr>
            <w:tcW w:w="4066" w:type="dxa"/>
          </w:tcPr>
          <w:p w14:paraId="20FAEA4C" w14:textId="77777777" w:rsidR="00980EFF" w:rsidRPr="00EB09BA" w:rsidRDefault="00980EFF" w:rsidP="008270FA">
            <w:pPr>
              <w:jc w:val="center"/>
              <w:rPr>
                <w:sz w:val="10"/>
                <w:szCs w:val="10"/>
              </w:rPr>
            </w:pPr>
          </w:p>
          <w:p w14:paraId="54FB2453" w14:textId="0970C9A3" w:rsidR="00CB14E6" w:rsidRDefault="006A57E6" w:rsidP="008270FA">
            <w:pPr>
              <w:jc w:val="center"/>
            </w:pPr>
            <w:r>
              <w:t>Mgr. Petr Juras</w:t>
            </w:r>
          </w:p>
          <w:p w14:paraId="41AD5F44" w14:textId="74D351D2" w:rsidR="00F879A3" w:rsidRDefault="006A57E6" w:rsidP="008270FA">
            <w:pPr>
              <w:jc w:val="center"/>
            </w:pPr>
            <w:r>
              <w:t>Ředitel školy</w:t>
            </w:r>
          </w:p>
          <w:p w14:paraId="332C88BF" w14:textId="2F701935" w:rsidR="00F879A3" w:rsidRDefault="006A57E6" w:rsidP="008270FA">
            <w:pPr>
              <w:jc w:val="center"/>
            </w:pPr>
            <w:r>
              <w:t>ZŠ a MŠ Dělnická, Karviná,p.o.</w:t>
            </w:r>
          </w:p>
          <w:p w14:paraId="4E86E772" w14:textId="77777777" w:rsidR="00F879A3" w:rsidRPr="00EB09BA" w:rsidRDefault="00EC3045" w:rsidP="008270FA">
            <w:pPr>
              <w:jc w:val="center"/>
            </w:pPr>
            <w:r>
              <w:t>O</w:t>
            </w:r>
            <w:r w:rsidR="00F879A3">
              <w:t>dběratel</w:t>
            </w:r>
          </w:p>
        </w:tc>
      </w:tr>
    </w:tbl>
    <w:p w14:paraId="7F1D8A56" w14:textId="77777777" w:rsidR="00980EFF" w:rsidRPr="00CB14E6" w:rsidRDefault="00980EFF" w:rsidP="008270FA">
      <w:pPr>
        <w:rPr>
          <w:lang w:val="en-US"/>
        </w:rPr>
      </w:pPr>
    </w:p>
    <w:sectPr w:rsidR="00980EFF" w:rsidRPr="00CB14E6" w:rsidSect="003C3A0F">
      <w:footerReference w:type="default" r:id="rId7"/>
      <w:type w:val="continuous"/>
      <w:pgSz w:w="11906" w:h="16838"/>
      <w:pgMar w:top="1701" w:right="1418" w:bottom="1418" w:left="1418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64C27" w14:textId="77777777" w:rsidR="00D056F9" w:rsidRDefault="00D056F9">
      <w:r>
        <w:separator/>
      </w:r>
    </w:p>
  </w:endnote>
  <w:endnote w:type="continuationSeparator" w:id="0">
    <w:p w14:paraId="1FEF7CBC" w14:textId="77777777" w:rsidR="00D056F9" w:rsidRDefault="00D0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12361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AD6D8FE" w14:textId="77777777" w:rsidR="005777D1" w:rsidRDefault="005777D1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4371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4371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F4F4B55" w14:textId="77777777" w:rsidR="00AB3921" w:rsidRPr="002A5AF3" w:rsidRDefault="00AB3921" w:rsidP="002A5A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45DC0" w14:textId="77777777" w:rsidR="00D056F9" w:rsidRDefault="00D056F9">
      <w:r>
        <w:separator/>
      </w:r>
    </w:p>
  </w:footnote>
  <w:footnote w:type="continuationSeparator" w:id="0">
    <w:p w14:paraId="7EE5B1BB" w14:textId="77777777" w:rsidR="00D056F9" w:rsidRDefault="00D05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A96"/>
    <w:multiLevelType w:val="multilevel"/>
    <w:tmpl w:val="7E7606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C90920"/>
    <w:multiLevelType w:val="singleLevel"/>
    <w:tmpl w:val="9CE8E3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934A71"/>
    <w:multiLevelType w:val="multilevel"/>
    <w:tmpl w:val="42762A72"/>
    <w:lvl w:ilvl="0">
      <w:start w:val="1"/>
      <w:numFmt w:val="decimal"/>
      <w:suff w:val="nothing"/>
      <w:lvlText w:val="§ 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BD7598E"/>
    <w:multiLevelType w:val="singleLevel"/>
    <w:tmpl w:val="E890A04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" w15:restartNumberingAfterBreak="0">
    <w:nsid w:val="0FD51F8B"/>
    <w:multiLevelType w:val="multilevel"/>
    <w:tmpl w:val="BF1E68A8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0E41FEF"/>
    <w:multiLevelType w:val="multilevel"/>
    <w:tmpl w:val="841A5BD0"/>
    <w:lvl w:ilvl="0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C8C52DE"/>
    <w:multiLevelType w:val="singleLevel"/>
    <w:tmpl w:val="A702926C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7" w15:restartNumberingAfterBreak="0">
    <w:nsid w:val="24D8197B"/>
    <w:multiLevelType w:val="multilevel"/>
    <w:tmpl w:val="939E7E74"/>
    <w:lvl w:ilvl="0">
      <w:start w:val="1"/>
      <w:numFmt w:val="upperRoman"/>
      <w:pStyle w:val="Aufzaehlung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CB01470"/>
    <w:multiLevelType w:val="hybridMultilevel"/>
    <w:tmpl w:val="84FACB6A"/>
    <w:lvl w:ilvl="0" w:tplc="3C60AA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E35EF"/>
    <w:multiLevelType w:val="multilevel"/>
    <w:tmpl w:val="A224C6C0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0C828D4"/>
    <w:multiLevelType w:val="multilevel"/>
    <w:tmpl w:val="25E88262"/>
    <w:lvl w:ilvl="0">
      <w:start w:val="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3243903"/>
    <w:multiLevelType w:val="multilevel"/>
    <w:tmpl w:val="C496259E"/>
    <w:lvl w:ilvl="0">
      <w:start w:val="1"/>
      <w:numFmt w:val="upperLetter"/>
      <w:pStyle w:val="TeilABC"/>
      <w:lvlText w:val="Část %1: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3767138"/>
    <w:multiLevelType w:val="multilevel"/>
    <w:tmpl w:val="8B4694E4"/>
    <w:lvl w:ilvl="0">
      <w:start w:val="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3E17183"/>
    <w:multiLevelType w:val="singleLevel"/>
    <w:tmpl w:val="484038F0"/>
    <w:lvl w:ilvl="0">
      <w:start w:val="1"/>
      <w:numFmt w:val="bullet"/>
      <w:lvlText w:val="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</w:abstractNum>
  <w:abstractNum w:abstractNumId="14" w15:restartNumberingAfterBreak="0">
    <w:nsid w:val="3DA93ED6"/>
    <w:multiLevelType w:val="singleLevel"/>
    <w:tmpl w:val="CAA00BC4"/>
    <w:lvl w:ilvl="0">
      <w:start w:val="1"/>
      <w:numFmt w:val="bullet"/>
      <w:lvlText w:val="-"/>
      <w:lvlJc w:val="left"/>
      <w:pPr>
        <w:tabs>
          <w:tab w:val="num" w:pos="865"/>
        </w:tabs>
        <w:ind w:left="865" w:hanging="360"/>
      </w:pPr>
      <w:rPr>
        <w:rFonts w:hint="default"/>
      </w:rPr>
    </w:lvl>
  </w:abstractNum>
  <w:abstractNum w:abstractNumId="15" w15:restartNumberingAfterBreak="0">
    <w:nsid w:val="430548D5"/>
    <w:multiLevelType w:val="multilevel"/>
    <w:tmpl w:val="95345924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40A4360"/>
    <w:multiLevelType w:val="multilevel"/>
    <w:tmpl w:val="E8046802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709"/>
      </w:pPr>
    </w:lvl>
    <w:lvl w:ilvl="3">
      <w:start w:val="1"/>
      <w:numFmt w:val="lowerLetter"/>
      <w:pStyle w:val="Nadpis4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A0939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A963C4F"/>
    <w:multiLevelType w:val="multilevel"/>
    <w:tmpl w:val="38FC62BC"/>
    <w:lvl w:ilvl="0">
      <w:start w:val="1"/>
      <w:numFmt w:val="decimal"/>
      <w:suff w:val="nothing"/>
      <w:lvlText w:val="§ %1"/>
      <w:lvlJc w:val="left"/>
      <w:pPr>
        <w:ind w:left="0" w:firstLine="0"/>
      </w:p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567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7C714A2D"/>
    <w:multiLevelType w:val="singleLevel"/>
    <w:tmpl w:val="D51EA002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16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5"/>
  </w:num>
  <w:num w:numId="5">
    <w:abstractNumId w:val="4"/>
  </w:num>
  <w:num w:numId="6">
    <w:abstractNumId w:val="12"/>
  </w:num>
  <w:num w:numId="7">
    <w:abstractNumId w:val="10"/>
  </w:num>
  <w:num w:numId="8">
    <w:abstractNumId w:val="9"/>
  </w:num>
  <w:num w:numId="9">
    <w:abstractNumId w:val="14"/>
  </w:num>
  <w:num w:numId="10">
    <w:abstractNumId w:val="17"/>
  </w:num>
  <w:num w:numId="11">
    <w:abstractNumId w:val="2"/>
  </w:num>
  <w:num w:numId="12">
    <w:abstractNumId w:val="13"/>
  </w:num>
  <w:num w:numId="13">
    <w:abstractNumId w:val="20"/>
  </w:num>
  <w:num w:numId="14">
    <w:abstractNumId w:val="18"/>
  </w:num>
  <w:num w:numId="15">
    <w:abstractNumId w:val="1"/>
  </w:num>
  <w:num w:numId="16">
    <w:abstractNumId w:val="5"/>
  </w:num>
  <w:num w:numId="17">
    <w:abstractNumId w:val="16"/>
  </w:num>
  <w:num w:numId="18">
    <w:abstractNumId w:val="19"/>
  </w:num>
  <w:num w:numId="19">
    <w:abstractNumId w:val="1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AB"/>
    <w:rsid w:val="0000110A"/>
    <w:rsid w:val="00006FB6"/>
    <w:rsid w:val="00082C49"/>
    <w:rsid w:val="000B0038"/>
    <w:rsid w:val="000F2F25"/>
    <w:rsid w:val="000F60DE"/>
    <w:rsid w:val="001312E3"/>
    <w:rsid w:val="00134D60"/>
    <w:rsid w:val="0014457A"/>
    <w:rsid w:val="0015183B"/>
    <w:rsid w:val="00153378"/>
    <w:rsid w:val="0018732A"/>
    <w:rsid w:val="00187C0C"/>
    <w:rsid w:val="001A660A"/>
    <w:rsid w:val="001B0D75"/>
    <w:rsid w:val="001C0FE1"/>
    <w:rsid w:val="001C38FB"/>
    <w:rsid w:val="001D0387"/>
    <w:rsid w:val="002325FE"/>
    <w:rsid w:val="002411F9"/>
    <w:rsid w:val="00260FB1"/>
    <w:rsid w:val="002626DD"/>
    <w:rsid w:val="002636B8"/>
    <w:rsid w:val="00287653"/>
    <w:rsid w:val="002A5AF3"/>
    <w:rsid w:val="002B1C9D"/>
    <w:rsid w:val="002B5DD6"/>
    <w:rsid w:val="002C04ED"/>
    <w:rsid w:val="002C1021"/>
    <w:rsid w:val="003002C0"/>
    <w:rsid w:val="0030530D"/>
    <w:rsid w:val="00330432"/>
    <w:rsid w:val="003318E6"/>
    <w:rsid w:val="00334393"/>
    <w:rsid w:val="0036384A"/>
    <w:rsid w:val="0037018B"/>
    <w:rsid w:val="003816E9"/>
    <w:rsid w:val="003C3A0F"/>
    <w:rsid w:val="003D55C2"/>
    <w:rsid w:val="003E7BC9"/>
    <w:rsid w:val="00402D1A"/>
    <w:rsid w:val="00405A3C"/>
    <w:rsid w:val="00417DF1"/>
    <w:rsid w:val="004257E7"/>
    <w:rsid w:val="00440697"/>
    <w:rsid w:val="00450B53"/>
    <w:rsid w:val="00467829"/>
    <w:rsid w:val="004A1E72"/>
    <w:rsid w:val="004D7CEF"/>
    <w:rsid w:val="004E0300"/>
    <w:rsid w:val="004F420D"/>
    <w:rsid w:val="005205DC"/>
    <w:rsid w:val="005265D6"/>
    <w:rsid w:val="0054490C"/>
    <w:rsid w:val="00553CE8"/>
    <w:rsid w:val="005728CB"/>
    <w:rsid w:val="005777D1"/>
    <w:rsid w:val="005C1399"/>
    <w:rsid w:val="005C1A15"/>
    <w:rsid w:val="005C24D9"/>
    <w:rsid w:val="005D50FD"/>
    <w:rsid w:val="005D58C1"/>
    <w:rsid w:val="0060470F"/>
    <w:rsid w:val="006066AB"/>
    <w:rsid w:val="00610C8D"/>
    <w:rsid w:val="00652407"/>
    <w:rsid w:val="0065559A"/>
    <w:rsid w:val="00660BC6"/>
    <w:rsid w:val="0066395E"/>
    <w:rsid w:val="0066541C"/>
    <w:rsid w:val="0068638C"/>
    <w:rsid w:val="006946A4"/>
    <w:rsid w:val="00696226"/>
    <w:rsid w:val="006A57E6"/>
    <w:rsid w:val="007320C4"/>
    <w:rsid w:val="00735E56"/>
    <w:rsid w:val="007613E3"/>
    <w:rsid w:val="007867DF"/>
    <w:rsid w:val="00792AAF"/>
    <w:rsid w:val="007A23AA"/>
    <w:rsid w:val="007A2501"/>
    <w:rsid w:val="007A630D"/>
    <w:rsid w:val="00817746"/>
    <w:rsid w:val="00817F83"/>
    <w:rsid w:val="008270FA"/>
    <w:rsid w:val="00860D65"/>
    <w:rsid w:val="008A574E"/>
    <w:rsid w:val="008B0E43"/>
    <w:rsid w:val="008B446F"/>
    <w:rsid w:val="008E03E7"/>
    <w:rsid w:val="00905246"/>
    <w:rsid w:val="00943712"/>
    <w:rsid w:val="00954554"/>
    <w:rsid w:val="00967C6E"/>
    <w:rsid w:val="009700B2"/>
    <w:rsid w:val="00980EFF"/>
    <w:rsid w:val="009854EA"/>
    <w:rsid w:val="009A007D"/>
    <w:rsid w:val="009D3115"/>
    <w:rsid w:val="009D7044"/>
    <w:rsid w:val="009F0701"/>
    <w:rsid w:val="00A51ED9"/>
    <w:rsid w:val="00A6499B"/>
    <w:rsid w:val="00A96782"/>
    <w:rsid w:val="00AA6667"/>
    <w:rsid w:val="00AB3921"/>
    <w:rsid w:val="00AE40E5"/>
    <w:rsid w:val="00B24819"/>
    <w:rsid w:val="00B606A9"/>
    <w:rsid w:val="00B76C50"/>
    <w:rsid w:val="00B8524D"/>
    <w:rsid w:val="00BE0154"/>
    <w:rsid w:val="00BE3A33"/>
    <w:rsid w:val="00BE7875"/>
    <w:rsid w:val="00C052F4"/>
    <w:rsid w:val="00C06551"/>
    <w:rsid w:val="00C07EB1"/>
    <w:rsid w:val="00C3054D"/>
    <w:rsid w:val="00C61F08"/>
    <w:rsid w:val="00C70550"/>
    <w:rsid w:val="00C827B7"/>
    <w:rsid w:val="00CA579A"/>
    <w:rsid w:val="00CB14E6"/>
    <w:rsid w:val="00CE7EED"/>
    <w:rsid w:val="00CF304A"/>
    <w:rsid w:val="00CF3A0E"/>
    <w:rsid w:val="00CF78DF"/>
    <w:rsid w:val="00D056F9"/>
    <w:rsid w:val="00D265B4"/>
    <w:rsid w:val="00D378DE"/>
    <w:rsid w:val="00D40C83"/>
    <w:rsid w:val="00D43187"/>
    <w:rsid w:val="00D8013C"/>
    <w:rsid w:val="00D84315"/>
    <w:rsid w:val="00D969C6"/>
    <w:rsid w:val="00DC2D95"/>
    <w:rsid w:val="00DD5235"/>
    <w:rsid w:val="00DE04EF"/>
    <w:rsid w:val="00DE1E0B"/>
    <w:rsid w:val="00E37F8C"/>
    <w:rsid w:val="00E472FA"/>
    <w:rsid w:val="00E65BD0"/>
    <w:rsid w:val="00EB09BA"/>
    <w:rsid w:val="00EC3045"/>
    <w:rsid w:val="00EC4A28"/>
    <w:rsid w:val="00EF3AD2"/>
    <w:rsid w:val="00F15D9A"/>
    <w:rsid w:val="00F41AF2"/>
    <w:rsid w:val="00F42CB8"/>
    <w:rsid w:val="00F50143"/>
    <w:rsid w:val="00F64512"/>
    <w:rsid w:val="00F8659A"/>
    <w:rsid w:val="00F879A3"/>
    <w:rsid w:val="00FB035D"/>
    <w:rsid w:val="00FB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4A26FA"/>
  <w15:docId w15:val="{6AED259A-149C-45B7-89B0-8FAA327B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371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17"/>
      </w:numPr>
      <w:outlineLvl w:val="0"/>
    </w:pPr>
    <w:rPr>
      <w:b/>
      <w:kern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7"/>
      </w:numPr>
      <w:outlineLvl w:val="1"/>
    </w:pPr>
    <w:rPr>
      <w:b/>
    </w:rPr>
  </w:style>
  <w:style w:type="paragraph" w:styleId="Nadpis3">
    <w:name w:val="heading 3"/>
    <w:basedOn w:val="Normln"/>
    <w:next w:val="Normlnodsazen"/>
    <w:qFormat/>
    <w:rsid w:val="006066AB"/>
    <w:pPr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7"/>
      </w:numPr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numPr>
        <w:ilvl w:val="4"/>
        <w:numId w:val="17"/>
      </w:numPr>
      <w:outlineLvl w:val="4"/>
    </w:pPr>
  </w:style>
  <w:style w:type="paragraph" w:styleId="Nadpis6">
    <w:name w:val="heading 6"/>
    <w:basedOn w:val="Normln"/>
    <w:next w:val="Normln"/>
    <w:qFormat/>
    <w:pPr>
      <w:numPr>
        <w:ilvl w:val="5"/>
        <w:numId w:val="17"/>
      </w:numPr>
      <w:outlineLvl w:val="5"/>
    </w:pPr>
  </w:style>
  <w:style w:type="paragraph" w:styleId="Nadpis7">
    <w:name w:val="heading 7"/>
    <w:basedOn w:val="Normln"/>
    <w:next w:val="Normln"/>
    <w:qFormat/>
    <w:pPr>
      <w:numPr>
        <w:ilvl w:val="6"/>
        <w:numId w:val="17"/>
      </w:numPr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7"/>
      </w:numPr>
      <w:outlineLvl w:val="7"/>
    </w:pPr>
  </w:style>
  <w:style w:type="paragraph" w:styleId="Nadpis9">
    <w:name w:val="heading 9"/>
    <w:basedOn w:val="Normln"/>
    <w:next w:val="Normlnodsazen"/>
    <w:qFormat/>
    <w:pPr>
      <w:ind w:left="709"/>
      <w:outlineLvl w:val="8"/>
    </w:pPr>
    <w:rPr>
      <w:i/>
      <w:sz w:val="20"/>
    </w:rPr>
  </w:style>
  <w:style w:type="character" w:default="1" w:styleId="Standardnpsmoodstavce">
    <w:name w:val="Default Paragraph Font"/>
    <w:uiPriority w:val="1"/>
    <w:semiHidden/>
    <w:unhideWhenUsed/>
    <w:rsid w:val="00943712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943712"/>
  </w:style>
  <w:style w:type="paragraph" w:styleId="Normlnodsazen">
    <w:name w:val="Normal Indent"/>
    <w:basedOn w:val="Normln"/>
    <w:rsid w:val="006066AB"/>
    <w:pPr>
      <w:ind w:left="709"/>
    </w:pPr>
  </w:style>
  <w:style w:type="paragraph" w:styleId="Zpat">
    <w:name w:val="footer"/>
    <w:basedOn w:val="Normln"/>
    <w:link w:val="ZpatChar"/>
    <w:uiPriority w:val="99"/>
    <w:rsid w:val="006066AB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paragraph" w:customStyle="1" w:styleId="Notzap">
    <w:name w:val="Notzap"/>
    <w:basedOn w:val="Normln"/>
    <w:rsid w:val="006066AB"/>
    <w:pPr>
      <w:tabs>
        <w:tab w:val="right" w:leader="hyphen" w:pos="9072"/>
      </w:tabs>
    </w:pPr>
  </w:style>
  <w:style w:type="paragraph" w:customStyle="1" w:styleId="odstavec1">
    <w:name w:val="odstavec 1"/>
    <w:basedOn w:val="Normln"/>
    <w:pPr>
      <w:ind w:left="426" w:hanging="426"/>
    </w:pPr>
  </w:style>
  <w:style w:type="paragraph" w:customStyle="1" w:styleId="odstavec2">
    <w:name w:val="odstavec 2"/>
    <w:basedOn w:val="odstavec1"/>
    <w:pPr>
      <w:ind w:left="709" w:hanging="284"/>
    </w:pPr>
  </w:style>
  <w:style w:type="paragraph" w:customStyle="1" w:styleId="Nadpisvelk">
    <w:name w:val="Nadpis velký"/>
    <w:basedOn w:val="Normln"/>
    <w:pPr>
      <w:jc w:val="center"/>
    </w:pPr>
    <w:rPr>
      <w:b/>
      <w:caps/>
      <w:sz w:val="28"/>
    </w:rPr>
  </w:style>
  <w:style w:type="paragraph" w:customStyle="1" w:styleId="Nadpismal">
    <w:name w:val="Nadpis malý"/>
    <w:basedOn w:val="Nadpisvelk"/>
    <w:rPr>
      <w:sz w:val="24"/>
    </w:rPr>
  </w:style>
  <w:style w:type="paragraph" w:customStyle="1" w:styleId="adresa">
    <w:name w:val="adresa"/>
    <w:basedOn w:val="Normln"/>
    <w:pPr>
      <w:ind w:left="5103"/>
    </w:pPr>
  </w:style>
  <w:style w:type="paragraph" w:styleId="Zkladntextodsazen">
    <w:name w:val="Body Text Indent"/>
    <w:basedOn w:val="Normln"/>
    <w:pPr>
      <w:ind w:left="357"/>
    </w:pPr>
  </w:style>
  <w:style w:type="paragraph" w:customStyle="1" w:styleId="Aufzaehlung">
    <w:name w:val="Aufzaehlung"/>
    <w:basedOn w:val="Normln"/>
    <w:pPr>
      <w:numPr>
        <w:numId w:val="3"/>
      </w:numPr>
      <w:tabs>
        <w:tab w:val="left" w:pos="851"/>
      </w:tabs>
      <w:ind w:left="851"/>
    </w:pPr>
  </w:style>
  <w:style w:type="paragraph" w:customStyle="1" w:styleId="FettZentriert">
    <w:name w:val="Fett+Zentriert"/>
    <w:basedOn w:val="Normln"/>
    <w:next w:val="Normln"/>
    <w:pPr>
      <w:jc w:val="center"/>
    </w:pPr>
    <w:rPr>
      <w:b/>
    </w:rPr>
  </w:style>
  <w:style w:type="paragraph" w:customStyle="1" w:styleId="Aufzaehlung2">
    <w:name w:val="Aufzaehlung 2"/>
    <w:basedOn w:val="Aufzaehlung"/>
    <w:pPr>
      <w:tabs>
        <w:tab w:val="clear" w:pos="851"/>
        <w:tab w:val="left" w:pos="1560"/>
      </w:tabs>
      <w:ind w:left="1560"/>
    </w:pPr>
  </w:style>
  <w:style w:type="paragraph" w:customStyle="1" w:styleId="FuzeileErsteSeite">
    <w:name w:val="FußzeileErsteSeite"/>
    <w:basedOn w:val="Zpat"/>
    <w:rPr>
      <w:snapToGrid w:val="0"/>
      <w:lang w:eastAsia="de-DE"/>
    </w:rPr>
  </w:style>
  <w:style w:type="paragraph" w:styleId="Nzev">
    <w:name w:val="Title"/>
    <w:basedOn w:val="Normln"/>
    <w:qFormat/>
    <w:pPr>
      <w:spacing w:before="4200"/>
      <w:jc w:val="center"/>
      <w:outlineLvl w:val="0"/>
    </w:pPr>
    <w:rPr>
      <w:b/>
      <w:kern w:val="28"/>
      <w:sz w:val="36"/>
    </w:rPr>
  </w:style>
  <w:style w:type="paragraph" w:customStyle="1" w:styleId="Numm1">
    <w:name w:val="Numm§ 1"/>
    <w:basedOn w:val="Normln"/>
    <w:next w:val="Normln"/>
    <w:pPr>
      <w:numPr>
        <w:numId w:val="18"/>
      </w:numPr>
      <w:jc w:val="center"/>
    </w:pPr>
    <w:rPr>
      <w:b/>
    </w:rPr>
  </w:style>
  <w:style w:type="paragraph" w:customStyle="1" w:styleId="Numm2">
    <w:name w:val="Numm§ 2"/>
    <w:basedOn w:val="Normln"/>
    <w:next w:val="Normln"/>
    <w:pPr>
      <w:numPr>
        <w:ilvl w:val="1"/>
        <w:numId w:val="18"/>
      </w:numPr>
    </w:pPr>
  </w:style>
  <w:style w:type="paragraph" w:customStyle="1" w:styleId="Numm3">
    <w:name w:val="Numm§ 3"/>
    <w:basedOn w:val="Normln"/>
    <w:next w:val="Normln"/>
    <w:pPr>
      <w:numPr>
        <w:ilvl w:val="2"/>
        <w:numId w:val="18"/>
      </w:numPr>
    </w:pPr>
  </w:style>
  <w:style w:type="paragraph" w:styleId="Obsah1">
    <w:name w:val="toc 1"/>
    <w:basedOn w:val="Normln"/>
    <w:next w:val="Normln"/>
    <w:autoRedefine/>
    <w:semiHidden/>
    <w:pPr>
      <w:tabs>
        <w:tab w:val="left" w:pos="426"/>
        <w:tab w:val="right" w:leader="dot" w:pos="7359"/>
      </w:tabs>
      <w:spacing w:before="240"/>
      <w:ind w:left="425" w:right="1134" w:hanging="425"/>
    </w:pPr>
    <w:rPr>
      <w:b/>
      <w:noProof/>
    </w:rPr>
  </w:style>
  <w:style w:type="paragraph" w:styleId="Obsah2">
    <w:name w:val="toc 2"/>
    <w:basedOn w:val="Normln"/>
    <w:next w:val="Normln"/>
    <w:autoRedefine/>
    <w:semiHidden/>
    <w:pPr>
      <w:tabs>
        <w:tab w:val="left" w:pos="993"/>
        <w:tab w:val="right" w:leader="dot" w:pos="7359"/>
      </w:tabs>
      <w:ind w:left="992" w:right="1134" w:hanging="567"/>
    </w:pPr>
    <w:rPr>
      <w:noProof/>
    </w:rPr>
  </w:style>
  <w:style w:type="paragraph" w:styleId="Obsah3">
    <w:name w:val="toc 3"/>
    <w:basedOn w:val="Normln"/>
    <w:next w:val="Normln"/>
    <w:autoRedefine/>
    <w:semiHidden/>
    <w:pPr>
      <w:tabs>
        <w:tab w:val="left" w:pos="1701"/>
        <w:tab w:val="right" w:leader="dot" w:pos="7371"/>
      </w:tabs>
      <w:ind w:left="1701" w:right="1134" w:hanging="709"/>
    </w:pPr>
    <w:rPr>
      <w:noProof/>
    </w:r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TeilABC">
    <w:name w:val="Teil A B C ..."/>
    <w:basedOn w:val="Normln"/>
    <w:next w:val="Normln"/>
    <w:pPr>
      <w:numPr>
        <w:numId w:val="19"/>
      </w:numPr>
    </w:pPr>
    <w:rPr>
      <w:b/>
    </w:rPr>
  </w:style>
  <w:style w:type="character" w:styleId="slostrnky">
    <w:name w:val="page number"/>
    <w:basedOn w:val="Standardnpsmoodstavce"/>
    <w:rsid w:val="00CB14E6"/>
  </w:style>
  <w:style w:type="table" w:styleId="Mkatabulky">
    <w:name w:val="Table Grid"/>
    <w:basedOn w:val="Normlntabulka"/>
    <w:rsid w:val="009D3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D40C83"/>
    <w:rPr>
      <w:rFonts w:ascii="Times New Roman" w:eastAsia="Calibri" w:hAnsi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450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50B53"/>
    <w:rPr>
      <w:rFonts w:ascii="Tahoma" w:eastAsia="Calibri" w:hAnsi="Tahoma" w:cs="Tahoma"/>
      <w:sz w:val="16"/>
      <w:szCs w:val="16"/>
      <w:lang w:eastAsia="en-US"/>
    </w:rPr>
  </w:style>
  <w:style w:type="paragraph" w:styleId="Textvbloku">
    <w:name w:val="Block Text"/>
    <w:basedOn w:val="Normln"/>
    <w:unhideWhenUsed/>
    <w:rsid w:val="007A2501"/>
    <w:pPr>
      <w:pBdr>
        <w:top w:val="single" w:sz="2" w:space="10" w:color="7C8F97" w:shadow="1"/>
        <w:left w:val="single" w:sz="2" w:space="10" w:color="7C8F97" w:shadow="1"/>
        <w:bottom w:val="single" w:sz="2" w:space="10" w:color="7C8F97" w:shadow="1"/>
        <w:right w:val="single" w:sz="2" w:space="10" w:color="7C8F97" w:shadow="1"/>
      </w:pBdr>
      <w:ind w:left="1152" w:right="1152"/>
    </w:pPr>
    <w:rPr>
      <w:rFonts w:ascii="Arial" w:eastAsia="SimSun" w:hAnsi="Arial"/>
      <w:i/>
      <w:iCs/>
      <w:color w:val="7C8F97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6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Durstin</dc:creator>
  <cp:lastModifiedBy>Jana Rausová</cp:lastModifiedBy>
  <cp:revision>2</cp:revision>
  <cp:lastPrinted>2025-02-27T10:07:00Z</cp:lastPrinted>
  <dcterms:created xsi:type="dcterms:W3CDTF">2025-02-28T11:41:00Z</dcterms:created>
  <dcterms:modified xsi:type="dcterms:W3CDTF">2025-02-28T11:41:00Z</dcterms:modified>
</cp:coreProperties>
</file>