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PŘÍKAZNÍ SMLOUVA</w:t>
      </w:r>
      <w:bookmarkEnd w:id="0"/>
      <w:bookmarkEnd w:id="1"/>
      <w:bookmarkEnd w:id="2"/>
    </w:p>
    <w:p>
      <w:pPr>
        <w:pStyle w:val="Style8"/>
        <w:keepNext w:val="0"/>
        <w:keepLines w:val="0"/>
        <w:widowControl w:val="0"/>
        <w:shd w:val="clear" w:color="auto" w:fill="auto"/>
        <w:bidi w:val="0"/>
        <w:spacing w:before="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p>
    <w:p>
      <w:pPr>
        <w:pStyle w:val="Style8"/>
        <w:keepNext w:val="0"/>
        <w:keepLines w:val="0"/>
        <w:widowControl w:val="0"/>
        <w:shd w:val="clear" w:color="auto" w:fill="auto"/>
        <w:tabs>
          <w:tab w:pos="2813"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příkazce:</w:t>
        <w:tab/>
        <w:t>69/2025</w:t>
      </w:r>
    </w:p>
    <w:p>
      <w:pPr>
        <w:pStyle w:val="Style8"/>
        <w:keepNext w:val="0"/>
        <w:keepLines w:val="0"/>
        <w:widowControl w:val="0"/>
        <w:shd w:val="clear" w:color="auto" w:fill="auto"/>
        <w:tabs>
          <w:tab w:pos="2813" w:val="left"/>
        </w:tabs>
        <w:bidi w:val="0"/>
        <w:spacing w:before="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příkazníka:</w:t>
        <w:tab/>
        <w:t>11-5217-0800</w:t>
      </w:r>
    </w:p>
    <w:p>
      <w:pPr>
        <w:pStyle w:val="Style8"/>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Název díla:</w:t>
      </w:r>
    </w:p>
    <w:p>
      <w:pPr>
        <w:pStyle w:val="Style8"/>
        <w:keepNext w:val="0"/>
        <w:keepLines w:val="0"/>
        <w:widowControl w:val="0"/>
        <w:shd w:val="clear" w:color="auto" w:fill="auto"/>
        <w:bidi w:val="0"/>
        <w:spacing w:before="0" w:after="0" w:line="240" w:lineRule="auto"/>
        <w:ind w:left="0" w:right="0" w:firstLine="0"/>
        <w:jc w:val="center"/>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061" w:left="1111" w:right="1111" w:bottom="1368" w:header="0" w:footer="3" w:gutter="0"/>
          <w:pgNumType w:start="1"/>
          <w:cols w:space="720"/>
          <w:noEndnote/>
          <w:rtlGutter w:val="0"/>
          <w:docGrid w:linePitch="360"/>
        </w:sectPr>
      </w:pPr>
      <w:r>
        <w:rPr>
          <w:b/>
          <w:bCs/>
          <w:color w:val="000000"/>
          <w:spacing w:val="0"/>
          <w:w w:val="100"/>
          <w:position w:val="0"/>
          <w:shd w:val="clear" w:color="auto" w:fill="auto"/>
          <w:lang w:val="cs-CZ" w:eastAsia="cs-CZ" w:bidi="cs-CZ"/>
        </w:rPr>
        <w:t>„VD Nechranice - rekonstrukce krajních polí bezpečnostního přelivu - pravé pole -</w:t>
        <w:br/>
        <w:t>dodatečné práce – autorský dozor při provádění mokrých zkoušek“</w:t>
      </w: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1909" w:h="16838"/>
          <w:pgMar w:top="1194" w:left="0" w:right="0" w:bottom="1007" w:header="0" w:footer="3" w:gutter="0"/>
          <w:cols w:space="720"/>
          <w:noEndnote/>
          <w:rtlGutter w:val="0"/>
          <w:docGrid w:linePitch="360"/>
        </w:sectPr>
      </w:pPr>
    </w:p>
    <w:p>
      <w:pPr>
        <w:pStyle w:val="Style2"/>
        <w:keepNext/>
        <w:keepLines/>
        <w:framePr w:w="3283" w:h="4133" w:wrap="none" w:vAnchor="text" w:hAnchor="page" w:x="1112" w:y="21"/>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SMLUVNÍ STRAN Y:</w:t>
      </w:r>
      <w:bookmarkEnd w:id="3"/>
      <w:bookmarkEnd w:id="4"/>
      <w:bookmarkEnd w:id="5"/>
    </w:p>
    <w:p>
      <w:pPr>
        <w:pStyle w:val="Style8"/>
        <w:keepNext w:val="0"/>
        <w:keepLines w:val="0"/>
        <w:framePr w:w="3283" w:h="4133" w:wrap="none" w:vAnchor="text" w:hAnchor="page" w:x="1112" w:y="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8"/>
        <w:keepNext w:val="0"/>
        <w:keepLines w:val="0"/>
        <w:framePr w:w="3283" w:h="4133"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8"/>
        <w:keepNext w:val="0"/>
        <w:keepLines w:val="0"/>
        <w:framePr w:w="3283" w:h="4133"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val="0"/>
        <w:keepLines w:val="0"/>
        <w:framePr w:w="3283" w:h="4133" w:wrap="none" w:vAnchor="text" w:hAnchor="page" w:x="1112" w:y="21"/>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oprávněný zástupce objednatele:</w:t>
      </w:r>
    </w:p>
    <w:p>
      <w:pPr>
        <w:pStyle w:val="Style8"/>
        <w:keepNext w:val="0"/>
        <w:keepLines w:val="0"/>
        <w:framePr w:w="3283" w:h="4133"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framePr w:w="3283" w:h="4133" w:wrap="none" w:vAnchor="text" w:hAnchor="page" w:x="1112" w:y="21"/>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DIČ: bankovní spojení: číslo účtu: zápis v obchodním rejstříku:</w:t>
      </w:r>
    </w:p>
    <w:p>
      <w:pPr>
        <w:pStyle w:val="Style8"/>
        <w:keepNext w:val="0"/>
        <w:keepLines w:val="0"/>
        <w:framePr w:w="3283" w:h="4133" w:wrap="none" w:vAnchor="text" w:hAnchor="page" w:x="1112" w:y="21"/>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„příkazce“)</w:t>
      </w:r>
    </w:p>
    <w:p>
      <w:pPr>
        <w:pStyle w:val="Style8"/>
        <w:keepNext w:val="0"/>
        <w:keepLines w:val="0"/>
        <w:framePr w:w="3504" w:h="614" w:wrap="none" w:vAnchor="text" w:hAnchor="page" w:x="5072" w:y="50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8"/>
        <w:keepNext w:val="0"/>
        <w:keepLines w:val="0"/>
        <w:framePr w:w="3504" w:h="614" w:wrap="none" w:vAnchor="text" w:hAnchor="page" w:x="5072" w:y="5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p>
      <w:pPr>
        <w:pStyle w:val="Style8"/>
        <w:keepNext w:val="0"/>
        <w:keepLines w:val="0"/>
        <w:framePr w:w="1286" w:h="571" w:wrap="none" w:vAnchor="text" w:hAnchor="page" w:x="5101" w:y="22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8"/>
        <w:keepNext w:val="0"/>
        <w:keepLines w:val="0"/>
        <w:framePr w:w="1286" w:h="571" w:wrap="none" w:vAnchor="text" w:hAnchor="page" w:x="5101" w:y="22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8"/>
        <w:keepNext w:val="0"/>
        <w:keepLines w:val="0"/>
        <w:framePr w:w="4651" w:h="610" w:wrap="none" w:vAnchor="text" w:hAnchor="page" w:x="5072" w:y="32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2" w:line="1" w:lineRule="exact"/>
      </w:pPr>
    </w:p>
    <w:p>
      <w:pPr>
        <w:widowControl w:val="0"/>
        <w:spacing w:line="1" w:lineRule="exact"/>
        <w:sectPr>
          <w:footnotePr>
            <w:pos w:val="pageBottom"/>
            <w:numFmt w:val="decimal"/>
            <w:numRestart w:val="continuous"/>
          </w:footnotePr>
          <w:type w:val="continuous"/>
          <w:pgSz w:w="11909" w:h="16838"/>
          <w:pgMar w:top="1194" w:left="1111" w:right="1111" w:bottom="1007"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before="43" w:after="4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1" w:left="0" w:right="0" w:bottom="1368"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Příkazník:</w:t>
      </w:r>
      <w:bookmarkEnd w:id="6"/>
    </w:p>
    <w:p>
      <w:pPr>
        <w:pStyle w:val="Style8"/>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sídlo: oprávněn(i) k podpisu smlouvy:</w:t>
      </w:r>
      <w:bookmarkEnd w:id="7"/>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Sweco a.s.</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111" w:right="3501" w:bottom="1368" w:header="0" w:footer="3" w:gutter="0"/>
          <w:cols w:num="2" w:space="566"/>
          <w:noEndnote/>
          <w:rtlGutter w:val="0"/>
          <w:docGrid w:linePitch="360"/>
        </w:sectPr>
      </w:pPr>
      <w:r>
        <w:rPr>
          <w:color w:val="000000"/>
          <w:spacing w:val="0"/>
          <w:w w:val="100"/>
          <w:position w:val="0"/>
          <w:shd w:val="clear" w:color="auto" w:fill="auto"/>
          <w:lang w:val="cs-CZ" w:eastAsia="cs-CZ" w:bidi="cs-CZ"/>
        </w:rPr>
        <w:t>Táborská 940/31, 140 16 Praha 4</w:t>
      </w:r>
    </w:p>
    <w:p>
      <w:pPr>
        <w:widowControl w:val="0"/>
        <w:spacing w:before="54" w:after="5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1" w:left="0" w:right="0" w:bottom="1061" w:header="0" w:footer="3" w:gutter="0"/>
          <w:cols w:space="720"/>
          <w:noEndnote/>
          <w:rtlGutter w:val="0"/>
          <w:docGrid w:linePitch="360"/>
        </w:sectPr>
      </w:pPr>
    </w:p>
    <w:p>
      <w:pPr>
        <w:pStyle w:val="Style8"/>
        <w:keepNext w:val="0"/>
        <w:keepLines w:val="0"/>
        <w:widowControl w:val="0"/>
        <w:shd w:val="clear" w:color="auto" w:fill="auto"/>
        <w:bidi w:val="0"/>
        <w:spacing w:before="0" w:after="400" w:line="240" w:lineRule="auto"/>
        <w:ind w:left="0" w:right="0" w:firstLine="3980"/>
        <w:jc w:val="left"/>
      </w:pPr>
      <w:r>
        <w:rPr>
          <w:color w:val="000000"/>
          <w:spacing w:val="0"/>
          <w:w w:val="100"/>
          <w:position w:val="0"/>
          <w:shd w:val="clear" w:color="auto" w:fill="auto"/>
          <w:lang w:val="cs-CZ" w:eastAsia="cs-CZ" w:bidi="cs-CZ"/>
        </w:rPr>
        <w:t>Společnost zastupuje vůči třetím osobám v celém rozsahu představenstvo, a to vždy dvěma členy představenstva, nebo písemně pověřeným členem představenstva oprávněn(i) jednat o věcech smluvních:</w:t>
      </w:r>
    </w:p>
    <w:p>
      <w:pPr>
        <w:pStyle w:val="Style8"/>
        <w:keepNext w:val="0"/>
        <w:keepLines w:val="0"/>
        <w:widowControl w:val="0"/>
        <w:shd w:val="clear" w:color="auto" w:fill="auto"/>
        <w:bidi w:val="0"/>
        <w:spacing w:before="0" w:after="400" w:line="240" w:lineRule="auto"/>
        <w:ind w:left="0" w:right="0" w:firstLine="3980"/>
        <w:jc w:val="left"/>
      </w:pPr>
      <w:r>
        <w:rPr>
          <w:color w:val="000000"/>
          <w:spacing w:val="0"/>
          <w:w w:val="100"/>
          <w:position w:val="0"/>
          <w:shd w:val="clear" w:color="auto" w:fill="auto"/>
          <w:lang w:val="cs-CZ" w:eastAsia="cs-CZ" w:bidi="cs-CZ"/>
        </w:rPr>
        <w:t>Společnost zastupuje vůči třetím osobám v celém rozsahu představenstvo, a to vždy dvěma členy představenstva, nebo písemně pověřeným členem představenstva oprávněn(i) jednat o věcech technických:</w:t>
      </w:r>
    </w:p>
    <w:p>
      <w:pPr>
        <w:pStyle w:val="Style8"/>
        <w:keepNext w:val="0"/>
        <w:keepLines w:val="0"/>
        <w:widowControl w:val="0"/>
        <w:shd w:val="clear" w:color="auto" w:fill="auto"/>
        <w:bidi w:val="0"/>
        <w:spacing w:before="0" w:after="0" w:line="240" w:lineRule="auto"/>
        <w:ind w:left="330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323215" cy="387350"/>
                <wp:wrapSquare wrapText="bothSides"/>
                <wp:docPr id="7" name="Shape 7"/>
                <a:graphic xmlns:a="http://schemas.openxmlformats.org/drawingml/2006/main">
                  <a:graphicData uri="http://schemas.microsoft.com/office/word/2010/wordprocessingShape">
                    <wps:wsp>
                      <wps:cNvSpPr txBox="1"/>
                      <wps:spPr>
                        <a:xfrm>
                          <a:ext cx="323215" cy="3873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33" type="#_x0000_t202" style="position:absolute;margin-left:55.550000000000004pt;margin-top:1.pt;width:25.449999999999999pt;height:30.5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xbxContent>
                </v:textbox>
                <w10:wrap type="square" anchorx="page"/>
              </v:shape>
            </w:pict>
          </mc:Fallback>
        </mc:AlternateContent>
      </w:r>
      <w:r>
        <w:rPr>
          <w:color w:val="000000"/>
          <w:spacing w:val="0"/>
          <w:w w:val="100"/>
          <w:position w:val="0"/>
          <w:shd w:val="clear" w:color="auto" w:fill="auto"/>
          <w:lang w:val="cs-CZ" w:eastAsia="cs-CZ" w:bidi="cs-CZ"/>
        </w:rPr>
        <w:t>26475081</w:t>
      </w:r>
    </w:p>
    <w:p>
      <w:pPr>
        <w:pStyle w:val="Style8"/>
        <w:keepNext w:val="0"/>
        <w:keepLines w:val="0"/>
        <w:widowControl w:val="0"/>
        <w:shd w:val="clear" w:color="auto" w:fill="auto"/>
        <w:bidi w:val="0"/>
        <w:spacing w:before="0" w:after="200" w:line="240" w:lineRule="auto"/>
        <w:ind w:left="3300" w:right="0" w:firstLine="0"/>
        <w:jc w:val="left"/>
      </w:pPr>
      <w:r>
        <w:rPr>
          <w:color w:val="000000"/>
          <w:spacing w:val="0"/>
          <w:w w:val="100"/>
          <w:position w:val="0"/>
          <w:shd w:val="clear" w:color="auto" w:fill="auto"/>
          <w:lang w:val="cs-CZ" w:eastAsia="cs-CZ" w:bidi="cs-CZ"/>
        </w:rPr>
        <w:t>CZ26475081</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8"/>
        <w:keepNext w:val="0"/>
        <w:keepLines w:val="0"/>
        <w:widowControl w:val="0"/>
        <w:shd w:val="clear" w:color="auto" w:fill="auto"/>
        <w:bidi w:val="0"/>
        <w:spacing w:before="0" w:after="400" w:line="240" w:lineRule="auto"/>
        <w:ind w:left="0" w:right="0" w:firstLine="0"/>
        <w:jc w:val="left"/>
        <w:sectPr>
          <w:footnotePr>
            <w:pos w:val="pageBottom"/>
            <w:numFmt w:val="decimal"/>
            <w:numRestart w:val="continuous"/>
          </w:footnotePr>
          <w:type w:val="continuous"/>
          <w:pgSz w:w="11909" w:h="16838"/>
          <w:pgMar w:top="1061" w:left="1111" w:right="1111" w:bottom="1061" w:header="0" w:footer="3" w:gutter="0"/>
          <w:cols w:space="720"/>
          <w:noEndnote/>
          <w:rtlGutter w:val="0"/>
          <w:docGrid w:linePitch="360"/>
        </w:sectPr>
      </w:pPr>
      <w:r>
        <w:rPr>
          <w:color w:val="000000"/>
          <w:spacing w:val="0"/>
          <w:w w:val="100"/>
          <w:position w:val="0"/>
          <w:shd w:val="clear" w:color="auto" w:fill="auto"/>
          <w:lang w:val="cs-CZ" w:eastAsia="cs-CZ" w:bidi="cs-CZ"/>
        </w:rPr>
        <w:t>zápis v obchodním rejstříku: vedeném u Městského soudu v Praze v oddílu B, vložce 7326 (dále jen „příkazník“)</w:t>
      </w:r>
    </w:p>
    <w:p>
      <w:pPr>
        <w:pStyle w:val="Style12"/>
        <w:keepNext w:val="0"/>
        <w:keepLines w:val="0"/>
        <w:widowControl w:val="0"/>
        <w:shd w:val="clear" w:color="auto" w:fill="auto"/>
        <w:bidi w:val="0"/>
        <w:spacing w:before="0" w:after="140"/>
        <w:ind w:left="3440" w:right="0" w:firstLine="4940"/>
        <w:jc w:val="both"/>
        <w:rPr>
          <w:sz w:val="22"/>
          <w:szCs w:val="22"/>
        </w:rPr>
      </w:pPr>
      <w:bookmarkStart w:id="8" w:name="bookmark8"/>
      <w:r>
        <w:rPr>
          <w:color w:val="000000"/>
          <w:spacing w:val="0"/>
          <w:w w:val="100"/>
          <w:position w:val="0"/>
          <w:sz w:val="16"/>
          <w:szCs w:val="16"/>
          <w:shd w:val="clear" w:color="auto" w:fill="auto"/>
          <w:lang w:val="cs-CZ" w:eastAsia="cs-CZ" w:bidi="cs-CZ"/>
        </w:rPr>
        <w:t xml:space="preserve">Příkazní smlouva Akce č. 502 659 </w:t>
      </w:r>
      <w:r>
        <w:rPr>
          <w:b/>
          <w:bCs/>
          <w:color w:val="000000"/>
          <w:spacing w:val="0"/>
          <w:w w:val="100"/>
          <w:position w:val="0"/>
          <w:sz w:val="22"/>
          <w:szCs w:val="22"/>
          <w:shd w:val="clear" w:color="auto" w:fill="auto"/>
          <w:lang w:val="cs-CZ" w:eastAsia="cs-CZ" w:bidi="cs-CZ"/>
        </w:rPr>
        <w:t>I . Účel a předmět smlouvy</w:t>
      </w:r>
      <w:bookmarkEnd w:id="8"/>
    </w:p>
    <w:p>
      <w:pPr>
        <w:pStyle w:val="Style8"/>
        <w:keepNext w:val="0"/>
        <w:keepLines w:val="0"/>
        <w:widowControl w:val="0"/>
        <w:numPr>
          <w:ilvl w:val="0"/>
          <w:numId w:val="1"/>
        </w:numPr>
        <w:shd w:val="clear" w:color="auto" w:fill="auto"/>
        <w:tabs>
          <w:tab w:pos="392" w:val="left"/>
        </w:tabs>
        <w:bidi w:val="0"/>
        <w:spacing w:before="0" w:line="240" w:lineRule="auto"/>
        <w:ind w:left="380" w:right="0" w:hanging="380"/>
        <w:jc w:val="both"/>
      </w:pPr>
      <w:bookmarkStart w:id="9" w:name="bookmark9"/>
      <w:bookmarkEnd w:id="9"/>
      <w:r>
        <w:rPr>
          <w:color w:val="000000"/>
          <w:spacing w:val="0"/>
          <w:w w:val="100"/>
          <w:position w:val="0"/>
          <w:shd w:val="clear" w:color="auto" w:fill="auto"/>
          <w:lang w:val="cs-CZ" w:eastAsia="cs-CZ" w:bidi="cs-CZ"/>
        </w:rPr>
        <w:t xml:space="preserve">Příkazník bude za podmínek sjednaných v této smlouvě pro příkazce vykonávat dozor projektanta ve smyslu § 161 odst. 2 zákona 283/2021 Sb. (stavební zákon), o územním plánování a stavebním řádu (stavební zákon), ve znění pozdějších předpisů (dále jen „autorský dozor“ nebo „AD“) při realizaci stavby </w:t>
      </w:r>
      <w:r>
        <w:rPr>
          <w:b/>
          <w:bCs/>
          <w:color w:val="000000"/>
          <w:spacing w:val="0"/>
          <w:w w:val="100"/>
          <w:position w:val="0"/>
          <w:shd w:val="clear" w:color="auto" w:fill="auto"/>
          <w:lang w:val="cs-CZ" w:eastAsia="cs-CZ" w:bidi="cs-CZ"/>
        </w:rPr>
        <w:t xml:space="preserve">„VD Nechranice - rekonstrukce krajních polí bezpečnostního přelivu - pravé pole – dodatečné práce - autorský dozor při provádění mokrých zkoušek“ </w:t>
      </w:r>
      <w:r>
        <w:rPr>
          <w:color w:val="000000"/>
          <w:spacing w:val="0"/>
          <w:w w:val="100"/>
          <w:position w:val="0"/>
          <w:shd w:val="clear" w:color="auto" w:fill="auto"/>
          <w:lang w:val="cs-CZ" w:eastAsia="cs-CZ" w:bidi="cs-CZ"/>
        </w:rPr>
        <w:t>(dále jen „stavba“).</w:t>
      </w:r>
    </w:p>
    <w:p>
      <w:pPr>
        <w:pStyle w:val="Style8"/>
        <w:keepNext w:val="0"/>
        <w:keepLines w:val="0"/>
        <w:widowControl w:val="0"/>
        <w:numPr>
          <w:ilvl w:val="0"/>
          <w:numId w:val="1"/>
        </w:numPr>
        <w:shd w:val="clear" w:color="auto" w:fill="auto"/>
        <w:tabs>
          <w:tab w:pos="392" w:val="left"/>
        </w:tabs>
        <w:bidi w:val="0"/>
        <w:spacing w:before="0" w:line="240" w:lineRule="auto"/>
        <w:ind w:left="380" w:right="0" w:hanging="380"/>
        <w:jc w:val="both"/>
      </w:pPr>
      <w:bookmarkStart w:id="10" w:name="bookmark10"/>
      <w:bookmarkEnd w:id="10"/>
      <w:r>
        <w:rPr>
          <w:color w:val="000000"/>
          <w:spacing w:val="0"/>
          <w:w w:val="100"/>
          <w:position w:val="0"/>
          <w:shd w:val="clear" w:color="auto" w:fill="auto"/>
          <w:lang w:val="cs-CZ" w:eastAsia="cs-CZ" w:bidi="cs-CZ"/>
        </w:rPr>
        <w:t xml:space="preserve">Podkladem pro výkon autorského dozoru je zejména příslušná dokumentace pro provádění stavby </w:t>
      </w:r>
      <w:r>
        <w:rPr>
          <w:b/>
          <w:bCs/>
          <w:color w:val="000000"/>
          <w:spacing w:val="0"/>
          <w:w w:val="100"/>
          <w:position w:val="0"/>
          <w:shd w:val="clear" w:color="auto" w:fill="auto"/>
          <w:lang w:val="cs-CZ" w:eastAsia="cs-CZ" w:bidi="cs-CZ"/>
        </w:rPr>
        <w:t xml:space="preserve">„Návrh programu mokrých zkoušek“ </w:t>
      </w:r>
      <w:r>
        <w:rPr>
          <w:color w:val="000000"/>
          <w:spacing w:val="0"/>
          <w:w w:val="100"/>
          <w:position w:val="0"/>
          <w:shd w:val="clear" w:color="auto" w:fill="auto"/>
          <w:lang w:val="cs-CZ" w:eastAsia="cs-CZ" w:bidi="cs-CZ"/>
        </w:rPr>
        <w:t>zpracovaný příkazníkem jako zhotovitelem včetně jejích případných změn (dále jen „projektová dokumentace“).</w:t>
      </w:r>
    </w:p>
    <w:p>
      <w:pPr>
        <w:pStyle w:val="Style8"/>
        <w:keepNext w:val="0"/>
        <w:keepLines w:val="0"/>
        <w:widowControl w:val="0"/>
        <w:numPr>
          <w:ilvl w:val="0"/>
          <w:numId w:val="1"/>
        </w:numPr>
        <w:shd w:val="clear" w:color="auto" w:fill="auto"/>
        <w:tabs>
          <w:tab w:pos="392" w:val="left"/>
        </w:tabs>
        <w:bidi w:val="0"/>
        <w:spacing w:before="0" w:line="240" w:lineRule="auto"/>
        <w:ind w:left="380" w:right="0" w:hanging="380"/>
        <w:jc w:val="both"/>
      </w:pPr>
      <w:bookmarkStart w:id="11" w:name="bookmark11"/>
      <w:bookmarkEnd w:id="11"/>
      <w:r>
        <w:rPr>
          <w:color w:val="000000"/>
          <w:spacing w:val="0"/>
          <w:w w:val="100"/>
          <w:position w:val="0"/>
          <w:shd w:val="clear" w:color="auto" w:fill="auto"/>
          <w:lang w:val="cs-CZ" w:eastAsia="cs-CZ" w:bidi="cs-CZ"/>
        </w:rPr>
        <w:t>Příkazník je povinen se na výzvu příkazce učiněnou za podmínek sjednaných v této smlouvě aktivně účastnit přípravy a provádění mokrých zkoušek pravého pole, kontrolních dnů stavby a jiných jednání konaných v místě provádění stavby, zejména předání a převzetí staveniště zhotovitelem stavby, předání a převzetí stavby nebo jejích částí, účastnit se aktivně mokrých zkoušek, provést vyhodnocení zkoušek z pozice AD. Příkazník je povinen v rámci aktivní účasti na mokrých zkouškách pravého pole vykonávat v souladu s pokyny příkazce zejména následující činnosti:</w:t>
      </w:r>
    </w:p>
    <w:p>
      <w:pPr>
        <w:pStyle w:val="Style8"/>
        <w:keepNext w:val="0"/>
        <w:keepLines w:val="0"/>
        <w:widowControl w:val="0"/>
        <w:numPr>
          <w:ilvl w:val="0"/>
          <w:numId w:val="3"/>
        </w:numPr>
        <w:shd w:val="clear" w:color="auto" w:fill="auto"/>
        <w:tabs>
          <w:tab w:pos="951" w:val="left"/>
        </w:tabs>
        <w:bidi w:val="0"/>
        <w:spacing w:before="0" w:after="0" w:line="240" w:lineRule="auto"/>
        <w:ind w:left="0" w:right="0" w:firstLine="380"/>
        <w:jc w:val="both"/>
      </w:pPr>
      <w:bookmarkStart w:id="12" w:name="bookmark12"/>
      <w:bookmarkEnd w:id="12"/>
      <w:r>
        <w:rPr>
          <w:color w:val="000000"/>
          <w:spacing w:val="0"/>
          <w:w w:val="100"/>
          <w:position w:val="0"/>
          <w:shd w:val="clear" w:color="auto" w:fill="auto"/>
          <w:lang w:val="cs-CZ" w:eastAsia="cs-CZ" w:bidi="cs-CZ"/>
        </w:rPr>
        <w:t>kontrola souladu provádění stavby s projektovou dokumentací a programem zkoušek,</w:t>
      </w:r>
    </w:p>
    <w:p>
      <w:pPr>
        <w:pStyle w:val="Style8"/>
        <w:keepNext w:val="0"/>
        <w:keepLines w:val="0"/>
        <w:widowControl w:val="0"/>
        <w:numPr>
          <w:ilvl w:val="0"/>
          <w:numId w:val="3"/>
        </w:numPr>
        <w:shd w:val="clear" w:color="auto" w:fill="auto"/>
        <w:tabs>
          <w:tab w:pos="951" w:val="left"/>
        </w:tabs>
        <w:bidi w:val="0"/>
        <w:spacing w:before="0" w:line="240" w:lineRule="auto"/>
        <w:ind w:left="860" w:right="0" w:hanging="420"/>
        <w:jc w:val="both"/>
      </w:pPr>
      <w:bookmarkStart w:id="13" w:name="bookmark13"/>
      <w:bookmarkEnd w:id="13"/>
      <w:r>
        <w:rPr>
          <w:color w:val="000000"/>
          <w:spacing w:val="0"/>
          <w:w w:val="100"/>
          <w:position w:val="0"/>
          <w:shd w:val="clear" w:color="auto" w:fill="auto"/>
          <w:lang w:val="cs-CZ" w:eastAsia="cs-CZ" w:bidi="cs-CZ"/>
        </w:rPr>
        <w:t>poskytování vysvětlení k projektové dokumentaci a programu zkoušek včetně vysvětlení nezbytných k vypracování vyhodnocení mokrých zkoušek,</w:t>
      </w:r>
    </w:p>
    <w:p>
      <w:pPr>
        <w:pStyle w:val="Style8"/>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Účast na mokrých zkouškách se předpokládá vždy 8 hodin za každý započatý den zkoušek. Na základě výsledků zkoušek, které předá zhotovitel rekonstrukce pravého pole bezpečnostního přelivu, zpracuje příkazník zprávu o průběhu mokrých zkoušek.</w:t>
      </w:r>
    </w:p>
    <w:p>
      <w:pPr>
        <w:pStyle w:val="Style8"/>
        <w:keepNext w:val="0"/>
        <w:keepLines w:val="0"/>
        <w:widowControl w:val="0"/>
        <w:numPr>
          <w:ilvl w:val="0"/>
          <w:numId w:val="1"/>
        </w:numPr>
        <w:shd w:val="clear" w:color="auto" w:fill="auto"/>
        <w:tabs>
          <w:tab w:pos="392" w:val="left"/>
        </w:tabs>
        <w:bidi w:val="0"/>
        <w:spacing w:before="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8"/>
        <w:keepNext w:val="0"/>
        <w:keepLines w:val="0"/>
        <w:widowControl w:val="0"/>
        <w:numPr>
          <w:ilvl w:val="0"/>
          <w:numId w:val="1"/>
        </w:numPr>
        <w:shd w:val="clear" w:color="auto" w:fill="auto"/>
        <w:tabs>
          <w:tab w:pos="392" w:val="left"/>
        </w:tabs>
        <w:bidi w:val="0"/>
        <w:spacing w:before="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8"/>
        <w:keepNext w:val="0"/>
        <w:keepLines w:val="0"/>
        <w:widowControl w:val="0"/>
        <w:numPr>
          <w:ilvl w:val="0"/>
          <w:numId w:val="1"/>
        </w:numPr>
        <w:shd w:val="clear" w:color="auto" w:fill="auto"/>
        <w:tabs>
          <w:tab w:pos="392" w:val="left"/>
        </w:tabs>
        <w:bidi w:val="0"/>
        <w:spacing w:before="0" w:after="240" w:line="240" w:lineRule="auto"/>
        <w:ind w:left="0" w:right="0" w:firstLine="0"/>
        <w:jc w:val="both"/>
      </w:pPr>
      <w:bookmarkStart w:id="16" w:name="bookmark16"/>
      <w:bookmarkEnd w:id="16"/>
      <w:r>
        <w:rPr>
          <w:color w:val="000000"/>
          <w:spacing w:val="0"/>
          <w:w w:val="100"/>
          <w:position w:val="0"/>
          <w:shd w:val="clear" w:color="auto" w:fill="auto"/>
          <w:lang w:val="cs-CZ" w:eastAsia="cs-CZ" w:bidi="cs-CZ"/>
        </w:rPr>
        <w:t>Příkazce poskytne příkazníkovi součinnost nezbytnou k plnění této smlouvy.</w:t>
      </w:r>
    </w:p>
    <w:p>
      <w:pPr>
        <w:pStyle w:val="Style2"/>
        <w:keepNext/>
        <w:keepLines/>
        <w:widowControl w:val="0"/>
        <w:numPr>
          <w:ilvl w:val="0"/>
          <w:numId w:val="5"/>
        </w:numPr>
        <w:shd w:val="clear" w:color="auto" w:fill="auto"/>
        <w:tabs>
          <w:tab w:pos="392" w:val="left"/>
        </w:tabs>
        <w:bidi w:val="0"/>
        <w:spacing w:before="0" w:after="140" w:line="240" w:lineRule="auto"/>
        <w:ind w:left="0" w:right="0" w:firstLine="0"/>
        <w:jc w:val="center"/>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Doba plnění</w:t>
      </w:r>
      <w:bookmarkEnd w:id="17"/>
      <w:bookmarkEnd w:id="18"/>
      <w:bookmarkEnd w:id="20"/>
    </w:p>
    <w:p>
      <w:pPr>
        <w:pStyle w:val="Style8"/>
        <w:keepNext w:val="0"/>
        <w:keepLines w:val="0"/>
        <w:widowControl w:val="0"/>
        <w:numPr>
          <w:ilvl w:val="0"/>
          <w:numId w:val="7"/>
        </w:numPr>
        <w:shd w:val="clear" w:color="auto" w:fill="auto"/>
        <w:tabs>
          <w:tab w:pos="392" w:val="left"/>
        </w:tabs>
        <w:bidi w:val="0"/>
        <w:spacing w:before="0" w:after="20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Smluvní strany se dohodly na následujících lhůtách a podmínkách pro realizaci díla.</w:t>
      </w:r>
    </w:p>
    <w:p>
      <w:pPr>
        <w:pStyle w:val="Style8"/>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Příkazník se zavazuje provést dílo v následujících termínech:</w:t>
      </w:r>
    </w:p>
    <w:p>
      <w:pPr>
        <w:pStyle w:val="Style8"/>
        <w:keepNext w:val="0"/>
        <w:keepLines w:val="0"/>
        <w:widowControl w:val="0"/>
        <w:numPr>
          <w:ilvl w:val="0"/>
          <w:numId w:val="9"/>
        </w:numPr>
        <w:shd w:val="clear" w:color="auto" w:fill="auto"/>
        <w:tabs>
          <w:tab w:pos="977" w:val="left"/>
        </w:tabs>
        <w:bidi w:val="0"/>
        <w:spacing w:before="0" w:after="0" w:line="240" w:lineRule="auto"/>
        <w:ind w:left="0" w:right="0" w:firstLine="580"/>
        <w:jc w:val="both"/>
      </w:pPr>
      <w:bookmarkStart w:id="22" w:name="bookmark22"/>
      <w:bookmarkEnd w:id="22"/>
      <w:r>
        <w:rPr>
          <w:color w:val="000000"/>
          <w:spacing w:val="0"/>
          <w:w w:val="100"/>
          <w:position w:val="0"/>
          <w:shd w:val="clear" w:color="auto" w:fill="auto"/>
          <w:lang w:val="cs-CZ" w:eastAsia="cs-CZ" w:bidi="cs-CZ"/>
        </w:rPr>
        <w:t>návrh programu mokrých zkoušek: do 10 kalendářních dnů od výzvy příkazce</w:t>
      </w:r>
    </w:p>
    <w:p>
      <w:pPr>
        <w:pStyle w:val="Style8"/>
        <w:keepNext w:val="0"/>
        <w:keepLines w:val="0"/>
        <w:widowControl w:val="0"/>
        <w:numPr>
          <w:ilvl w:val="0"/>
          <w:numId w:val="9"/>
        </w:numPr>
        <w:shd w:val="clear" w:color="auto" w:fill="auto"/>
        <w:tabs>
          <w:tab w:pos="977" w:val="left"/>
        </w:tabs>
        <w:bidi w:val="0"/>
        <w:spacing w:before="0" w:after="0" w:line="240" w:lineRule="auto"/>
        <w:ind w:left="0" w:right="0" w:firstLine="580"/>
        <w:jc w:val="both"/>
      </w:pPr>
      <w:bookmarkStart w:id="23" w:name="bookmark23"/>
      <w:bookmarkEnd w:id="23"/>
      <w:r>
        <w:rPr>
          <w:color w:val="000000"/>
          <w:spacing w:val="0"/>
          <w:w w:val="100"/>
          <w:position w:val="0"/>
          <w:shd w:val="clear" w:color="auto" w:fill="auto"/>
          <w:lang w:val="cs-CZ" w:eastAsia="cs-CZ" w:bidi="cs-CZ"/>
        </w:rPr>
        <w:t>Zahájení výkonu AD : do 14 kalendářních dnů od výzvy příkazce</w:t>
      </w:r>
    </w:p>
    <w:p>
      <w:pPr>
        <w:pStyle w:val="Style8"/>
        <w:keepNext w:val="0"/>
        <w:keepLines w:val="0"/>
        <w:widowControl w:val="0"/>
        <w:numPr>
          <w:ilvl w:val="0"/>
          <w:numId w:val="9"/>
        </w:numPr>
        <w:shd w:val="clear" w:color="auto" w:fill="auto"/>
        <w:tabs>
          <w:tab w:pos="977" w:val="left"/>
          <w:tab w:pos="3551" w:val="left"/>
        </w:tabs>
        <w:bidi w:val="0"/>
        <w:spacing w:before="0" w:after="0" w:line="240" w:lineRule="auto"/>
        <w:ind w:left="0" w:right="0" w:firstLine="580"/>
        <w:jc w:val="both"/>
      </w:pPr>
      <w:bookmarkStart w:id="24" w:name="bookmark24"/>
      <w:bookmarkEnd w:id="24"/>
      <w:r>
        <w:rPr>
          <w:color w:val="000000"/>
          <w:spacing w:val="0"/>
          <w:w w:val="100"/>
          <w:position w:val="0"/>
          <w:shd w:val="clear" w:color="auto" w:fill="auto"/>
          <w:lang w:val="cs-CZ" w:eastAsia="cs-CZ" w:bidi="cs-CZ"/>
        </w:rPr>
        <w:t>Dokončení AD:</w:t>
        <w:tab/>
        <w:t>do 3 kalendářních dnů ode dne zahájení mokrých zkoušek</w:t>
      </w:r>
    </w:p>
    <w:p>
      <w:pPr>
        <w:pStyle w:val="Style8"/>
        <w:keepNext w:val="0"/>
        <w:keepLines w:val="0"/>
        <w:widowControl w:val="0"/>
        <w:numPr>
          <w:ilvl w:val="0"/>
          <w:numId w:val="9"/>
        </w:numPr>
        <w:shd w:val="clear" w:color="auto" w:fill="auto"/>
        <w:tabs>
          <w:tab w:pos="977" w:val="left"/>
        </w:tabs>
        <w:bidi w:val="0"/>
        <w:spacing w:before="0" w:after="200" w:line="240" w:lineRule="auto"/>
        <w:ind w:left="1020" w:right="0" w:hanging="440"/>
        <w:jc w:val="both"/>
      </w:pPr>
      <w:bookmarkStart w:id="25" w:name="bookmark25"/>
      <w:bookmarkEnd w:id="25"/>
      <w:r>
        <w:rPr>
          <w:color w:val="000000"/>
          <w:spacing w:val="0"/>
          <w:w w:val="100"/>
          <w:position w:val="0"/>
          <w:shd w:val="clear" w:color="auto" w:fill="auto"/>
          <w:lang w:val="cs-CZ" w:eastAsia="cs-CZ" w:bidi="cs-CZ"/>
        </w:rPr>
        <w:t>Předání a převzetí vyhodnocení mokrých zkoušek AD: do 14 kalendářních dnů od ukončení realizace mokrých zkoušek, nejpozději do 30.06.2025</w:t>
      </w:r>
    </w:p>
    <w:p>
      <w:pPr>
        <w:pStyle w:val="Style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Výzva objednatele bude učiněna elektronicky emailem na.</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Příkazce zajistí zvláštní pohotovostní režim (připravenost pro realizaci AD) od nabytí účinnosti smlouvy do zahájení provádění AD.</w:t>
      </w:r>
    </w:p>
    <w:p>
      <w:pPr>
        <w:pStyle w:val="Style8"/>
        <w:keepNext w:val="0"/>
        <w:keepLines w:val="0"/>
        <w:widowControl w:val="0"/>
        <w:shd w:val="clear" w:color="auto" w:fill="auto"/>
        <w:bidi w:val="0"/>
        <w:spacing w:before="0" w:line="240" w:lineRule="auto"/>
        <w:ind w:left="380" w:right="0" w:firstLine="60"/>
        <w:jc w:val="both"/>
        <w:sectPr>
          <w:footnotePr>
            <w:pos w:val="pageBottom"/>
            <w:numFmt w:val="decimal"/>
            <w:numRestart w:val="continuous"/>
          </w:footnotePr>
          <w:pgSz w:w="11909" w:h="16838"/>
          <w:pgMar w:top="667" w:left="1111" w:right="1101" w:bottom="907" w:header="0" w:footer="3" w:gutter="0"/>
          <w:cols w:space="720"/>
          <w:noEndnote/>
          <w:rtlGutter w:val="0"/>
          <w:docGrid w:linePitch="360"/>
        </w:sectPr>
      </w:pPr>
      <w:r>
        <w:rPr>
          <w:color w:val="000000"/>
          <w:spacing w:val="0"/>
          <w:w w:val="100"/>
          <w:position w:val="0"/>
          <w:shd w:val="clear" w:color="auto" w:fill="auto"/>
          <w:lang w:val="cs-CZ" w:eastAsia="cs-CZ" w:bidi="cs-CZ"/>
        </w:rPr>
        <w:t>Smluvní strany se zavazují vzájemně se informovat o vývoji hladin na VD Nechranice.</w:t>
      </w:r>
    </w:p>
    <w:p>
      <w:pPr>
        <w:pStyle w:val="Style8"/>
        <w:keepNext w:val="0"/>
        <w:keepLines w:val="0"/>
        <w:widowControl w:val="0"/>
        <w:numPr>
          <w:ilvl w:val="0"/>
          <w:numId w:val="7"/>
        </w:numPr>
        <w:shd w:val="clear" w:color="auto" w:fill="auto"/>
        <w:tabs>
          <w:tab w:pos="389" w:val="left"/>
        </w:tabs>
        <w:bidi w:val="0"/>
        <w:spacing w:before="0" w:after="60" w:line="240" w:lineRule="auto"/>
        <w:ind w:left="380" w:right="0" w:hanging="380"/>
        <w:jc w:val="both"/>
      </w:pPr>
      <w:bookmarkStart w:id="26" w:name="bookmark26"/>
      <w:bookmarkEnd w:id="26"/>
      <w:r>
        <w:rPr>
          <w:color w:val="000000"/>
          <w:spacing w:val="0"/>
          <w:w w:val="100"/>
          <w:position w:val="0"/>
          <w:shd w:val="clear" w:color="auto" w:fill="auto"/>
          <w:lang w:val="cs-CZ" w:eastAsia="cs-CZ" w:bidi="cs-CZ"/>
        </w:rPr>
        <w:t>Termín dokončení AD může být po dohodě přiměřeně prodloužen v důsledku mimořádných nepředvídatelných překážek vzniklých nezávisle na vůli stran smlouvy dle § 2913 odst. 2 zákona č. 89/2012 Sb. Termín dokončení AD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AD musí mít formu písemného dodatku k této smlouvě.</w:t>
      </w:r>
    </w:p>
    <w:p>
      <w:pPr>
        <w:pStyle w:val="Style8"/>
        <w:keepNext w:val="0"/>
        <w:keepLines w:val="0"/>
        <w:widowControl w:val="0"/>
        <w:numPr>
          <w:ilvl w:val="0"/>
          <w:numId w:val="7"/>
        </w:numPr>
        <w:shd w:val="clear" w:color="auto" w:fill="auto"/>
        <w:tabs>
          <w:tab w:pos="389" w:val="left"/>
        </w:tabs>
        <w:bidi w:val="0"/>
        <w:spacing w:before="0" w:after="880" w:line="288" w:lineRule="auto"/>
        <w:ind w:left="380" w:right="0" w:hanging="380"/>
        <w:jc w:val="both"/>
      </w:pPr>
      <w:bookmarkStart w:id="27" w:name="bookmark27"/>
      <w:bookmarkEnd w:id="27"/>
      <w:r>
        <w:rPr>
          <w:color w:val="000000"/>
          <w:spacing w:val="0"/>
          <w:w w:val="100"/>
          <w:position w:val="0"/>
          <w:shd w:val="clear" w:color="auto" w:fill="auto"/>
          <w:lang w:val="cs-CZ" w:eastAsia="cs-CZ" w:bidi="cs-CZ"/>
        </w:rPr>
        <w:t>Smluvní strany se dohodly, že plnění jimi vzájemně poskytnutá podle čl. II. této smlouvy před jejím uzavřením se považují za plnění podle této smlouvy.</w:t>
      </w:r>
    </w:p>
    <w:p>
      <w:pPr>
        <w:pStyle w:val="Style2"/>
        <w:keepNext/>
        <w:keepLines/>
        <w:widowControl w:val="0"/>
        <w:numPr>
          <w:ilvl w:val="0"/>
          <w:numId w:val="5"/>
        </w:numPr>
        <w:shd w:val="clear" w:color="auto" w:fill="auto"/>
        <w:tabs>
          <w:tab w:pos="405" w:val="left"/>
        </w:tabs>
        <w:bidi w:val="0"/>
        <w:spacing w:before="0" w:after="14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Odměna a náhrada nákladů</w:t>
      </w:r>
      <w:bookmarkEnd w:id="28"/>
      <w:bookmarkEnd w:id="29"/>
      <w:bookmarkEnd w:id="31"/>
    </w:p>
    <w:p>
      <w:pPr>
        <w:pStyle w:val="Style8"/>
        <w:keepNext w:val="0"/>
        <w:keepLines w:val="0"/>
        <w:widowControl w:val="0"/>
        <w:numPr>
          <w:ilvl w:val="0"/>
          <w:numId w:val="11"/>
        </w:numPr>
        <w:shd w:val="clear" w:color="auto" w:fill="auto"/>
        <w:tabs>
          <w:tab w:pos="389" w:val="left"/>
        </w:tabs>
        <w:bidi w:val="0"/>
        <w:spacing w:before="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Příkazníkovi náleží odměna ve výši:</w:t>
      </w:r>
    </w:p>
    <w:p>
      <w:pPr>
        <w:pStyle w:val="Style8"/>
        <w:keepNext w:val="0"/>
        <w:keepLines w:val="0"/>
        <w:widowControl w:val="0"/>
        <w:numPr>
          <w:ilvl w:val="0"/>
          <w:numId w:val="13"/>
        </w:numPr>
        <w:shd w:val="clear" w:color="auto" w:fill="auto"/>
        <w:tabs>
          <w:tab w:pos="781" w:val="left"/>
        </w:tabs>
        <w:bidi w:val="0"/>
        <w:spacing w:before="0" w:after="60" w:line="240" w:lineRule="auto"/>
        <w:ind w:left="720" w:right="0" w:hanging="300"/>
        <w:jc w:val="both"/>
      </w:pPr>
      <w:bookmarkStart w:id="33" w:name="bookmark33"/>
      <w:bookmarkEnd w:id="33"/>
      <w:r>
        <w:rPr>
          <w:b/>
          <w:bCs/>
          <w:color w:val="000000"/>
          <w:spacing w:val="0"/>
          <w:w w:val="100"/>
          <w:position w:val="0"/>
          <w:shd w:val="clear" w:color="auto" w:fill="auto"/>
          <w:lang w:val="cs-CZ" w:eastAsia="cs-CZ" w:bidi="cs-CZ"/>
        </w:rPr>
        <w:t xml:space="preserve">21.000,- Kč bez DPH </w:t>
      </w:r>
      <w:r>
        <w:rPr>
          <w:color w:val="000000"/>
          <w:spacing w:val="0"/>
          <w:w w:val="100"/>
          <w:position w:val="0"/>
          <w:shd w:val="clear" w:color="auto" w:fill="auto"/>
          <w:lang w:val="cs-CZ" w:eastAsia="cs-CZ" w:bidi="cs-CZ"/>
        </w:rPr>
        <w:t>(1.500,- Kč x 14 hod) za vypracování návrhu programu mokrých zkoušek</w:t>
      </w:r>
    </w:p>
    <w:p>
      <w:pPr>
        <w:pStyle w:val="Style8"/>
        <w:keepNext w:val="0"/>
        <w:keepLines w:val="0"/>
        <w:widowControl w:val="0"/>
        <w:numPr>
          <w:ilvl w:val="0"/>
          <w:numId w:val="13"/>
        </w:numPr>
        <w:shd w:val="clear" w:color="auto" w:fill="auto"/>
        <w:tabs>
          <w:tab w:pos="756" w:val="left"/>
        </w:tabs>
        <w:bidi w:val="0"/>
        <w:spacing w:before="0" w:after="0" w:line="338" w:lineRule="auto"/>
        <w:ind w:left="0" w:right="0" w:firstLine="380"/>
        <w:jc w:val="both"/>
      </w:pPr>
      <w:bookmarkStart w:id="34" w:name="bookmark34"/>
      <w:bookmarkEnd w:id="34"/>
      <w:r>
        <w:rPr>
          <w:b/>
          <w:bCs/>
          <w:color w:val="000000"/>
          <w:spacing w:val="0"/>
          <w:w w:val="100"/>
          <w:position w:val="0"/>
          <w:shd w:val="clear" w:color="auto" w:fill="auto"/>
          <w:lang w:val="cs-CZ" w:eastAsia="cs-CZ" w:bidi="cs-CZ"/>
        </w:rPr>
        <w:t xml:space="preserve">1.000,- Kč bez DPH </w:t>
      </w:r>
      <w:r>
        <w:rPr>
          <w:color w:val="000000"/>
          <w:spacing w:val="0"/>
          <w:w w:val="100"/>
          <w:position w:val="0"/>
          <w:shd w:val="clear" w:color="auto" w:fill="auto"/>
          <w:lang w:val="cs-CZ" w:eastAsia="cs-CZ" w:bidi="cs-CZ"/>
        </w:rPr>
        <w:t>za 1 člověkohodinu výkonu a účasti na zkouškách, předpoklad</w:t>
      </w:r>
    </w:p>
    <w:p>
      <w:pPr>
        <w:pStyle w:val="Style8"/>
        <w:keepNext w:val="0"/>
        <w:keepLines w:val="0"/>
        <w:widowControl w:val="0"/>
        <w:shd w:val="clear" w:color="auto" w:fill="auto"/>
        <w:bidi w:val="0"/>
        <w:spacing w:before="0" w:after="0" w:line="338" w:lineRule="auto"/>
        <w:ind w:left="0" w:right="200" w:firstLine="0"/>
        <w:jc w:val="right"/>
      </w:pPr>
      <w:r>
        <w:rPr>
          <w:color w:val="000000"/>
          <w:spacing w:val="0"/>
          <w:w w:val="100"/>
          <w:position w:val="0"/>
          <w:shd w:val="clear" w:color="auto" w:fill="auto"/>
          <w:lang w:val="cs-CZ" w:eastAsia="cs-CZ" w:bidi="cs-CZ"/>
        </w:rPr>
        <w:t xml:space="preserve">36 hod x 1.000,- Kč = </w:t>
      </w:r>
      <w:r>
        <w:rPr>
          <w:b/>
          <w:bCs/>
          <w:color w:val="000000"/>
          <w:spacing w:val="0"/>
          <w:w w:val="100"/>
          <w:position w:val="0"/>
          <w:shd w:val="clear" w:color="auto" w:fill="auto"/>
          <w:lang w:val="cs-CZ" w:eastAsia="cs-CZ" w:bidi="cs-CZ"/>
        </w:rPr>
        <w:t>36.000,- Kč</w:t>
      </w:r>
    </w:p>
    <w:p>
      <w:pPr>
        <w:pStyle w:val="Style8"/>
        <w:keepNext w:val="0"/>
        <w:keepLines w:val="0"/>
        <w:widowControl w:val="0"/>
        <w:numPr>
          <w:ilvl w:val="0"/>
          <w:numId w:val="13"/>
        </w:numPr>
        <w:shd w:val="clear" w:color="auto" w:fill="auto"/>
        <w:tabs>
          <w:tab w:pos="756" w:val="left"/>
        </w:tabs>
        <w:bidi w:val="0"/>
        <w:spacing w:before="0" w:after="0" w:line="338" w:lineRule="auto"/>
        <w:ind w:left="0" w:right="0" w:firstLine="380"/>
        <w:jc w:val="both"/>
      </w:pPr>
      <w:bookmarkStart w:id="35" w:name="bookmark35"/>
      <w:bookmarkEnd w:id="35"/>
      <w:r>
        <w:rPr>
          <w:b/>
          <w:bCs/>
          <w:color w:val="000000"/>
          <w:spacing w:val="0"/>
          <w:w w:val="100"/>
          <w:position w:val="0"/>
          <w:shd w:val="clear" w:color="auto" w:fill="auto"/>
          <w:lang w:val="cs-CZ" w:eastAsia="cs-CZ" w:bidi="cs-CZ"/>
        </w:rPr>
        <w:t xml:space="preserve">1.000,- Kč bez DPH </w:t>
      </w:r>
      <w:r>
        <w:rPr>
          <w:color w:val="000000"/>
          <w:spacing w:val="0"/>
          <w:w w:val="100"/>
          <w:position w:val="0"/>
          <w:shd w:val="clear" w:color="auto" w:fill="auto"/>
          <w:lang w:val="cs-CZ" w:eastAsia="cs-CZ" w:bidi="cs-CZ"/>
        </w:rPr>
        <w:t>za 1 hodinu vyhodnocení mokrých zkoušek, předpoklad</w:t>
      </w:r>
    </w:p>
    <w:p>
      <w:pPr>
        <w:pStyle w:val="Style8"/>
        <w:keepNext w:val="0"/>
        <w:keepLines w:val="0"/>
        <w:widowControl w:val="0"/>
        <w:shd w:val="clear" w:color="auto" w:fill="auto"/>
        <w:bidi w:val="0"/>
        <w:spacing w:before="0" w:after="60" w:line="338" w:lineRule="auto"/>
        <w:ind w:left="380" w:right="0" w:firstLine="5760"/>
        <w:jc w:val="both"/>
      </w:pPr>
      <w:r>
        <w:rPr>
          <w:color w:val="000000"/>
          <w:spacing w:val="0"/>
          <w:w w:val="100"/>
          <w:position w:val="0"/>
          <w:shd w:val="clear" w:color="auto" w:fill="auto"/>
          <w:lang w:val="cs-CZ" w:eastAsia="cs-CZ" w:bidi="cs-CZ"/>
        </w:rPr>
        <w:t xml:space="preserve">36 hod x 1.000,- Kč = </w:t>
      </w:r>
      <w:r>
        <w:rPr>
          <w:b/>
          <w:bCs/>
          <w:color w:val="000000"/>
          <w:spacing w:val="0"/>
          <w:w w:val="100"/>
          <w:position w:val="0"/>
          <w:shd w:val="clear" w:color="auto" w:fill="auto"/>
          <w:lang w:val="cs-CZ" w:eastAsia="cs-CZ" w:bidi="cs-CZ"/>
        </w:rPr>
        <w:t>36.000,- Kč Maximální odměna činí: 93 000,- Kč bez DPH</w:t>
      </w:r>
    </w:p>
    <w:p>
      <w:pPr>
        <w:pStyle w:val="Style8"/>
        <w:keepNext w:val="0"/>
        <w:keepLines w:val="0"/>
        <w:widowControl w:val="0"/>
        <w:numPr>
          <w:ilvl w:val="0"/>
          <w:numId w:val="11"/>
        </w:numPr>
        <w:shd w:val="clear" w:color="auto" w:fill="auto"/>
        <w:tabs>
          <w:tab w:pos="389" w:val="left"/>
        </w:tabs>
        <w:bidi w:val="0"/>
        <w:spacing w:before="0" w:line="240" w:lineRule="auto"/>
        <w:ind w:left="380" w:right="0" w:hanging="380"/>
        <w:jc w:val="both"/>
      </w:pPr>
      <w:bookmarkStart w:id="36" w:name="bookmark36"/>
      <w:bookmarkEnd w:id="36"/>
      <w:r>
        <w:rPr>
          <w:color w:val="000000"/>
          <w:spacing w:val="0"/>
          <w:w w:val="100"/>
          <w:position w:val="0"/>
          <w:shd w:val="clear" w:color="auto" w:fill="auto"/>
          <w:lang w:val="cs-CZ" w:eastAsia="cs-CZ" w:bidi="cs-CZ"/>
        </w:rPr>
        <w:t>Odměna podle odstavce 1. písm. a),b) c) tohoto článku zahrnuje náhradu všech běžných nákladů spojených s výkonem dalších činností podle této smlouvy včetně nákladů na dopravu, energie, dálkovou komunikaci, tisk apod.</w:t>
      </w:r>
    </w:p>
    <w:p>
      <w:pPr>
        <w:pStyle w:val="Style8"/>
        <w:keepNext w:val="0"/>
        <w:keepLines w:val="0"/>
        <w:widowControl w:val="0"/>
        <w:numPr>
          <w:ilvl w:val="0"/>
          <w:numId w:val="11"/>
        </w:numPr>
        <w:shd w:val="clear" w:color="auto" w:fill="auto"/>
        <w:tabs>
          <w:tab w:pos="389" w:val="left"/>
        </w:tabs>
        <w:bidi w:val="0"/>
        <w:spacing w:before="0" w:after="240" w:line="240" w:lineRule="auto"/>
        <w:ind w:left="380" w:right="0" w:hanging="380"/>
        <w:jc w:val="both"/>
      </w:pPr>
      <w:bookmarkStart w:id="37" w:name="bookmark37"/>
      <w:bookmarkEnd w:id="37"/>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2"/>
        <w:keepNext/>
        <w:keepLines/>
        <w:widowControl w:val="0"/>
        <w:numPr>
          <w:ilvl w:val="0"/>
          <w:numId w:val="5"/>
        </w:numPr>
        <w:shd w:val="clear" w:color="auto" w:fill="auto"/>
        <w:tabs>
          <w:tab w:pos="429" w:val="left"/>
        </w:tabs>
        <w:bidi w:val="0"/>
        <w:spacing w:before="0" w:after="140" w:line="240" w:lineRule="auto"/>
        <w:ind w:left="0" w:right="0" w:firstLine="0"/>
        <w:jc w:val="center"/>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Vykazování a platební podmínky</w:t>
      </w:r>
      <w:bookmarkEnd w:id="38"/>
      <w:bookmarkEnd w:id="39"/>
      <w:bookmarkEnd w:id="41"/>
    </w:p>
    <w:p>
      <w:pPr>
        <w:pStyle w:val="Style8"/>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Příkazník je povinen vyhotovit výkaz skutečného výkonu autorského dozoru stavby (dále jen „výkaz“). Výkaz musí obsahovat skutečný počet aktivních účastí na mokrých zkouškách, dostatečně určitý popis skutečně vykonaných dalších činností a počet člověkohodin, který příkazník skutečným výkonem dalších činností strávil, v daném kalendářním měsíci. Pro účely výpočtu výše odměny za skutečně vykonané další činnosti se za základní vykazatelnou jednotkou považuje každá odpracovaná čtvrthodina.</w:t>
      </w:r>
    </w:p>
    <w:p>
      <w:pPr>
        <w:pStyle w:val="Style8"/>
        <w:keepNext w:val="0"/>
        <w:keepLines w:val="0"/>
        <w:widowControl w:val="0"/>
        <w:numPr>
          <w:ilvl w:val="0"/>
          <w:numId w:val="15"/>
        </w:numPr>
        <w:shd w:val="clear" w:color="auto" w:fill="auto"/>
        <w:tabs>
          <w:tab w:pos="389" w:val="left"/>
        </w:tabs>
        <w:bidi w:val="0"/>
        <w:spacing w:before="0" w:line="240" w:lineRule="auto"/>
        <w:ind w:left="380" w:right="0" w:hanging="380"/>
        <w:jc w:val="both"/>
      </w:pPr>
      <w:bookmarkStart w:id="43" w:name="bookmark43"/>
      <w:bookmarkEnd w:id="43"/>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měsíce a poslední faktury s datem uskutečnění zdanitelného plnění ke dni ukončení výkonu autorského dozoru stavby a předáním vyhodnocení mokrých zkoušek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8"/>
        <w:keepNext w:val="0"/>
        <w:keepLines w:val="0"/>
        <w:widowControl w:val="0"/>
        <w:numPr>
          <w:ilvl w:val="0"/>
          <w:numId w:val="15"/>
        </w:numPr>
        <w:shd w:val="clear" w:color="auto" w:fill="auto"/>
        <w:tabs>
          <w:tab w:pos="389" w:val="left"/>
        </w:tabs>
        <w:bidi w:val="0"/>
        <w:spacing w:before="0" w:line="240" w:lineRule="auto"/>
        <w:ind w:left="380" w:right="0" w:hanging="380"/>
        <w:jc w:val="both"/>
        <w:sectPr>
          <w:footnotePr>
            <w:pos w:val="pageBottom"/>
            <w:numFmt w:val="decimal"/>
            <w:numRestart w:val="continuous"/>
          </w:footnotePr>
          <w:pgSz w:w="11909" w:h="16838"/>
          <w:pgMar w:top="1113" w:left="1111" w:right="1101" w:bottom="1113" w:header="0" w:footer="3" w:gutter="0"/>
          <w:cols w:space="720"/>
          <w:noEndnote/>
          <w:rtlGutter w:val="0"/>
          <w:docGrid w:linePitch="360"/>
        </w:sectPr>
      </w:pPr>
      <w:bookmarkStart w:id="44" w:name="bookmark44"/>
      <w:bookmarkEnd w:id="44"/>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odsouhlasený a podepsaný osobou oprávněnou jednat za příkazce.</w:t>
      </w:r>
    </w:p>
    <w:p>
      <w:pPr>
        <w:pStyle w:val="Style12"/>
        <w:keepNext w:val="0"/>
        <w:keepLines w:val="0"/>
        <w:widowControl w:val="0"/>
        <w:shd w:val="clear" w:color="auto" w:fill="auto"/>
        <w:bidi w:val="0"/>
        <w:spacing w:before="0" w:after="0" w:line="264" w:lineRule="auto"/>
        <w:ind w:left="8340" w:right="0" w:firstLine="0"/>
        <w:jc w:val="right"/>
      </w:pPr>
      <w:r>
        <w:rPr>
          <w:color w:val="000000"/>
          <w:spacing w:val="0"/>
          <w:w w:val="100"/>
          <w:position w:val="0"/>
          <w:shd w:val="clear" w:color="auto" w:fill="auto"/>
          <w:lang w:val="cs-CZ" w:eastAsia="cs-CZ" w:bidi="cs-CZ"/>
        </w:rPr>
        <w:t>Příkazní smlouva Akce č. 502 659</w:t>
      </w:r>
    </w:p>
    <w:p>
      <w:pPr>
        <w:pStyle w:val="Style8"/>
        <w:keepNext w:val="0"/>
        <w:keepLines w:val="0"/>
        <w:widowControl w:val="0"/>
        <w:numPr>
          <w:ilvl w:val="0"/>
          <w:numId w:val="15"/>
        </w:numPr>
        <w:shd w:val="clear" w:color="auto" w:fill="auto"/>
        <w:tabs>
          <w:tab w:pos="406" w:val="left"/>
        </w:tabs>
        <w:bidi w:val="0"/>
        <w:spacing w:before="0" w:line="264" w:lineRule="auto"/>
        <w:ind w:left="440" w:right="0" w:hanging="440"/>
        <w:jc w:val="both"/>
      </w:pPr>
      <w:bookmarkStart w:id="45" w:name="bookmark45"/>
      <w:bookmarkEnd w:id="45"/>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8"/>
        <w:keepNext w:val="0"/>
        <w:keepLines w:val="0"/>
        <w:widowControl w:val="0"/>
        <w:numPr>
          <w:ilvl w:val="0"/>
          <w:numId w:val="15"/>
        </w:numPr>
        <w:shd w:val="clear" w:color="auto" w:fill="auto"/>
        <w:tabs>
          <w:tab w:pos="406" w:val="left"/>
        </w:tabs>
        <w:bidi w:val="0"/>
        <w:spacing w:before="0" w:line="240" w:lineRule="auto"/>
        <w:ind w:left="0" w:right="0" w:firstLine="0"/>
        <w:jc w:val="both"/>
      </w:pPr>
      <w:bookmarkStart w:id="46" w:name="bookmark46"/>
      <w:bookmarkEnd w:id="46"/>
      <w:r>
        <w:rPr>
          <w:color w:val="000000"/>
          <w:spacing w:val="0"/>
          <w:w w:val="100"/>
          <w:position w:val="0"/>
          <w:shd w:val="clear" w:color="auto" w:fill="auto"/>
          <w:lang w:val="cs-CZ" w:eastAsia="cs-CZ" w:bidi="cs-CZ"/>
        </w:rPr>
        <w:t>Splatnost každé faktury je do 30 kalendářních dnů ode dne doručení příkazci.</w:t>
      </w:r>
    </w:p>
    <w:p>
      <w:pPr>
        <w:pStyle w:val="Style8"/>
        <w:keepNext w:val="0"/>
        <w:keepLines w:val="0"/>
        <w:widowControl w:val="0"/>
        <w:numPr>
          <w:ilvl w:val="0"/>
          <w:numId w:val="15"/>
        </w:numPr>
        <w:shd w:val="clear" w:color="auto" w:fill="auto"/>
        <w:tabs>
          <w:tab w:pos="406" w:val="left"/>
        </w:tabs>
        <w:bidi w:val="0"/>
        <w:spacing w:before="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8"/>
        <w:keepNext w:val="0"/>
        <w:keepLines w:val="0"/>
        <w:widowControl w:val="0"/>
        <w:numPr>
          <w:ilvl w:val="0"/>
          <w:numId w:val="15"/>
        </w:numPr>
        <w:shd w:val="clear" w:color="auto" w:fill="auto"/>
        <w:tabs>
          <w:tab w:pos="406" w:val="left"/>
        </w:tabs>
        <w:bidi w:val="0"/>
        <w:spacing w:before="0" w:after="240" w:line="240" w:lineRule="auto"/>
        <w:ind w:left="440" w:right="0" w:hanging="440"/>
        <w:jc w:val="both"/>
      </w:pPr>
      <w:bookmarkStart w:id="48" w:name="bookmark48"/>
      <w:bookmarkEnd w:id="48"/>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2"/>
        <w:keepNext/>
        <w:keepLines/>
        <w:widowControl w:val="0"/>
        <w:numPr>
          <w:ilvl w:val="0"/>
          <w:numId w:val="5"/>
        </w:numPr>
        <w:shd w:val="clear" w:color="auto" w:fill="auto"/>
        <w:tabs>
          <w:tab w:pos="406" w:val="left"/>
        </w:tabs>
        <w:bidi w:val="0"/>
        <w:spacing w:before="0" w:after="140" w:line="240" w:lineRule="auto"/>
        <w:ind w:left="0" w:right="0" w:firstLine="0"/>
        <w:jc w:val="center"/>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Odpovědnost za škodu</w:t>
      </w:r>
      <w:bookmarkEnd w:id="49"/>
      <w:bookmarkEnd w:id="50"/>
      <w:bookmarkEnd w:id="52"/>
    </w:p>
    <w:p>
      <w:pPr>
        <w:pStyle w:val="Style8"/>
        <w:keepNext w:val="0"/>
        <w:keepLines w:val="0"/>
        <w:widowControl w:val="0"/>
        <w:numPr>
          <w:ilvl w:val="0"/>
          <w:numId w:val="17"/>
        </w:numPr>
        <w:shd w:val="clear" w:color="auto" w:fill="auto"/>
        <w:tabs>
          <w:tab w:pos="406" w:val="left"/>
        </w:tabs>
        <w:bidi w:val="0"/>
        <w:spacing w:before="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8"/>
        <w:keepNext w:val="0"/>
        <w:keepLines w:val="0"/>
        <w:widowControl w:val="0"/>
        <w:numPr>
          <w:ilvl w:val="0"/>
          <w:numId w:val="17"/>
        </w:numPr>
        <w:shd w:val="clear" w:color="auto" w:fill="auto"/>
        <w:tabs>
          <w:tab w:pos="406" w:val="left"/>
        </w:tabs>
        <w:bidi w:val="0"/>
        <w:spacing w:before="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8"/>
        <w:keepNext w:val="0"/>
        <w:keepLines w:val="0"/>
        <w:widowControl w:val="0"/>
        <w:numPr>
          <w:ilvl w:val="0"/>
          <w:numId w:val="17"/>
        </w:numPr>
        <w:shd w:val="clear" w:color="auto" w:fill="auto"/>
        <w:tabs>
          <w:tab w:pos="406" w:val="left"/>
        </w:tabs>
        <w:bidi w:val="0"/>
        <w:spacing w:before="0" w:line="240" w:lineRule="auto"/>
        <w:ind w:left="0" w:right="0" w:firstLine="0"/>
        <w:jc w:val="both"/>
      </w:pPr>
      <w:bookmarkStart w:id="55" w:name="bookmark55"/>
      <w:bookmarkEnd w:id="55"/>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8"/>
        <w:keepNext w:val="0"/>
        <w:keepLines w:val="0"/>
        <w:widowControl w:val="0"/>
        <w:numPr>
          <w:ilvl w:val="0"/>
          <w:numId w:val="17"/>
        </w:numPr>
        <w:shd w:val="clear" w:color="auto" w:fill="auto"/>
        <w:tabs>
          <w:tab w:pos="406" w:val="left"/>
        </w:tabs>
        <w:bidi w:val="0"/>
        <w:spacing w:before="0" w:after="700" w:line="240" w:lineRule="auto"/>
        <w:ind w:left="0" w:right="0" w:firstLine="0"/>
        <w:jc w:val="both"/>
      </w:pPr>
      <w:bookmarkStart w:id="56" w:name="bookmark56"/>
      <w:bookmarkEnd w:id="56"/>
      <w:r>
        <w:rPr>
          <w:color w:val="000000"/>
          <w:spacing w:val="0"/>
          <w:w w:val="100"/>
          <w:position w:val="0"/>
          <w:shd w:val="clear" w:color="auto" w:fill="auto"/>
          <w:lang w:val="cs-CZ" w:eastAsia="cs-CZ" w:bidi="cs-CZ"/>
        </w:rPr>
        <w:t>Vzhledem k charakteru prací se záruční doba nesjednává.</w:t>
      </w:r>
    </w:p>
    <w:p>
      <w:pPr>
        <w:pStyle w:val="Style2"/>
        <w:keepNext/>
        <w:keepLines/>
        <w:widowControl w:val="0"/>
        <w:numPr>
          <w:ilvl w:val="0"/>
          <w:numId w:val="5"/>
        </w:numPr>
        <w:shd w:val="clear" w:color="auto" w:fill="auto"/>
        <w:tabs>
          <w:tab w:pos="436" w:val="left"/>
        </w:tabs>
        <w:bidi w:val="0"/>
        <w:spacing w:before="0" w:after="140" w:line="240" w:lineRule="auto"/>
        <w:ind w:left="0" w:right="0" w:firstLine="0"/>
        <w:jc w:val="center"/>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Sankce</w:t>
      </w:r>
      <w:bookmarkEnd w:id="57"/>
      <w:bookmarkEnd w:id="58"/>
      <w:bookmarkEnd w:id="60"/>
    </w:p>
    <w:p>
      <w:pPr>
        <w:pStyle w:val="Style8"/>
        <w:keepNext w:val="0"/>
        <w:keepLines w:val="0"/>
        <w:widowControl w:val="0"/>
        <w:numPr>
          <w:ilvl w:val="0"/>
          <w:numId w:val="19"/>
        </w:numPr>
        <w:shd w:val="clear" w:color="auto" w:fill="auto"/>
        <w:tabs>
          <w:tab w:pos="406" w:val="left"/>
        </w:tabs>
        <w:bidi w:val="0"/>
        <w:spacing w:before="0" w:line="240" w:lineRule="auto"/>
        <w:ind w:left="440" w:right="0" w:hanging="440"/>
        <w:jc w:val="both"/>
      </w:pPr>
      <w:bookmarkStart w:id="61" w:name="bookmark61"/>
      <w:bookmarkEnd w:id="61"/>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mokrých zkoušek, nebo kontrolního dne stavby, se příkazník zavazuje zaplatit smluvní pokutu ve výši 1000,- Kč za každý případ.</w:t>
      </w:r>
    </w:p>
    <w:p>
      <w:pPr>
        <w:pStyle w:val="Style8"/>
        <w:keepNext w:val="0"/>
        <w:keepLines w:val="0"/>
        <w:widowControl w:val="0"/>
        <w:numPr>
          <w:ilvl w:val="0"/>
          <w:numId w:val="19"/>
        </w:numPr>
        <w:shd w:val="clear" w:color="auto" w:fill="auto"/>
        <w:tabs>
          <w:tab w:pos="406" w:val="left"/>
        </w:tabs>
        <w:bidi w:val="0"/>
        <w:spacing w:before="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je příkazce oprávněn požadovat zaplacení smluvní pokutu ve výši 1000,- Kč za každý započatý den prodlení.</w:t>
      </w:r>
    </w:p>
    <w:p>
      <w:pPr>
        <w:pStyle w:val="Style8"/>
        <w:keepNext w:val="0"/>
        <w:keepLines w:val="0"/>
        <w:widowControl w:val="0"/>
        <w:numPr>
          <w:ilvl w:val="0"/>
          <w:numId w:val="19"/>
        </w:numPr>
        <w:shd w:val="clear" w:color="auto" w:fill="auto"/>
        <w:tabs>
          <w:tab w:pos="406" w:val="left"/>
        </w:tabs>
        <w:bidi w:val="0"/>
        <w:spacing w:before="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8"/>
        <w:keepNext w:val="0"/>
        <w:keepLines w:val="0"/>
        <w:widowControl w:val="0"/>
        <w:numPr>
          <w:ilvl w:val="0"/>
          <w:numId w:val="19"/>
        </w:numPr>
        <w:shd w:val="clear" w:color="auto" w:fill="auto"/>
        <w:tabs>
          <w:tab w:pos="406" w:val="left"/>
        </w:tabs>
        <w:bidi w:val="0"/>
        <w:spacing w:before="0" w:line="240" w:lineRule="auto"/>
        <w:ind w:left="440" w:right="0" w:hanging="440"/>
        <w:jc w:val="both"/>
      </w:pPr>
      <w:bookmarkStart w:id="64" w:name="bookmark64"/>
      <w:bookmarkEnd w:id="64"/>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8"/>
        <w:keepNext w:val="0"/>
        <w:keepLines w:val="0"/>
        <w:widowControl w:val="0"/>
        <w:numPr>
          <w:ilvl w:val="0"/>
          <w:numId w:val="19"/>
        </w:numPr>
        <w:shd w:val="clear" w:color="auto" w:fill="auto"/>
        <w:tabs>
          <w:tab w:pos="406" w:val="left"/>
        </w:tabs>
        <w:bidi w:val="0"/>
        <w:spacing w:before="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12"/>
        <w:keepNext w:val="0"/>
        <w:keepLines w:val="0"/>
        <w:widowControl w:val="0"/>
        <w:shd w:val="clear" w:color="auto" w:fill="auto"/>
        <w:bidi w:val="0"/>
        <w:spacing w:before="0" w:after="0"/>
        <w:ind w:left="8340" w:right="0" w:firstLine="0"/>
        <w:jc w:val="right"/>
      </w:pPr>
      <w:r>
        <w:rPr>
          <w:color w:val="000000"/>
          <w:spacing w:val="0"/>
          <w:w w:val="100"/>
          <w:position w:val="0"/>
          <w:shd w:val="clear" w:color="auto" w:fill="auto"/>
          <w:lang w:val="cs-CZ" w:eastAsia="cs-CZ" w:bidi="cs-CZ"/>
        </w:rPr>
        <w:t>Příkazní smlouva Akce č. 502 659</w:t>
      </w:r>
    </w:p>
    <w:p>
      <w:pPr>
        <w:pStyle w:val="Style2"/>
        <w:keepNext/>
        <w:keepLines/>
        <w:widowControl w:val="0"/>
        <w:numPr>
          <w:ilvl w:val="0"/>
          <w:numId w:val="5"/>
        </w:numPr>
        <w:shd w:val="clear" w:color="auto" w:fill="auto"/>
        <w:tabs>
          <w:tab w:pos="478" w:val="left"/>
        </w:tabs>
        <w:bidi w:val="0"/>
        <w:spacing w:before="0" w:after="160" w:line="276" w:lineRule="auto"/>
        <w:ind w:left="0" w:right="0" w:firstLine="0"/>
        <w:jc w:val="center"/>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Odstoupení od smlouvy, výpověď</w:t>
      </w:r>
      <w:bookmarkEnd w:id="66"/>
      <w:bookmarkEnd w:id="67"/>
      <w:bookmarkEnd w:id="69"/>
    </w:p>
    <w:p>
      <w:pPr>
        <w:pStyle w:val="Style8"/>
        <w:keepNext w:val="0"/>
        <w:keepLines w:val="0"/>
        <w:widowControl w:val="0"/>
        <w:numPr>
          <w:ilvl w:val="0"/>
          <w:numId w:val="21"/>
        </w:numPr>
        <w:shd w:val="clear" w:color="auto" w:fill="auto"/>
        <w:tabs>
          <w:tab w:pos="370" w:val="left"/>
        </w:tabs>
        <w:bidi w:val="0"/>
        <w:spacing w:before="0" w:after="160" w:line="240" w:lineRule="auto"/>
        <w:ind w:left="380" w:right="0" w:hanging="380"/>
        <w:jc w:val="both"/>
      </w:pPr>
      <w:bookmarkStart w:id="70" w:name="bookmark70"/>
      <w:bookmarkEnd w:id="70"/>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8"/>
        <w:keepNext w:val="0"/>
        <w:keepLines w:val="0"/>
        <w:widowControl w:val="0"/>
        <w:numPr>
          <w:ilvl w:val="0"/>
          <w:numId w:val="21"/>
        </w:numPr>
        <w:shd w:val="clear" w:color="auto" w:fill="auto"/>
        <w:tabs>
          <w:tab w:pos="370" w:val="left"/>
        </w:tabs>
        <w:bidi w:val="0"/>
        <w:spacing w:before="0" w:after="16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8"/>
        <w:keepNext w:val="0"/>
        <w:keepLines w:val="0"/>
        <w:widowControl w:val="0"/>
        <w:numPr>
          <w:ilvl w:val="0"/>
          <w:numId w:val="21"/>
        </w:numPr>
        <w:shd w:val="clear" w:color="auto" w:fill="auto"/>
        <w:tabs>
          <w:tab w:pos="370" w:val="left"/>
        </w:tabs>
        <w:bidi w:val="0"/>
        <w:spacing w:before="0" w:after="40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2"/>
        <w:keepNext/>
        <w:keepLines/>
        <w:widowControl w:val="0"/>
        <w:numPr>
          <w:ilvl w:val="0"/>
          <w:numId w:val="5"/>
        </w:numPr>
        <w:shd w:val="clear" w:color="auto" w:fill="auto"/>
        <w:tabs>
          <w:tab w:pos="536" w:val="left"/>
        </w:tabs>
        <w:bidi w:val="0"/>
        <w:spacing w:before="0" w:after="160" w:line="240" w:lineRule="auto"/>
        <w:ind w:left="0" w:right="0" w:firstLine="0"/>
        <w:jc w:val="center"/>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Compliance doložka</w:t>
      </w:r>
      <w:bookmarkEnd w:id="73"/>
      <w:bookmarkEnd w:id="74"/>
      <w:bookmarkEnd w:id="76"/>
    </w:p>
    <w:p>
      <w:pPr>
        <w:pStyle w:val="Style8"/>
        <w:keepNext w:val="0"/>
        <w:keepLines w:val="0"/>
        <w:widowControl w:val="0"/>
        <w:numPr>
          <w:ilvl w:val="0"/>
          <w:numId w:val="23"/>
        </w:numPr>
        <w:shd w:val="clear" w:color="auto" w:fill="auto"/>
        <w:tabs>
          <w:tab w:pos="370" w:val="left"/>
        </w:tabs>
        <w:bidi w:val="0"/>
        <w:spacing w:before="0" w:after="16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23"/>
        </w:numPr>
        <w:shd w:val="clear" w:color="auto" w:fill="auto"/>
        <w:tabs>
          <w:tab w:pos="370" w:val="left"/>
        </w:tabs>
        <w:bidi w:val="0"/>
        <w:spacing w:before="0" w:after="6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23"/>
        </w:numPr>
        <w:shd w:val="clear" w:color="auto" w:fill="auto"/>
        <w:tabs>
          <w:tab w:pos="370" w:val="left"/>
        </w:tabs>
        <w:bidi w:val="0"/>
        <w:spacing w:before="0" w:after="6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 xml:space="preserve">Příkazník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http://www.poh.cz/protikorupcni-a-compliance-program/d- 1346/p1=1458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23"/>
        </w:numPr>
        <w:shd w:val="clear" w:color="auto" w:fill="auto"/>
        <w:tabs>
          <w:tab w:pos="370" w:val="left"/>
        </w:tabs>
        <w:bidi w:val="0"/>
        <w:spacing w:before="0" w:after="32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5"/>
        </w:numPr>
        <w:shd w:val="clear" w:color="auto" w:fill="auto"/>
        <w:tabs>
          <w:tab w:pos="416" w:val="left"/>
        </w:tabs>
        <w:bidi w:val="0"/>
        <w:spacing w:before="0" w:after="160" w:line="240" w:lineRule="auto"/>
        <w:ind w:left="0" w:right="0" w:firstLine="0"/>
        <w:jc w:val="center"/>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Ochrana a zpracování osobních údajů</w:t>
      </w:r>
      <w:bookmarkEnd w:id="81"/>
      <w:bookmarkEnd w:id="82"/>
      <w:bookmarkEnd w:id="84"/>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p>
    <w:p>
      <w:pPr>
        <w:pStyle w:val="Style8"/>
        <w:keepNext w:val="0"/>
        <w:keepLines w:val="0"/>
        <w:widowControl w:val="0"/>
        <w:numPr>
          <w:ilvl w:val="0"/>
          <w:numId w:val="21"/>
        </w:numPr>
        <w:shd w:val="clear" w:color="auto" w:fill="auto"/>
        <w:tabs>
          <w:tab w:pos="370" w:val="left"/>
        </w:tabs>
        <w:bidi w:val="0"/>
        <w:spacing w:before="0" w:after="480" w:line="240" w:lineRule="auto"/>
        <w:ind w:left="0" w:right="0" w:firstLine="0"/>
        <w:jc w:val="both"/>
      </w:pPr>
      <w:bookmarkStart w:id="85" w:name="bookmark85"/>
      <w:bookmarkEnd w:id="85"/>
      <w:r>
        <w:rPr>
          <w:color w:val="000000"/>
          <w:spacing w:val="0"/>
          <w:w w:val="100"/>
          <w:position w:val="0"/>
          <w:shd w:val="clear" w:color="auto" w:fill="auto"/>
          <w:lang w:val="cs-CZ" w:eastAsia="cs-CZ" w:bidi="cs-CZ"/>
        </w:rPr>
        <w:t xml:space="preserve">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keepLines/>
        <w:widowControl w:val="0"/>
        <w:numPr>
          <w:ilvl w:val="0"/>
          <w:numId w:val="5"/>
        </w:numPr>
        <w:shd w:val="clear" w:color="auto" w:fill="auto"/>
        <w:tabs>
          <w:tab w:pos="370" w:val="left"/>
        </w:tabs>
        <w:bidi w:val="0"/>
        <w:spacing w:before="0" w:after="160" w:line="240" w:lineRule="auto"/>
        <w:ind w:left="0" w:right="0" w:firstLine="0"/>
        <w:jc w:val="center"/>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Závěrečná ustanovení</w:t>
      </w:r>
      <w:bookmarkEnd w:id="86"/>
      <w:bookmarkEnd w:id="87"/>
      <w:bookmarkEnd w:id="89"/>
    </w:p>
    <w:p>
      <w:pPr>
        <w:pStyle w:val="Style8"/>
        <w:keepNext w:val="0"/>
        <w:keepLines w:val="0"/>
        <w:widowControl w:val="0"/>
        <w:numPr>
          <w:ilvl w:val="0"/>
          <w:numId w:val="25"/>
        </w:numPr>
        <w:shd w:val="clear" w:color="auto" w:fill="auto"/>
        <w:tabs>
          <w:tab w:pos="370" w:val="left"/>
        </w:tabs>
        <w:bidi w:val="0"/>
        <w:spacing w:before="0" w:after="160" w:line="240" w:lineRule="auto"/>
        <w:ind w:left="380" w:right="0" w:hanging="380"/>
        <w:jc w:val="both"/>
        <w:sectPr>
          <w:headerReference w:type="default" r:id="rId9"/>
          <w:footerReference w:type="default" r:id="rId10"/>
          <w:headerReference w:type="even" r:id="rId11"/>
          <w:footerReference w:type="even" r:id="rId12"/>
          <w:footnotePr>
            <w:pos w:val="pageBottom"/>
            <w:numFmt w:val="decimal"/>
            <w:numRestart w:val="continuous"/>
          </w:footnotePr>
          <w:pgSz w:w="11909" w:h="16838"/>
          <w:pgMar w:top="667" w:left="1111" w:right="1101" w:bottom="1163" w:header="239" w:footer="3" w:gutter="0"/>
          <w:cols w:space="720"/>
          <w:noEndnote/>
          <w:rtlGutter w:val="0"/>
          <w:docGrid w:linePitch="360"/>
        </w:sectPr>
      </w:pPr>
      <w:bookmarkStart w:id="90" w:name="bookmark90"/>
      <w:bookmarkEnd w:id="90"/>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8"/>
        <w:keepNext w:val="0"/>
        <w:keepLines w:val="0"/>
        <w:widowControl w:val="0"/>
        <w:numPr>
          <w:ilvl w:val="0"/>
          <w:numId w:val="25"/>
        </w:numPr>
        <w:shd w:val="clear" w:color="auto" w:fill="auto"/>
        <w:tabs>
          <w:tab w:pos="422" w:val="left"/>
        </w:tabs>
        <w:bidi w:val="0"/>
        <w:spacing w:before="0" w:line="240" w:lineRule="auto"/>
        <w:ind w:left="440" w:right="0" w:hanging="440"/>
        <w:jc w:val="both"/>
      </w:pPr>
      <w:bookmarkStart w:id="91" w:name="bookmark91"/>
      <w:bookmarkEnd w:id="91"/>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8"/>
        <w:keepNext w:val="0"/>
        <w:keepLines w:val="0"/>
        <w:widowControl w:val="0"/>
        <w:numPr>
          <w:ilvl w:val="0"/>
          <w:numId w:val="25"/>
        </w:numPr>
        <w:shd w:val="clear" w:color="auto" w:fill="auto"/>
        <w:tabs>
          <w:tab w:pos="422" w:val="left"/>
        </w:tabs>
        <w:bidi w:val="0"/>
        <w:spacing w:before="0" w:line="240" w:lineRule="auto"/>
        <w:ind w:left="440" w:right="0" w:hanging="440"/>
        <w:jc w:val="both"/>
      </w:pPr>
      <w:bookmarkStart w:id="92" w:name="bookmark92"/>
      <w:bookmarkEnd w:id="92"/>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25"/>
        </w:numPr>
        <w:shd w:val="clear" w:color="auto" w:fill="auto"/>
        <w:tabs>
          <w:tab w:pos="422" w:val="left"/>
        </w:tabs>
        <w:bidi w:val="0"/>
        <w:spacing w:before="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25"/>
        </w:numPr>
        <w:shd w:val="clear" w:color="auto" w:fill="auto"/>
        <w:tabs>
          <w:tab w:pos="422" w:val="left"/>
        </w:tabs>
        <w:bidi w:val="0"/>
        <w:spacing w:before="0" w:line="240" w:lineRule="auto"/>
        <w:ind w:left="440" w:right="0" w:hanging="440"/>
        <w:jc w:val="both"/>
      </w:pPr>
      <w:bookmarkStart w:id="94" w:name="bookmark94"/>
      <w:bookmarkEnd w:id="94"/>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25"/>
        </w:numPr>
        <w:shd w:val="clear" w:color="auto" w:fill="auto"/>
        <w:tabs>
          <w:tab w:pos="422" w:val="left"/>
        </w:tabs>
        <w:bidi w:val="0"/>
        <w:spacing w:before="0" w:line="240" w:lineRule="auto"/>
        <w:ind w:left="440" w:right="0" w:hanging="440"/>
        <w:jc w:val="both"/>
      </w:pPr>
      <w:bookmarkStart w:id="95" w:name="bookmark95"/>
      <w:bookmarkEnd w:id="95"/>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25"/>
        </w:numPr>
        <w:shd w:val="clear" w:color="auto" w:fill="auto"/>
        <w:tabs>
          <w:tab w:pos="422" w:val="left"/>
        </w:tabs>
        <w:bidi w:val="0"/>
        <w:spacing w:before="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8"/>
        <w:keepNext w:val="0"/>
        <w:keepLines w:val="0"/>
        <w:widowControl w:val="0"/>
        <w:numPr>
          <w:ilvl w:val="0"/>
          <w:numId w:val="25"/>
        </w:numPr>
        <w:shd w:val="clear" w:color="auto" w:fill="auto"/>
        <w:tabs>
          <w:tab w:pos="422" w:val="left"/>
        </w:tabs>
        <w:bidi w:val="0"/>
        <w:spacing w:before="0" w:line="240" w:lineRule="auto"/>
        <w:ind w:left="440" w:right="0" w:hanging="440"/>
        <w:jc w:val="both"/>
      </w:pPr>
      <w:bookmarkStart w:id="97" w:name="bookmark97"/>
      <w:bookmarkEnd w:id="97"/>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25"/>
        </w:numPr>
        <w:shd w:val="clear" w:color="auto" w:fill="auto"/>
        <w:tabs>
          <w:tab w:pos="422" w:val="left"/>
        </w:tabs>
        <w:bidi w:val="0"/>
        <w:spacing w:before="0" w:line="240" w:lineRule="auto"/>
        <w:ind w:left="0" w:right="0" w:firstLine="0"/>
        <w:jc w:val="both"/>
      </w:pPr>
      <w:bookmarkStart w:id="98" w:name="bookmark98"/>
      <w:bookmarkEnd w:id="98"/>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25"/>
        </w:numPr>
        <w:shd w:val="clear" w:color="auto" w:fill="auto"/>
        <w:tabs>
          <w:tab w:pos="442" w:val="left"/>
        </w:tabs>
        <w:bidi w:val="0"/>
        <w:spacing w:before="0" w:line="240" w:lineRule="auto"/>
        <w:ind w:left="440" w:right="0" w:hanging="440"/>
        <w:jc w:val="both"/>
      </w:pPr>
      <w:bookmarkStart w:id="99" w:name="bookmark99"/>
      <w:bookmarkEnd w:id="99"/>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8"/>
        <w:keepNext w:val="0"/>
        <w:keepLines w:val="0"/>
        <w:widowControl w:val="0"/>
        <w:numPr>
          <w:ilvl w:val="0"/>
          <w:numId w:val="25"/>
        </w:numPr>
        <w:shd w:val="clear" w:color="auto" w:fill="auto"/>
        <w:tabs>
          <w:tab w:pos="442" w:val="left"/>
        </w:tabs>
        <w:bidi w:val="0"/>
        <w:spacing w:before="0" w:line="240" w:lineRule="auto"/>
        <w:ind w:left="440" w:right="0" w:hanging="440"/>
        <w:jc w:val="both"/>
      </w:pPr>
      <w:bookmarkStart w:id="100" w:name="bookmark100"/>
      <w:bookmarkEnd w:id="100"/>
      <w:r>
        <w:rPr>
          <w:color w:val="000000"/>
          <w:spacing w:val="0"/>
          <w:w w:val="100"/>
          <w:position w:val="0"/>
          <w:shd w:val="clear" w:color="auto" w:fill="auto"/>
          <w:lang w:val="cs-CZ" w:eastAsia="cs-CZ" w:bidi="cs-CZ"/>
        </w:rPr>
        <w:t>Tato smlouva je vyhotovena v elektronické podobě se zaručenými elektronickými podpisy zástupců smluvních stran založenými na kvalifikovaném certifikátu.</w:t>
      </w:r>
    </w:p>
    <w:p>
      <w:pPr>
        <w:pStyle w:val="Style8"/>
        <w:keepNext w:val="0"/>
        <w:keepLines w:val="0"/>
        <w:widowControl w:val="0"/>
        <w:numPr>
          <w:ilvl w:val="0"/>
          <w:numId w:val="25"/>
        </w:numPr>
        <w:shd w:val="clear" w:color="auto" w:fill="auto"/>
        <w:tabs>
          <w:tab w:pos="442" w:val="left"/>
        </w:tabs>
        <w:bidi w:val="0"/>
        <w:spacing w:before="0" w:after="400" w:line="240" w:lineRule="auto"/>
        <w:ind w:left="440" w:right="0" w:hanging="440"/>
        <w:jc w:val="both"/>
      </w:pPr>
      <w:bookmarkStart w:id="101" w:name="bookmark101"/>
      <w:bookmarkEnd w:id="101"/>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8"/>
        <w:keepNext w:val="0"/>
        <w:keepLines w:val="0"/>
        <w:widowControl w:val="0"/>
        <w:shd w:val="clear" w:color="auto" w:fill="auto"/>
        <w:bidi w:val="0"/>
        <w:spacing w:before="0" w:after="0" w:line="240" w:lineRule="auto"/>
        <w:ind w:left="0" w:right="0" w:firstLine="0"/>
        <w:jc w:val="both"/>
        <w:sectPr>
          <w:headerReference w:type="default" r:id="rId13"/>
          <w:footerReference w:type="default" r:id="rId14"/>
          <w:headerReference w:type="even" r:id="rId15"/>
          <w:footerReference w:type="even" r:id="rId16"/>
          <w:footnotePr>
            <w:pos w:val="pageBottom"/>
            <w:numFmt w:val="decimal"/>
            <w:numRestart w:val="continuous"/>
          </w:footnotePr>
          <w:pgSz w:w="11909" w:h="16838"/>
          <w:pgMar w:top="1113" w:left="1111" w:right="1106" w:bottom="1559"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2954655</wp:posOffset>
                </wp:positionH>
                <wp:positionV relativeFrom="paragraph">
                  <wp:posOffset>12700</wp:posOffset>
                </wp:positionV>
                <wp:extent cx="1743710" cy="228600"/>
                <wp:wrapSquare wrapText="left"/>
                <wp:docPr id="21" name="Shape 21"/>
                <a:graphic xmlns:a="http://schemas.openxmlformats.org/drawingml/2006/main">
                  <a:graphicData uri="http://schemas.microsoft.com/office/word/2010/wordprocessingShape">
                    <wps:wsp>
                      <wps:cNvSpPr txBox="1"/>
                      <wps:spPr>
                        <a:xfrm>
                          <a:ext cx="1743710"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r>
                            <w:r>
                              <w:rPr>
                                <w:i/>
                                <w:iCs/>
                                <w:color w:val="000000"/>
                                <w:spacing w:val="0"/>
                                <w:w w:val="100"/>
                                <w:position w:val="0"/>
                                <w:shd w:val="clear" w:color="auto" w:fill="auto"/>
                                <w:lang w:val="cs-CZ" w:eastAsia="cs-CZ" w:bidi="cs-CZ"/>
                              </w:rPr>
                              <w:t>dle el. podpisu</w:t>
                            </w:r>
                          </w:p>
                        </w:txbxContent>
                      </wps:txbx>
                      <wps:bodyPr wrap="none" lIns="0" tIns="0" rIns="0" bIns="0">
                        <a:noAutoFit/>
                      </wps:bodyPr>
                    </wps:wsp>
                  </a:graphicData>
                </a:graphic>
              </wp:anchor>
            </w:drawing>
          </mc:Choice>
          <mc:Fallback>
            <w:pict>
              <v:shape id="_x0000_s1047" type="#_x0000_t202" style="position:absolute;margin-left:232.65000000000001pt;margin-top:1.pt;width:137.30000000000001pt;height:18.pt;z-index:-125829373;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r>
                      <w:r>
                        <w:rPr>
                          <w:i/>
                          <w:iCs/>
                          <w:color w:val="000000"/>
                          <w:spacing w:val="0"/>
                          <w:w w:val="100"/>
                          <w:position w:val="0"/>
                          <w:shd w:val="clear" w:color="auto" w:fill="auto"/>
                          <w:lang w:val="cs-CZ" w:eastAsia="cs-CZ" w:bidi="cs-CZ"/>
                        </w:rPr>
                        <w:t>dle el. podpisu</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V Chomutově dne </w:t>
      </w:r>
      <w:r>
        <w:rPr>
          <w:i/>
          <w:iCs/>
          <w:color w:val="000000"/>
          <w:spacing w:val="0"/>
          <w:w w:val="100"/>
          <w:position w:val="0"/>
          <w:shd w:val="clear" w:color="auto" w:fill="auto"/>
          <w:lang w:val="cs-CZ" w:eastAsia="cs-CZ" w:bidi="cs-CZ"/>
        </w:rPr>
        <w:t>dle el. podpisu</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4" w:left="0" w:right="0" w:bottom="1007" w:header="0" w:footer="3" w:gutter="0"/>
          <w:cols w:space="720"/>
          <w:noEndnote/>
          <w:rtlGutter w:val="0"/>
          <w:docGrid w:linePitch="360"/>
        </w:sectPr>
      </w:pPr>
    </w:p>
    <w:p>
      <w:pPr>
        <w:pStyle w:val="Style8"/>
        <w:keepNext w:val="0"/>
        <w:keepLines w:val="0"/>
        <w:framePr w:w="3134" w:h="360"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8"/>
        <w:keepNext w:val="0"/>
        <w:keepLines w:val="0"/>
        <w:framePr w:w="2981" w:h="360" w:wrap="none" w:vAnchor="text" w:hAnchor="page" w:x="465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8"/>
        <w:keepNext w:val="0"/>
        <w:keepLines w:val="0"/>
        <w:framePr w:w="2314" w:h="360" w:wrap="none" w:vAnchor="text" w:hAnchor="page" w:x="8201" w:y="21"/>
        <w:widowControl w:val="0"/>
        <w:shd w:val="clear" w:color="auto" w:fill="auto"/>
        <w:tabs>
          <w:tab w:leader="dot" w:pos="2256"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p>
      <w:pPr>
        <w:widowControl w:val="0"/>
        <w:spacing w:after="359" w:line="1" w:lineRule="exact"/>
      </w:pPr>
    </w:p>
    <w:p>
      <w:pPr>
        <w:widowControl w:val="0"/>
        <w:spacing w:line="1" w:lineRule="exact"/>
        <w:sectPr>
          <w:footnotePr>
            <w:pos w:val="pageBottom"/>
            <w:numFmt w:val="decimal"/>
            <w:numRestart w:val="continuous"/>
          </w:footnotePr>
          <w:type w:val="continuous"/>
          <w:pgSz w:w="11909" w:h="16838"/>
          <w:pgMar w:top="1194" w:left="1111" w:right="1106" w:bottom="1007"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2" behindDoc="0" locked="0" layoutInCell="1" allowOverlap="1">
                <wp:simplePos x="0" y="0"/>
                <wp:positionH relativeFrom="page">
                  <wp:posOffset>5207000</wp:posOffset>
                </wp:positionH>
                <wp:positionV relativeFrom="paragraph">
                  <wp:posOffset>12700</wp:posOffset>
                </wp:positionV>
                <wp:extent cx="1652270" cy="661670"/>
                <wp:wrapSquare wrapText="bothSides"/>
                <wp:docPr id="23" name="Shape 23"/>
                <a:graphic xmlns:a="http://schemas.openxmlformats.org/drawingml/2006/main">
                  <a:graphicData uri="http://schemas.microsoft.com/office/word/2010/wordprocessingShape">
                    <wps:wsp>
                      <wps:cNvSpPr txBox="1"/>
                      <wps:spPr>
                        <a:xfrm>
                          <a:ext cx="1652270" cy="6616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Příkazní smlouva</w:t>
                            </w:r>
                          </w:p>
                          <w:p>
                            <w:pPr>
                              <w:pStyle w:val="Style8"/>
                              <w:keepNext w:val="0"/>
                              <w:keepLines w:val="0"/>
                              <w:widowControl w:val="0"/>
                              <w:shd w:val="clear" w:color="auto" w:fill="auto"/>
                              <w:bidi w:val="0"/>
                              <w:spacing w:before="0" w:after="0" w:line="286" w:lineRule="auto"/>
                              <w:ind w:left="0" w:right="0" w:firstLine="1380"/>
                              <w:jc w:val="left"/>
                            </w:pPr>
                            <w:r>
                              <w:rPr>
                                <w:color w:val="000000"/>
                                <w:spacing w:val="0"/>
                                <w:w w:val="100"/>
                                <w:position w:val="0"/>
                                <w:sz w:val="16"/>
                                <w:szCs w:val="16"/>
                                <w:shd w:val="clear" w:color="auto" w:fill="auto"/>
                                <w:lang w:val="cs-CZ" w:eastAsia="cs-CZ" w:bidi="cs-CZ"/>
                              </w:rPr>
                              <w:t xml:space="preserve">Akce č. 502 659 </w:t>
                            </w:r>
                            <w:r>
                              <w:rPr>
                                <w:color w:val="000000"/>
                                <w:spacing w:val="0"/>
                                <w:w w:val="100"/>
                                <w:position w:val="0"/>
                                <w:shd w:val="clear" w:color="auto" w:fill="auto"/>
                                <w:lang w:val="cs-CZ" w:eastAsia="cs-CZ" w:bidi="cs-CZ"/>
                              </w:rPr>
                              <w:t>členka představenstva Sweco a.s.</w:t>
                            </w:r>
                          </w:p>
                        </w:txbxContent>
                      </wps:txbx>
                      <wps:bodyPr lIns="0" tIns="0" rIns="0" bIns="0">
                        <a:noAutoFit/>
                      </wps:bodyPr>
                    </wps:wsp>
                  </a:graphicData>
                </a:graphic>
              </wp:anchor>
            </w:drawing>
          </mc:Choice>
          <mc:Fallback>
            <w:pict>
              <v:shape id="_x0000_s1049" type="#_x0000_t202" style="position:absolute;margin-left:410.pt;margin-top:1.pt;width:130.09999999999999pt;height:52.100000000000001pt;z-index:-125829371;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Příkazní smlouva</w:t>
                      </w:r>
                    </w:p>
                    <w:p>
                      <w:pPr>
                        <w:pStyle w:val="Style8"/>
                        <w:keepNext w:val="0"/>
                        <w:keepLines w:val="0"/>
                        <w:widowControl w:val="0"/>
                        <w:shd w:val="clear" w:color="auto" w:fill="auto"/>
                        <w:bidi w:val="0"/>
                        <w:spacing w:before="0" w:after="0" w:line="286" w:lineRule="auto"/>
                        <w:ind w:left="0" w:right="0" w:firstLine="1380"/>
                        <w:jc w:val="left"/>
                      </w:pPr>
                      <w:r>
                        <w:rPr>
                          <w:color w:val="000000"/>
                          <w:spacing w:val="0"/>
                          <w:w w:val="100"/>
                          <w:position w:val="0"/>
                          <w:sz w:val="16"/>
                          <w:szCs w:val="16"/>
                          <w:shd w:val="clear" w:color="auto" w:fill="auto"/>
                          <w:lang w:val="cs-CZ" w:eastAsia="cs-CZ" w:bidi="cs-CZ"/>
                        </w:rPr>
                        <w:t xml:space="preserve">Akce č. 502 659 </w:t>
                      </w:r>
                      <w:r>
                        <w:rPr>
                          <w:color w:val="000000"/>
                          <w:spacing w:val="0"/>
                          <w:w w:val="100"/>
                          <w:position w:val="0"/>
                          <w:shd w:val="clear" w:color="auto" w:fill="auto"/>
                          <w:lang w:val="cs-CZ" w:eastAsia="cs-CZ" w:bidi="cs-CZ"/>
                        </w:rPr>
                        <w:t>členka představenstva Sweco a.s.</w:t>
                      </w:r>
                    </w:p>
                  </w:txbxContent>
                </v:textbox>
                <w10:wrap type="square" anchorx="page"/>
              </v:shape>
            </w:pict>
          </mc:Fallback>
        </mc:AlternateConten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místopředseda představenstva</w:t>
      </w:r>
    </w:p>
    <w:p>
      <w:pPr>
        <w:pStyle w:val="Style8"/>
        <w:keepNext w:val="0"/>
        <w:keepLines w:val="0"/>
        <w:widowControl w:val="0"/>
        <w:shd w:val="clear" w:color="auto" w:fill="auto"/>
        <w:bidi w:val="0"/>
        <w:spacing w:before="0" w:after="0" w:line="240" w:lineRule="auto"/>
        <w:ind w:left="0" w:right="0" w:firstLine="0"/>
        <w:jc w:val="left"/>
        <w:sectPr>
          <w:headerReference w:type="default" r:id="rId17"/>
          <w:footerReference w:type="default" r:id="rId18"/>
          <w:headerReference w:type="even" r:id="rId19"/>
          <w:footerReference w:type="even" r:id="rId20"/>
          <w:footnotePr>
            <w:pos w:val="pageBottom"/>
            <w:numFmt w:val="decimal"/>
            <w:numRestart w:val="continuous"/>
          </w:footnotePr>
          <w:pgSz w:w="11909" w:h="16838"/>
          <w:pgMar w:top="667" w:left="1111" w:right="4188" w:bottom="907" w:header="239" w:footer="3" w:gutter="0"/>
          <w:cols w:num="2" w:space="720" w:equalWidth="0">
            <w:col w:w="2659" w:space="883"/>
            <w:col w:w="3067"/>
          </w:cols>
          <w:noEndnote/>
          <w:rtlGutter w:val="0"/>
          <w:docGrid w:linePitch="360"/>
        </w:sectPr>
      </w:pPr>
      <w:r>
        <w:rPr>
          <w:color w:val="000000"/>
          <w:spacing w:val="0"/>
          <w:w w:val="100"/>
          <w:position w:val="0"/>
          <w:shd w:val="clear" w:color="auto" w:fill="auto"/>
          <w:lang w:val="cs-CZ" w:eastAsia="cs-CZ" w:bidi="cs-CZ"/>
        </w:rPr>
        <w:t>Sweco a.s.</w:t>
      </w:r>
    </w:p>
    <w:sectPr>
      <w:footnotePr>
        <w:pos w:val="pageBottom"/>
        <w:numFmt w:val="decimal"/>
        <w:numRestart w:val="continuous"/>
      </w:footnotePr>
      <w:type w:val="continuous"/>
      <w:pgSz w:w="11909" w:h="16838"/>
      <w:pgMar w:top="667" w:left="1111" w:right="4188" w:bottom="907" w:header="0" w:footer="3" w:gutter="0"/>
      <w:cols w:num="2" w:space="720" w:equalWidth="0">
        <w:col w:w="2659" w:space="883"/>
        <w:col w:w="3067"/>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3436620</wp:posOffset>
              </wp:positionH>
              <wp:positionV relativeFrom="page">
                <wp:posOffset>10116185</wp:posOffset>
              </wp:positionV>
              <wp:extent cx="920750" cy="137160"/>
              <wp:wrapNone/>
              <wp:docPr id="3" name="Shape 3"/>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60000000000002pt;margin-top:796.55000000000007pt;width:72.5pt;height:10.80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3436620</wp:posOffset>
              </wp:positionH>
              <wp:positionV relativeFrom="page">
                <wp:posOffset>10116185</wp:posOffset>
              </wp:positionV>
              <wp:extent cx="920750" cy="137160"/>
              <wp:wrapNone/>
              <wp:docPr id="5" name="Shape 5"/>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1" type="#_x0000_t202" style="position:absolute;margin-left:270.60000000000002pt;margin-top:796.55000000000007pt;width:72.5pt;height:10.8000000000000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3436620</wp:posOffset>
              </wp:positionH>
              <wp:positionV relativeFrom="page">
                <wp:posOffset>10116185</wp:posOffset>
              </wp:positionV>
              <wp:extent cx="920750" cy="137160"/>
              <wp:wrapNone/>
              <wp:docPr id="9" name="Shape 9"/>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5" type="#_x0000_t202" style="position:absolute;margin-left:270.60000000000002pt;margin-top:796.55000000000007pt;width:72.5pt;height:10.80000000000000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3436620</wp:posOffset>
              </wp:positionH>
              <wp:positionV relativeFrom="page">
                <wp:posOffset>10116185</wp:posOffset>
              </wp:positionV>
              <wp:extent cx="920750" cy="137160"/>
              <wp:wrapNone/>
              <wp:docPr id="11" name="Shape 11"/>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7" type="#_x0000_t202" style="position:absolute;margin-left:270.60000000000002pt;margin-top:796.55000000000007pt;width:72.5pt;height:10.800000000000001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3436620</wp:posOffset>
              </wp:positionH>
              <wp:positionV relativeFrom="page">
                <wp:posOffset>10116185</wp:posOffset>
              </wp:positionV>
              <wp:extent cx="920750" cy="137160"/>
              <wp:wrapNone/>
              <wp:docPr id="15" name="Shape 15"/>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1" type="#_x0000_t202" style="position:absolute;margin-left:270.60000000000002pt;margin-top:796.55000000000007pt;width:72.5pt;height:10.800000000000001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3436620</wp:posOffset>
              </wp:positionH>
              <wp:positionV relativeFrom="page">
                <wp:posOffset>10116185</wp:posOffset>
              </wp:positionV>
              <wp:extent cx="920750" cy="137160"/>
              <wp:wrapNone/>
              <wp:docPr id="19" name="Shape 19"/>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5" type="#_x0000_t202" style="position:absolute;margin-left:270.60000000000002pt;margin-top:796.55000000000007pt;width:72.5pt;height:10.800000000000001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3436620</wp:posOffset>
              </wp:positionH>
              <wp:positionV relativeFrom="page">
                <wp:posOffset>10116185</wp:posOffset>
              </wp:positionV>
              <wp:extent cx="920750" cy="137160"/>
              <wp:wrapNone/>
              <wp:docPr id="25" name="Shape 25"/>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51" type="#_x0000_t202" style="position:absolute;margin-left:270.60000000000002pt;margin-top:796.55000000000007pt;width:72.5pt;height:10.800000000000001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3436620</wp:posOffset>
              </wp:positionH>
              <wp:positionV relativeFrom="page">
                <wp:posOffset>10116185</wp:posOffset>
              </wp:positionV>
              <wp:extent cx="920750" cy="137160"/>
              <wp:wrapNone/>
              <wp:docPr id="27" name="Shape 27"/>
              <a:graphic xmlns:a="http://schemas.openxmlformats.org/drawingml/2006/main">
                <a:graphicData uri="http://schemas.microsoft.com/office/word/2010/wordprocessingShape">
                  <wps:wsp>
                    <wps:cNvSpPr txBox="1"/>
                    <wps:spPr>
                      <a:xfrm>
                        <a:ext cx="920750" cy="1371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53" type="#_x0000_t202" style="position:absolute;margin-left:270.60000000000002pt;margin-top:796.55000000000007pt;width:72.5pt;height:10.800000000000001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6033135</wp:posOffset>
              </wp:positionH>
              <wp:positionV relativeFrom="page">
                <wp:posOffset>441960</wp:posOffset>
              </wp:positionV>
              <wp:extent cx="807720" cy="252730"/>
              <wp:wrapNone/>
              <wp:docPr id="1" name="Shape 1"/>
              <a:graphic xmlns:a="http://schemas.openxmlformats.org/drawingml/2006/main">
                <a:graphicData uri="http://schemas.microsoft.com/office/word/2010/wordprocessingShape">
                  <wps:wsp>
                    <wps:cNvSpPr txBox="1"/>
                    <wps:spPr>
                      <a:xfrm>
                        <a:ext cx="807720" cy="2527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502 659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05000000000001pt;margin-top:34.800000000000004pt;width:63.600000000000001pt;height:19.9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502 659</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6033135</wp:posOffset>
              </wp:positionH>
              <wp:positionV relativeFrom="page">
                <wp:posOffset>441960</wp:posOffset>
              </wp:positionV>
              <wp:extent cx="807720" cy="252730"/>
              <wp:wrapNone/>
              <wp:docPr id="13" name="Shape 13"/>
              <a:graphic xmlns:a="http://schemas.openxmlformats.org/drawingml/2006/main">
                <a:graphicData uri="http://schemas.microsoft.com/office/word/2010/wordprocessingShape">
                  <wps:wsp>
                    <wps:cNvSpPr txBox="1"/>
                    <wps:spPr>
                      <a:xfrm>
                        <a:ext cx="807720" cy="2527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502 659</w:t>
                          </w:r>
                        </w:p>
                      </w:txbxContent>
                    </wps:txbx>
                    <wps:bodyPr wrap="none" lIns="0" tIns="0" rIns="0" bIns="0">
                      <a:spAutoFit/>
                    </wps:bodyPr>
                  </wps:wsp>
                </a:graphicData>
              </a:graphic>
            </wp:anchor>
          </w:drawing>
        </mc:Choice>
        <mc:Fallback>
          <w:pict>
            <v:shape id="_x0000_s1039" type="#_x0000_t202" style="position:absolute;margin-left:475.05000000000001pt;margin-top:34.800000000000004pt;width:63.600000000000001pt;height:19.900000000000002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502 659</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6033135</wp:posOffset>
              </wp:positionH>
              <wp:positionV relativeFrom="page">
                <wp:posOffset>441960</wp:posOffset>
              </wp:positionV>
              <wp:extent cx="807720" cy="252730"/>
              <wp:wrapNone/>
              <wp:docPr id="17" name="Shape 17"/>
              <a:graphic xmlns:a="http://schemas.openxmlformats.org/drawingml/2006/main">
                <a:graphicData uri="http://schemas.microsoft.com/office/word/2010/wordprocessingShape">
                  <wps:wsp>
                    <wps:cNvSpPr txBox="1"/>
                    <wps:spPr>
                      <a:xfrm>
                        <a:ext cx="807720" cy="2527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502 659</w:t>
                          </w:r>
                        </w:p>
                      </w:txbxContent>
                    </wps:txbx>
                    <wps:bodyPr wrap="none" lIns="0" tIns="0" rIns="0" bIns="0">
                      <a:spAutoFit/>
                    </wps:bodyPr>
                  </wps:wsp>
                </a:graphicData>
              </a:graphic>
            </wp:anchor>
          </w:drawing>
        </mc:Choice>
        <mc:Fallback>
          <w:pict>
            <v:shape id="_x0000_s1043" type="#_x0000_t202" style="position:absolute;margin-left:475.05000000000001pt;margin-top:34.800000000000004pt;width:63.600000000000001pt;height:19.900000000000002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502 659</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after="150"/>
      <w:jc w:val="center"/>
      <w:outlineLvl w:val="0"/>
    </w:pPr>
    <w:rPr>
      <w:rFonts w:ascii="Arial" w:eastAsia="Arial" w:hAnsi="Arial" w:cs="Arial"/>
      <w:b/>
      <w:bCs/>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line="276" w:lineRule="auto"/>
      <w:ind w:left="5890"/>
      <w:jc w:val="right"/>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
  <dc:subject/>
  <dc:creator>Zbyněk Pochmon</dc:creator>
  <cp:keywords/>
</cp:coreProperties>
</file>