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2DBE" w:rsidRDefault="00C02035">
      <w:pPr>
        <w:pStyle w:val="Nadpis1"/>
        <w:ind w:left="1" w:hanging="3"/>
        <w:rPr>
          <w:rFonts w:ascii="Tahoma" w:eastAsia="Tahoma" w:hAnsi="Tahoma" w:cs="Tahoma"/>
          <w:sz w:val="14"/>
          <w:szCs w:val="14"/>
          <w:u w:val="single"/>
        </w:rPr>
      </w:pPr>
      <w:proofErr w:type="gramStart"/>
      <w:r>
        <w:rPr>
          <w:rFonts w:ascii="Tahoma" w:eastAsia="Tahoma" w:hAnsi="Tahoma" w:cs="Tahoma"/>
          <w:sz w:val="32"/>
          <w:szCs w:val="32"/>
          <w:u w:val="single"/>
        </w:rPr>
        <w:t>RÁMCOVÁ  PŘÍKAZNÍ</w:t>
      </w:r>
      <w:proofErr w:type="gramEnd"/>
      <w:r>
        <w:rPr>
          <w:rFonts w:ascii="Tahoma" w:eastAsia="Tahoma" w:hAnsi="Tahoma" w:cs="Tahoma"/>
          <w:sz w:val="32"/>
          <w:szCs w:val="32"/>
          <w:u w:val="single"/>
        </w:rPr>
        <w:t xml:space="preserve">   SMLOUVA</w:t>
      </w:r>
    </w:p>
    <w:p w14:paraId="00000002" w14:textId="77777777" w:rsidR="00E92DBE" w:rsidRDefault="00E92DBE">
      <w:pPr>
        <w:jc w:val="center"/>
        <w:rPr>
          <w:rFonts w:ascii="Tahoma" w:eastAsia="Tahoma" w:hAnsi="Tahoma" w:cs="Tahoma"/>
          <w:sz w:val="14"/>
          <w:szCs w:val="14"/>
          <w:u w:val="single"/>
        </w:rPr>
      </w:pPr>
    </w:p>
    <w:p w14:paraId="00000003" w14:textId="77777777" w:rsidR="00E92DBE" w:rsidRDefault="00C02035">
      <w:pPr>
        <w:tabs>
          <w:tab w:val="left" w:pos="2127"/>
          <w:tab w:val="left" w:pos="2410"/>
        </w:tabs>
        <w:ind w:left="0" w:hanging="2"/>
        <w:jc w:val="center"/>
        <w:rPr>
          <w:rFonts w:ascii="Tahoma" w:eastAsia="Tahoma" w:hAnsi="Tahoma" w:cs="Tahoma"/>
          <w:smallCaps/>
          <w:color w:val="000000"/>
          <w:sz w:val="14"/>
          <w:szCs w:val="14"/>
          <w:u w:val="single"/>
        </w:rPr>
      </w:pPr>
      <w:r>
        <w:rPr>
          <w:rFonts w:ascii="Tahoma" w:eastAsia="Tahoma" w:hAnsi="Tahoma" w:cs="Tahoma"/>
        </w:rPr>
        <w:t>mezi</w:t>
      </w:r>
    </w:p>
    <w:p w14:paraId="00000004" w14:textId="77777777" w:rsidR="00E92DBE" w:rsidRDefault="00E92DBE">
      <w:pPr>
        <w:pStyle w:val="Nadpis2"/>
        <w:tabs>
          <w:tab w:val="left" w:pos="567"/>
        </w:tabs>
        <w:rPr>
          <w:rFonts w:ascii="Tahoma" w:eastAsia="Tahoma" w:hAnsi="Tahoma" w:cs="Tahoma"/>
          <w:smallCaps/>
          <w:sz w:val="14"/>
          <w:szCs w:val="14"/>
          <w:u w:val="single"/>
        </w:rPr>
      </w:pPr>
    </w:p>
    <w:p w14:paraId="00000005" w14:textId="77777777" w:rsidR="00E92DBE" w:rsidRDefault="00C02035">
      <w:pPr>
        <w:pStyle w:val="Nadpis2"/>
        <w:tabs>
          <w:tab w:val="left" w:pos="567"/>
        </w:tabs>
        <w:ind w:left="0" w:hanging="2"/>
        <w:rPr>
          <w:rFonts w:ascii="Tahoma" w:eastAsia="Tahoma" w:hAnsi="Tahoma" w:cs="Tahoma"/>
          <w:smallCaps/>
          <w:sz w:val="10"/>
          <w:szCs w:val="10"/>
          <w:u w:val="single"/>
        </w:rPr>
      </w:pPr>
      <w:r>
        <w:rPr>
          <w:rFonts w:ascii="Tahoma" w:eastAsia="Tahoma" w:hAnsi="Tahoma" w:cs="Tahoma"/>
          <w:smallCaps/>
          <w:sz w:val="20"/>
          <w:u w:val="single"/>
        </w:rPr>
        <w:t>SMLUVNÍMI STRANAMI</w:t>
      </w:r>
    </w:p>
    <w:p w14:paraId="00000006" w14:textId="77777777" w:rsidR="00E92DBE" w:rsidRDefault="00E92DBE">
      <w:pPr>
        <w:rPr>
          <w:rFonts w:ascii="Tahoma" w:eastAsia="Tahoma" w:hAnsi="Tahoma" w:cs="Tahoma"/>
          <w:smallCaps/>
          <w:color w:val="000000"/>
          <w:sz w:val="10"/>
          <w:szCs w:val="10"/>
          <w:u w:val="single"/>
        </w:rPr>
      </w:pPr>
    </w:p>
    <w:p w14:paraId="00000007" w14:textId="77777777" w:rsidR="00E92DBE" w:rsidRDefault="00C02035">
      <w:pPr>
        <w:pStyle w:val="Nadpis3"/>
        <w:tabs>
          <w:tab w:val="left" w:pos="2127"/>
          <w:tab w:val="left" w:pos="2410"/>
        </w:tabs>
        <w:ind w:left="0" w:hanging="2"/>
        <w:rPr>
          <w:rFonts w:ascii="Tahoma" w:eastAsia="Tahoma" w:hAnsi="Tahoma" w:cs="Tahoma"/>
        </w:rPr>
      </w:pPr>
      <w:r>
        <w:rPr>
          <w:rFonts w:ascii="Tahoma" w:eastAsia="Tahoma" w:hAnsi="Tahoma" w:cs="Tahoma"/>
          <w:sz w:val="20"/>
          <w:u w:val="single"/>
        </w:rPr>
        <w:t>KLIENT</w:t>
      </w:r>
      <w:r>
        <w:rPr>
          <w:rFonts w:ascii="Tahoma" w:eastAsia="Tahoma" w:hAnsi="Tahoma" w:cs="Tahoma"/>
          <w:sz w:val="20"/>
        </w:rPr>
        <w:tab/>
        <w:t xml:space="preserve">    </w:t>
      </w:r>
      <w:proofErr w:type="gramStart"/>
      <w:r>
        <w:rPr>
          <w:rFonts w:ascii="Tahoma" w:eastAsia="Tahoma" w:hAnsi="Tahoma" w:cs="Tahoma"/>
          <w:sz w:val="20"/>
        </w:rPr>
        <w:t xml:space="preserve">  :</w:t>
      </w:r>
      <w:proofErr w:type="gramEnd"/>
      <w:r>
        <w:rPr>
          <w:rFonts w:ascii="Tahoma" w:eastAsia="Tahoma" w:hAnsi="Tahoma" w:cs="Tahoma"/>
          <w:sz w:val="20"/>
        </w:rPr>
        <w:t xml:space="preserve">  Astronomický ústav AV ČR, </w:t>
      </w:r>
      <w:proofErr w:type="spellStart"/>
      <w:r>
        <w:rPr>
          <w:rFonts w:ascii="Tahoma" w:eastAsia="Tahoma" w:hAnsi="Tahoma" w:cs="Tahoma"/>
          <w:sz w:val="20"/>
        </w:rPr>
        <w:t>v.v.i</w:t>
      </w:r>
      <w:proofErr w:type="spellEnd"/>
      <w:r>
        <w:rPr>
          <w:rFonts w:ascii="Tahoma" w:eastAsia="Tahoma" w:hAnsi="Tahoma" w:cs="Tahoma"/>
          <w:sz w:val="20"/>
        </w:rPr>
        <w:t>.</w:t>
      </w:r>
    </w:p>
    <w:p w14:paraId="00000008" w14:textId="77777777" w:rsidR="00E92DBE" w:rsidRDefault="00C02035">
      <w:pPr>
        <w:tabs>
          <w:tab w:val="left" w:pos="2127"/>
        </w:tabs>
        <w:ind w:left="0" w:hanging="2"/>
        <w:rPr>
          <w:rFonts w:ascii="Tahoma" w:eastAsia="Tahoma" w:hAnsi="Tahoma" w:cs="Tahoma"/>
          <w:b/>
        </w:rPr>
      </w:pPr>
      <w:r>
        <w:rPr>
          <w:rFonts w:ascii="Tahoma" w:eastAsia="Tahoma" w:hAnsi="Tahoma" w:cs="Tahoma"/>
          <w:b/>
        </w:rPr>
        <w:t>se sídlem</w:t>
      </w:r>
      <w:r>
        <w:rPr>
          <w:rFonts w:ascii="Tahoma" w:eastAsia="Tahoma" w:hAnsi="Tahoma" w:cs="Tahoma"/>
          <w:b/>
        </w:rPr>
        <w:tab/>
        <w:t xml:space="preserve">    </w:t>
      </w:r>
      <w:proofErr w:type="gramStart"/>
      <w:r>
        <w:rPr>
          <w:rFonts w:ascii="Tahoma" w:eastAsia="Tahoma" w:hAnsi="Tahoma" w:cs="Tahoma"/>
          <w:b/>
        </w:rPr>
        <w:t xml:space="preserve">  :</w:t>
      </w:r>
      <w:proofErr w:type="gramEnd"/>
      <w:r>
        <w:rPr>
          <w:rFonts w:ascii="Tahoma" w:eastAsia="Tahoma" w:hAnsi="Tahoma" w:cs="Tahoma"/>
          <w:b/>
        </w:rPr>
        <w:t xml:space="preserve">  Fričova 298, Ondřejov, PSČ 251 65</w:t>
      </w:r>
    </w:p>
    <w:p w14:paraId="00000009" w14:textId="77777777" w:rsidR="00E92DBE" w:rsidRDefault="00C02035">
      <w:pPr>
        <w:tabs>
          <w:tab w:val="left" w:pos="2127"/>
        </w:tabs>
        <w:ind w:left="0" w:hanging="2"/>
        <w:rPr>
          <w:rFonts w:ascii="Tahoma" w:eastAsia="Tahoma" w:hAnsi="Tahoma" w:cs="Tahoma"/>
          <w:b/>
        </w:rPr>
      </w:pPr>
      <w:r>
        <w:rPr>
          <w:rFonts w:ascii="Tahoma" w:eastAsia="Tahoma" w:hAnsi="Tahoma" w:cs="Tahoma"/>
          <w:b/>
        </w:rPr>
        <w:t>IČO/DIČ</w:t>
      </w:r>
      <w:r>
        <w:rPr>
          <w:rFonts w:ascii="Tahoma" w:eastAsia="Tahoma" w:hAnsi="Tahoma" w:cs="Tahoma"/>
          <w:b/>
        </w:rPr>
        <w:tab/>
        <w:t xml:space="preserve">    </w:t>
      </w:r>
      <w:proofErr w:type="gramStart"/>
      <w:r>
        <w:rPr>
          <w:rFonts w:ascii="Tahoma" w:eastAsia="Tahoma" w:hAnsi="Tahoma" w:cs="Tahoma"/>
          <w:b/>
        </w:rPr>
        <w:t xml:space="preserve">  :</w:t>
      </w:r>
      <w:proofErr w:type="gramEnd"/>
      <w:r>
        <w:rPr>
          <w:rFonts w:ascii="Tahoma" w:eastAsia="Tahoma" w:hAnsi="Tahoma" w:cs="Tahoma"/>
          <w:b/>
        </w:rPr>
        <w:t xml:space="preserve">  67985815 / CZ67985815,  je plátce DPH</w:t>
      </w:r>
    </w:p>
    <w:p w14:paraId="0000000A" w14:textId="77777777" w:rsidR="00E92DBE" w:rsidRDefault="00C02035">
      <w:pPr>
        <w:ind w:left="0" w:hanging="2"/>
        <w:rPr>
          <w:rFonts w:ascii="Tahoma" w:eastAsia="Tahoma" w:hAnsi="Tahoma" w:cs="Tahoma"/>
          <w:b/>
        </w:rPr>
      </w:pPr>
      <w:proofErr w:type="spellStart"/>
      <w:proofErr w:type="gramStart"/>
      <w:r>
        <w:rPr>
          <w:rFonts w:ascii="Tahoma" w:eastAsia="Tahoma" w:hAnsi="Tahoma" w:cs="Tahoma"/>
          <w:b/>
        </w:rPr>
        <w:t>čís.účtu</w:t>
      </w:r>
      <w:proofErr w:type="spellEnd"/>
      <w:proofErr w:type="gramEnd"/>
      <w:r>
        <w:rPr>
          <w:rFonts w:ascii="Tahoma" w:eastAsia="Tahoma" w:hAnsi="Tahoma" w:cs="Tahoma"/>
          <w:b/>
        </w:rPr>
        <w:t>/bankovní ústav : 30007-69025011/0710, ČNB</w:t>
      </w:r>
    </w:p>
    <w:p w14:paraId="0000000B" w14:textId="77777777" w:rsidR="00E92DBE" w:rsidRDefault="00C02035">
      <w:pPr>
        <w:tabs>
          <w:tab w:val="left" w:pos="2127"/>
          <w:tab w:val="left" w:pos="2410"/>
        </w:tabs>
        <w:ind w:left="0" w:hanging="2"/>
        <w:rPr>
          <w:rFonts w:ascii="Tahoma" w:eastAsia="Tahoma" w:hAnsi="Tahoma" w:cs="Tahoma"/>
        </w:rPr>
      </w:pPr>
      <w:r>
        <w:rPr>
          <w:rFonts w:ascii="Tahoma" w:eastAsia="Tahoma" w:hAnsi="Tahoma" w:cs="Tahoma"/>
          <w:b/>
        </w:rPr>
        <w:t>Adresa pro doručování</w:t>
      </w:r>
      <w:proofErr w:type="gramStart"/>
      <w:r>
        <w:rPr>
          <w:rFonts w:ascii="Tahoma" w:eastAsia="Tahoma" w:hAnsi="Tahoma" w:cs="Tahoma"/>
          <w:b/>
        </w:rPr>
        <w:tab/>
        <w:t xml:space="preserve"> :</w:t>
      </w:r>
      <w:proofErr w:type="gramEnd"/>
      <w:r>
        <w:rPr>
          <w:rFonts w:ascii="Tahoma" w:eastAsia="Tahoma" w:hAnsi="Tahoma" w:cs="Tahoma"/>
          <w:b/>
        </w:rPr>
        <w:t xml:space="preserve">  viz sídlo klienta</w:t>
      </w:r>
    </w:p>
    <w:p w14:paraId="0000000C" w14:textId="77777777" w:rsidR="00E92DBE" w:rsidRDefault="00C02035">
      <w:pPr>
        <w:pStyle w:val="Nadpis3"/>
        <w:ind w:left="0" w:hanging="2"/>
        <w:jc w:val="both"/>
        <w:rPr>
          <w:rFonts w:ascii="Tahoma" w:eastAsia="Tahoma" w:hAnsi="Tahoma" w:cs="Tahoma"/>
          <w:sz w:val="20"/>
        </w:rPr>
      </w:pPr>
      <w:r>
        <w:rPr>
          <w:rFonts w:ascii="Tahoma" w:eastAsia="Tahoma" w:hAnsi="Tahoma" w:cs="Tahoma"/>
          <w:sz w:val="20"/>
        </w:rPr>
        <w:t xml:space="preserve">Spojení pro </w:t>
      </w:r>
      <w:proofErr w:type="gramStart"/>
      <w:r>
        <w:rPr>
          <w:rFonts w:ascii="Tahoma" w:eastAsia="Tahoma" w:hAnsi="Tahoma" w:cs="Tahoma"/>
          <w:sz w:val="20"/>
        </w:rPr>
        <w:t>komunikaci :</w:t>
      </w:r>
      <w:proofErr w:type="gramEnd"/>
      <w:r>
        <w:rPr>
          <w:rFonts w:ascii="Tahoma" w:eastAsia="Tahoma" w:hAnsi="Tahoma" w:cs="Tahoma"/>
          <w:b w:val="0"/>
          <w:sz w:val="20"/>
        </w:rPr>
        <w:t xml:space="preserve"> </w:t>
      </w:r>
      <w:r>
        <w:rPr>
          <w:rFonts w:ascii="Tahoma" w:eastAsia="Tahoma" w:hAnsi="Tahoma" w:cs="Tahoma"/>
          <w:sz w:val="20"/>
        </w:rPr>
        <w:t>ID DS: 49qnh3h, e-mail: libuse.kronusova@asu.cas.cz, tel.:</w:t>
      </w:r>
      <w:r>
        <w:rPr>
          <w:rFonts w:ascii="Tahoma" w:eastAsia="Tahoma" w:hAnsi="Tahoma" w:cs="Tahoma"/>
        </w:rPr>
        <w:t xml:space="preserve"> </w:t>
      </w:r>
      <w:r>
        <w:rPr>
          <w:rFonts w:ascii="Tahoma" w:eastAsia="Tahoma" w:hAnsi="Tahoma" w:cs="Tahoma"/>
          <w:sz w:val="20"/>
        </w:rPr>
        <w:t>725  597 969</w:t>
      </w:r>
    </w:p>
    <w:p w14:paraId="0000000D" w14:textId="77777777" w:rsidR="00E92DBE" w:rsidRPr="008E758F" w:rsidRDefault="00E92DBE">
      <w:pPr>
        <w:rPr>
          <w:rFonts w:ascii="Tahoma" w:eastAsia="Tahoma" w:hAnsi="Tahoma" w:cs="Tahoma"/>
          <w:sz w:val="14"/>
          <w:szCs w:val="14"/>
        </w:rPr>
      </w:pPr>
    </w:p>
    <w:p w14:paraId="0000000F" w14:textId="4B709243" w:rsidR="00E92DBE" w:rsidRPr="00BA671F" w:rsidRDefault="00C02035" w:rsidP="00BA671F">
      <w:pPr>
        <w:pStyle w:val="Nadpis3"/>
        <w:ind w:left="0" w:hanging="2"/>
        <w:jc w:val="both"/>
        <w:rPr>
          <w:rFonts w:ascii="Tahoma" w:eastAsia="Tahoma" w:hAnsi="Tahoma" w:cs="Tahoma"/>
          <w:sz w:val="14"/>
          <w:szCs w:val="14"/>
        </w:rPr>
      </w:pPr>
      <w:r w:rsidRPr="00BA671F">
        <w:rPr>
          <w:rFonts w:ascii="Tahoma" w:eastAsia="Tahoma" w:hAnsi="Tahoma" w:cs="Tahoma"/>
          <w:b w:val="0"/>
          <w:sz w:val="20"/>
        </w:rPr>
        <w:t>Osoba oprávněná k </w:t>
      </w:r>
      <w:sdt>
        <w:sdtPr>
          <w:tag w:val="goog_rdk_0"/>
          <w:id w:val="1635369061"/>
        </w:sdtPr>
        <w:sdtEndPr/>
        <w:sdtContent>
          <w:r w:rsidRPr="00BA671F">
            <w:rPr>
              <w:rFonts w:ascii="Tahoma" w:eastAsia="Tahoma" w:hAnsi="Tahoma" w:cs="Tahoma"/>
              <w:b w:val="0"/>
              <w:sz w:val="20"/>
            </w:rPr>
            <w:t xml:space="preserve">jednání ve všech věcech týkající se této smlouvy, </w:t>
          </w:r>
        </w:sdtContent>
      </w:sdt>
      <w:r w:rsidRPr="00BA671F">
        <w:rPr>
          <w:rFonts w:ascii="Tahoma" w:eastAsia="Tahoma" w:hAnsi="Tahoma" w:cs="Tahoma"/>
          <w:b w:val="0"/>
          <w:sz w:val="20"/>
        </w:rPr>
        <w:t xml:space="preserve">uzavření a podpisu této smlouvy a dodatků týkajících se změn této smlouvy: </w:t>
      </w:r>
      <w:r w:rsidRPr="00BA671F">
        <w:rPr>
          <w:rFonts w:ascii="Tahoma" w:eastAsia="Tahoma" w:hAnsi="Tahoma" w:cs="Tahoma"/>
          <w:sz w:val="20"/>
        </w:rPr>
        <w:t>Mgr. Michal Bursa, Ph.D. – ředitel.</w:t>
      </w:r>
    </w:p>
    <w:p w14:paraId="00000010" w14:textId="77777777" w:rsidR="00E92DBE" w:rsidRDefault="00E92DBE">
      <w:pPr>
        <w:ind w:right="284"/>
        <w:rPr>
          <w:rFonts w:ascii="Tahoma" w:eastAsia="Tahoma" w:hAnsi="Tahoma" w:cs="Tahoma"/>
          <w:b/>
          <w:sz w:val="14"/>
          <w:szCs w:val="14"/>
        </w:rPr>
      </w:pPr>
    </w:p>
    <w:p w14:paraId="00000011" w14:textId="77777777" w:rsidR="00E92DBE" w:rsidRDefault="00C02035">
      <w:pPr>
        <w:pStyle w:val="Nadpis3"/>
        <w:ind w:left="0" w:hanging="2"/>
        <w:jc w:val="both"/>
        <w:rPr>
          <w:rFonts w:ascii="Tahoma" w:eastAsia="Tahoma" w:hAnsi="Tahoma" w:cs="Tahoma"/>
          <w:sz w:val="14"/>
          <w:szCs w:val="14"/>
          <w:u w:val="single"/>
        </w:rPr>
      </w:pPr>
      <w:r>
        <w:rPr>
          <w:rFonts w:ascii="Tahoma" w:eastAsia="Tahoma" w:hAnsi="Tahoma" w:cs="Tahoma"/>
          <w:b w:val="0"/>
          <w:sz w:val="20"/>
        </w:rPr>
        <w:t xml:space="preserve">Další osoba(y) pověřená(é) jednat ve všech věcech administrativně organizačních týkajících se této smlouvy a </w:t>
      </w:r>
      <w:proofErr w:type="gramStart"/>
      <w:r>
        <w:rPr>
          <w:rFonts w:ascii="Tahoma" w:eastAsia="Tahoma" w:hAnsi="Tahoma" w:cs="Tahoma"/>
          <w:b w:val="0"/>
          <w:sz w:val="20"/>
        </w:rPr>
        <w:t>dále  odpovědná</w:t>
      </w:r>
      <w:proofErr w:type="gramEnd"/>
      <w:r>
        <w:rPr>
          <w:rFonts w:ascii="Tahoma" w:eastAsia="Tahoma" w:hAnsi="Tahoma" w:cs="Tahoma"/>
          <w:b w:val="0"/>
          <w:sz w:val="20"/>
        </w:rPr>
        <w:t xml:space="preserve">(é) za správnost, úplnost, jednoznačnost a srozumitelnost zadávacích podmínek obsahující technické podmínky na vlastnosti předmětu plnění dle věcného druhu veřejné zakázky - </w:t>
      </w:r>
      <w:r>
        <w:rPr>
          <w:rFonts w:ascii="Tahoma" w:eastAsia="Tahoma" w:hAnsi="Tahoma" w:cs="Tahoma"/>
          <w:sz w:val="20"/>
        </w:rPr>
        <w:t xml:space="preserve"> Libuše </w:t>
      </w:r>
      <w:proofErr w:type="spellStart"/>
      <w:r>
        <w:rPr>
          <w:rFonts w:ascii="Tahoma" w:eastAsia="Tahoma" w:hAnsi="Tahoma" w:cs="Tahoma"/>
          <w:sz w:val="20"/>
        </w:rPr>
        <w:t>Kronusová</w:t>
      </w:r>
      <w:proofErr w:type="spellEnd"/>
      <w:sdt>
        <w:sdtPr>
          <w:tag w:val="goog_rdk_1"/>
          <w:id w:val="1169292766"/>
        </w:sdtPr>
        <w:sdtEndPr/>
        <w:sdtContent>
          <w:r>
            <w:rPr>
              <w:rFonts w:ascii="Tahoma" w:eastAsia="Tahoma" w:hAnsi="Tahoma" w:cs="Tahoma"/>
              <w:sz w:val="20"/>
            </w:rPr>
            <w:t>, Jana Vlčková</w:t>
          </w:r>
        </w:sdtContent>
      </w:sdt>
      <w:r>
        <w:rPr>
          <w:rFonts w:ascii="Tahoma" w:eastAsia="Tahoma" w:hAnsi="Tahoma" w:cs="Tahoma"/>
          <w:b w:val="0"/>
          <w:i/>
          <w:sz w:val="20"/>
        </w:rPr>
        <w:t xml:space="preserve"> </w:t>
      </w:r>
      <w:r>
        <w:rPr>
          <w:rFonts w:ascii="Tahoma" w:eastAsia="Tahoma" w:hAnsi="Tahoma" w:cs="Tahoma"/>
          <w:sz w:val="20"/>
        </w:rPr>
        <w:t xml:space="preserve">– </w:t>
      </w:r>
      <w:r>
        <w:rPr>
          <w:rFonts w:ascii="Tahoma" w:eastAsia="Tahoma" w:hAnsi="Tahoma" w:cs="Tahoma"/>
          <w:b w:val="0"/>
          <w:i/>
          <w:sz w:val="20"/>
        </w:rPr>
        <w:t>(dále jen „Klient“ jako zadavatel)</w:t>
      </w:r>
      <w:r>
        <w:rPr>
          <w:rFonts w:ascii="Tahoma" w:eastAsia="Tahoma" w:hAnsi="Tahoma" w:cs="Tahoma"/>
          <w:i/>
          <w:sz w:val="20"/>
        </w:rPr>
        <w:t xml:space="preserve"> </w:t>
      </w:r>
      <w:r>
        <w:rPr>
          <w:rFonts w:ascii="Tahoma" w:eastAsia="Tahoma" w:hAnsi="Tahoma" w:cs="Tahoma"/>
          <w:sz w:val="20"/>
        </w:rPr>
        <w:t>na straně jedné</w:t>
      </w:r>
    </w:p>
    <w:p w14:paraId="00000012" w14:textId="77777777" w:rsidR="00E92DBE" w:rsidRDefault="00E92DBE">
      <w:pPr>
        <w:pStyle w:val="Nadpis3"/>
        <w:tabs>
          <w:tab w:val="left" w:pos="2127"/>
          <w:tab w:val="left" w:pos="2410"/>
        </w:tabs>
        <w:jc w:val="both"/>
        <w:rPr>
          <w:rFonts w:ascii="Tahoma" w:eastAsia="Tahoma" w:hAnsi="Tahoma" w:cs="Tahoma"/>
          <w:sz w:val="14"/>
          <w:szCs w:val="14"/>
          <w:u w:val="single"/>
        </w:rPr>
      </w:pPr>
    </w:p>
    <w:p w14:paraId="00000013" w14:textId="77777777" w:rsidR="00E92DBE" w:rsidRDefault="00C02035">
      <w:pPr>
        <w:pStyle w:val="Nadpis2"/>
        <w:ind w:left="0" w:right="284" w:hanging="2"/>
        <w:jc w:val="left"/>
        <w:rPr>
          <w:rFonts w:ascii="Tahoma" w:eastAsia="Tahoma" w:hAnsi="Tahoma" w:cs="Tahoma"/>
          <w:sz w:val="14"/>
          <w:szCs w:val="14"/>
          <w:u w:val="single"/>
        </w:rPr>
      </w:pPr>
      <w:r>
        <w:rPr>
          <w:rFonts w:ascii="Tahoma" w:eastAsia="Tahoma" w:hAnsi="Tahoma" w:cs="Tahoma"/>
          <w:sz w:val="20"/>
        </w:rPr>
        <w:t>a</w:t>
      </w:r>
    </w:p>
    <w:p w14:paraId="00000014" w14:textId="77777777" w:rsidR="00E92DBE" w:rsidRDefault="00E92DBE">
      <w:pPr>
        <w:rPr>
          <w:rFonts w:ascii="Tahoma" w:eastAsia="Tahoma" w:hAnsi="Tahoma" w:cs="Tahoma"/>
          <w:b/>
          <w:color w:val="000000"/>
          <w:sz w:val="14"/>
          <w:szCs w:val="14"/>
          <w:u w:val="single"/>
        </w:rPr>
      </w:pPr>
    </w:p>
    <w:p w14:paraId="00000015" w14:textId="77777777" w:rsidR="00E92DBE" w:rsidRDefault="00C02035">
      <w:pPr>
        <w:tabs>
          <w:tab w:val="left" w:pos="2410"/>
        </w:tabs>
        <w:ind w:left="0" w:hanging="2"/>
        <w:rPr>
          <w:rFonts w:ascii="Tahoma" w:eastAsia="Tahoma" w:hAnsi="Tahoma" w:cs="Tahoma"/>
          <w:b/>
        </w:rPr>
      </w:pPr>
      <w:r w:rsidRPr="008E758F">
        <w:rPr>
          <w:rFonts w:ascii="Tahoma" w:eastAsia="Tahoma" w:hAnsi="Tahoma" w:cs="Tahoma"/>
          <w:b/>
          <w:u w:val="single"/>
        </w:rPr>
        <w:t>ADVOKÁT</w:t>
      </w:r>
      <w:r>
        <w:rPr>
          <w:rFonts w:ascii="Tahoma" w:eastAsia="Tahoma" w:hAnsi="Tahoma" w:cs="Tahoma"/>
          <w:b/>
        </w:rPr>
        <w:t xml:space="preserve">                       </w:t>
      </w:r>
      <w:proofErr w:type="gramStart"/>
      <w:r>
        <w:rPr>
          <w:rFonts w:ascii="Tahoma" w:eastAsia="Tahoma" w:hAnsi="Tahoma" w:cs="Tahoma"/>
          <w:b/>
        </w:rPr>
        <w:t xml:space="preserve">  :</w:t>
      </w:r>
      <w:proofErr w:type="gramEnd"/>
      <w:r>
        <w:rPr>
          <w:rFonts w:ascii="Tahoma" w:eastAsia="Tahoma" w:hAnsi="Tahoma" w:cs="Tahoma"/>
          <w:b/>
        </w:rPr>
        <w:t xml:space="preserve"> JUDr. Vladimír Tögel-advokát</w:t>
      </w:r>
    </w:p>
    <w:p w14:paraId="00000016" w14:textId="77777777" w:rsidR="00E92DBE" w:rsidRDefault="00C02035">
      <w:pPr>
        <w:tabs>
          <w:tab w:val="left" w:pos="2410"/>
        </w:tabs>
        <w:ind w:left="0" w:hanging="2"/>
        <w:rPr>
          <w:rFonts w:ascii="Tahoma" w:eastAsia="Tahoma" w:hAnsi="Tahoma" w:cs="Tahoma"/>
          <w:b/>
        </w:rPr>
      </w:pPr>
      <w:r>
        <w:rPr>
          <w:rFonts w:ascii="Tahoma" w:eastAsia="Tahoma" w:hAnsi="Tahoma" w:cs="Tahoma"/>
          <w:b/>
        </w:rPr>
        <w:t xml:space="preserve">se sídlem                        </w:t>
      </w:r>
      <w:proofErr w:type="gramStart"/>
      <w:r>
        <w:rPr>
          <w:rFonts w:ascii="Tahoma" w:eastAsia="Tahoma" w:hAnsi="Tahoma" w:cs="Tahoma"/>
          <w:b/>
        </w:rPr>
        <w:t xml:space="preserve">  </w:t>
      </w:r>
      <w:r>
        <w:rPr>
          <w:rFonts w:ascii="Tahoma" w:eastAsia="Tahoma" w:hAnsi="Tahoma" w:cs="Tahoma"/>
        </w:rPr>
        <w:t>:</w:t>
      </w:r>
      <w:proofErr w:type="gramEnd"/>
      <w:r>
        <w:rPr>
          <w:rFonts w:ascii="Tahoma" w:eastAsia="Tahoma" w:hAnsi="Tahoma" w:cs="Tahoma"/>
        </w:rPr>
        <w:t xml:space="preserve"> </w:t>
      </w:r>
      <w:r>
        <w:rPr>
          <w:rFonts w:ascii="Tahoma" w:eastAsia="Tahoma" w:hAnsi="Tahoma" w:cs="Tahoma"/>
          <w:b/>
        </w:rPr>
        <w:t>Praha 5 – Smíchov, Ostrovského 253/3, 150 00</w:t>
      </w:r>
    </w:p>
    <w:p w14:paraId="00000017" w14:textId="77777777" w:rsidR="00E92DBE" w:rsidRDefault="00C02035">
      <w:pPr>
        <w:tabs>
          <w:tab w:val="left" w:pos="2410"/>
        </w:tabs>
        <w:ind w:left="0" w:hanging="2"/>
        <w:rPr>
          <w:rFonts w:ascii="Tahoma" w:eastAsia="Tahoma" w:hAnsi="Tahoma" w:cs="Tahoma"/>
          <w:b/>
        </w:rPr>
      </w:pPr>
      <w:r>
        <w:rPr>
          <w:rFonts w:ascii="Tahoma" w:eastAsia="Tahoma" w:hAnsi="Tahoma" w:cs="Tahoma"/>
          <w:b/>
        </w:rPr>
        <w:t xml:space="preserve">IČO/ DIČ                        </w:t>
      </w:r>
      <w:proofErr w:type="gramStart"/>
      <w:r>
        <w:rPr>
          <w:rFonts w:ascii="Tahoma" w:eastAsia="Tahoma" w:hAnsi="Tahoma" w:cs="Tahoma"/>
          <w:b/>
        </w:rPr>
        <w:t xml:space="preserve">  :</w:t>
      </w:r>
      <w:proofErr w:type="gramEnd"/>
      <w:r>
        <w:rPr>
          <w:rFonts w:ascii="Tahoma" w:eastAsia="Tahoma" w:hAnsi="Tahoma" w:cs="Tahoma"/>
          <w:b/>
        </w:rPr>
        <w:t xml:space="preserve"> 12493031/ CZ6004050195, plátce DPH</w:t>
      </w:r>
    </w:p>
    <w:p w14:paraId="00000018" w14:textId="2E00C21D" w:rsidR="00E92DBE" w:rsidRDefault="00C02035">
      <w:pPr>
        <w:tabs>
          <w:tab w:val="left" w:pos="2410"/>
        </w:tabs>
        <w:ind w:left="0" w:hanging="2"/>
        <w:rPr>
          <w:rFonts w:ascii="Tahoma" w:eastAsia="Tahoma" w:hAnsi="Tahoma" w:cs="Tahoma"/>
          <w:b/>
        </w:rPr>
      </w:pPr>
      <w:r>
        <w:rPr>
          <w:rFonts w:ascii="Tahoma" w:eastAsia="Tahoma" w:hAnsi="Tahoma" w:cs="Tahoma"/>
          <w:b/>
        </w:rPr>
        <w:t xml:space="preserve">čís. účtu/bankovní ústav: </w:t>
      </w:r>
      <w:proofErr w:type="spellStart"/>
      <w:r w:rsidR="0090650A" w:rsidRPr="00E67149">
        <w:rPr>
          <w:rFonts w:ascii="Tahoma" w:hAnsi="Tahoma" w:cs="Tahoma"/>
          <w:b/>
          <w:highlight w:val="black"/>
        </w:rPr>
        <w:t>xxxxxxxxxxxxxxxxxxxxxxxxxxxxxxxxxxxxxxxxxxxxxxxxxxxxxxxxxx</w:t>
      </w:r>
      <w:proofErr w:type="spellEnd"/>
    </w:p>
    <w:p w14:paraId="00000019" w14:textId="77777777" w:rsidR="00E92DBE" w:rsidRDefault="00C02035">
      <w:pPr>
        <w:tabs>
          <w:tab w:val="left" w:pos="2410"/>
        </w:tabs>
        <w:ind w:left="0" w:hanging="2"/>
        <w:rPr>
          <w:rFonts w:ascii="Tahoma" w:eastAsia="Tahoma" w:hAnsi="Tahoma" w:cs="Tahoma"/>
          <w:b/>
        </w:rPr>
      </w:pPr>
      <w:r>
        <w:rPr>
          <w:rFonts w:ascii="Tahoma" w:eastAsia="Tahoma" w:hAnsi="Tahoma" w:cs="Tahoma"/>
          <w:b/>
        </w:rPr>
        <w:t xml:space="preserve">Adresa pro doručování  </w:t>
      </w:r>
      <w:proofErr w:type="gramStart"/>
      <w:r>
        <w:rPr>
          <w:rFonts w:ascii="Tahoma" w:eastAsia="Tahoma" w:hAnsi="Tahoma" w:cs="Tahoma"/>
          <w:b/>
        </w:rPr>
        <w:t xml:space="preserve">  :</w:t>
      </w:r>
      <w:proofErr w:type="gramEnd"/>
      <w:r>
        <w:rPr>
          <w:rFonts w:ascii="Tahoma" w:eastAsia="Tahoma" w:hAnsi="Tahoma" w:cs="Tahoma"/>
          <w:b/>
        </w:rPr>
        <w:t xml:space="preserve"> viz sídlo Advokáta</w:t>
      </w:r>
    </w:p>
    <w:p w14:paraId="0000001A" w14:textId="77777777" w:rsidR="00E92DBE" w:rsidRDefault="00C02035">
      <w:pPr>
        <w:tabs>
          <w:tab w:val="left" w:pos="2410"/>
        </w:tabs>
        <w:ind w:left="0" w:hanging="2"/>
        <w:rPr>
          <w:rFonts w:ascii="Tahoma" w:eastAsia="Tahoma" w:hAnsi="Tahoma" w:cs="Tahoma"/>
          <w:b/>
        </w:rPr>
      </w:pPr>
      <w:r>
        <w:rPr>
          <w:rFonts w:ascii="Tahoma" w:eastAsia="Tahoma" w:hAnsi="Tahoma" w:cs="Tahoma"/>
          <w:b/>
        </w:rPr>
        <w:t xml:space="preserve">Spojení pro </w:t>
      </w:r>
      <w:proofErr w:type="gramStart"/>
      <w:r>
        <w:rPr>
          <w:rFonts w:ascii="Tahoma" w:eastAsia="Tahoma" w:hAnsi="Tahoma" w:cs="Tahoma"/>
          <w:b/>
        </w:rPr>
        <w:t>komunikaci  :</w:t>
      </w:r>
      <w:proofErr w:type="gramEnd"/>
      <w:r>
        <w:rPr>
          <w:rFonts w:ascii="Tahoma" w:eastAsia="Tahoma" w:hAnsi="Tahoma" w:cs="Tahoma"/>
          <w:b/>
        </w:rPr>
        <w:t xml:space="preserve"> ID datové schránky: xvff4wu, e-mail: </w:t>
      </w:r>
      <w:hyperlink r:id="rId8">
        <w:r>
          <w:rPr>
            <w:rFonts w:ascii="Tahoma" w:eastAsia="Tahoma" w:hAnsi="Tahoma" w:cs="Tahoma"/>
            <w:b/>
            <w:color w:val="000000"/>
            <w:u w:val="single"/>
          </w:rPr>
          <w:t>togel.advokat@verzak.cz</w:t>
        </w:r>
      </w:hyperlink>
      <w:r>
        <w:rPr>
          <w:rFonts w:ascii="Tahoma" w:eastAsia="Tahoma" w:hAnsi="Tahoma" w:cs="Tahoma"/>
          <w:b/>
        </w:rPr>
        <w:t xml:space="preserve">,   </w:t>
      </w:r>
    </w:p>
    <w:p w14:paraId="0000001B" w14:textId="77777777" w:rsidR="00E92DBE" w:rsidRDefault="00C02035">
      <w:pPr>
        <w:tabs>
          <w:tab w:val="left" w:pos="2410"/>
        </w:tabs>
        <w:ind w:left="0" w:hanging="2"/>
        <w:rPr>
          <w:rFonts w:ascii="Tahoma" w:eastAsia="Tahoma" w:hAnsi="Tahoma" w:cs="Tahoma"/>
        </w:rPr>
      </w:pPr>
      <w:r>
        <w:rPr>
          <w:rFonts w:ascii="Tahoma" w:eastAsia="Tahoma" w:hAnsi="Tahoma" w:cs="Tahoma"/>
          <w:b/>
        </w:rPr>
        <w:t xml:space="preserve">                                             </w:t>
      </w:r>
      <w:hyperlink r:id="rId9">
        <w:r>
          <w:rPr>
            <w:rFonts w:ascii="Tahoma" w:eastAsia="Tahoma" w:hAnsi="Tahoma" w:cs="Tahoma"/>
            <w:b/>
            <w:color w:val="0000FF"/>
            <w:u w:val="single"/>
          </w:rPr>
          <w:t>www.verzak.cz</w:t>
        </w:r>
      </w:hyperlink>
      <w:r>
        <w:rPr>
          <w:rFonts w:ascii="Tahoma" w:eastAsia="Tahoma" w:hAnsi="Tahoma" w:cs="Tahoma"/>
          <w:b/>
        </w:rPr>
        <w:t xml:space="preserve">, tel: 257 214 317, </w:t>
      </w:r>
      <w:r>
        <w:rPr>
          <w:rFonts w:ascii="Tahoma" w:eastAsia="Tahoma" w:hAnsi="Tahoma" w:cs="Tahoma"/>
        </w:rPr>
        <w:t xml:space="preserve">spojení na Advokáta a další osoby z advokátní </w:t>
      </w:r>
    </w:p>
    <w:p w14:paraId="0000001C" w14:textId="77777777" w:rsidR="00E92DBE" w:rsidRDefault="00C02035">
      <w:pPr>
        <w:tabs>
          <w:tab w:val="left" w:pos="2410"/>
        </w:tabs>
        <w:ind w:left="0" w:hanging="2"/>
        <w:rPr>
          <w:rFonts w:ascii="Tahoma" w:eastAsia="Tahoma" w:hAnsi="Tahoma" w:cs="Tahoma"/>
          <w:b/>
        </w:rPr>
      </w:pPr>
      <w:r>
        <w:rPr>
          <w:rFonts w:ascii="Tahoma" w:eastAsia="Tahoma" w:hAnsi="Tahoma" w:cs="Tahoma"/>
        </w:rPr>
        <w:t xml:space="preserve">                                          kanceláře: viz web</w:t>
      </w:r>
      <w:r>
        <w:rPr>
          <w:rFonts w:ascii="Tahoma" w:eastAsia="Tahoma" w:hAnsi="Tahoma" w:cs="Tahoma"/>
          <w:b/>
          <w:i/>
        </w:rPr>
        <w:t xml:space="preserve"> (dále jen „Advokát”) </w:t>
      </w:r>
      <w:r>
        <w:rPr>
          <w:rFonts w:ascii="Tahoma" w:eastAsia="Tahoma" w:hAnsi="Tahoma" w:cs="Tahoma"/>
          <w:b/>
        </w:rPr>
        <w:t xml:space="preserve">na straně druhé, nebo také jako </w:t>
      </w:r>
    </w:p>
    <w:p w14:paraId="0000001D" w14:textId="77777777" w:rsidR="00E92DBE" w:rsidRDefault="00C02035">
      <w:pPr>
        <w:tabs>
          <w:tab w:val="left" w:pos="2410"/>
        </w:tabs>
        <w:ind w:left="0" w:hanging="2"/>
        <w:rPr>
          <w:rFonts w:ascii="Tahoma" w:eastAsia="Tahoma" w:hAnsi="Tahoma" w:cs="Tahoma"/>
          <w:sz w:val="14"/>
          <w:szCs w:val="14"/>
        </w:rPr>
      </w:pPr>
      <w:r>
        <w:rPr>
          <w:rFonts w:ascii="Tahoma" w:eastAsia="Tahoma" w:hAnsi="Tahoma" w:cs="Tahoma"/>
          <w:b/>
        </w:rPr>
        <w:t xml:space="preserve">                                             „smluvní strany“</w:t>
      </w:r>
    </w:p>
    <w:p w14:paraId="0000001E" w14:textId="77777777" w:rsidR="00E92DBE" w:rsidRDefault="00E92DBE">
      <w:pPr>
        <w:pStyle w:val="Nadpis3"/>
        <w:jc w:val="both"/>
        <w:rPr>
          <w:rFonts w:ascii="Tahoma" w:eastAsia="Tahoma" w:hAnsi="Tahoma" w:cs="Tahoma"/>
          <w:b w:val="0"/>
          <w:sz w:val="14"/>
          <w:szCs w:val="14"/>
        </w:rPr>
      </w:pPr>
    </w:p>
    <w:p w14:paraId="0D53F491" w14:textId="5230A1CE" w:rsidR="0090650A" w:rsidRPr="0090650A" w:rsidRDefault="00C02035" w:rsidP="0090650A">
      <w:pPr>
        <w:pStyle w:val="Nadpis3"/>
        <w:tabs>
          <w:tab w:val="clear" w:pos="8222"/>
        </w:tabs>
        <w:ind w:left="0" w:hanging="2"/>
        <w:jc w:val="both"/>
        <w:rPr>
          <w:rFonts w:ascii="Tahoma" w:hAnsi="Tahoma" w:cs="Tahoma"/>
          <w:b w:val="0"/>
        </w:rPr>
      </w:pPr>
      <w:bookmarkStart w:id="0" w:name="_heading=h.gjdgxs" w:colFirst="0" w:colLast="0"/>
      <w:bookmarkEnd w:id="0"/>
      <w:r>
        <w:rPr>
          <w:rFonts w:ascii="Tahoma" w:eastAsia="Tahoma" w:hAnsi="Tahoma" w:cs="Tahoma"/>
          <w:b w:val="0"/>
          <w:sz w:val="20"/>
        </w:rPr>
        <w:t xml:space="preserve">Osoba(y) pověřená(é) Advokátem jednat s Klientem a třetími osobami ve věcech právních vyplývajících z této </w:t>
      </w:r>
      <w:proofErr w:type="gramStart"/>
      <w:r>
        <w:rPr>
          <w:rFonts w:ascii="Tahoma" w:eastAsia="Tahoma" w:hAnsi="Tahoma" w:cs="Tahoma"/>
          <w:b w:val="0"/>
          <w:sz w:val="20"/>
        </w:rPr>
        <w:t>smlouvy:</w:t>
      </w:r>
      <w:r w:rsidR="0090650A" w:rsidRPr="00E67149">
        <w:rPr>
          <w:rFonts w:ascii="Tahoma" w:hAnsi="Tahoma" w:cs="Tahoma"/>
          <w:b w:val="0"/>
          <w:highlight w:val="black"/>
        </w:rPr>
        <w:t>xxxxxxxxxxxxxxxxxxxxxxxxxxxxxxxxxxxxxxxxxxxxxxxxxxxxxxxxxxxxxxxxxxxxxxxxxxxxxxxxxxxxx</w:t>
      </w:r>
      <w:r w:rsidR="0090650A" w:rsidRPr="0090650A">
        <w:rPr>
          <w:rFonts w:ascii="Tahoma" w:hAnsi="Tahoma" w:cs="Tahoma"/>
          <w:highlight w:val="black"/>
        </w:rPr>
        <w:t>xxxxxxxxxxxxxxxxxxxxxxxxxxxxxxxxxxxxxxxxxxxxxxxxxxxx</w:t>
      </w:r>
      <w:proofErr w:type="gramEnd"/>
    </w:p>
    <w:p w14:paraId="00000021" w14:textId="68DA2422" w:rsidR="00E92DBE" w:rsidRPr="008E758F" w:rsidRDefault="00E92DBE" w:rsidP="0090650A">
      <w:pPr>
        <w:pStyle w:val="Nadpis3"/>
        <w:jc w:val="both"/>
        <w:rPr>
          <w:rFonts w:ascii="Tahoma" w:eastAsia="Tahoma" w:hAnsi="Tahoma" w:cs="Tahoma"/>
          <w:b w:val="0"/>
          <w:strike/>
          <w:sz w:val="14"/>
          <w:szCs w:val="14"/>
        </w:rPr>
      </w:pPr>
    </w:p>
    <w:p w14:paraId="00000022" w14:textId="77777777" w:rsidR="00E92DBE" w:rsidRDefault="00C02035" w:rsidP="008E758F">
      <w:pPr>
        <w:ind w:leftChars="0" w:left="0" w:firstLineChars="0" w:firstLine="720"/>
        <w:jc w:val="both"/>
        <w:rPr>
          <w:rFonts w:ascii="Tahoma" w:eastAsia="Tahoma" w:hAnsi="Tahoma" w:cs="Tahoma"/>
          <w:sz w:val="14"/>
          <w:szCs w:val="14"/>
        </w:rPr>
      </w:pPr>
      <w:r>
        <w:rPr>
          <w:rFonts w:ascii="Tahoma" w:eastAsia="Tahoma" w:hAnsi="Tahoma" w:cs="Tahoma"/>
        </w:rPr>
        <w:t>uzavírají níže uvedeného dne, měsíce a roku dle</w:t>
      </w:r>
      <w:r>
        <w:rPr>
          <w:rFonts w:ascii="Tahoma" w:eastAsia="Tahoma" w:hAnsi="Tahoma" w:cs="Tahoma"/>
          <w:b/>
        </w:rPr>
        <w:t xml:space="preserve"> § 2430 a násl. zákona č. 89/2012 Sb., občanský zákoník,</w:t>
      </w:r>
      <w:r>
        <w:rPr>
          <w:rFonts w:ascii="Tahoma" w:eastAsia="Tahoma" w:hAnsi="Tahoma" w:cs="Tahoma"/>
        </w:rPr>
        <w:t xml:space="preserve"> v platném znění</w:t>
      </w:r>
      <w:r>
        <w:rPr>
          <w:rFonts w:ascii="Tahoma" w:eastAsia="Tahoma" w:hAnsi="Tahoma" w:cs="Tahoma"/>
          <w:b/>
        </w:rPr>
        <w:t xml:space="preserve"> </w:t>
      </w:r>
      <w:r>
        <w:rPr>
          <w:rFonts w:ascii="Tahoma" w:eastAsia="Tahoma" w:hAnsi="Tahoma" w:cs="Tahoma"/>
        </w:rPr>
        <w:t>(dále jen „</w:t>
      </w:r>
      <w:r>
        <w:rPr>
          <w:rFonts w:ascii="Tahoma" w:eastAsia="Tahoma" w:hAnsi="Tahoma" w:cs="Tahoma"/>
          <w:b/>
        </w:rPr>
        <w:t>OZ</w:t>
      </w:r>
      <w:r>
        <w:rPr>
          <w:rFonts w:ascii="Tahoma" w:eastAsia="Tahoma" w:hAnsi="Tahoma" w:cs="Tahoma"/>
        </w:rPr>
        <w:t xml:space="preserve">“) za přiměřeného použití </w:t>
      </w:r>
      <w:r>
        <w:rPr>
          <w:rFonts w:ascii="Tahoma" w:eastAsia="Tahoma" w:hAnsi="Tahoma" w:cs="Tahoma"/>
          <w:b/>
        </w:rPr>
        <w:t>§ 1 odst. 2 a násl. zákona č. 85/1996 Sb., zákona o advokacii</w:t>
      </w:r>
      <w:r>
        <w:rPr>
          <w:rFonts w:ascii="Tahoma" w:eastAsia="Tahoma" w:hAnsi="Tahoma" w:cs="Tahoma"/>
        </w:rPr>
        <w:t xml:space="preserve"> v platném znění, dále </w:t>
      </w:r>
      <w:proofErr w:type="spellStart"/>
      <w:r>
        <w:rPr>
          <w:rFonts w:ascii="Tahoma" w:eastAsia="Tahoma" w:hAnsi="Tahoma" w:cs="Tahoma"/>
          <w:b/>
        </w:rPr>
        <w:t>vyhl</w:t>
      </w:r>
      <w:proofErr w:type="spellEnd"/>
      <w:r>
        <w:rPr>
          <w:rFonts w:ascii="Tahoma" w:eastAsia="Tahoma" w:hAnsi="Tahoma" w:cs="Tahoma"/>
          <w:b/>
        </w:rPr>
        <w:t>. č. 177/1996 Sb., Advokátní tarif (AT)</w:t>
      </w:r>
      <w:r>
        <w:rPr>
          <w:rFonts w:ascii="Tahoma" w:eastAsia="Tahoma" w:hAnsi="Tahoma" w:cs="Tahoma"/>
        </w:rPr>
        <w:t xml:space="preserve"> a dále dle</w:t>
      </w:r>
      <w:r>
        <w:rPr>
          <w:rFonts w:ascii="Tahoma" w:eastAsia="Tahoma" w:hAnsi="Tahoma" w:cs="Tahoma"/>
          <w:b/>
        </w:rPr>
        <w:t xml:space="preserve"> § 43 zákona č. 134/2016 Sb., o zadávání veřejných zakázek,</w:t>
      </w:r>
      <w:r>
        <w:rPr>
          <w:rFonts w:ascii="Tahoma" w:eastAsia="Tahoma" w:hAnsi="Tahoma" w:cs="Tahoma"/>
        </w:rPr>
        <w:t xml:space="preserve"> v platném znění</w:t>
      </w:r>
      <w:r>
        <w:rPr>
          <w:rFonts w:ascii="Tahoma" w:eastAsia="Tahoma" w:hAnsi="Tahoma" w:cs="Tahoma"/>
          <w:b/>
        </w:rPr>
        <w:t xml:space="preserve"> (dále jen „ZZVZ“) </w:t>
      </w:r>
      <w:r>
        <w:rPr>
          <w:rFonts w:ascii="Tahoma" w:eastAsia="Tahoma" w:hAnsi="Tahoma" w:cs="Tahoma"/>
        </w:rPr>
        <w:t>tuto</w:t>
      </w:r>
    </w:p>
    <w:p w14:paraId="00000023"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24" w14:textId="77777777" w:rsidR="00E92DBE" w:rsidRDefault="00C02035">
      <w:pPr>
        <w:pStyle w:val="Nadpis3"/>
        <w:tabs>
          <w:tab w:val="right" w:pos="9498"/>
        </w:tabs>
        <w:ind w:left="0" w:hanging="2"/>
        <w:jc w:val="center"/>
        <w:rPr>
          <w:rFonts w:ascii="Tahoma" w:eastAsia="Tahoma" w:hAnsi="Tahoma" w:cs="Tahoma"/>
          <w:sz w:val="14"/>
          <w:szCs w:val="14"/>
        </w:rPr>
      </w:pPr>
      <w:r>
        <w:rPr>
          <w:rFonts w:ascii="Tahoma" w:eastAsia="Tahoma" w:hAnsi="Tahoma" w:cs="Tahoma"/>
          <w:sz w:val="20"/>
        </w:rPr>
        <w:t xml:space="preserve">RÁMCOVOU   PŘÍKAZNÍ   </w:t>
      </w:r>
      <w:proofErr w:type="gramStart"/>
      <w:r>
        <w:rPr>
          <w:rFonts w:ascii="Tahoma" w:eastAsia="Tahoma" w:hAnsi="Tahoma" w:cs="Tahoma"/>
          <w:sz w:val="20"/>
        </w:rPr>
        <w:t>SMLOUVU  (</w:t>
      </w:r>
      <w:proofErr w:type="gramEnd"/>
      <w:r>
        <w:rPr>
          <w:rFonts w:ascii="Tahoma" w:eastAsia="Tahoma" w:hAnsi="Tahoma" w:cs="Tahoma"/>
          <w:sz w:val="20"/>
        </w:rPr>
        <w:t>dále jen „smlouvu“)</w:t>
      </w:r>
    </w:p>
    <w:p w14:paraId="00000025"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26" w14:textId="77777777" w:rsidR="00E92DBE" w:rsidRDefault="00C02035">
      <w:pPr>
        <w:pStyle w:val="Nadpis2"/>
        <w:tabs>
          <w:tab w:val="left" w:pos="567"/>
        </w:tabs>
        <w:ind w:left="0" w:hanging="2"/>
        <w:rPr>
          <w:rFonts w:ascii="Tahoma" w:eastAsia="Tahoma" w:hAnsi="Tahoma" w:cs="Tahoma"/>
          <w:smallCaps/>
          <w:sz w:val="10"/>
          <w:szCs w:val="10"/>
          <w:u w:val="single"/>
        </w:rPr>
      </w:pPr>
      <w:r>
        <w:rPr>
          <w:rFonts w:ascii="Tahoma" w:eastAsia="Tahoma" w:hAnsi="Tahoma" w:cs="Tahoma"/>
          <w:smallCaps/>
          <w:sz w:val="20"/>
          <w:u w:val="single"/>
        </w:rPr>
        <w:t>PREAMBULE</w:t>
      </w:r>
    </w:p>
    <w:p w14:paraId="00000027" w14:textId="77777777" w:rsidR="00E92DBE" w:rsidRDefault="00E92DBE">
      <w:pPr>
        <w:pBdr>
          <w:top w:val="nil"/>
          <w:left w:val="nil"/>
          <w:bottom w:val="nil"/>
          <w:right w:val="nil"/>
          <w:between w:val="nil"/>
        </w:pBdr>
        <w:spacing w:line="240" w:lineRule="auto"/>
        <w:jc w:val="both"/>
        <w:rPr>
          <w:rFonts w:ascii="Tahoma" w:eastAsia="Tahoma" w:hAnsi="Tahoma" w:cs="Tahoma"/>
          <w:smallCaps/>
          <w:color w:val="000000"/>
          <w:sz w:val="10"/>
          <w:szCs w:val="10"/>
          <w:u w:val="single"/>
        </w:rPr>
      </w:pPr>
    </w:p>
    <w:p w14:paraId="00000028" w14:textId="77777777" w:rsidR="00E92DBE" w:rsidRDefault="00C0203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Tahoma" w:eastAsia="Tahoma" w:hAnsi="Tahoma" w:cs="Tahoma"/>
          <w:i/>
          <w:color w:val="000000"/>
          <w:sz w:val="14"/>
          <w:szCs w:val="14"/>
        </w:rPr>
      </w:pPr>
      <w:r>
        <w:rPr>
          <w:rFonts w:ascii="Tahoma" w:eastAsia="Tahoma" w:hAnsi="Tahoma" w:cs="Tahoma"/>
          <w:color w:val="000000"/>
        </w:rPr>
        <w:t xml:space="preserve">Základním účelem a cílem této smlouvy je úprava </w:t>
      </w:r>
      <w:r>
        <w:rPr>
          <w:rFonts w:ascii="Tahoma" w:eastAsia="Tahoma" w:hAnsi="Tahoma" w:cs="Tahoma"/>
          <w:b/>
          <w:color w:val="000000"/>
        </w:rPr>
        <w:t>práv a povinností smluvních stran</w:t>
      </w:r>
      <w:r>
        <w:rPr>
          <w:rFonts w:ascii="Tahoma" w:eastAsia="Tahoma" w:hAnsi="Tahoma" w:cs="Tahoma"/>
          <w:color w:val="000000"/>
        </w:rPr>
        <w:t xml:space="preserve"> v rámci smluvního zastoupení Klienta jakožto zadavatele Advokátem v zadávacím řízení při provádění jednotlivých právních činností zadavatele v rámci administrativně organizačním zabezpečení </w:t>
      </w:r>
      <w:r>
        <w:rPr>
          <w:rFonts w:ascii="Tahoma" w:eastAsia="Tahoma" w:hAnsi="Tahoma" w:cs="Tahoma"/>
          <w:b/>
          <w:color w:val="000000"/>
        </w:rPr>
        <w:t>zadávání a zadání veřejné zakázky</w:t>
      </w:r>
      <w:r>
        <w:rPr>
          <w:rFonts w:ascii="Tahoma" w:eastAsia="Tahoma" w:hAnsi="Tahoma" w:cs="Tahoma"/>
          <w:color w:val="000000"/>
        </w:rPr>
        <w:t xml:space="preserve"> v souladu s dodržením zásad dle </w:t>
      </w:r>
      <w:r>
        <w:rPr>
          <w:rFonts w:ascii="Tahoma" w:eastAsia="Tahoma" w:hAnsi="Tahoma" w:cs="Tahoma"/>
          <w:b/>
          <w:color w:val="000000"/>
        </w:rPr>
        <w:t xml:space="preserve">§ 6 ZZVZ, tj. postupovat transparentním a přiměřeným </w:t>
      </w:r>
      <w:r>
        <w:rPr>
          <w:rFonts w:ascii="Tahoma" w:eastAsia="Tahoma" w:hAnsi="Tahoma" w:cs="Tahoma"/>
          <w:color w:val="000000"/>
        </w:rPr>
        <w:t xml:space="preserve">způsobem v souladu se zásadou </w:t>
      </w:r>
      <w:r>
        <w:rPr>
          <w:rFonts w:ascii="Tahoma" w:eastAsia="Tahoma" w:hAnsi="Tahoma" w:cs="Tahoma"/>
          <w:b/>
          <w:color w:val="000000"/>
        </w:rPr>
        <w:t>rovného zacházení</w:t>
      </w:r>
      <w:r>
        <w:rPr>
          <w:rFonts w:ascii="Tahoma" w:eastAsia="Tahoma" w:hAnsi="Tahoma" w:cs="Tahoma"/>
          <w:color w:val="000000"/>
        </w:rPr>
        <w:t xml:space="preserve"> a dodržení zásady </w:t>
      </w:r>
      <w:r>
        <w:rPr>
          <w:rFonts w:ascii="Tahoma" w:eastAsia="Tahoma" w:hAnsi="Tahoma" w:cs="Tahoma"/>
          <w:b/>
          <w:color w:val="000000"/>
        </w:rPr>
        <w:t>zákazu diskriminace</w:t>
      </w:r>
      <w:r>
        <w:rPr>
          <w:rFonts w:ascii="Tahoma" w:eastAsia="Tahoma" w:hAnsi="Tahoma" w:cs="Tahoma"/>
          <w:color w:val="000000"/>
        </w:rPr>
        <w:t xml:space="preserve"> vůči dodavatelům, včetně naplnění </w:t>
      </w:r>
      <w:r>
        <w:rPr>
          <w:rFonts w:ascii="Tahoma" w:eastAsia="Tahoma" w:hAnsi="Tahoma" w:cs="Tahoma"/>
          <w:b/>
          <w:color w:val="000000"/>
        </w:rPr>
        <w:t xml:space="preserve">zásad odpovědného veřejného zadávání a dodržení principů 3 E (hospodárnost, účelnost, efektivnost),  </w:t>
      </w:r>
      <w:r>
        <w:rPr>
          <w:rFonts w:ascii="Tahoma" w:eastAsia="Tahoma" w:hAnsi="Tahoma" w:cs="Tahoma"/>
          <w:color w:val="000000"/>
        </w:rPr>
        <w:t xml:space="preserve">a tak souhrnně  zajistit ze strany Klienta zákonem stanovený postup při </w:t>
      </w:r>
      <w:r>
        <w:rPr>
          <w:rFonts w:ascii="Tahoma" w:eastAsia="Tahoma" w:hAnsi="Tahoma" w:cs="Tahoma"/>
          <w:b/>
          <w:color w:val="000000"/>
        </w:rPr>
        <w:t>výběru dodavatele s následným uzavřením  smlouvy,</w:t>
      </w:r>
      <w:r>
        <w:rPr>
          <w:rFonts w:ascii="Tahoma" w:eastAsia="Tahoma" w:hAnsi="Tahoma" w:cs="Tahoma"/>
          <w:color w:val="000000"/>
        </w:rPr>
        <w:t xml:space="preserve"> včetně zabezpečení právních činností spojených se </w:t>
      </w:r>
      <w:r>
        <w:rPr>
          <w:rFonts w:ascii="Tahoma" w:eastAsia="Tahoma" w:hAnsi="Tahoma" w:cs="Tahoma"/>
          <w:b/>
          <w:color w:val="000000"/>
        </w:rPr>
        <w:t>změnou závazku ze smlouvy na veřejnou zakázku</w:t>
      </w:r>
      <w:r>
        <w:rPr>
          <w:rFonts w:ascii="Tahoma" w:eastAsia="Tahoma" w:hAnsi="Tahoma" w:cs="Tahoma"/>
          <w:color w:val="000000"/>
        </w:rPr>
        <w:t xml:space="preserve"> v souladu se ZZVZ a popř. dalších právních dokumentů upravujících podmínky pro poskytování dotace.</w:t>
      </w:r>
    </w:p>
    <w:p w14:paraId="00000029" w14:textId="77777777" w:rsidR="00E92DBE" w:rsidRDefault="00E92DBE">
      <w:pPr>
        <w:pBdr>
          <w:top w:val="nil"/>
          <w:left w:val="nil"/>
          <w:bottom w:val="nil"/>
          <w:right w:val="nil"/>
          <w:between w:val="nil"/>
        </w:pBdr>
        <w:spacing w:line="240" w:lineRule="auto"/>
        <w:jc w:val="both"/>
        <w:rPr>
          <w:rFonts w:ascii="Tahoma" w:eastAsia="Tahoma" w:hAnsi="Tahoma" w:cs="Tahoma"/>
          <w:i/>
          <w:color w:val="000000"/>
          <w:sz w:val="14"/>
          <w:szCs w:val="14"/>
        </w:rPr>
      </w:pPr>
    </w:p>
    <w:p w14:paraId="0000002A" w14:textId="402082D9" w:rsidR="00E92DBE" w:rsidRDefault="00C02035">
      <w:pPr>
        <w:pBdr>
          <w:top w:val="nil"/>
          <w:left w:val="nil"/>
          <w:bottom w:val="nil"/>
          <w:right w:val="nil"/>
          <w:between w:val="nil"/>
        </w:pBdr>
        <w:spacing w:line="240" w:lineRule="auto"/>
        <w:ind w:left="0" w:hanging="2"/>
        <w:jc w:val="both"/>
        <w:rPr>
          <w:rFonts w:ascii="Tahoma" w:eastAsia="Tahoma" w:hAnsi="Tahoma" w:cs="Tahoma"/>
          <w:b/>
        </w:rPr>
      </w:pPr>
      <w:r>
        <w:rPr>
          <w:rFonts w:ascii="Tahoma" w:eastAsia="Tahoma" w:hAnsi="Tahoma" w:cs="Tahoma"/>
          <w:color w:val="000000"/>
        </w:rPr>
        <w:tab/>
        <w:t xml:space="preserve">Tato smlouva se uzavírá na níže specifikované </w:t>
      </w:r>
      <w:r>
        <w:rPr>
          <w:rFonts w:ascii="Tahoma" w:eastAsia="Tahoma" w:hAnsi="Tahoma" w:cs="Tahoma"/>
          <w:b/>
          <w:color w:val="000000"/>
          <w:u w:val="single"/>
        </w:rPr>
        <w:t>právní služby spojené s komplexní realizací</w:t>
      </w:r>
      <w:r>
        <w:rPr>
          <w:rFonts w:ascii="Tahoma" w:eastAsia="Tahoma" w:hAnsi="Tahoma" w:cs="Tahoma"/>
          <w:color w:val="000000"/>
        </w:rPr>
        <w:t xml:space="preserve"> dále definovaných zadávacích (výběrových) řízení realizovaných za dobu účinnosti této smlouvy na </w:t>
      </w:r>
      <w:r w:rsidRPr="00A2643D">
        <w:rPr>
          <w:rFonts w:ascii="Tahoma" w:eastAsia="Tahoma" w:hAnsi="Tahoma" w:cs="Tahoma"/>
        </w:rPr>
        <w:t xml:space="preserve">dobu </w:t>
      </w:r>
      <w:r w:rsidRPr="00A2643D">
        <w:rPr>
          <w:rFonts w:ascii="Tahoma" w:eastAsia="Tahoma" w:hAnsi="Tahoma" w:cs="Tahoma"/>
          <w:b/>
        </w:rPr>
        <w:t xml:space="preserve">určitou </w:t>
      </w:r>
      <w:r w:rsidRPr="00A2643D">
        <w:rPr>
          <w:rFonts w:ascii="Tahoma" w:eastAsia="Tahoma" w:hAnsi="Tahoma" w:cs="Tahoma"/>
        </w:rPr>
        <w:t xml:space="preserve">s předpokládanou hodnotou veřejné zakázky malého rozsahu na služby ve výši max. </w:t>
      </w:r>
      <w:proofErr w:type="gramStart"/>
      <w:r w:rsidRPr="00A2643D">
        <w:rPr>
          <w:rFonts w:ascii="Tahoma" w:eastAsia="Tahoma" w:hAnsi="Tahoma" w:cs="Tahoma"/>
          <w:b/>
        </w:rPr>
        <w:t>500.000,-</w:t>
      </w:r>
      <w:proofErr w:type="gramEnd"/>
      <w:r w:rsidRPr="00A2643D">
        <w:rPr>
          <w:rFonts w:ascii="Tahoma" w:eastAsia="Tahoma" w:hAnsi="Tahoma" w:cs="Tahoma"/>
          <w:b/>
        </w:rPr>
        <w:t>Kč bez DPH,</w:t>
      </w:r>
      <w:r w:rsidRPr="00A2643D">
        <w:rPr>
          <w:rFonts w:ascii="Tahoma" w:eastAsia="Tahoma" w:hAnsi="Tahoma" w:cs="Tahoma"/>
        </w:rPr>
        <w:t xml:space="preserve"> stanovenou postupem dle </w:t>
      </w:r>
      <w:r w:rsidRPr="00A2643D">
        <w:rPr>
          <w:rFonts w:ascii="Tahoma" w:eastAsia="Tahoma" w:hAnsi="Tahoma" w:cs="Tahoma"/>
          <w:b/>
        </w:rPr>
        <w:t xml:space="preserve">§ 21 odst. 1 písm. a) ZZVZ, </w:t>
      </w:r>
      <w:r w:rsidRPr="00A2643D">
        <w:rPr>
          <w:rFonts w:ascii="Tahoma" w:eastAsia="Tahoma" w:hAnsi="Tahoma" w:cs="Tahoma"/>
        </w:rPr>
        <w:t xml:space="preserve">dále dle </w:t>
      </w:r>
      <w:r w:rsidRPr="00A2643D">
        <w:rPr>
          <w:rFonts w:ascii="Tahoma" w:eastAsia="Tahoma" w:hAnsi="Tahoma" w:cs="Tahoma"/>
          <w:b/>
        </w:rPr>
        <w:t xml:space="preserve">§ 27 písm. a) ZZVZ </w:t>
      </w:r>
      <w:r w:rsidRPr="00A2643D">
        <w:rPr>
          <w:rFonts w:ascii="Tahoma" w:eastAsia="Tahoma" w:hAnsi="Tahoma" w:cs="Tahoma"/>
        </w:rPr>
        <w:t>a</w:t>
      </w:r>
      <w:r w:rsidRPr="00A2643D">
        <w:rPr>
          <w:rFonts w:ascii="Tahoma" w:eastAsia="Tahoma" w:hAnsi="Tahoma" w:cs="Tahoma"/>
          <w:b/>
        </w:rPr>
        <w:t xml:space="preserve"> čl. 4 odst. 4.3. bod 4.3.1. písm. a) </w:t>
      </w:r>
      <w:sdt>
        <w:sdtPr>
          <w:tag w:val="goog_rdk_2"/>
          <w:id w:val="-1363285006"/>
        </w:sdtPr>
        <w:sdtEndPr/>
        <w:sdtContent>
          <w:r w:rsidRPr="00A2643D">
            <w:rPr>
              <w:rFonts w:ascii="Tahoma" w:eastAsia="Tahoma" w:hAnsi="Tahoma" w:cs="Tahoma"/>
              <w:b/>
            </w:rPr>
            <w:t>vnitřního předpisu Klienta</w:t>
          </w:r>
        </w:sdtContent>
      </w:sdt>
      <w:r w:rsidRPr="00A2643D">
        <w:rPr>
          <w:rFonts w:ascii="Tahoma" w:eastAsia="Tahoma" w:hAnsi="Tahoma" w:cs="Tahoma"/>
          <w:b/>
        </w:rPr>
        <w:t xml:space="preserve"> č. 7/2018.</w:t>
      </w:r>
    </w:p>
    <w:p w14:paraId="5CCAFA03" w14:textId="77777777" w:rsidR="00390B73" w:rsidRPr="00A2643D" w:rsidRDefault="00390B73">
      <w:pPr>
        <w:pBdr>
          <w:top w:val="nil"/>
          <w:left w:val="nil"/>
          <w:bottom w:val="nil"/>
          <w:right w:val="nil"/>
          <w:between w:val="nil"/>
        </w:pBdr>
        <w:spacing w:line="240" w:lineRule="auto"/>
        <w:ind w:left="0" w:hanging="2"/>
        <w:jc w:val="both"/>
        <w:rPr>
          <w:rFonts w:ascii="Tahoma" w:eastAsia="Tahoma" w:hAnsi="Tahoma" w:cs="Tahoma"/>
          <w:b/>
        </w:rPr>
      </w:pPr>
    </w:p>
    <w:p w14:paraId="0000002E" w14:textId="41EE96C5" w:rsidR="00E92DBE" w:rsidRDefault="00C02035">
      <w:pPr>
        <w:pBdr>
          <w:top w:val="nil"/>
          <w:left w:val="nil"/>
          <w:bottom w:val="nil"/>
          <w:right w:val="nil"/>
          <w:between w:val="nil"/>
        </w:pBdr>
        <w:spacing w:line="240" w:lineRule="auto"/>
        <w:ind w:left="0" w:hanging="2"/>
        <w:jc w:val="center"/>
        <w:rPr>
          <w:rFonts w:ascii="Tahoma" w:eastAsia="Tahoma" w:hAnsi="Tahoma" w:cs="Tahoma"/>
          <w:b/>
          <w:smallCaps/>
          <w:color w:val="000000"/>
          <w:u w:val="single"/>
        </w:rPr>
      </w:pPr>
      <w:bookmarkStart w:id="1" w:name="_heading=h.30j0zll" w:colFirst="0" w:colLast="0"/>
      <w:bookmarkEnd w:id="1"/>
      <w:r>
        <w:rPr>
          <w:rFonts w:ascii="Tahoma" w:eastAsia="Tahoma" w:hAnsi="Tahoma" w:cs="Tahoma"/>
          <w:b/>
          <w:smallCaps/>
          <w:color w:val="000000"/>
          <w:u w:val="single"/>
        </w:rPr>
        <w:t>I. PŘEDMĚT</w:t>
      </w:r>
      <w:r w:rsidR="008E758F">
        <w:rPr>
          <w:rFonts w:ascii="Tahoma" w:eastAsia="Tahoma" w:hAnsi="Tahoma" w:cs="Tahoma"/>
          <w:b/>
          <w:smallCaps/>
          <w:color w:val="000000"/>
          <w:u w:val="single"/>
        </w:rPr>
        <w:t xml:space="preserve">  </w:t>
      </w:r>
      <w:r>
        <w:rPr>
          <w:rFonts w:ascii="Tahoma" w:eastAsia="Tahoma" w:hAnsi="Tahoma" w:cs="Tahoma"/>
          <w:b/>
          <w:smallCaps/>
          <w:color w:val="000000"/>
          <w:u w:val="single"/>
        </w:rPr>
        <w:t xml:space="preserve"> SMLOUVY</w:t>
      </w:r>
      <w:r w:rsidR="008E758F">
        <w:rPr>
          <w:rFonts w:ascii="Tahoma" w:eastAsia="Tahoma" w:hAnsi="Tahoma" w:cs="Tahoma"/>
          <w:b/>
          <w:smallCaps/>
          <w:color w:val="000000"/>
          <w:u w:val="single"/>
        </w:rPr>
        <w:t xml:space="preserve">  </w:t>
      </w:r>
      <w:r>
        <w:rPr>
          <w:rFonts w:ascii="Tahoma" w:eastAsia="Tahoma" w:hAnsi="Tahoma" w:cs="Tahoma"/>
          <w:b/>
          <w:smallCaps/>
          <w:color w:val="000000"/>
          <w:u w:val="single"/>
        </w:rPr>
        <w:t xml:space="preserve"> A</w:t>
      </w:r>
      <w:r w:rsidR="008E758F">
        <w:rPr>
          <w:rFonts w:ascii="Tahoma" w:eastAsia="Tahoma" w:hAnsi="Tahoma" w:cs="Tahoma"/>
          <w:b/>
          <w:smallCaps/>
          <w:color w:val="000000"/>
          <w:u w:val="single"/>
        </w:rPr>
        <w:t xml:space="preserve">  </w:t>
      </w:r>
      <w:r>
        <w:rPr>
          <w:rFonts w:ascii="Tahoma" w:eastAsia="Tahoma" w:hAnsi="Tahoma" w:cs="Tahoma"/>
          <w:b/>
          <w:smallCaps/>
          <w:color w:val="000000"/>
          <w:u w:val="single"/>
        </w:rPr>
        <w:t xml:space="preserve"> ROZSAH </w:t>
      </w:r>
      <w:r w:rsidR="008E758F">
        <w:rPr>
          <w:rFonts w:ascii="Tahoma" w:eastAsia="Tahoma" w:hAnsi="Tahoma" w:cs="Tahoma"/>
          <w:b/>
          <w:smallCaps/>
          <w:color w:val="000000"/>
          <w:u w:val="single"/>
        </w:rPr>
        <w:t xml:space="preserve">  </w:t>
      </w:r>
      <w:r>
        <w:rPr>
          <w:rFonts w:ascii="Tahoma" w:eastAsia="Tahoma" w:hAnsi="Tahoma" w:cs="Tahoma"/>
          <w:b/>
          <w:smallCaps/>
          <w:color w:val="000000"/>
          <w:u w:val="single"/>
        </w:rPr>
        <w:t xml:space="preserve">JEDNOTLIVÝCH </w:t>
      </w:r>
      <w:r w:rsidR="008E758F">
        <w:rPr>
          <w:rFonts w:ascii="Tahoma" w:eastAsia="Tahoma" w:hAnsi="Tahoma" w:cs="Tahoma"/>
          <w:b/>
          <w:smallCaps/>
          <w:color w:val="000000"/>
          <w:u w:val="single"/>
        </w:rPr>
        <w:t xml:space="preserve">  </w:t>
      </w:r>
      <w:r>
        <w:rPr>
          <w:rFonts w:ascii="Tahoma" w:eastAsia="Tahoma" w:hAnsi="Tahoma" w:cs="Tahoma"/>
          <w:b/>
          <w:smallCaps/>
          <w:color w:val="000000"/>
          <w:u w:val="single"/>
        </w:rPr>
        <w:t xml:space="preserve">PRÁVNÍCH </w:t>
      </w:r>
      <w:r w:rsidR="008E758F">
        <w:rPr>
          <w:rFonts w:ascii="Tahoma" w:eastAsia="Tahoma" w:hAnsi="Tahoma" w:cs="Tahoma"/>
          <w:b/>
          <w:smallCaps/>
          <w:color w:val="000000"/>
          <w:u w:val="single"/>
        </w:rPr>
        <w:t xml:space="preserve">  </w:t>
      </w:r>
      <w:r>
        <w:rPr>
          <w:rFonts w:ascii="Tahoma" w:eastAsia="Tahoma" w:hAnsi="Tahoma" w:cs="Tahoma"/>
          <w:b/>
          <w:smallCaps/>
          <w:color w:val="000000"/>
          <w:u w:val="single"/>
        </w:rPr>
        <w:t>ČINNOSTÍ</w:t>
      </w:r>
    </w:p>
    <w:p w14:paraId="57D7E77F" w14:textId="77777777" w:rsidR="008E758F" w:rsidRPr="008E758F" w:rsidRDefault="008E758F">
      <w:pPr>
        <w:pBdr>
          <w:top w:val="nil"/>
          <w:left w:val="nil"/>
          <w:bottom w:val="nil"/>
          <w:right w:val="nil"/>
          <w:between w:val="nil"/>
        </w:pBdr>
        <w:spacing w:line="240" w:lineRule="auto"/>
        <w:jc w:val="center"/>
        <w:rPr>
          <w:rFonts w:ascii="Tahoma" w:eastAsia="Tahoma" w:hAnsi="Tahoma" w:cs="Tahoma"/>
          <w:b/>
          <w:color w:val="000000"/>
          <w:sz w:val="14"/>
          <w:szCs w:val="14"/>
          <w:u w:val="single"/>
        </w:rPr>
      </w:pPr>
    </w:p>
    <w:p w14:paraId="0000002F" w14:textId="77777777" w:rsidR="00E92DBE" w:rsidRDefault="00C02035">
      <w:pPr>
        <w:numPr>
          <w:ilvl w:val="0"/>
          <w:numId w:val="4"/>
        </w:numPr>
        <w:ind w:left="0" w:hanging="2"/>
        <w:rPr>
          <w:rFonts w:ascii="Tahoma" w:eastAsia="Tahoma" w:hAnsi="Tahoma" w:cs="Tahoma"/>
        </w:rPr>
      </w:pPr>
      <w:r>
        <w:rPr>
          <w:rFonts w:ascii="Tahoma" w:eastAsia="Tahoma" w:hAnsi="Tahoma" w:cs="Tahoma"/>
          <w:b/>
          <w:u w:val="single"/>
        </w:rPr>
        <w:t>Vymezení základních, dodatečných, nových a ad hoc právních činností zadavatele jako Klienta</w:t>
      </w:r>
    </w:p>
    <w:p w14:paraId="00000030" w14:textId="77777777" w:rsidR="00E92DBE" w:rsidRDefault="00C02035">
      <w:pPr>
        <w:numPr>
          <w:ilvl w:val="1"/>
          <w:numId w:val="2"/>
        </w:numPr>
        <w:pBdr>
          <w:top w:val="nil"/>
          <w:left w:val="nil"/>
          <w:bottom w:val="nil"/>
          <w:right w:val="nil"/>
          <w:between w:val="nil"/>
        </w:pBdr>
        <w:spacing w:line="240" w:lineRule="auto"/>
        <w:ind w:left="0" w:hanging="2"/>
        <w:jc w:val="both"/>
        <w:rPr>
          <w:rFonts w:ascii="Tahoma" w:eastAsia="Tahoma" w:hAnsi="Tahoma" w:cs="Tahoma"/>
          <w:b/>
          <w:color w:val="000000"/>
          <w:sz w:val="14"/>
          <w:szCs w:val="14"/>
        </w:rPr>
      </w:pPr>
      <w:r>
        <w:rPr>
          <w:rFonts w:ascii="Tahoma" w:eastAsia="Tahoma" w:hAnsi="Tahoma" w:cs="Tahoma"/>
          <w:color w:val="000000"/>
        </w:rPr>
        <w:t xml:space="preserve">Předmětem této smlouvy je ze strany </w:t>
      </w:r>
      <w:r>
        <w:rPr>
          <w:rFonts w:ascii="Tahoma" w:eastAsia="Tahoma" w:hAnsi="Tahoma" w:cs="Tahoma"/>
          <w:b/>
          <w:color w:val="000000"/>
        </w:rPr>
        <w:t xml:space="preserve">Advokáta pro Klienta </w:t>
      </w:r>
      <w:r>
        <w:rPr>
          <w:rFonts w:ascii="Tahoma" w:eastAsia="Tahoma" w:hAnsi="Tahoma" w:cs="Tahoma"/>
          <w:color w:val="000000"/>
        </w:rPr>
        <w:t xml:space="preserve">zajištění </w:t>
      </w:r>
      <w:r>
        <w:rPr>
          <w:rFonts w:ascii="Tahoma" w:eastAsia="Tahoma" w:hAnsi="Tahoma" w:cs="Tahoma"/>
          <w:b/>
          <w:color w:val="000000"/>
          <w:u w:val="single"/>
        </w:rPr>
        <w:t xml:space="preserve">komplexního provedení povinných právních úkonů </w:t>
      </w:r>
      <w:r>
        <w:rPr>
          <w:rFonts w:ascii="Tahoma" w:eastAsia="Tahoma" w:hAnsi="Tahoma" w:cs="Tahoma"/>
          <w:b/>
          <w:color w:val="000000"/>
        </w:rPr>
        <w:t xml:space="preserve">(dále jen „úkon“) </w:t>
      </w:r>
      <w:r>
        <w:rPr>
          <w:rFonts w:ascii="Tahoma" w:eastAsia="Tahoma" w:hAnsi="Tahoma" w:cs="Tahoma"/>
          <w:color w:val="000000"/>
        </w:rPr>
        <w:t>blíže specifikovaných v tomto</w:t>
      </w:r>
      <w:r>
        <w:rPr>
          <w:rFonts w:ascii="Tahoma" w:eastAsia="Tahoma" w:hAnsi="Tahoma" w:cs="Tahoma"/>
          <w:b/>
          <w:color w:val="000000"/>
        </w:rPr>
        <w:t xml:space="preserve"> </w:t>
      </w:r>
      <w:r>
        <w:rPr>
          <w:rFonts w:ascii="Tahoma" w:eastAsia="Tahoma" w:hAnsi="Tahoma" w:cs="Tahoma"/>
          <w:color w:val="000000"/>
        </w:rPr>
        <w:t>článku, odstavci a bodě,</w:t>
      </w:r>
      <w:r>
        <w:rPr>
          <w:rFonts w:ascii="Tahoma" w:eastAsia="Tahoma" w:hAnsi="Tahoma" w:cs="Tahoma"/>
          <w:b/>
          <w:color w:val="000000"/>
        </w:rPr>
        <w:t xml:space="preserve"> </w:t>
      </w:r>
      <w:proofErr w:type="spellStart"/>
      <w:r>
        <w:rPr>
          <w:rFonts w:ascii="Tahoma" w:eastAsia="Tahoma" w:hAnsi="Tahoma" w:cs="Tahoma"/>
          <w:color w:val="000000"/>
        </w:rPr>
        <w:t>odd</w:t>
      </w:r>
      <w:proofErr w:type="spellEnd"/>
      <w:r>
        <w:rPr>
          <w:rFonts w:ascii="Tahoma" w:eastAsia="Tahoma" w:hAnsi="Tahoma" w:cs="Tahoma"/>
          <w:color w:val="000000"/>
        </w:rPr>
        <w:t>, 1.1.1. až 1.1.5. této smlouvy,</w:t>
      </w:r>
      <w:r>
        <w:rPr>
          <w:rFonts w:ascii="Tahoma" w:eastAsia="Tahoma" w:hAnsi="Tahoma" w:cs="Tahoma"/>
          <w:b/>
          <w:color w:val="000000"/>
        </w:rPr>
        <w:t xml:space="preserve"> bez </w:t>
      </w:r>
      <w:r>
        <w:rPr>
          <w:rFonts w:ascii="Tahoma" w:eastAsia="Tahoma" w:hAnsi="Tahoma" w:cs="Tahoma"/>
          <w:color w:val="000000"/>
        </w:rPr>
        <w:t>taxativně vyjmenovaných</w:t>
      </w:r>
      <w:r>
        <w:rPr>
          <w:rFonts w:ascii="Tahoma" w:eastAsia="Tahoma" w:hAnsi="Tahoma" w:cs="Tahoma"/>
          <w:b/>
          <w:color w:val="000000"/>
        </w:rPr>
        <w:t xml:space="preserve"> právních víceprací (dále jen „PVCP“), </w:t>
      </w:r>
      <w:r>
        <w:rPr>
          <w:rFonts w:ascii="Tahoma" w:eastAsia="Tahoma" w:hAnsi="Tahoma" w:cs="Tahoma"/>
          <w:color w:val="000000"/>
        </w:rPr>
        <w:t xml:space="preserve">v rámci </w:t>
      </w:r>
      <w:r>
        <w:rPr>
          <w:rFonts w:ascii="Tahoma" w:eastAsia="Tahoma" w:hAnsi="Tahoma" w:cs="Tahoma"/>
          <w:b/>
          <w:color w:val="000000"/>
        </w:rPr>
        <w:t xml:space="preserve">níže </w:t>
      </w:r>
      <w:r>
        <w:rPr>
          <w:rFonts w:ascii="Tahoma" w:eastAsia="Tahoma" w:hAnsi="Tahoma" w:cs="Tahoma"/>
          <w:color w:val="000000"/>
        </w:rPr>
        <w:t xml:space="preserve">definovaného </w:t>
      </w:r>
      <w:r>
        <w:rPr>
          <w:rFonts w:ascii="Tahoma" w:eastAsia="Tahoma" w:hAnsi="Tahoma" w:cs="Tahoma"/>
          <w:b/>
          <w:color w:val="000000"/>
        </w:rPr>
        <w:t xml:space="preserve">zadávacího (výběrového) řízení a podlimitní nebo nadlimitní veřejné zakázky </w:t>
      </w:r>
      <w:r>
        <w:rPr>
          <w:rFonts w:ascii="Tahoma" w:eastAsia="Tahoma" w:hAnsi="Tahoma" w:cs="Tahoma"/>
          <w:color w:val="000000"/>
        </w:rPr>
        <w:t>nerozdělené na části za sjednanou</w:t>
      </w:r>
      <w:r>
        <w:rPr>
          <w:rFonts w:ascii="Tahoma" w:eastAsia="Tahoma" w:hAnsi="Tahoma" w:cs="Tahoma"/>
          <w:b/>
          <w:color w:val="000000"/>
        </w:rPr>
        <w:t xml:space="preserve"> Paušální smluvní odměnu</w:t>
      </w:r>
      <w:r>
        <w:rPr>
          <w:rFonts w:ascii="Tahoma" w:eastAsia="Tahoma" w:hAnsi="Tahoma" w:cs="Tahoma"/>
          <w:color w:val="000000"/>
        </w:rPr>
        <w:t xml:space="preserve">  </w:t>
      </w:r>
      <w:r>
        <w:rPr>
          <w:rFonts w:ascii="Tahoma" w:eastAsia="Tahoma" w:hAnsi="Tahoma" w:cs="Tahoma"/>
          <w:b/>
          <w:color w:val="000000"/>
        </w:rPr>
        <w:t>(„PSO“)</w:t>
      </w:r>
      <w:r>
        <w:rPr>
          <w:rFonts w:ascii="Tahoma" w:eastAsia="Tahoma" w:hAnsi="Tahoma" w:cs="Tahoma"/>
          <w:color w:val="000000"/>
        </w:rPr>
        <w:t xml:space="preserve"> </w:t>
      </w:r>
      <w:r>
        <w:rPr>
          <w:rFonts w:ascii="Tahoma" w:eastAsia="Tahoma" w:hAnsi="Tahoma" w:cs="Tahoma"/>
          <w:b/>
          <w:color w:val="000000"/>
        </w:rPr>
        <w:t xml:space="preserve">dle č. IV odst. 1 (bod č. 1 tabulky) </w:t>
      </w:r>
      <w:r>
        <w:rPr>
          <w:rFonts w:ascii="Tahoma" w:eastAsia="Tahoma" w:hAnsi="Tahoma" w:cs="Tahoma"/>
          <w:color w:val="000000"/>
        </w:rPr>
        <w:t xml:space="preserve">této smlouvy a dále zajištění </w:t>
      </w:r>
      <w:r>
        <w:rPr>
          <w:rFonts w:ascii="Tahoma" w:eastAsia="Tahoma" w:hAnsi="Tahoma" w:cs="Tahoma"/>
          <w:b/>
          <w:color w:val="000000"/>
          <w:u w:val="single"/>
        </w:rPr>
        <w:t>komplexního provedení nepovinných právních úkonů</w:t>
      </w:r>
      <w:r>
        <w:rPr>
          <w:rFonts w:ascii="Tahoma" w:eastAsia="Tahoma" w:hAnsi="Tahoma" w:cs="Tahoma"/>
          <w:color w:val="000000"/>
        </w:rPr>
        <w:t xml:space="preserve"> vyplývajících z uplatnění vyhrazených změn závazků ze smlouvy na veřejnou zakázku dle </w:t>
      </w:r>
      <w:r>
        <w:rPr>
          <w:rFonts w:ascii="Tahoma" w:eastAsia="Tahoma" w:hAnsi="Tahoma" w:cs="Tahoma"/>
          <w:b/>
          <w:color w:val="000000"/>
        </w:rPr>
        <w:t xml:space="preserve">§ 100 odst. 1 a odst. 3 ZZVZ </w:t>
      </w:r>
      <w:r>
        <w:rPr>
          <w:rFonts w:ascii="Tahoma" w:eastAsia="Tahoma" w:hAnsi="Tahoma" w:cs="Tahoma"/>
          <w:color w:val="000000"/>
        </w:rPr>
        <w:t xml:space="preserve">a definovaných </w:t>
      </w:r>
      <w:r>
        <w:rPr>
          <w:rFonts w:ascii="Tahoma" w:eastAsia="Tahoma" w:hAnsi="Tahoma" w:cs="Tahoma"/>
          <w:b/>
          <w:color w:val="000000"/>
        </w:rPr>
        <w:t xml:space="preserve">PVCP </w:t>
      </w:r>
      <w:r>
        <w:rPr>
          <w:rFonts w:ascii="Tahoma" w:eastAsia="Tahoma" w:hAnsi="Tahoma" w:cs="Tahoma"/>
          <w:color w:val="000000"/>
        </w:rPr>
        <w:t>za sjednanou</w:t>
      </w:r>
      <w:r>
        <w:rPr>
          <w:rFonts w:ascii="Tahoma" w:eastAsia="Tahoma" w:hAnsi="Tahoma" w:cs="Tahoma"/>
          <w:b/>
          <w:color w:val="000000"/>
        </w:rPr>
        <w:t xml:space="preserve"> </w:t>
      </w:r>
      <w:r>
        <w:rPr>
          <w:rFonts w:ascii="Tahoma" w:eastAsia="Tahoma" w:hAnsi="Tahoma" w:cs="Tahoma"/>
          <w:color w:val="000000"/>
        </w:rPr>
        <w:t xml:space="preserve">hodinovou </w:t>
      </w:r>
      <w:r>
        <w:rPr>
          <w:rFonts w:ascii="Tahoma" w:eastAsia="Tahoma" w:hAnsi="Tahoma" w:cs="Tahoma"/>
          <w:b/>
          <w:color w:val="000000"/>
        </w:rPr>
        <w:t>Smluvní odměnu</w:t>
      </w:r>
      <w:r>
        <w:rPr>
          <w:rFonts w:ascii="Tahoma" w:eastAsia="Tahoma" w:hAnsi="Tahoma" w:cs="Tahoma"/>
          <w:color w:val="000000"/>
        </w:rPr>
        <w:t xml:space="preserve"> </w:t>
      </w:r>
      <w:r>
        <w:rPr>
          <w:rFonts w:ascii="Tahoma" w:eastAsia="Tahoma" w:hAnsi="Tahoma" w:cs="Tahoma"/>
          <w:b/>
          <w:color w:val="000000"/>
        </w:rPr>
        <w:t>(„SO“)</w:t>
      </w:r>
      <w:r>
        <w:rPr>
          <w:rFonts w:ascii="Tahoma" w:eastAsia="Tahoma" w:hAnsi="Tahoma" w:cs="Tahoma"/>
          <w:color w:val="000000"/>
        </w:rPr>
        <w:t xml:space="preserve"> </w:t>
      </w:r>
      <w:r>
        <w:rPr>
          <w:rFonts w:ascii="Tahoma" w:eastAsia="Tahoma" w:hAnsi="Tahoma" w:cs="Tahoma"/>
          <w:b/>
          <w:color w:val="000000"/>
        </w:rPr>
        <w:t xml:space="preserve">dle č. IV odst. 1 (bod č. 3 tabulky) </w:t>
      </w:r>
      <w:r>
        <w:rPr>
          <w:rFonts w:ascii="Tahoma" w:eastAsia="Tahoma" w:hAnsi="Tahoma" w:cs="Tahoma"/>
          <w:color w:val="000000"/>
        </w:rPr>
        <w:t xml:space="preserve">a to v rámci </w:t>
      </w:r>
      <w:r>
        <w:rPr>
          <w:rFonts w:ascii="Tahoma" w:eastAsia="Tahoma" w:hAnsi="Tahoma" w:cs="Tahoma"/>
          <w:b/>
          <w:color w:val="000000"/>
        </w:rPr>
        <w:t xml:space="preserve">veřejné zakázky na dodávky / služby / stavební práce. </w:t>
      </w:r>
    </w:p>
    <w:p w14:paraId="00000031"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p>
    <w:p w14:paraId="00000032" w14:textId="71E6304F" w:rsidR="00E92DBE" w:rsidRDefault="00C02035" w:rsidP="008E758F">
      <w:pPr>
        <w:pBdr>
          <w:top w:val="nil"/>
          <w:left w:val="nil"/>
          <w:bottom w:val="nil"/>
          <w:right w:val="nil"/>
          <w:between w:val="nil"/>
        </w:pBdr>
        <w:spacing w:line="240" w:lineRule="auto"/>
        <w:ind w:leftChars="0" w:left="0" w:firstLineChars="0" w:firstLine="720"/>
        <w:jc w:val="both"/>
        <w:rPr>
          <w:rFonts w:ascii="Tahoma" w:eastAsia="Tahoma" w:hAnsi="Tahoma" w:cs="Tahoma"/>
          <w:color w:val="000000"/>
          <w:sz w:val="14"/>
          <w:szCs w:val="14"/>
        </w:rPr>
      </w:pPr>
      <w:r>
        <w:rPr>
          <w:rFonts w:ascii="Tahoma" w:eastAsia="Tahoma" w:hAnsi="Tahoma" w:cs="Tahoma"/>
          <w:color w:val="000000"/>
        </w:rPr>
        <w:t xml:space="preserve">Pokud v této smlouvě v rámci jednotlivých druhů zadávacích řízení definovaných v </w:t>
      </w:r>
      <w:r>
        <w:rPr>
          <w:rFonts w:ascii="Tahoma" w:eastAsia="Tahoma" w:hAnsi="Tahoma" w:cs="Tahoma"/>
          <w:b/>
          <w:color w:val="000000"/>
        </w:rPr>
        <w:t xml:space="preserve">§ 3 ZZVZ a dále </w:t>
      </w:r>
      <w:r>
        <w:rPr>
          <w:rFonts w:ascii="Tahoma" w:eastAsia="Tahoma" w:hAnsi="Tahoma" w:cs="Tahoma"/>
          <w:color w:val="000000"/>
        </w:rPr>
        <w:t>v</w:t>
      </w:r>
      <w:r>
        <w:rPr>
          <w:rFonts w:ascii="Tahoma" w:eastAsia="Tahoma" w:hAnsi="Tahoma" w:cs="Tahoma"/>
          <w:b/>
          <w:color w:val="000000"/>
        </w:rPr>
        <w:t xml:space="preserve"> ČÁSTI TŘETÍ </w:t>
      </w:r>
      <w:r>
        <w:rPr>
          <w:rFonts w:ascii="Tahoma" w:eastAsia="Tahoma" w:hAnsi="Tahoma" w:cs="Tahoma"/>
          <w:color w:val="000000"/>
        </w:rPr>
        <w:t>(podlimitní režim),</w:t>
      </w:r>
      <w:r>
        <w:rPr>
          <w:rFonts w:ascii="Tahoma" w:eastAsia="Tahoma" w:hAnsi="Tahoma" w:cs="Tahoma"/>
          <w:b/>
          <w:color w:val="000000"/>
        </w:rPr>
        <w:t xml:space="preserve"> </w:t>
      </w:r>
      <w:r>
        <w:rPr>
          <w:rFonts w:ascii="Tahoma" w:eastAsia="Tahoma" w:hAnsi="Tahoma" w:cs="Tahoma"/>
          <w:color w:val="000000"/>
        </w:rPr>
        <w:t xml:space="preserve">v </w:t>
      </w:r>
      <w:r>
        <w:rPr>
          <w:rFonts w:ascii="Tahoma" w:eastAsia="Tahoma" w:hAnsi="Tahoma" w:cs="Tahoma"/>
          <w:b/>
          <w:color w:val="000000"/>
        </w:rPr>
        <w:t>ČÁSTI ČTVRTÉ ZZVZ</w:t>
      </w:r>
      <w:r>
        <w:rPr>
          <w:rFonts w:ascii="Tahoma" w:eastAsia="Tahoma" w:hAnsi="Tahoma" w:cs="Tahoma"/>
          <w:color w:val="000000"/>
        </w:rPr>
        <w:t xml:space="preserve"> (Nadlimitní režim), je uvedeno slovní spojení </w:t>
      </w:r>
      <w:r>
        <w:rPr>
          <w:rFonts w:ascii="Tahoma" w:eastAsia="Tahoma" w:hAnsi="Tahoma" w:cs="Tahoma"/>
          <w:b/>
          <w:color w:val="000000"/>
        </w:rPr>
        <w:t>„zadávací řízení“,</w:t>
      </w:r>
      <w:r>
        <w:rPr>
          <w:rFonts w:ascii="Tahoma" w:eastAsia="Tahoma" w:hAnsi="Tahoma" w:cs="Tahoma"/>
          <w:color w:val="000000"/>
        </w:rPr>
        <w:t xml:space="preserve"> má se pro účely naplnění této smlouvy v rámci </w:t>
      </w:r>
      <w:r>
        <w:rPr>
          <w:rFonts w:ascii="Tahoma" w:eastAsia="Tahoma" w:hAnsi="Tahoma" w:cs="Tahoma"/>
          <w:b/>
          <w:color w:val="000000"/>
        </w:rPr>
        <w:t xml:space="preserve">VZMR </w:t>
      </w:r>
      <w:r>
        <w:rPr>
          <w:rFonts w:ascii="Tahoma" w:eastAsia="Tahoma" w:hAnsi="Tahoma" w:cs="Tahoma"/>
          <w:color w:val="000000"/>
        </w:rPr>
        <w:t>na mysli</w:t>
      </w:r>
      <w:r>
        <w:rPr>
          <w:rFonts w:ascii="Tahoma" w:eastAsia="Tahoma" w:hAnsi="Tahoma" w:cs="Tahoma"/>
          <w:b/>
          <w:color w:val="000000"/>
        </w:rPr>
        <w:t xml:space="preserve"> „výběrové řízení“.</w:t>
      </w:r>
    </w:p>
    <w:p w14:paraId="00000033"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34" w14:textId="77777777" w:rsidR="00E92DBE" w:rsidRDefault="00C02035" w:rsidP="008E758F">
      <w:pPr>
        <w:pBdr>
          <w:top w:val="nil"/>
          <w:left w:val="nil"/>
          <w:bottom w:val="nil"/>
          <w:right w:val="nil"/>
          <w:between w:val="nil"/>
        </w:pBdr>
        <w:spacing w:line="240" w:lineRule="auto"/>
        <w:ind w:leftChars="0" w:left="0" w:firstLineChars="0" w:firstLine="720"/>
        <w:jc w:val="both"/>
        <w:rPr>
          <w:rFonts w:ascii="Tahoma" w:eastAsia="Tahoma" w:hAnsi="Tahoma" w:cs="Tahoma"/>
          <w:b/>
          <w:color w:val="000000"/>
          <w:sz w:val="14"/>
          <w:szCs w:val="14"/>
        </w:rPr>
      </w:pPr>
      <w:r>
        <w:rPr>
          <w:rFonts w:ascii="Tahoma" w:eastAsia="Tahoma" w:hAnsi="Tahoma" w:cs="Tahoma"/>
          <w:color w:val="000000"/>
        </w:rPr>
        <w:t xml:space="preserve">Názvy veřejných zakázek, výši předpokládané hodnoty předmětu plnění veřejné zakázky a zda konkrétní předmět plnění veřejné zakázky bude rozdělený na části, uvede klient v emailové objednávce nebo pokynech pro zahájení přípravy příslušného zadávacího řízení. Pokud budou předmětné veřejné zakázky financovány Poskytovatelem dotace, pak Klient uvede také označení tohoto </w:t>
      </w:r>
      <w:r>
        <w:rPr>
          <w:rFonts w:ascii="Tahoma" w:eastAsia="Tahoma" w:hAnsi="Tahoma" w:cs="Tahoma"/>
          <w:b/>
          <w:color w:val="000000"/>
        </w:rPr>
        <w:t xml:space="preserve">Poskytovatele dotace, název projektu a registrační č. projektu. </w:t>
      </w:r>
    </w:p>
    <w:p w14:paraId="00000035"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p>
    <w:p w14:paraId="00000036"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rPr>
      </w:pPr>
      <w:bookmarkStart w:id="2" w:name="_heading=h.1fob9te" w:colFirst="0" w:colLast="0"/>
      <w:bookmarkEnd w:id="2"/>
      <w:r>
        <w:rPr>
          <w:rFonts w:ascii="Tahoma" w:eastAsia="Tahoma" w:hAnsi="Tahoma" w:cs="Tahoma"/>
          <w:b/>
          <w:color w:val="000000"/>
          <w:u w:val="single"/>
        </w:rPr>
        <w:t xml:space="preserve">Podklady od Klienta: </w:t>
      </w:r>
    </w:p>
    <w:p w14:paraId="00000037"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Není-li níže stanoveno jinak, má se za to, že zároveň s uzavřením této smlouvy nebo předložením konkretizujícího požadavku Klient předal nebo následně předá a emailem poslal anebo následně pošle Advokátovi podklady v papírové/elektronické podobě, které je Advokát při plnění této Smlouvy povinen plně zohlednit a dodržet při zpracování zadávacích podmínek (ZP). Pokyny zadavatele vyplývající z těchto podkladů jsou vždy předmětem plnění ze strany Advokáta v rámci níže specifikovaných </w:t>
      </w:r>
      <w:r>
        <w:rPr>
          <w:rFonts w:ascii="Tahoma" w:eastAsia="Tahoma" w:hAnsi="Tahoma" w:cs="Tahoma"/>
          <w:b/>
          <w:color w:val="000000"/>
        </w:rPr>
        <w:t>povinných úkonů</w:t>
      </w:r>
      <w:r>
        <w:rPr>
          <w:rFonts w:ascii="Tahoma" w:eastAsia="Tahoma" w:hAnsi="Tahoma" w:cs="Tahoma"/>
          <w:color w:val="000000"/>
        </w:rPr>
        <w:t xml:space="preserve"> a jsou zahrnuty v </w:t>
      </w:r>
      <w:r>
        <w:rPr>
          <w:rFonts w:ascii="Tahoma" w:eastAsia="Tahoma" w:hAnsi="Tahoma" w:cs="Tahoma"/>
          <w:b/>
          <w:color w:val="000000"/>
        </w:rPr>
        <w:t>PSO.</w:t>
      </w:r>
      <w:r>
        <w:rPr>
          <w:rFonts w:ascii="Tahoma" w:eastAsia="Tahoma" w:hAnsi="Tahoma" w:cs="Tahoma"/>
          <w:color w:val="000000"/>
        </w:rPr>
        <w:t xml:space="preserve"> Klient jako Zadavatel </w:t>
      </w:r>
      <w:r>
        <w:rPr>
          <w:rFonts w:ascii="Tahoma" w:eastAsia="Tahoma" w:hAnsi="Tahoma" w:cs="Tahoma"/>
          <w:b/>
          <w:color w:val="000000"/>
          <w:u w:val="single"/>
        </w:rPr>
        <w:t>má</w:t>
      </w:r>
      <w:r>
        <w:rPr>
          <w:rFonts w:ascii="Tahoma" w:eastAsia="Tahoma" w:hAnsi="Tahoma" w:cs="Tahoma"/>
          <w:color w:val="000000"/>
        </w:rPr>
        <w:t xml:space="preserve"> pro zadávání veřejných zakázek dle ZZVZ vnitřní směrnici upravující postup zadavatele, kterou </w:t>
      </w:r>
      <w:proofErr w:type="gramStart"/>
      <w:r>
        <w:rPr>
          <w:rFonts w:ascii="Tahoma" w:eastAsia="Tahoma" w:hAnsi="Tahoma" w:cs="Tahoma"/>
          <w:color w:val="000000"/>
        </w:rPr>
        <w:t>předal  Advokátovi</w:t>
      </w:r>
      <w:proofErr w:type="gramEnd"/>
      <w:r>
        <w:rPr>
          <w:rFonts w:ascii="Tahoma" w:eastAsia="Tahoma" w:hAnsi="Tahoma" w:cs="Tahoma"/>
          <w:color w:val="000000"/>
        </w:rPr>
        <w:t xml:space="preserve"> společně s výše uvedenými podklady.  </w:t>
      </w:r>
    </w:p>
    <w:p w14:paraId="00000038"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bookmarkStart w:id="3" w:name="_heading=h.3znysh7" w:colFirst="0" w:colLast="0"/>
      <w:bookmarkEnd w:id="3"/>
    </w:p>
    <w:p w14:paraId="00000039" w14:textId="77777777" w:rsidR="00E92DBE" w:rsidRDefault="00C02035">
      <w:pPr>
        <w:pBdr>
          <w:top w:val="nil"/>
          <w:left w:val="nil"/>
          <w:bottom w:val="nil"/>
          <w:right w:val="nil"/>
          <w:between w:val="nil"/>
        </w:pBdr>
        <w:spacing w:after="120" w:line="240" w:lineRule="auto"/>
        <w:ind w:left="0" w:hanging="2"/>
        <w:jc w:val="center"/>
        <w:rPr>
          <w:rFonts w:ascii="Tahoma" w:eastAsia="Tahoma" w:hAnsi="Tahoma" w:cs="Tahoma"/>
          <w:b/>
          <w:color w:val="000000"/>
        </w:rPr>
      </w:pPr>
      <w:r>
        <w:rPr>
          <w:rFonts w:ascii="Tahoma" w:eastAsia="Tahoma" w:hAnsi="Tahoma" w:cs="Tahoma"/>
          <w:b/>
          <w:color w:val="000000"/>
          <w:u w:val="single"/>
        </w:rPr>
        <w:t xml:space="preserve">Základní právní služby Advokáta v rámci smluvního zastoupení zadavatele při realizaci </w:t>
      </w:r>
      <w:proofErr w:type="gramStart"/>
      <w:r>
        <w:rPr>
          <w:rFonts w:ascii="Tahoma" w:eastAsia="Tahoma" w:hAnsi="Tahoma" w:cs="Tahoma"/>
          <w:b/>
          <w:color w:val="000000"/>
          <w:u w:val="single"/>
        </w:rPr>
        <w:t>zadávacího  řízení</w:t>
      </w:r>
      <w:proofErr w:type="gramEnd"/>
      <w:r>
        <w:rPr>
          <w:rFonts w:ascii="Tahoma" w:eastAsia="Tahoma" w:hAnsi="Tahoma" w:cs="Tahoma"/>
          <w:b/>
          <w:color w:val="000000"/>
          <w:u w:val="single"/>
        </w:rPr>
        <w:t xml:space="preserve"> obsahují tyto první povinné - obligatorní úkony a jsou zahrnuty v PSO </w:t>
      </w:r>
      <w:r>
        <w:rPr>
          <w:rFonts w:ascii="Tahoma" w:eastAsia="Tahoma" w:hAnsi="Tahoma" w:cs="Tahoma"/>
          <w:b/>
          <w:color w:val="000000"/>
        </w:rPr>
        <w:t>:</w:t>
      </w:r>
    </w:p>
    <w:p w14:paraId="0000003A" w14:textId="281D002C" w:rsidR="00E92DBE" w:rsidRPr="00695363" w:rsidRDefault="00C02035" w:rsidP="00695363">
      <w:pPr>
        <w:pStyle w:val="Odstavecseseznamem"/>
        <w:numPr>
          <w:ilvl w:val="2"/>
          <w:numId w:val="2"/>
        </w:numPr>
        <w:pBdr>
          <w:top w:val="nil"/>
          <w:left w:val="nil"/>
          <w:bottom w:val="nil"/>
          <w:right w:val="nil"/>
          <w:between w:val="nil"/>
        </w:pBdr>
        <w:spacing w:after="120" w:line="240" w:lineRule="auto"/>
        <w:ind w:leftChars="0" w:firstLineChars="0"/>
        <w:jc w:val="both"/>
        <w:rPr>
          <w:rFonts w:ascii="Tahoma" w:eastAsia="Tahoma" w:hAnsi="Tahoma" w:cs="Tahoma"/>
          <w:color w:val="000000"/>
        </w:rPr>
      </w:pPr>
      <w:r w:rsidRPr="00695363">
        <w:rPr>
          <w:rFonts w:ascii="Tahoma" w:eastAsia="Tahoma" w:hAnsi="Tahoma" w:cs="Tahoma"/>
          <w:b/>
          <w:color w:val="000000"/>
        </w:rPr>
        <w:t xml:space="preserve">Úkony zadavatele </w:t>
      </w:r>
      <w:r w:rsidRPr="00695363">
        <w:rPr>
          <w:rFonts w:ascii="Tahoma" w:eastAsia="Tahoma" w:hAnsi="Tahoma" w:cs="Tahoma"/>
          <w:b/>
          <w:color w:val="000000"/>
          <w:u w:val="single"/>
        </w:rPr>
        <w:t>před zahájením zadávacího řízení</w:t>
      </w:r>
      <w:r w:rsidRPr="00695363">
        <w:rPr>
          <w:rFonts w:ascii="Tahoma" w:eastAsia="Tahoma" w:hAnsi="Tahoma" w:cs="Tahoma"/>
          <w:b/>
          <w:color w:val="000000"/>
        </w:rPr>
        <w:t xml:space="preserve"> spojené se zpracováním dokladů pro zahájení zadávacího </w:t>
      </w:r>
      <w:proofErr w:type="gramStart"/>
      <w:r w:rsidRPr="00695363">
        <w:rPr>
          <w:rFonts w:ascii="Tahoma" w:eastAsia="Tahoma" w:hAnsi="Tahoma" w:cs="Tahoma"/>
          <w:b/>
          <w:color w:val="000000"/>
        </w:rPr>
        <w:t>řízení :</w:t>
      </w:r>
      <w:proofErr w:type="gramEnd"/>
    </w:p>
    <w:p w14:paraId="0000003B" w14:textId="77777777" w:rsidR="00E92DBE" w:rsidRDefault="00C02035">
      <w:pPr>
        <w:numPr>
          <w:ilvl w:val="0"/>
          <w:numId w:val="16"/>
        </w:numPr>
        <w:pBdr>
          <w:top w:val="nil"/>
          <w:left w:val="nil"/>
          <w:bottom w:val="nil"/>
          <w:right w:val="nil"/>
          <w:between w:val="nil"/>
        </w:pBdr>
        <w:tabs>
          <w:tab w:val="left" w:pos="426"/>
        </w:tabs>
        <w:spacing w:after="120" w:line="240" w:lineRule="auto"/>
        <w:ind w:left="0" w:hanging="2"/>
        <w:jc w:val="both"/>
        <w:rPr>
          <w:rFonts w:ascii="Tahoma" w:eastAsia="Tahoma" w:hAnsi="Tahoma" w:cs="Tahoma"/>
          <w:b/>
          <w:color w:val="000000"/>
        </w:rPr>
      </w:pPr>
      <w:r>
        <w:rPr>
          <w:rFonts w:ascii="Tahoma" w:eastAsia="Tahoma" w:hAnsi="Tahoma" w:cs="Tahoma"/>
          <w:color w:val="000000"/>
        </w:rPr>
        <w:t xml:space="preserve">úvodní schůzka Advokáta s Klientem za účelem předání dokumentů a podkladů pro zpracování </w:t>
      </w:r>
      <w:r>
        <w:rPr>
          <w:rFonts w:ascii="Tahoma" w:eastAsia="Tahoma" w:hAnsi="Tahoma" w:cs="Tahoma"/>
          <w:b/>
          <w:color w:val="000000"/>
        </w:rPr>
        <w:t>Zadávacích podmínek</w:t>
      </w:r>
      <w:r>
        <w:rPr>
          <w:rFonts w:ascii="Tahoma" w:eastAsia="Tahoma" w:hAnsi="Tahoma" w:cs="Tahoma"/>
          <w:color w:val="000000"/>
        </w:rPr>
        <w:t xml:space="preserve"> </w:t>
      </w:r>
      <w:r>
        <w:rPr>
          <w:rFonts w:ascii="Tahoma" w:eastAsia="Tahoma" w:hAnsi="Tahoma" w:cs="Tahoma"/>
          <w:b/>
          <w:color w:val="000000"/>
        </w:rPr>
        <w:t>(ZP)</w:t>
      </w:r>
      <w:r>
        <w:rPr>
          <w:rFonts w:ascii="Tahoma" w:eastAsia="Tahoma" w:hAnsi="Tahoma" w:cs="Tahoma"/>
          <w:color w:val="000000"/>
        </w:rPr>
        <w:t xml:space="preserve"> obsahujících </w:t>
      </w:r>
      <w:r>
        <w:rPr>
          <w:rFonts w:ascii="Tahoma" w:eastAsia="Tahoma" w:hAnsi="Tahoma" w:cs="Tahoma"/>
          <w:b/>
          <w:color w:val="000000"/>
        </w:rPr>
        <w:t>zadávací dokumentaci (ZD)</w:t>
      </w:r>
      <w:r>
        <w:rPr>
          <w:rFonts w:ascii="Tahoma" w:eastAsia="Tahoma" w:hAnsi="Tahoma" w:cs="Tahoma"/>
          <w:color w:val="000000"/>
        </w:rPr>
        <w:t xml:space="preserve"> a další dokumenty, jež jsou nutné k zahájení zadávacího řízení; součástí této činnosti je návrh druhu </w:t>
      </w:r>
      <w:r>
        <w:rPr>
          <w:rFonts w:ascii="Tahoma" w:eastAsia="Tahoma" w:hAnsi="Tahoma" w:cs="Tahoma"/>
          <w:b/>
          <w:color w:val="000000"/>
        </w:rPr>
        <w:t>zadávacího řízení a druhu veřejné zakázky,</w:t>
      </w:r>
      <w:r>
        <w:rPr>
          <w:rFonts w:ascii="Tahoma" w:eastAsia="Tahoma" w:hAnsi="Tahoma" w:cs="Tahoma"/>
          <w:color w:val="000000"/>
        </w:rPr>
        <w:t xml:space="preserve"> včetně prostudování předaných Pokynů, Pravidel či jiných na roveň těmto materiálům postaveným dokumentům určeným pro realizaci zadávacího řízení, vydávané Poskytovatelem dotace pro příjemce dotace,</w:t>
      </w:r>
    </w:p>
    <w:p w14:paraId="0000003C" w14:textId="6B160E99" w:rsidR="00E92DBE" w:rsidRDefault="00695363" w:rsidP="00695363">
      <w:pPr>
        <w:pBdr>
          <w:top w:val="nil"/>
          <w:left w:val="nil"/>
          <w:bottom w:val="nil"/>
          <w:right w:val="nil"/>
          <w:between w:val="nil"/>
        </w:pBdr>
        <w:tabs>
          <w:tab w:val="left" w:pos="426"/>
        </w:tabs>
        <w:spacing w:after="120" w:line="240" w:lineRule="auto"/>
        <w:ind w:leftChars="0" w:left="0" w:firstLineChars="0" w:firstLine="0"/>
        <w:jc w:val="both"/>
        <w:rPr>
          <w:rFonts w:ascii="Tahoma" w:eastAsia="Tahoma" w:hAnsi="Tahoma" w:cs="Tahoma"/>
          <w:b/>
          <w:color w:val="000000"/>
        </w:rPr>
      </w:pPr>
      <w:r>
        <w:rPr>
          <w:rFonts w:ascii="Tahoma" w:eastAsia="Tahoma" w:hAnsi="Tahoma" w:cs="Tahoma"/>
          <w:b/>
          <w:color w:val="000000"/>
        </w:rPr>
        <w:t xml:space="preserve">b) </w:t>
      </w:r>
      <w:r w:rsidR="00C02035">
        <w:rPr>
          <w:rFonts w:ascii="Tahoma" w:eastAsia="Tahoma" w:hAnsi="Tahoma" w:cs="Tahoma"/>
          <w:b/>
          <w:color w:val="000000"/>
        </w:rPr>
        <w:t>zpracování</w:t>
      </w:r>
      <w:r w:rsidR="00C02035">
        <w:rPr>
          <w:rFonts w:ascii="Tahoma" w:eastAsia="Tahoma" w:hAnsi="Tahoma" w:cs="Tahoma"/>
          <w:color w:val="000000"/>
        </w:rPr>
        <w:t xml:space="preserve"> pracovní verze návrhu ZP/ZD a odeslání k posouzení, doplnění a kontrole klientovi, dále </w:t>
      </w:r>
      <w:r w:rsidR="00C02035">
        <w:rPr>
          <w:rFonts w:ascii="Tahoma" w:eastAsia="Tahoma" w:hAnsi="Tahoma" w:cs="Tahoma"/>
          <w:b/>
          <w:color w:val="000000"/>
        </w:rPr>
        <w:t xml:space="preserve">revize doplnění ZP/ZD </w:t>
      </w:r>
      <w:r w:rsidR="00C02035">
        <w:rPr>
          <w:rFonts w:ascii="Tahoma" w:eastAsia="Tahoma" w:hAnsi="Tahoma" w:cs="Tahoma"/>
          <w:color w:val="000000"/>
        </w:rPr>
        <w:t xml:space="preserve">ze strany klienta a </w:t>
      </w:r>
      <w:r w:rsidR="00C02035">
        <w:rPr>
          <w:rFonts w:ascii="Tahoma" w:eastAsia="Tahoma" w:hAnsi="Tahoma" w:cs="Tahoma"/>
          <w:b/>
          <w:color w:val="000000"/>
        </w:rPr>
        <w:t>zpracování doplnění</w:t>
      </w:r>
      <w:r w:rsidR="00C02035">
        <w:rPr>
          <w:rFonts w:ascii="Tahoma" w:eastAsia="Tahoma" w:hAnsi="Tahoma" w:cs="Tahoma"/>
          <w:color w:val="000000"/>
        </w:rPr>
        <w:t xml:space="preserve"> </w:t>
      </w:r>
      <w:r w:rsidR="00C02035">
        <w:rPr>
          <w:rFonts w:ascii="Tahoma" w:eastAsia="Tahoma" w:hAnsi="Tahoma" w:cs="Tahoma"/>
          <w:b/>
          <w:color w:val="000000"/>
        </w:rPr>
        <w:t>ZP/ZD</w:t>
      </w:r>
      <w:r w:rsidR="00C02035">
        <w:rPr>
          <w:rFonts w:ascii="Tahoma" w:eastAsia="Tahoma" w:hAnsi="Tahoma" w:cs="Tahoma"/>
          <w:color w:val="000000"/>
        </w:rPr>
        <w:t xml:space="preserve"> dle pokynů klienta do finální verze ZP/ZD za účelem zahájení zadávacího řízení (zveřejnění ZP/ZD) nebo za účelem kontroly ZP/ZD u Poskytovatele dotace s tím, že advokátem zpracované ZP/ZD odpovídají příslušnému druhu veřejné zakázky a druhu zadávacího řízení a obsahují zejména </w:t>
      </w:r>
      <w:r w:rsidR="00C02035">
        <w:rPr>
          <w:rFonts w:ascii="Tahoma" w:eastAsia="Tahoma" w:hAnsi="Tahoma" w:cs="Tahoma"/>
          <w:b/>
          <w:color w:val="000000"/>
        </w:rPr>
        <w:t>obchodní a platební podmínky</w:t>
      </w:r>
      <w:r w:rsidR="00C02035">
        <w:rPr>
          <w:rFonts w:ascii="Tahoma" w:eastAsia="Tahoma" w:hAnsi="Tahoma" w:cs="Tahoma"/>
          <w:color w:val="000000"/>
        </w:rPr>
        <w:t xml:space="preserve"> a návrh, popř. revizi smlouvy na předmět plnění veřejné zakázky, předloženou Klientem a dále ve spolupráci s klientem předloží advokát návrh </w:t>
      </w:r>
      <w:r w:rsidR="00C02035">
        <w:rPr>
          <w:rFonts w:ascii="Tahoma" w:eastAsia="Tahoma" w:hAnsi="Tahoma" w:cs="Tahoma"/>
          <w:b/>
          <w:color w:val="000000"/>
        </w:rPr>
        <w:t>Pravidel pro hodnocení nabídek</w:t>
      </w:r>
      <w:r w:rsidR="00C02035">
        <w:rPr>
          <w:rFonts w:ascii="Tahoma" w:eastAsia="Tahoma" w:hAnsi="Tahoma" w:cs="Tahoma"/>
          <w:color w:val="000000"/>
        </w:rPr>
        <w:t xml:space="preserve"> a způsob posouzení a hodnocení nabídek, včetně úpravy ZP/ZD dle požadavků poskytovatele dotace; níže uvedené činnosti pod </w:t>
      </w:r>
      <w:r w:rsidR="00C02035">
        <w:rPr>
          <w:rFonts w:ascii="Tahoma" w:eastAsia="Tahoma" w:hAnsi="Tahoma" w:cs="Tahoma"/>
          <w:b/>
          <w:color w:val="000000"/>
        </w:rPr>
        <w:t xml:space="preserve">písm. ba) a bb) </w:t>
      </w:r>
      <w:r w:rsidR="00C02035">
        <w:rPr>
          <w:rFonts w:ascii="Tahoma" w:eastAsia="Tahoma" w:hAnsi="Tahoma" w:cs="Tahoma"/>
          <w:b/>
          <w:color w:val="000000"/>
          <w:u w:val="single"/>
        </w:rPr>
        <w:t>zajistí vždy Klient</w:t>
      </w:r>
      <w:r w:rsidR="00C02035">
        <w:rPr>
          <w:rFonts w:ascii="Tahoma" w:eastAsia="Tahoma" w:hAnsi="Tahoma" w:cs="Tahoma"/>
          <w:color w:val="000000"/>
        </w:rPr>
        <w:t xml:space="preserve"> jako zadavatel, pokud se však smluvní strany pouze u písm. bb) nedohodnou před zahájením zadávacího řízení jinak,</w:t>
      </w:r>
    </w:p>
    <w:p w14:paraId="0000003D" w14:textId="77777777" w:rsidR="00E92DBE" w:rsidRDefault="00C02035">
      <w:pPr>
        <w:pBdr>
          <w:top w:val="nil"/>
          <w:left w:val="nil"/>
          <w:bottom w:val="nil"/>
          <w:right w:val="nil"/>
          <w:between w:val="nil"/>
        </w:pBdr>
        <w:tabs>
          <w:tab w:val="left" w:pos="567"/>
        </w:tabs>
        <w:spacing w:after="120" w:line="240" w:lineRule="auto"/>
        <w:ind w:left="0" w:hanging="2"/>
        <w:jc w:val="both"/>
        <w:rPr>
          <w:rFonts w:ascii="Tahoma" w:eastAsia="Tahoma" w:hAnsi="Tahoma" w:cs="Tahoma"/>
          <w:b/>
          <w:color w:val="000000"/>
        </w:rPr>
      </w:pPr>
      <w:r>
        <w:rPr>
          <w:rFonts w:ascii="Tahoma" w:eastAsia="Tahoma" w:hAnsi="Tahoma" w:cs="Tahoma"/>
          <w:b/>
          <w:color w:val="000000"/>
        </w:rPr>
        <w:t>ba)</w:t>
      </w:r>
      <w:r>
        <w:rPr>
          <w:rFonts w:ascii="Tahoma" w:eastAsia="Tahoma" w:hAnsi="Tahoma" w:cs="Tahoma"/>
          <w:color w:val="000000"/>
        </w:rPr>
        <w:tab/>
      </w:r>
      <w:r>
        <w:rPr>
          <w:rFonts w:ascii="Tahoma" w:eastAsia="Tahoma" w:hAnsi="Tahoma" w:cs="Tahoma"/>
          <w:b/>
          <w:color w:val="000000"/>
        </w:rPr>
        <w:t xml:space="preserve">technické podmínky na vlastnosti předmětu plnění veřejné zakázky </w:t>
      </w:r>
      <w:r>
        <w:rPr>
          <w:rFonts w:ascii="Tahoma" w:eastAsia="Tahoma" w:hAnsi="Tahoma" w:cs="Tahoma"/>
          <w:color w:val="000000"/>
        </w:rPr>
        <w:t xml:space="preserve">na </w:t>
      </w:r>
      <w:r>
        <w:rPr>
          <w:rFonts w:ascii="Tahoma" w:eastAsia="Tahoma" w:hAnsi="Tahoma" w:cs="Tahoma"/>
          <w:b/>
          <w:color w:val="000000"/>
        </w:rPr>
        <w:t xml:space="preserve">dodávky a služby, </w:t>
      </w:r>
      <w:r>
        <w:rPr>
          <w:rFonts w:ascii="Tahoma" w:eastAsia="Tahoma" w:hAnsi="Tahoma" w:cs="Tahoma"/>
          <w:color w:val="000000"/>
        </w:rPr>
        <w:t>si vždy na </w:t>
      </w:r>
      <w:r>
        <w:rPr>
          <w:rFonts w:ascii="Tahoma" w:eastAsia="Tahoma" w:hAnsi="Tahoma" w:cs="Tahoma"/>
          <w:b/>
          <w:color w:val="000000"/>
          <w:u w:val="single"/>
        </w:rPr>
        <w:t>svůj účet a odpovědnost zajistí zadavatel</w:t>
      </w:r>
      <w:r>
        <w:rPr>
          <w:rFonts w:ascii="Tahoma" w:eastAsia="Tahoma" w:hAnsi="Tahoma" w:cs="Tahoma"/>
          <w:color w:val="000000"/>
        </w:rPr>
        <w:t xml:space="preserve"> dle právních prováděcích předpisů k ZZVZ; bude-li dle konkrétního druhu veřejné zakázky a zadávacího řízení potřeba, zajistí si zadavatel také odborný technický překlad do cizího jazyka, nedohodne-li se s advokátem jinak,</w:t>
      </w:r>
    </w:p>
    <w:p w14:paraId="0000003E" w14:textId="77777777" w:rsidR="00E92DBE" w:rsidRDefault="00C02035">
      <w:pPr>
        <w:pBdr>
          <w:top w:val="nil"/>
          <w:left w:val="nil"/>
          <w:bottom w:val="nil"/>
          <w:right w:val="nil"/>
          <w:between w:val="nil"/>
        </w:pBdr>
        <w:tabs>
          <w:tab w:val="left" w:pos="567"/>
        </w:tabs>
        <w:spacing w:after="120" w:line="240" w:lineRule="auto"/>
        <w:ind w:left="0" w:hanging="2"/>
        <w:jc w:val="both"/>
        <w:rPr>
          <w:rFonts w:ascii="Tahoma" w:eastAsia="Tahoma" w:hAnsi="Tahoma" w:cs="Tahoma"/>
          <w:b/>
          <w:color w:val="000000"/>
        </w:rPr>
      </w:pPr>
      <w:r>
        <w:rPr>
          <w:rFonts w:ascii="Tahoma" w:eastAsia="Tahoma" w:hAnsi="Tahoma" w:cs="Tahoma"/>
          <w:b/>
          <w:color w:val="000000"/>
        </w:rPr>
        <w:t>bb)</w:t>
      </w:r>
      <w:r>
        <w:rPr>
          <w:rFonts w:ascii="Tahoma" w:eastAsia="Tahoma" w:hAnsi="Tahoma" w:cs="Tahoma"/>
          <w:color w:val="000000"/>
        </w:rPr>
        <w:tab/>
        <w:t>klient v rámci koncipování požadavků kladených na obsah ZP, hodnocení nabídek a výběru dodavatele</w:t>
      </w:r>
      <w:r>
        <w:rPr>
          <w:rFonts w:ascii="Tahoma" w:eastAsia="Tahoma" w:hAnsi="Tahoma" w:cs="Tahoma"/>
          <w:b/>
          <w:color w:val="000000"/>
        </w:rPr>
        <w:t xml:space="preserve"> posoudí, vyhodnotí a srozumitelně odůvodní, </w:t>
      </w:r>
      <w:r>
        <w:rPr>
          <w:rFonts w:ascii="Tahoma" w:eastAsia="Tahoma" w:hAnsi="Tahoma" w:cs="Tahoma"/>
          <w:color w:val="000000"/>
        </w:rPr>
        <w:t xml:space="preserve">zda vzhledem k povaze a smyslu veřejné zakázky je nebo není </w:t>
      </w:r>
      <w:r>
        <w:rPr>
          <w:rFonts w:ascii="Tahoma" w:eastAsia="Tahoma" w:hAnsi="Tahoma" w:cs="Tahoma"/>
          <w:color w:val="000000"/>
        </w:rPr>
        <w:lastRenderedPageBreak/>
        <w:t xml:space="preserve">vhodné </w:t>
      </w:r>
      <w:r>
        <w:rPr>
          <w:rFonts w:ascii="Tahoma" w:eastAsia="Tahoma" w:hAnsi="Tahoma" w:cs="Tahoma"/>
          <w:b/>
          <w:color w:val="000000"/>
        </w:rPr>
        <w:t xml:space="preserve">uplatnit </w:t>
      </w:r>
      <w:r>
        <w:rPr>
          <w:rFonts w:ascii="Tahoma" w:eastAsia="Tahoma" w:hAnsi="Tahoma" w:cs="Tahoma"/>
          <w:b/>
          <w:color w:val="000000"/>
          <w:u w:val="single"/>
        </w:rPr>
        <w:t>zásady</w:t>
      </w:r>
      <w:r>
        <w:rPr>
          <w:rFonts w:ascii="Tahoma" w:eastAsia="Tahoma" w:hAnsi="Tahoma" w:cs="Tahoma"/>
          <w:b/>
          <w:color w:val="000000"/>
        </w:rPr>
        <w:t xml:space="preserve"> sociálně odpovědného zadávání, environmentálně odpovědného zadávání a inovací dle</w:t>
      </w:r>
      <w:r>
        <w:rPr>
          <w:rFonts w:ascii="Tahoma" w:eastAsia="Tahoma" w:hAnsi="Tahoma" w:cs="Tahoma"/>
          <w:color w:val="000000"/>
        </w:rPr>
        <w:t xml:space="preserve"> </w:t>
      </w:r>
      <w:r>
        <w:rPr>
          <w:rFonts w:ascii="Tahoma" w:eastAsia="Tahoma" w:hAnsi="Tahoma" w:cs="Tahoma"/>
          <w:b/>
          <w:color w:val="000000"/>
        </w:rPr>
        <w:t>§ 28 odst.1 písm. p) až r) ZZVZ,</w:t>
      </w:r>
      <w:r>
        <w:rPr>
          <w:rFonts w:ascii="Tahoma" w:eastAsia="Tahoma" w:hAnsi="Tahoma" w:cs="Tahoma"/>
          <w:color w:val="000000"/>
        </w:rPr>
        <w:t xml:space="preserve"> v rámci tzv. </w:t>
      </w:r>
      <w:r>
        <w:rPr>
          <w:rFonts w:ascii="Tahoma" w:eastAsia="Tahoma" w:hAnsi="Tahoma" w:cs="Tahoma"/>
          <w:b/>
          <w:color w:val="000000"/>
        </w:rPr>
        <w:t>odpovědného veřejného zadávání (OVZ)</w:t>
      </w:r>
      <w:r>
        <w:rPr>
          <w:rFonts w:ascii="Tahoma" w:eastAsia="Tahoma" w:hAnsi="Tahoma" w:cs="Tahoma"/>
          <w:color w:val="000000"/>
        </w:rPr>
        <w:t xml:space="preserve"> a tyto údaje předá Advokátovi, aby je mohl uvést v ZP/ZD a jejich přílohách</w:t>
      </w:r>
      <w:sdt>
        <w:sdtPr>
          <w:tag w:val="goog_rdk_4"/>
          <w:id w:val="148867853"/>
        </w:sdtPr>
        <w:sdtEndPr/>
        <w:sdtContent>
          <w:r>
            <w:rPr>
              <w:rFonts w:ascii="Tahoma" w:eastAsia="Tahoma" w:hAnsi="Tahoma" w:cs="Tahoma"/>
              <w:color w:val="000000"/>
            </w:rPr>
            <w:t>; k posouzení, vyhodnocení a odůvodnění poskytne Advokát konzultační součinnost</w:t>
          </w:r>
        </w:sdtContent>
      </w:sdt>
      <w:r>
        <w:rPr>
          <w:rFonts w:ascii="Tahoma" w:eastAsia="Tahoma" w:hAnsi="Tahoma" w:cs="Tahoma"/>
          <w:color w:val="000000"/>
        </w:rPr>
        <w:t xml:space="preserve">, </w:t>
      </w:r>
    </w:p>
    <w:p w14:paraId="0000003F" w14:textId="734B28D8" w:rsidR="00E92DBE" w:rsidRPr="00650C1C" w:rsidRDefault="00C02035" w:rsidP="00650C1C">
      <w:pPr>
        <w:pStyle w:val="Odstavecseseznamem"/>
        <w:numPr>
          <w:ilvl w:val="0"/>
          <w:numId w:val="31"/>
        </w:numPr>
        <w:pBdr>
          <w:top w:val="nil"/>
          <w:left w:val="nil"/>
          <w:bottom w:val="nil"/>
          <w:right w:val="nil"/>
          <w:between w:val="nil"/>
        </w:pBdr>
        <w:tabs>
          <w:tab w:val="left" w:pos="426"/>
        </w:tabs>
        <w:spacing w:after="120" w:line="240" w:lineRule="auto"/>
        <w:ind w:leftChars="0" w:left="0" w:firstLineChars="0" w:firstLine="0"/>
        <w:jc w:val="both"/>
        <w:rPr>
          <w:rFonts w:ascii="Tahoma" w:eastAsia="Tahoma" w:hAnsi="Tahoma" w:cs="Tahoma"/>
          <w:b/>
          <w:color w:val="000000"/>
        </w:rPr>
      </w:pPr>
      <w:r w:rsidRPr="00650C1C">
        <w:rPr>
          <w:rFonts w:ascii="Tahoma" w:eastAsia="Tahoma" w:hAnsi="Tahoma" w:cs="Tahoma"/>
          <w:b/>
          <w:color w:val="000000"/>
        </w:rPr>
        <w:t xml:space="preserve">konzultace </w:t>
      </w:r>
      <w:r w:rsidRPr="00650C1C">
        <w:rPr>
          <w:rFonts w:ascii="Tahoma" w:eastAsia="Tahoma" w:hAnsi="Tahoma" w:cs="Tahoma"/>
          <w:color w:val="000000"/>
        </w:rPr>
        <w:t>se zadavatelem, popř. s třetími subjekty v rámci schvalování ZP/ZP a dle druhu zadávacího řízení</w:t>
      </w:r>
      <w:r w:rsidR="00650C1C">
        <w:rPr>
          <w:rFonts w:ascii="Tahoma" w:eastAsia="Tahoma" w:hAnsi="Tahoma" w:cs="Tahoma"/>
          <w:color w:val="000000"/>
        </w:rPr>
        <w:t xml:space="preserve"> </w:t>
      </w:r>
      <w:r w:rsidRPr="00650C1C">
        <w:rPr>
          <w:rFonts w:ascii="Tahoma" w:eastAsia="Tahoma" w:hAnsi="Tahoma" w:cs="Tahoma"/>
          <w:b/>
          <w:color w:val="000000"/>
        </w:rPr>
        <w:t xml:space="preserve">zpracování </w:t>
      </w:r>
      <w:r w:rsidRPr="00650C1C">
        <w:rPr>
          <w:rFonts w:ascii="Tahoma" w:eastAsia="Tahoma" w:hAnsi="Tahoma" w:cs="Tahoma"/>
          <w:color w:val="000000"/>
        </w:rPr>
        <w:t>např. Předběžného Oznámení za účelem zahájení zadávacího řízení, zpracování Oznámení o zahájení zadávacího řízení, zpracování Výzvy k podání nabídek,</w:t>
      </w:r>
    </w:p>
    <w:p w14:paraId="00000040" w14:textId="77777777" w:rsidR="00E92DBE" w:rsidRDefault="00C02035" w:rsidP="00650C1C">
      <w:pPr>
        <w:numPr>
          <w:ilvl w:val="0"/>
          <w:numId w:val="31"/>
        </w:numPr>
        <w:pBdr>
          <w:top w:val="nil"/>
          <w:left w:val="nil"/>
          <w:bottom w:val="nil"/>
          <w:right w:val="nil"/>
          <w:between w:val="nil"/>
        </w:pBdr>
        <w:tabs>
          <w:tab w:val="left" w:pos="426"/>
        </w:tabs>
        <w:spacing w:after="120" w:line="240" w:lineRule="auto"/>
        <w:ind w:left="0" w:hanging="2"/>
        <w:jc w:val="both"/>
        <w:rPr>
          <w:rFonts w:ascii="Tahoma" w:eastAsia="Tahoma" w:hAnsi="Tahoma" w:cs="Tahoma"/>
          <w:color w:val="000000"/>
        </w:rPr>
      </w:pPr>
      <w:r>
        <w:rPr>
          <w:rFonts w:ascii="Tahoma" w:eastAsia="Tahoma" w:hAnsi="Tahoma" w:cs="Tahoma"/>
          <w:b/>
          <w:color w:val="000000"/>
        </w:rPr>
        <w:t xml:space="preserve">zpracování </w:t>
      </w:r>
      <w:r>
        <w:rPr>
          <w:rFonts w:ascii="Tahoma" w:eastAsia="Tahoma" w:hAnsi="Tahoma" w:cs="Tahoma"/>
          <w:color w:val="000000"/>
        </w:rPr>
        <w:t>dokladů (formulářů) k zahájení zadávacího řízení, tj. dle druhu zadávacího řízení příprava vyplnění formulářů k uveřejnění do Věstníku veřejných zakázek a Úředního věstníku Evropské unie, příprava zveřejnění na profilu zadavatele,</w:t>
      </w:r>
    </w:p>
    <w:p w14:paraId="00000041" w14:textId="77777777" w:rsidR="00E92DBE" w:rsidRDefault="00C02035" w:rsidP="00650C1C">
      <w:pPr>
        <w:numPr>
          <w:ilvl w:val="0"/>
          <w:numId w:val="31"/>
        </w:numPr>
        <w:pBdr>
          <w:top w:val="nil"/>
          <w:left w:val="nil"/>
          <w:bottom w:val="nil"/>
          <w:right w:val="nil"/>
          <w:between w:val="nil"/>
        </w:pBdr>
        <w:tabs>
          <w:tab w:val="left" w:pos="426"/>
        </w:tabs>
        <w:spacing w:after="120" w:line="240" w:lineRule="auto"/>
        <w:ind w:left="0" w:hanging="2"/>
        <w:jc w:val="both"/>
        <w:rPr>
          <w:rFonts w:ascii="Tahoma" w:eastAsia="Tahoma" w:hAnsi="Tahoma" w:cs="Tahoma"/>
          <w:color w:val="000000"/>
        </w:rPr>
      </w:pPr>
      <w:r>
        <w:rPr>
          <w:rFonts w:ascii="Tahoma" w:eastAsia="Tahoma" w:hAnsi="Tahoma" w:cs="Tahoma"/>
          <w:color w:val="000000"/>
        </w:rPr>
        <w:t>průběžné telefonické, osobní a e-mailové konzultace Klienta s Advokátem související s předmětem veřejné zakázky v rámci zadávacího řízení,</w:t>
      </w:r>
    </w:p>
    <w:p w14:paraId="00000042" w14:textId="77777777" w:rsidR="00E92DBE" w:rsidRDefault="00C02035" w:rsidP="00650C1C">
      <w:pPr>
        <w:numPr>
          <w:ilvl w:val="0"/>
          <w:numId w:val="31"/>
        </w:numPr>
        <w:pBdr>
          <w:top w:val="nil"/>
          <w:left w:val="nil"/>
          <w:bottom w:val="nil"/>
          <w:right w:val="nil"/>
          <w:between w:val="nil"/>
        </w:pBdr>
        <w:tabs>
          <w:tab w:val="left" w:pos="426"/>
        </w:tabs>
        <w:spacing w:after="120" w:line="240" w:lineRule="auto"/>
        <w:ind w:left="0" w:hanging="2"/>
        <w:jc w:val="both"/>
        <w:rPr>
          <w:rFonts w:ascii="Tahoma" w:eastAsia="Tahoma" w:hAnsi="Tahoma" w:cs="Tahoma"/>
          <w:color w:val="000000"/>
        </w:rPr>
      </w:pPr>
      <w:r>
        <w:rPr>
          <w:rFonts w:ascii="Tahoma" w:eastAsia="Tahoma" w:hAnsi="Tahoma" w:cs="Tahoma"/>
          <w:color w:val="000000"/>
        </w:rPr>
        <w:t xml:space="preserve">dle druhu zadávacího řízení </w:t>
      </w:r>
      <w:r>
        <w:rPr>
          <w:rFonts w:ascii="Tahoma" w:eastAsia="Tahoma" w:hAnsi="Tahoma" w:cs="Tahoma"/>
          <w:b/>
          <w:color w:val="000000"/>
        </w:rPr>
        <w:t xml:space="preserve">zpracování </w:t>
      </w:r>
      <w:r>
        <w:rPr>
          <w:rFonts w:ascii="Tahoma" w:eastAsia="Tahoma" w:hAnsi="Tahoma" w:cs="Tahoma"/>
          <w:color w:val="000000"/>
        </w:rPr>
        <w:t xml:space="preserve">Oznámení o zahájení zadávacího řízení,  </w:t>
      </w:r>
    </w:p>
    <w:p w14:paraId="00000043" w14:textId="77777777" w:rsidR="00E92DBE" w:rsidRDefault="00C02035" w:rsidP="00650C1C">
      <w:pPr>
        <w:numPr>
          <w:ilvl w:val="0"/>
          <w:numId w:val="31"/>
        </w:numPr>
        <w:pBdr>
          <w:top w:val="nil"/>
          <w:left w:val="nil"/>
          <w:bottom w:val="nil"/>
          <w:right w:val="nil"/>
          <w:between w:val="nil"/>
        </w:pBdr>
        <w:tabs>
          <w:tab w:val="left" w:pos="426"/>
        </w:tabs>
        <w:spacing w:after="120" w:line="240" w:lineRule="auto"/>
        <w:ind w:left="0" w:hanging="2"/>
        <w:jc w:val="both"/>
        <w:rPr>
          <w:rFonts w:ascii="Tahoma" w:eastAsia="Tahoma" w:hAnsi="Tahoma" w:cs="Tahoma"/>
          <w:color w:val="000000"/>
        </w:rPr>
      </w:pPr>
      <w:r>
        <w:rPr>
          <w:rFonts w:ascii="Tahoma" w:eastAsia="Tahoma" w:hAnsi="Tahoma" w:cs="Tahoma"/>
          <w:color w:val="000000"/>
        </w:rPr>
        <w:t xml:space="preserve">úkony související se </w:t>
      </w:r>
      <w:r>
        <w:rPr>
          <w:rFonts w:ascii="Tahoma" w:eastAsia="Tahoma" w:hAnsi="Tahoma" w:cs="Tahoma"/>
          <w:b/>
          <w:color w:val="000000"/>
        </w:rPr>
        <w:t>správou</w:t>
      </w:r>
      <w:r>
        <w:rPr>
          <w:rFonts w:ascii="Tahoma" w:eastAsia="Tahoma" w:hAnsi="Tahoma" w:cs="Tahoma"/>
          <w:color w:val="000000"/>
        </w:rPr>
        <w:t xml:space="preserve"> </w:t>
      </w:r>
      <w:r>
        <w:rPr>
          <w:rFonts w:ascii="Tahoma" w:eastAsia="Tahoma" w:hAnsi="Tahoma" w:cs="Tahoma"/>
          <w:b/>
          <w:color w:val="000000"/>
        </w:rPr>
        <w:t>Profilu zadavatele („SPZ“)</w:t>
      </w:r>
      <w:r>
        <w:rPr>
          <w:rFonts w:ascii="Tahoma" w:eastAsia="Tahoma" w:hAnsi="Tahoma" w:cs="Tahoma"/>
          <w:color w:val="000000"/>
        </w:rPr>
        <w:t xml:space="preserve"> a </w:t>
      </w:r>
      <w:r>
        <w:rPr>
          <w:rFonts w:ascii="Tahoma" w:eastAsia="Tahoma" w:hAnsi="Tahoma" w:cs="Tahoma"/>
          <w:b/>
          <w:color w:val="000000"/>
        </w:rPr>
        <w:t>správou Elektronického nástroje</w:t>
      </w:r>
      <w:r>
        <w:rPr>
          <w:rFonts w:ascii="Tahoma" w:eastAsia="Tahoma" w:hAnsi="Tahoma" w:cs="Tahoma"/>
          <w:color w:val="000000"/>
        </w:rPr>
        <w:t xml:space="preserve"> </w:t>
      </w:r>
      <w:r>
        <w:rPr>
          <w:rFonts w:ascii="Tahoma" w:eastAsia="Tahoma" w:hAnsi="Tahoma" w:cs="Tahoma"/>
          <w:b/>
          <w:color w:val="000000"/>
        </w:rPr>
        <w:t>(„SEN“)</w:t>
      </w:r>
      <w:r>
        <w:rPr>
          <w:rFonts w:ascii="Tahoma" w:eastAsia="Tahoma" w:hAnsi="Tahoma" w:cs="Tahoma"/>
          <w:color w:val="000000"/>
        </w:rPr>
        <w:t xml:space="preserve"> při zadávání a zadání veřejné zakázky v rámci zadávacího řízení, </w:t>
      </w:r>
      <w:r>
        <w:rPr>
          <w:rFonts w:ascii="Tahoma" w:eastAsia="Tahoma" w:hAnsi="Tahoma" w:cs="Tahoma"/>
          <w:b/>
          <w:color w:val="000000"/>
          <w:u w:val="single"/>
        </w:rPr>
        <w:t>vyjma případů,</w:t>
      </w:r>
      <w:r>
        <w:rPr>
          <w:rFonts w:ascii="Tahoma" w:eastAsia="Tahoma" w:hAnsi="Tahoma" w:cs="Tahoma"/>
          <w:b/>
          <w:color w:val="000000"/>
        </w:rPr>
        <w:t xml:space="preserve"> </w:t>
      </w:r>
      <w:r>
        <w:rPr>
          <w:rFonts w:ascii="Tahoma" w:eastAsia="Tahoma" w:hAnsi="Tahoma" w:cs="Tahoma"/>
          <w:color w:val="000000"/>
        </w:rPr>
        <w:t xml:space="preserve">pokud si Klient činnosti v rámci veřejné zakázky související se SPZ a SEN </w:t>
      </w:r>
      <w:r>
        <w:rPr>
          <w:rFonts w:ascii="Tahoma" w:eastAsia="Tahoma" w:hAnsi="Tahoma" w:cs="Tahoma"/>
          <w:b/>
          <w:color w:val="000000"/>
        </w:rPr>
        <w:t xml:space="preserve">zajišťuje sám bez součinnosti Advokáta, </w:t>
      </w:r>
      <w:r>
        <w:rPr>
          <w:rFonts w:ascii="Tahoma" w:eastAsia="Tahoma" w:hAnsi="Tahoma" w:cs="Tahoma"/>
          <w:b/>
          <w:i/>
          <w:color w:val="000000"/>
        </w:rPr>
        <w:t>(např. zveřejnění skutečně uhrazené ceny, nebo pokud si Klient po uzavření smlouvy s vybraným dodavatelem, popř. uzavření dodatků ke smlouvě na vlastní předmět plnění zveřejní zákonem stanovené údaje o těchto změnách</w:t>
      </w:r>
      <w:r>
        <w:rPr>
          <w:rFonts w:ascii="Tahoma" w:eastAsia="Tahoma" w:hAnsi="Tahoma" w:cs="Tahoma"/>
          <w:b/>
          <w:color w:val="000000"/>
        </w:rPr>
        <w:t>),</w:t>
      </w:r>
      <w:r>
        <w:rPr>
          <w:rFonts w:ascii="Tahoma" w:eastAsia="Tahoma" w:hAnsi="Tahoma" w:cs="Tahoma"/>
          <w:color w:val="000000"/>
        </w:rPr>
        <w:t xml:space="preserve"> </w:t>
      </w:r>
    </w:p>
    <w:p w14:paraId="00000044" w14:textId="77777777" w:rsidR="00E92DBE" w:rsidRDefault="00C02035" w:rsidP="00650C1C">
      <w:pPr>
        <w:numPr>
          <w:ilvl w:val="0"/>
          <w:numId w:val="31"/>
        </w:numPr>
        <w:pBdr>
          <w:top w:val="nil"/>
          <w:left w:val="nil"/>
          <w:bottom w:val="nil"/>
          <w:right w:val="nil"/>
          <w:between w:val="nil"/>
        </w:pBdr>
        <w:tabs>
          <w:tab w:val="left" w:pos="426"/>
        </w:tabs>
        <w:spacing w:line="240" w:lineRule="auto"/>
        <w:ind w:left="0" w:hanging="2"/>
        <w:jc w:val="both"/>
        <w:rPr>
          <w:rFonts w:ascii="Tahoma" w:eastAsia="Tahoma" w:hAnsi="Tahoma" w:cs="Tahoma"/>
          <w:color w:val="000000"/>
          <w:sz w:val="10"/>
          <w:szCs w:val="10"/>
        </w:rPr>
      </w:pPr>
      <w:r>
        <w:rPr>
          <w:rFonts w:ascii="Tahoma" w:eastAsia="Tahoma" w:hAnsi="Tahoma" w:cs="Tahoma"/>
          <w:color w:val="000000"/>
        </w:rPr>
        <w:t xml:space="preserve">v případě </w:t>
      </w:r>
      <w:r>
        <w:rPr>
          <w:rFonts w:ascii="Tahoma" w:eastAsia="Tahoma" w:hAnsi="Tahoma" w:cs="Tahoma"/>
          <w:b/>
          <w:color w:val="000000"/>
          <w:u w:val="single"/>
        </w:rPr>
        <w:t>opakovaní</w:t>
      </w:r>
      <w:r>
        <w:rPr>
          <w:rFonts w:ascii="Tahoma" w:eastAsia="Tahoma" w:hAnsi="Tahoma" w:cs="Tahoma"/>
          <w:color w:val="000000"/>
        </w:rPr>
        <w:t xml:space="preserve"> druhově stejného zadávacího řízení nebo </w:t>
      </w:r>
      <w:proofErr w:type="gramStart"/>
      <w:r>
        <w:rPr>
          <w:rFonts w:ascii="Tahoma" w:eastAsia="Tahoma" w:hAnsi="Tahoma" w:cs="Tahoma"/>
          <w:color w:val="000000"/>
        </w:rPr>
        <w:t>jeho  části</w:t>
      </w:r>
      <w:proofErr w:type="gramEnd"/>
      <w:r>
        <w:rPr>
          <w:rFonts w:ascii="Tahoma" w:eastAsia="Tahoma" w:hAnsi="Tahoma" w:cs="Tahoma"/>
          <w:color w:val="000000"/>
        </w:rPr>
        <w:t xml:space="preserve"> a druhově  stejné  veřejné  zakázky, budou výše uvedené úkony realizované v této </w:t>
      </w:r>
      <w:r>
        <w:rPr>
          <w:rFonts w:ascii="Tahoma" w:eastAsia="Tahoma" w:hAnsi="Tahoma" w:cs="Tahoma"/>
          <w:b/>
          <w:color w:val="000000"/>
        </w:rPr>
        <w:t>fázi</w:t>
      </w:r>
      <w:r>
        <w:rPr>
          <w:rFonts w:ascii="Tahoma" w:eastAsia="Tahoma" w:hAnsi="Tahoma" w:cs="Tahoma"/>
          <w:color w:val="000000"/>
        </w:rPr>
        <w:t xml:space="preserve"> zadávacího řízení fakturovány dle </w:t>
      </w:r>
      <w:r>
        <w:rPr>
          <w:rFonts w:ascii="Tahoma" w:eastAsia="Tahoma" w:hAnsi="Tahoma" w:cs="Tahoma"/>
          <w:b/>
          <w:color w:val="000000"/>
        </w:rPr>
        <w:t>č. IV odst. 1 bod č. 5 tabulky</w:t>
      </w:r>
      <w:r>
        <w:rPr>
          <w:rFonts w:ascii="Tahoma" w:eastAsia="Tahoma" w:hAnsi="Tahoma" w:cs="Tahoma"/>
          <w:color w:val="000000"/>
        </w:rPr>
        <w:t xml:space="preserve"> ve výši </w:t>
      </w:r>
      <w:r>
        <w:rPr>
          <w:rFonts w:ascii="Tahoma" w:eastAsia="Tahoma" w:hAnsi="Tahoma" w:cs="Tahoma"/>
          <w:b/>
          <w:color w:val="000000"/>
        </w:rPr>
        <w:t>20%,</w:t>
      </w:r>
      <w:r>
        <w:rPr>
          <w:rFonts w:ascii="Tahoma" w:eastAsia="Tahoma" w:hAnsi="Tahoma" w:cs="Tahoma"/>
          <w:color w:val="000000"/>
        </w:rPr>
        <w:t xml:space="preserve"> namísto dílčí PSO (35 %) uvedené  v </w:t>
      </w:r>
      <w:r>
        <w:rPr>
          <w:rFonts w:ascii="Tahoma" w:eastAsia="Tahoma" w:hAnsi="Tahoma" w:cs="Tahoma"/>
          <w:b/>
          <w:color w:val="000000"/>
        </w:rPr>
        <w:t xml:space="preserve">čl. IV odst. 4.5. bod 4.5.1. </w:t>
      </w:r>
      <w:r>
        <w:rPr>
          <w:rFonts w:ascii="Tahoma" w:eastAsia="Tahoma" w:hAnsi="Tahoma" w:cs="Tahoma"/>
          <w:color w:val="000000"/>
        </w:rPr>
        <w:t xml:space="preserve">této smlouvy. </w:t>
      </w:r>
    </w:p>
    <w:p w14:paraId="00000045" w14:textId="77777777" w:rsidR="00E92DBE" w:rsidRDefault="00C02035">
      <w:pPr>
        <w:pBdr>
          <w:top w:val="nil"/>
          <w:left w:val="nil"/>
          <w:bottom w:val="nil"/>
          <w:right w:val="nil"/>
          <w:between w:val="nil"/>
        </w:pBdr>
        <w:tabs>
          <w:tab w:val="left" w:pos="0"/>
        </w:tabs>
        <w:spacing w:line="240" w:lineRule="auto"/>
        <w:jc w:val="both"/>
        <w:rPr>
          <w:rFonts w:ascii="Tahoma" w:eastAsia="Tahoma" w:hAnsi="Tahoma" w:cs="Tahoma"/>
          <w:i/>
          <w:color w:val="000000"/>
          <w:sz w:val="10"/>
          <w:szCs w:val="10"/>
          <w:u w:val="single"/>
        </w:rPr>
      </w:pPr>
      <w:r>
        <w:rPr>
          <w:rFonts w:ascii="Tahoma" w:eastAsia="Tahoma" w:hAnsi="Tahoma" w:cs="Tahoma"/>
          <w:color w:val="000000"/>
          <w:sz w:val="10"/>
          <w:szCs w:val="10"/>
        </w:rPr>
        <w:t xml:space="preserve">     </w:t>
      </w:r>
      <w:r>
        <w:rPr>
          <w:rFonts w:ascii="Tahoma" w:eastAsia="Tahoma" w:hAnsi="Tahoma" w:cs="Tahoma"/>
          <w:i/>
          <w:color w:val="000000"/>
          <w:sz w:val="10"/>
          <w:szCs w:val="10"/>
          <w:u w:val="single"/>
        </w:rPr>
        <w:t xml:space="preserve">  </w:t>
      </w:r>
    </w:p>
    <w:p w14:paraId="00000046" w14:textId="77777777" w:rsidR="00E92DBE" w:rsidRDefault="00E92DBE">
      <w:pPr>
        <w:pBdr>
          <w:top w:val="nil"/>
          <w:left w:val="nil"/>
          <w:bottom w:val="nil"/>
          <w:right w:val="nil"/>
          <w:between w:val="nil"/>
        </w:pBdr>
        <w:tabs>
          <w:tab w:val="left" w:pos="0"/>
        </w:tabs>
        <w:spacing w:line="240" w:lineRule="auto"/>
        <w:jc w:val="both"/>
        <w:rPr>
          <w:rFonts w:ascii="Tahoma" w:eastAsia="Tahoma" w:hAnsi="Tahoma" w:cs="Tahoma"/>
          <w:i/>
          <w:color w:val="000000"/>
          <w:sz w:val="10"/>
          <w:szCs w:val="10"/>
          <w:u w:val="single"/>
        </w:rPr>
      </w:pPr>
    </w:p>
    <w:p w14:paraId="00000047" w14:textId="126D320D" w:rsidR="00E92DBE" w:rsidRPr="00650C1C" w:rsidRDefault="00C02035" w:rsidP="00650C1C">
      <w:pPr>
        <w:pStyle w:val="Odstavecseseznamem"/>
        <w:numPr>
          <w:ilvl w:val="2"/>
          <w:numId w:val="2"/>
        </w:numPr>
        <w:pBdr>
          <w:top w:val="nil"/>
          <w:left w:val="nil"/>
          <w:bottom w:val="nil"/>
          <w:right w:val="nil"/>
          <w:between w:val="nil"/>
        </w:pBdr>
        <w:spacing w:line="240" w:lineRule="auto"/>
        <w:ind w:leftChars="0" w:firstLineChars="0"/>
        <w:jc w:val="both"/>
        <w:rPr>
          <w:rFonts w:ascii="Tahoma" w:eastAsia="Tahoma" w:hAnsi="Tahoma" w:cs="Tahoma"/>
          <w:b/>
          <w:color w:val="000000"/>
          <w:sz w:val="14"/>
          <w:szCs w:val="14"/>
        </w:rPr>
      </w:pPr>
      <w:r w:rsidRPr="00650C1C">
        <w:rPr>
          <w:rFonts w:ascii="Tahoma" w:eastAsia="Tahoma" w:hAnsi="Tahoma" w:cs="Tahoma"/>
          <w:b/>
          <w:color w:val="000000"/>
        </w:rPr>
        <w:t xml:space="preserve">Úkony zadavatele v mezidobí </w:t>
      </w:r>
      <w:r w:rsidRPr="00650C1C">
        <w:rPr>
          <w:rFonts w:ascii="Tahoma" w:eastAsia="Tahoma" w:hAnsi="Tahoma" w:cs="Tahoma"/>
          <w:b/>
          <w:color w:val="000000"/>
          <w:u w:val="single"/>
        </w:rPr>
        <w:t xml:space="preserve">po zahájení zadávacího </w:t>
      </w:r>
      <w:r w:rsidRPr="00650C1C">
        <w:rPr>
          <w:rFonts w:ascii="Tahoma" w:eastAsia="Tahoma" w:hAnsi="Tahoma" w:cs="Tahoma"/>
          <w:b/>
          <w:color w:val="000000"/>
        </w:rPr>
        <w:t>řízení a před koncem lhůty pro podání nabídek (vyjádření předběžného zájmu, žádost o účast</w:t>
      </w:r>
      <w:proofErr w:type="gramStart"/>
      <w:r w:rsidRPr="00650C1C">
        <w:rPr>
          <w:rFonts w:ascii="Tahoma" w:eastAsia="Tahoma" w:hAnsi="Tahoma" w:cs="Tahoma"/>
          <w:b/>
          <w:color w:val="000000"/>
        </w:rPr>
        <w:t>) :</w:t>
      </w:r>
      <w:proofErr w:type="gramEnd"/>
    </w:p>
    <w:p w14:paraId="00000048"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p>
    <w:p w14:paraId="00000049" w14:textId="37A60C08" w:rsidR="00E92DBE" w:rsidRDefault="00650C1C" w:rsidP="00650C1C">
      <w:pPr>
        <w:pBdr>
          <w:top w:val="nil"/>
          <w:left w:val="nil"/>
          <w:bottom w:val="nil"/>
          <w:right w:val="nil"/>
          <w:between w:val="nil"/>
        </w:pBdr>
        <w:tabs>
          <w:tab w:val="left" w:pos="284"/>
        </w:tabs>
        <w:spacing w:line="240" w:lineRule="auto"/>
        <w:ind w:leftChars="0" w:left="0" w:firstLineChars="0" w:firstLine="0"/>
        <w:jc w:val="both"/>
        <w:rPr>
          <w:rFonts w:ascii="Tahoma" w:eastAsia="Tahoma" w:hAnsi="Tahoma" w:cs="Tahoma"/>
          <w:color w:val="000000"/>
          <w:sz w:val="14"/>
          <w:szCs w:val="14"/>
        </w:rPr>
      </w:pPr>
      <w:r w:rsidRPr="00650C1C">
        <w:rPr>
          <w:rFonts w:ascii="Tahoma" w:eastAsia="Tahoma" w:hAnsi="Tahoma" w:cs="Tahoma"/>
          <w:b/>
          <w:bCs/>
          <w:color w:val="000000"/>
        </w:rPr>
        <w:t xml:space="preserve">a) </w:t>
      </w:r>
      <w:r w:rsidR="00C02035">
        <w:rPr>
          <w:rFonts w:ascii="Tahoma" w:eastAsia="Tahoma" w:hAnsi="Tahoma" w:cs="Tahoma"/>
          <w:color w:val="000000"/>
        </w:rPr>
        <w:t xml:space="preserve">vlastní administrace zahájení zadávacího řízení, tj. zveřejnění ZP/ZD v příslušném Věstníku/profilu zadavatele za účelem např. vyjádření předběžného zájmu, podání dotazů k ZP/ZD, podání žádostí o účast a podání nabídek, </w:t>
      </w:r>
    </w:p>
    <w:p w14:paraId="0000004A"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4B" w14:textId="3AB45F01" w:rsidR="00E92DBE" w:rsidRPr="00650C1C" w:rsidRDefault="00C02035" w:rsidP="00706B58">
      <w:pPr>
        <w:pStyle w:val="Odstavecseseznamem"/>
        <w:numPr>
          <w:ilvl w:val="0"/>
          <w:numId w:val="16"/>
        </w:numPr>
        <w:pBdr>
          <w:top w:val="nil"/>
          <w:left w:val="nil"/>
          <w:bottom w:val="nil"/>
          <w:right w:val="nil"/>
          <w:between w:val="nil"/>
        </w:pBdr>
        <w:tabs>
          <w:tab w:val="left" w:pos="284"/>
        </w:tabs>
        <w:spacing w:line="240" w:lineRule="auto"/>
        <w:ind w:leftChars="0" w:left="0" w:firstLineChars="0" w:firstLine="0"/>
        <w:jc w:val="both"/>
        <w:rPr>
          <w:rFonts w:ascii="Tahoma" w:eastAsia="Tahoma" w:hAnsi="Tahoma" w:cs="Tahoma"/>
          <w:color w:val="000000"/>
          <w:sz w:val="14"/>
          <w:szCs w:val="14"/>
        </w:rPr>
      </w:pPr>
      <w:r w:rsidRPr="00650C1C">
        <w:rPr>
          <w:rFonts w:ascii="Tahoma" w:eastAsia="Tahoma" w:hAnsi="Tahoma" w:cs="Tahoma"/>
          <w:color w:val="000000"/>
        </w:rPr>
        <w:t>zajištění předání ZP/ZD dodavatelům, pokud tuto činnost nezajistí zadavatel sám v případě, nelze-li</w:t>
      </w:r>
      <w:r w:rsidRPr="00650C1C">
        <w:rPr>
          <w:rFonts w:ascii="Tahoma" w:eastAsia="Tahoma" w:hAnsi="Tahoma" w:cs="Tahoma"/>
          <w:b/>
          <w:color w:val="000000"/>
        </w:rPr>
        <w:t xml:space="preserve"> </w:t>
      </w:r>
      <w:r w:rsidRPr="00650C1C">
        <w:rPr>
          <w:rFonts w:ascii="Tahoma" w:eastAsia="Tahoma" w:hAnsi="Tahoma" w:cs="Tahoma"/>
          <w:color w:val="000000"/>
        </w:rPr>
        <w:t xml:space="preserve">ZP/ZD předat dodavatelům v rámci dálkového a neomezeného přístupu elektronickou cestou,  </w:t>
      </w:r>
    </w:p>
    <w:p w14:paraId="0000004C"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4D" w14:textId="77777777" w:rsidR="00E92DBE" w:rsidRDefault="00C02035" w:rsidP="00650C1C">
      <w:pPr>
        <w:numPr>
          <w:ilvl w:val="0"/>
          <w:numId w:val="16"/>
        </w:numPr>
        <w:pBdr>
          <w:top w:val="nil"/>
          <w:left w:val="nil"/>
          <w:bottom w:val="nil"/>
          <w:right w:val="nil"/>
          <w:between w:val="nil"/>
        </w:pBdr>
        <w:tabs>
          <w:tab w:val="left" w:pos="284"/>
        </w:tabs>
        <w:spacing w:line="240" w:lineRule="auto"/>
        <w:ind w:left="0" w:hanging="2"/>
        <w:jc w:val="both"/>
        <w:rPr>
          <w:rFonts w:ascii="Tahoma" w:eastAsia="Tahoma" w:hAnsi="Tahoma" w:cs="Tahoma"/>
          <w:b/>
          <w:i/>
          <w:color w:val="000000"/>
          <w:sz w:val="10"/>
          <w:szCs w:val="10"/>
          <w:u w:val="single"/>
        </w:rPr>
      </w:pPr>
      <w:r>
        <w:rPr>
          <w:rFonts w:ascii="Tahoma" w:eastAsia="Tahoma" w:hAnsi="Tahoma" w:cs="Tahoma"/>
          <w:color w:val="000000"/>
        </w:rPr>
        <w:t xml:space="preserve">vyřizování </w:t>
      </w:r>
      <w:r>
        <w:rPr>
          <w:rFonts w:ascii="Tahoma" w:eastAsia="Tahoma" w:hAnsi="Tahoma" w:cs="Tahoma"/>
          <w:b/>
          <w:color w:val="000000"/>
        </w:rPr>
        <w:t>dodatečných dotazů</w:t>
      </w:r>
      <w:r>
        <w:rPr>
          <w:rFonts w:ascii="Tahoma" w:eastAsia="Tahoma" w:hAnsi="Tahoma" w:cs="Tahoma"/>
          <w:color w:val="000000"/>
        </w:rPr>
        <w:t xml:space="preserve"> ve vztahu k ZP/ZD, tj. zpracování vysvětlení k ZP/ZD a provedení dalších úkonů souvisejících s úpravou ZP/ZD a případným prodloužením lhůty pro podání nabídek, žádostí o účast,</w:t>
      </w:r>
      <w:r>
        <w:rPr>
          <w:rFonts w:ascii="Tahoma" w:eastAsia="Tahoma" w:hAnsi="Tahoma" w:cs="Tahoma"/>
          <w:b/>
          <w:color w:val="000000"/>
        </w:rPr>
        <w:t xml:space="preserve"> </w:t>
      </w:r>
      <w:r>
        <w:rPr>
          <w:rFonts w:ascii="Tahoma" w:eastAsia="Tahoma" w:hAnsi="Tahoma" w:cs="Tahoma"/>
          <w:color w:val="000000"/>
        </w:rPr>
        <w:t xml:space="preserve">včetně zveřejnění těchto informací na profilu zadavatele; </w:t>
      </w:r>
      <w:r>
        <w:rPr>
          <w:rFonts w:ascii="Tahoma" w:eastAsia="Tahoma" w:hAnsi="Tahoma" w:cs="Tahoma"/>
          <w:i/>
          <w:color w:val="000000"/>
        </w:rPr>
        <w:t xml:space="preserve"> </w:t>
      </w:r>
    </w:p>
    <w:p w14:paraId="0000004E" w14:textId="77777777" w:rsidR="00E92DBE" w:rsidRDefault="00E92DBE">
      <w:pPr>
        <w:pBdr>
          <w:top w:val="nil"/>
          <w:left w:val="nil"/>
          <w:bottom w:val="nil"/>
          <w:right w:val="nil"/>
          <w:between w:val="nil"/>
        </w:pBdr>
        <w:spacing w:line="240" w:lineRule="auto"/>
        <w:jc w:val="both"/>
        <w:rPr>
          <w:rFonts w:ascii="Tahoma" w:eastAsia="Tahoma" w:hAnsi="Tahoma" w:cs="Tahoma"/>
          <w:b/>
          <w:i/>
          <w:color w:val="000000"/>
          <w:sz w:val="10"/>
          <w:szCs w:val="10"/>
          <w:u w:val="single"/>
        </w:rPr>
      </w:pPr>
    </w:p>
    <w:p w14:paraId="0000004F" w14:textId="77777777" w:rsidR="00E92DBE" w:rsidRDefault="00C02035">
      <w:pPr>
        <w:pBdr>
          <w:top w:val="nil"/>
          <w:left w:val="nil"/>
          <w:bottom w:val="nil"/>
          <w:right w:val="nil"/>
          <w:between w:val="nil"/>
        </w:pBdr>
        <w:tabs>
          <w:tab w:val="left" w:pos="426"/>
        </w:tabs>
        <w:spacing w:line="240" w:lineRule="auto"/>
        <w:ind w:left="0" w:hanging="2"/>
        <w:jc w:val="both"/>
        <w:rPr>
          <w:rFonts w:ascii="Tahoma" w:eastAsia="Tahoma" w:hAnsi="Tahoma" w:cs="Tahoma"/>
          <w:b/>
          <w:color w:val="000000"/>
          <w:sz w:val="14"/>
          <w:szCs w:val="14"/>
          <w:u w:val="single"/>
        </w:rPr>
      </w:pPr>
      <w:r>
        <w:rPr>
          <w:rFonts w:ascii="Tahoma" w:eastAsia="Tahoma" w:hAnsi="Tahoma" w:cs="Tahoma"/>
          <w:b/>
          <w:color w:val="000000"/>
        </w:rPr>
        <w:t xml:space="preserve">ca) </w:t>
      </w:r>
      <w:r>
        <w:rPr>
          <w:rFonts w:ascii="Tahoma" w:eastAsia="Tahoma" w:hAnsi="Tahoma" w:cs="Tahoma"/>
          <w:b/>
          <w:color w:val="000000"/>
          <w:u w:val="single"/>
        </w:rPr>
        <w:t>zpracování vysvětlení</w:t>
      </w:r>
      <w:r>
        <w:rPr>
          <w:rFonts w:ascii="Tahoma" w:eastAsia="Tahoma" w:hAnsi="Tahoma" w:cs="Tahoma"/>
          <w:color w:val="000000"/>
        </w:rPr>
        <w:t xml:space="preserve"> k dodatečným informacím a dotazům dodavatelů k ZP/ZD souvisejícím   s </w:t>
      </w:r>
      <w:r>
        <w:rPr>
          <w:rFonts w:ascii="Tahoma" w:eastAsia="Tahoma" w:hAnsi="Tahoma" w:cs="Tahoma"/>
          <w:b/>
          <w:color w:val="000000"/>
        </w:rPr>
        <w:t>administrativně organizačními a právními</w:t>
      </w:r>
      <w:r>
        <w:rPr>
          <w:rFonts w:ascii="Tahoma" w:eastAsia="Tahoma" w:hAnsi="Tahoma" w:cs="Tahoma"/>
          <w:color w:val="000000"/>
        </w:rPr>
        <w:t xml:space="preserve"> </w:t>
      </w:r>
      <w:proofErr w:type="gramStart"/>
      <w:r>
        <w:rPr>
          <w:rFonts w:ascii="Tahoma" w:eastAsia="Tahoma" w:hAnsi="Tahoma" w:cs="Tahoma"/>
          <w:color w:val="000000"/>
        </w:rPr>
        <w:t xml:space="preserve">dotazy,  </w:t>
      </w:r>
      <w:r>
        <w:rPr>
          <w:rFonts w:ascii="Tahoma" w:eastAsia="Tahoma" w:hAnsi="Tahoma" w:cs="Tahoma"/>
          <w:b/>
          <w:color w:val="000000"/>
        </w:rPr>
        <w:t>jsou</w:t>
      </w:r>
      <w:proofErr w:type="gramEnd"/>
      <w:r>
        <w:rPr>
          <w:rFonts w:ascii="Tahoma" w:eastAsia="Tahoma" w:hAnsi="Tahoma" w:cs="Tahoma"/>
          <w:b/>
          <w:color w:val="000000"/>
        </w:rPr>
        <w:t xml:space="preserve"> součástí PSO,</w:t>
      </w:r>
      <w:r>
        <w:rPr>
          <w:rFonts w:ascii="Tahoma" w:eastAsia="Tahoma" w:hAnsi="Tahoma" w:cs="Tahoma"/>
          <w:color w:val="000000"/>
        </w:rPr>
        <w:t xml:space="preserve"> </w:t>
      </w:r>
    </w:p>
    <w:p w14:paraId="00000050"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u w:val="single"/>
        </w:rPr>
      </w:pPr>
    </w:p>
    <w:p w14:paraId="00000051"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sz w:val="14"/>
          <w:szCs w:val="14"/>
        </w:rPr>
      </w:pPr>
      <w:proofErr w:type="spellStart"/>
      <w:r w:rsidRPr="00706B58">
        <w:rPr>
          <w:rFonts w:ascii="Tahoma" w:eastAsia="Tahoma" w:hAnsi="Tahoma" w:cs="Tahoma"/>
          <w:b/>
          <w:color w:val="000000"/>
        </w:rPr>
        <w:t>cb</w:t>
      </w:r>
      <w:proofErr w:type="spellEnd"/>
      <w:r w:rsidRPr="00706B58">
        <w:rPr>
          <w:rFonts w:ascii="Tahoma" w:eastAsia="Tahoma" w:hAnsi="Tahoma" w:cs="Tahoma"/>
          <w:b/>
          <w:color w:val="000000"/>
        </w:rPr>
        <w:t xml:space="preserve">) </w:t>
      </w:r>
      <w:r>
        <w:rPr>
          <w:rFonts w:ascii="Tahoma" w:eastAsia="Tahoma" w:hAnsi="Tahoma" w:cs="Tahoma"/>
          <w:b/>
          <w:color w:val="000000"/>
          <w:u w:val="single"/>
        </w:rPr>
        <w:t>zpracování vysvětlení</w:t>
      </w:r>
      <w:r>
        <w:rPr>
          <w:rFonts w:ascii="Tahoma" w:eastAsia="Tahoma" w:hAnsi="Tahoma" w:cs="Tahoma"/>
          <w:color w:val="000000"/>
        </w:rPr>
        <w:t xml:space="preserve"> k dodatečným informacím a dotazům dodavatelů k ZP/ZD souvisejících </w:t>
      </w:r>
      <w:r>
        <w:rPr>
          <w:rFonts w:ascii="Tahoma" w:eastAsia="Tahoma" w:hAnsi="Tahoma" w:cs="Tahoma"/>
          <w:b/>
          <w:i/>
          <w:color w:val="000000"/>
        </w:rPr>
        <w:t>(např.</w:t>
      </w:r>
      <w:r>
        <w:rPr>
          <w:rFonts w:ascii="Tahoma" w:eastAsia="Tahoma" w:hAnsi="Tahoma" w:cs="Tahoma"/>
          <w:i/>
          <w:color w:val="000000"/>
        </w:rPr>
        <w:t xml:space="preserve">  </w:t>
      </w:r>
      <w:r>
        <w:rPr>
          <w:rFonts w:ascii="Tahoma" w:eastAsia="Tahoma" w:hAnsi="Tahoma" w:cs="Tahoma"/>
          <w:b/>
          <w:i/>
          <w:color w:val="000000"/>
        </w:rPr>
        <w:t>s technickými podmínkami na vlastnosti předmětu plnění veřejné zakázky, s projektovou dokumentací a výkazem výměr, s požadavky zadavatele na profesní, ekonomickou a technickou kvalifikaci, atd..),</w:t>
      </w:r>
      <w:r>
        <w:rPr>
          <w:rFonts w:ascii="Tahoma" w:eastAsia="Tahoma" w:hAnsi="Tahoma" w:cs="Tahoma"/>
          <w:b/>
          <w:color w:val="000000"/>
        </w:rPr>
        <w:t xml:space="preserve"> </w:t>
      </w:r>
      <w:r>
        <w:rPr>
          <w:rFonts w:ascii="Tahoma" w:eastAsia="Tahoma" w:hAnsi="Tahoma" w:cs="Tahoma"/>
          <w:color w:val="000000"/>
        </w:rPr>
        <w:t>které byly zpracovány na základě podkladů zajištěných Klientem, popř. třetími osobami spolupracujícími s Klientem při zpracování těchto částí ZP/ZD, včetně případného prodloužení lhůty pro podání nabídek (žádostí o účast)</w:t>
      </w:r>
      <w:r>
        <w:rPr>
          <w:rFonts w:ascii="Tahoma" w:eastAsia="Tahoma" w:hAnsi="Tahoma" w:cs="Tahoma"/>
          <w:b/>
          <w:color w:val="000000"/>
        </w:rPr>
        <w:t xml:space="preserve"> </w:t>
      </w:r>
      <w:r>
        <w:rPr>
          <w:rFonts w:ascii="Tahoma" w:eastAsia="Tahoma" w:hAnsi="Tahoma" w:cs="Tahoma"/>
          <w:color w:val="000000"/>
        </w:rPr>
        <w:t xml:space="preserve">a zveřejnění těchto informací na profilu zadavatele, </w:t>
      </w:r>
      <w:r>
        <w:rPr>
          <w:rFonts w:ascii="Tahoma" w:eastAsia="Tahoma" w:hAnsi="Tahoma" w:cs="Tahoma"/>
          <w:b/>
          <w:color w:val="000000"/>
          <w:u w:val="single"/>
        </w:rPr>
        <w:t>provede Advokát</w:t>
      </w:r>
      <w:r>
        <w:rPr>
          <w:rFonts w:ascii="Tahoma" w:eastAsia="Tahoma" w:hAnsi="Tahoma" w:cs="Tahoma"/>
          <w:color w:val="000000"/>
        </w:rPr>
        <w:t xml:space="preserve"> na základě odborných podkladů a pokynů Klienta a třetích osob v režimu </w:t>
      </w:r>
      <w:r>
        <w:rPr>
          <w:rFonts w:ascii="Tahoma" w:eastAsia="Tahoma" w:hAnsi="Tahoma" w:cs="Tahoma"/>
          <w:b/>
          <w:color w:val="000000"/>
        </w:rPr>
        <w:t>PVCP</w:t>
      </w:r>
      <w:r>
        <w:rPr>
          <w:rFonts w:ascii="Tahoma" w:eastAsia="Tahoma" w:hAnsi="Tahoma" w:cs="Tahoma"/>
          <w:color w:val="000000"/>
        </w:rPr>
        <w:t xml:space="preserve"> v rámci </w:t>
      </w:r>
      <w:r>
        <w:rPr>
          <w:rFonts w:ascii="Tahoma" w:eastAsia="Tahoma" w:hAnsi="Tahoma" w:cs="Tahoma"/>
          <w:b/>
          <w:color w:val="000000"/>
          <w:u w:val="single"/>
        </w:rPr>
        <w:t>fakultativních</w:t>
      </w:r>
      <w:r>
        <w:rPr>
          <w:rFonts w:ascii="Tahoma" w:eastAsia="Tahoma" w:hAnsi="Tahoma" w:cs="Tahoma"/>
          <w:color w:val="000000"/>
        </w:rPr>
        <w:t xml:space="preserve"> úkonů dle </w:t>
      </w:r>
      <w:r>
        <w:rPr>
          <w:rFonts w:ascii="Tahoma" w:eastAsia="Tahoma" w:hAnsi="Tahoma" w:cs="Tahoma"/>
          <w:b/>
          <w:color w:val="000000"/>
        </w:rPr>
        <w:t xml:space="preserve">čl. I odst. 1 bod 1.2. odd. 1.2.1. písm. d) </w:t>
      </w:r>
      <w:r>
        <w:rPr>
          <w:rFonts w:ascii="Tahoma" w:eastAsia="Tahoma" w:hAnsi="Tahoma" w:cs="Tahoma"/>
          <w:color w:val="000000"/>
        </w:rPr>
        <w:t>této smlouvy</w:t>
      </w:r>
      <w:r>
        <w:rPr>
          <w:rFonts w:ascii="Tahoma" w:eastAsia="Tahoma" w:hAnsi="Tahoma" w:cs="Tahoma"/>
          <w:b/>
          <w:color w:val="000000"/>
        </w:rPr>
        <w:t xml:space="preserve"> </w:t>
      </w:r>
      <w:r>
        <w:rPr>
          <w:rFonts w:ascii="Tahoma" w:eastAsia="Tahoma" w:hAnsi="Tahoma" w:cs="Tahoma"/>
          <w:color w:val="000000"/>
        </w:rPr>
        <w:t xml:space="preserve">a časová náročnost za účelem zajištění těchto činností bude vypočtena dle </w:t>
      </w:r>
      <w:r>
        <w:rPr>
          <w:rFonts w:ascii="Tahoma" w:eastAsia="Tahoma" w:hAnsi="Tahoma" w:cs="Tahoma"/>
          <w:b/>
          <w:color w:val="000000"/>
        </w:rPr>
        <w:t xml:space="preserve">čl. VII odst. 7.5. až 7.7. </w:t>
      </w:r>
      <w:r>
        <w:rPr>
          <w:rFonts w:ascii="Tahoma" w:eastAsia="Tahoma" w:hAnsi="Tahoma" w:cs="Tahoma"/>
          <w:color w:val="000000"/>
        </w:rPr>
        <w:t>této smlouvy;</w:t>
      </w:r>
    </w:p>
    <w:p w14:paraId="00000052"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53" w14:textId="77777777" w:rsidR="00E92DBE" w:rsidRDefault="00C02035" w:rsidP="00650C1C">
      <w:pPr>
        <w:numPr>
          <w:ilvl w:val="0"/>
          <w:numId w:val="16"/>
        </w:numPr>
        <w:pBdr>
          <w:top w:val="nil"/>
          <w:left w:val="nil"/>
          <w:bottom w:val="nil"/>
          <w:right w:val="nil"/>
          <w:between w:val="nil"/>
        </w:pBdr>
        <w:tabs>
          <w:tab w:val="left" w:pos="284"/>
        </w:tabs>
        <w:spacing w:line="240" w:lineRule="auto"/>
        <w:ind w:left="0" w:hanging="2"/>
        <w:jc w:val="both"/>
        <w:rPr>
          <w:rFonts w:ascii="Tahoma" w:eastAsia="Tahoma" w:hAnsi="Tahoma" w:cs="Tahoma"/>
          <w:color w:val="000000"/>
          <w:sz w:val="10"/>
          <w:szCs w:val="10"/>
        </w:rPr>
      </w:pPr>
      <w:r>
        <w:rPr>
          <w:rFonts w:ascii="Tahoma" w:eastAsia="Tahoma" w:hAnsi="Tahoma" w:cs="Tahoma"/>
          <w:color w:val="000000"/>
        </w:rPr>
        <w:t xml:space="preserve">v součinnosti se zadavatelem případné zajištění účasti Advokáta v místě prohlídky místa plnění a vyhotovení Protokolu z prohlídky místa plnění, </w:t>
      </w:r>
    </w:p>
    <w:p w14:paraId="00000054"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0"/>
          <w:szCs w:val="10"/>
        </w:rPr>
      </w:pPr>
    </w:p>
    <w:p w14:paraId="00000055"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0"/>
          <w:szCs w:val="10"/>
        </w:rPr>
      </w:pPr>
    </w:p>
    <w:p w14:paraId="00000056" w14:textId="51220BFE" w:rsidR="00E92DBE" w:rsidRPr="00706B58" w:rsidRDefault="00C02035" w:rsidP="00706B58">
      <w:pPr>
        <w:pStyle w:val="Odstavecseseznamem"/>
        <w:numPr>
          <w:ilvl w:val="2"/>
          <w:numId w:val="2"/>
        </w:numPr>
        <w:pBdr>
          <w:top w:val="nil"/>
          <w:left w:val="nil"/>
          <w:bottom w:val="nil"/>
          <w:right w:val="nil"/>
          <w:between w:val="nil"/>
        </w:pBdr>
        <w:spacing w:line="240" w:lineRule="auto"/>
        <w:ind w:leftChars="0" w:firstLineChars="0"/>
        <w:jc w:val="both"/>
        <w:rPr>
          <w:rFonts w:ascii="Tahoma" w:eastAsia="Tahoma" w:hAnsi="Tahoma" w:cs="Tahoma"/>
          <w:b/>
          <w:color w:val="000000"/>
          <w:sz w:val="10"/>
          <w:szCs w:val="10"/>
        </w:rPr>
      </w:pPr>
      <w:r w:rsidRPr="00706B58">
        <w:rPr>
          <w:rFonts w:ascii="Tahoma" w:eastAsia="Tahoma" w:hAnsi="Tahoma" w:cs="Tahoma"/>
          <w:b/>
          <w:color w:val="000000"/>
        </w:rPr>
        <w:t xml:space="preserve">Úkony zadavatele </w:t>
      </w:r>
      <w:r w:rsidRPr="00706B58">
        <w:rPr>
          <w:rFonts w:ascii="Tahoma" w:eastAsia="Tahoma" w:hAnsi="Tahoma" w:cs="Tahoma"/>
          <w:b/>
          <w:color w:val="000000"/>
          <w:u w:val="single"/>
        </w:rPr>
        <w:t>po podání nabídek</w:t>
      </w:r>
      <w:r w:rsidRPr="00706B58">
        <w:rPr>
          <w:rFonts w:ascii="Tahoma" w:eastAsia="Tahoma" w:hAnsi="Tahoma" w:cs="Tahoma"/>
          <w:b/>
          <w:color w:val="000000"/>
        </w:rPr>
        <w:t xml:space="preserve"> (vyjádření předběžného zájmu, žádostí o účast) spojené s posouzením splnění podmínek účasti v zadávacím řízení a hodnocením </w:t>
      </w:r>
      <w:proofErr w:type="gramStart"/>
      <w:r w:rsidRPr="00706B58">
        <w:rPr>
          <w:rFonts w:ascii="Tahoma" w:eastAsia="Tahoma" w:hAnsi="Tahoma" w:cs="Tahoma"/>
          <w:b/>
          <w:color w:val="000000"/>
        </w:rPr>
        <w:t>nabídek :</w:t>
      </w:r>
      <w:proofErr w:type="gramEnd"/>
    </w:p>
    <w:p w14:paraId="00000057"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0"/>
          <w:szCs w:val="10"/>
        </w:rPr>
      </w:pPr>
    </w:p>
    <w:p w14:paraId="00000058" w14:textId="71B4324F" w:rsidR="00E92DBE" w:rsidRDefault="00C02035">
      <w:pPr>
        <w:numPr>
          <w:ilvl w:val="0"/>
          <w:numId w:val="11"/>
        </w:numPr>
        <w:pBdr>
          <w:top w:val="nil"/>
          <w:left w:val="nil"/>
          <w:bottom w:val="nil"/>
          <w:right w:val="nil"/>
          <w:between w:val="nil"/>
        </w:pBdr>
        <w:spacing w:after="120" w:line="240" w:lineRule="auto"/>
        <w:ind w:left="0" w:hanging="2"/>
        <w:jc w:val="both"/>
        <w:rPr>
          <w:rFonts w:ascii="Tahoma" w:eastAsia="Tahoma" w:hAnsi="Tahoma" w:cs="Tahoma"/>
          <w:color w:val="000000"/>
        </w:rPr>
      </w:pPr>
      <w:r>
        <w:rPr>
          <w:rFonts w:ascii="Tahoma" w:eastAsia="Tahoma" w:hAnsi="Tahoma" w:cs="Tahoma"/>
          <w:color w:val="000000"/>
        </w:rPr>
        <w:t xml:space="preserve">zpracování dokumentace pro jednání zadavatele nebo komise v rámci zadávacího řízení </w:t>
      </w:r>
      <w:r>
        <w:rPr>
          <w:rFonts w:ascii="Tahoma" w:eastAsia="Tahoma" w:hAnsi="Tahoma" w:cs="Tahoma"/>
          <w:b/>
          <w:i/>
          <w:color w:val="000000"/>
        </w:rPr>
        <w:t>(např. vzory, protokoly, hodnotící tabulky)</w:t>
      </w:r>
      <w:r>
        <w:rPr>
          <w:rFonts w:ascii="Tahoma" w:eastAsia="Tahoma" w:hAnsi="Tahoma" w:cs="Tahoma"/>
          <w:color w:val="000000"/>
        </w:rPr>
        <w:t xml:space="preserve"> za účelem posouzení splnění podmínek účasti v zadávacím řízení a hodnocení nabídek,</w:t>
      </w:r>
    </w:p>
    <w:p w14:paraId="00000059" w14:textId="77777777" w:rsidR="00E92DBE" w:rsidRDefault="00C02035">
      <w:pPr>
        <w:numPr>
          <w:ilvl w:val="0"/>
          <w:numId w:val="11"/>
        </w:numPr>
        <w:pBdr>
          <w:top w:val="nil"/>
          <w:left w:val="nil"/>
          <w:bottom w:val="nil"/>
          <w:right w:val="nil"/>
          <w:between w:val="nil"/>
        </w:pBdr>
        <w:spacing w:after="120" w:line="240" w:lineRule="auto"/>
        <w:ind w:left="0" w:hanging="2"/>
        <w:jc w:val="both"/>
        <w:rPr>
          <w:rFonts w:ascii="Tahoma" w:eastAsia="Tahoma" w:hAnsi="Tahoma" w:cs="Tahoma"/>
          <w:color w:val="000000"/>
        </w:rPr>
      </w:pPr>
      <w:r>
        <w:rPr>
          <w:rFonts w:ascii="Tahoma" w:eastAsia="Tahoma" w:hAnsi="Tahoma" w:cs="Tahoma"/>
          <w:color w:val="000000"/>
        </w:rPr>
        <w:lastRenderedPageBreak/>
        <w:t>v součinnosti se zadavatelem administrativně organizační zajištění v sídle Klienta nebo Advokáta otevírání elektronicky, popř. listinných podaných nabídek (žádostí o účast)</w:t>
      </w:r>
      <w:r>
        <w:rPr>
          <w:rFonts w:ascii="Tahoma" w:eastAsia="Tahoma" w:hAnsi="Tahoma" w:cs="Tahoma"/>
          <w:b/>
          <w:color w:val="000000"/>
        </w:rPr>
        <w:t xml:space="preserve"> </w:t>
      </w:r>
      <w:r>
        <w:rPr>
          <w:rFonts w:ascii="Tahoma" w:eastAsia="Tahoma" w:hAnsi="Tahoma" w:cs="Tahoma"/>
          <w:color w:val="000000"/>
        </w:rPr>
        <w:t>účastníků zadávacího řízení,</w:t>
      </w:r>
    </w:p>
    <w:p w14:paraId="0000005A" w14:textId="0775D8E2" w:rsidR="00E92DBE" w:rsidRDefault="00C02035">
      <w:pPr>
        <w:numPr>
          <w:ilvl w:val="0"/>
          <w:numId w:val="11"/>
        </w:numPr>
        <w:pBdr>
          <w:top w:val="nil"/>
          <w:left w:val="nil"/>
          <w:bottom w:val="nil"/>
          <w:right w:val="nil"/>
          <w:between w:val="nil"/>
        </w:pBdr>
        <w:spacing w:after="120" w:line="240" w:lineRule="auto"/>
        <w:ind w:left="0" w:hanging="2"/>
        <w:jc w:val="both"/>
        <w:rPr>
          <w:rFonts w:ascii="Tahoma" w:eastAsia="Tahoma" w:hAnsi="Tahoma" w:cs="Tahoma"/>
          <w:color w:val="000000"/>
        </w:rPr>
      </w:pPr>
      <w:r>
        <w:rPr>
          <w:rFonts w:ascii="Tahoma" w:eastAsia="Tahoma" w:hAnsi="Tahoma" w:cs="Tahoma"/>
          <w:color w:val="000000"/>
        </w:rPr>
        <w:t xml:space="preserve">v součinnosti se zadavatelem zajištění činnosti zadavatele anebo komise za účelem právního posouzení splnění podmínek účasti v zadávacím řízení max. </w:t>
      </w:r>
      <w:sdt>
        <w:sdtPr>
          <w:tag w:val="goog_rdk_5"/>
          <w:id w:val="-676964605"/>
        </w:sdtPr>
        <w:sdtEndPr/>
        <w:sdtContent>
          <w:r>
            <w:rPr>
              <w:rFonts w:ascii="Tahoma" w:eastAsia="Tahoma" w:hAnsi="Tahoma" w:cs="Tahoma"/>
              <w:color w:val="000000"/>
            </w:rPr>
            <w:t>5</w:t>
          </w:r>
        </w:sdtContent>
      </w:sdt>
      <w:sdt>
        <w:sdtPr>
          <w:tag w:val="goog_rdk_6"/>
          <w:id w:val="1416366470"/>
          <w:showingPlcHdr/>
        </w:sdtPr>
        <w:sdtEndPr/>
        <w:sdtContent>
          <w:r w:rsidR="0081506D">
            <w:t xml:space="preserve">     </w:t>
          </w:r>
        </w:sdtContent>
      </w:sdt>
      <w:r>
        <w:rPr>
          <w:rFonts w:ascii="Tahoma" w:eastAsia="Tahoma" w:hAnsi="Tahoma" w:cs="Tahoma"/>
          <w:color w:val="000000"/>
        </w:rPr>
        <w:t xml:space="preserve"> relevantních účastníků zadávacího řízení, </w:t>
      </w:r>
    </w:p>
    <w:p w14:paraId="0000005B" w14:textId="4F0E02AF" w:rsidR="00E92DBE" w:rsidRDefault="00C02035">
      <w:pPr>
        <w:numPr>
          <w:ilvl w:val="0"/>
          <w:numId w:val="11"/>
        </w:numPr>
        <w:pBdr>
          <w:top w:val="nil"/>
          <w:left w:val="nil"/>
          <w:bottom w:val="nil"/>
          <w:right w:val="nil"/>
          <w:between w:val="nil"/>
        </w:pBdr>
        <w:spacing w:after="120" w:line="240" w:lineRule="auto"/>
        <w:ind w:left="0" w:hanging="2"/>
        <w:jc w:val="both"/>
        <w:rPr>
          <w:rFonts w:ascii="Tahoma" w:eastAsia="Tahoma" w:hAnsi="Tahoma" w:cs="Tahoma"/>
          <w:b/>
          <w:color w:val="000000"/>
        </w:rPr>
      </w:pPr>
      <w:r>
        <w:rPr>
          <w:rFonts w:ascii="Tahoma" w:eastAsia="Tahoma" w:hAnsi="Tahoma" w:cs="Tahoma"/>
          <w:color w:val="000000"/>
        </w:rPr>
        <w:t xml:space="preserve">právní </w:t>
      </w:r>
      <w:r>
        <w:rPr>
          <w:rFonts w:ascii="Tahoma" w:eastAsia="Tahoma" w:hAnsi="Tahoma" w:cs="Tahoma"/>
          <w:b/>
          <w:color w:val="000000"/>
          <w:u w:val="single"/>
        </w:rPr>
        <w:t>posouzení</w:t>
      </w:r>
      <w:r>
        <w:rPr>
          <w:rFonts w:ascii="Tahoma" w:eastAsia="Tahoma" w:hAnsi="Tahoma" w:cs="Tahoma"/>
          <w:color w:val="000000"/>
        </w:rPr>
        <w:t xml:space="preserve"> obsahu </w:t>
      </w:r>
      <w:r>
        <w:rPr>
          <w:rFonts w:ascii="Tahoma" w:eastAsia="Tahoma" w:hAnsi="Tahoma" w:cs="Tahoma"/>
          <w:b/>
          <w:color w:val="000000"/>
          <w:u w:val="single"/>
        </w:rPr>
        <w:t>podaných nabídek</w:t>
      </w:r>
      <w:r>
        <w:rPr>
          <w:rFonts w:ascii="Tahoma" w:eastAsia="Tahoma" w:hAnsi="Tahoma" w:cs="Tahoma"/>
          <w:b/>
          <w:color w:val="000000"/>
        </w:rPr>
        <w:t xml:space="preserve"> (žádostí o účast) </w:t>
      </w:r>
      <w:r>
        <w:rPr>
          <w:rFonts w:ascii="Tahoma" w:eastAsia="Tahoma" w:hAnsi="Tahoma" w:cs="Tahoma"/>
          <w:color w:val="000000"/>
        </w:rPr>
        <w:t xml:space="preserve">max. </w:t>
      </w:r>
      <w:sdt>
        <w:sdtPr>
          <w:tag w:val="goog_rdk_7"/>
          <w:id w:val="-1389106362"/>
        </w:sdtPr>
        <w:sdtEndPr/>
        <w:sdtContent>
          <w:r>
            <w:rPr>
              <w:rFonts w:ascii="Tahoma" w:eastAsia="Tahoma" w:hAnsi="Tahoma" w:cs="Tahoma"/>
              <w:color w:val="000000"/>
            </w:rPr>
            <w:t>5</w:t>
          </w:r>
        </w:sdtContent>
      </w:sdt>
      <w:sdt>
        <w:sdtPr>
          <w:tag w:val="goog_rdk_8"/>
          <w:id w:val="1116326793"/>
          <w:showingPlcHdr/>
        </w:sdtPr>
        <w:sdtEndPr/>
        <w:sdtContent>
          <w:r w:rsidR="0081506D">
            <w:t xml:space="preserve">     </w:t>
          </w:r>
        </w:sdtContent>
      </w:sdt>
      <w:r>
        <w:rPr>
          <w:rFonts w:ascii="Tahoma" w:eastAsia="Tahoma" w:hAnsi="Tahoma" w:cs="Tahoma"/>
          <w:color w:val="000000"/>
        </w:rPr>
        <w:t xml:space="preserve"> účastníků zadávacího řízení z hlediska splnění </w:t>
      </w:r>
      <w:r>
        <w:rPr>
          <w:rFonts w:ascii="Tahoma" w:eastAsia="Tahoma" w:hAnsi="Tahoma" w:cs="Tahoma"/>
          <w:b/>
          <w:color w:val="000000"/>
        </w:rPr>
        <w:t>technických požadavků</w:t>
      </w:r>
      <w:r>
        <w:rPr>
          <w:rFonts w:ascii="Tahoma" w:eastAsia="Tahoma" w:hAnsi="Tahoma" w:cs="Tahoma"/>
          <w:color w:val="000000"/>
        </w:rPr>
        <w:t xml:space="preserve"> zadavatele kladených v ZP/ZD na předmět plnění veřejné zakázky provede s Advokátem zadavatel nebo zadavatelem jmenovaná komise </w:t>
      </w:r>
      <w:proofErr w:type="gramStart"/>
      <w:r>
        <w:rPr>
          <w:rFonts w:ascii="Tahoma" w:eastAsia="Tahoma" w:hAnsi="Tahoma" w:cs="Tahoma"/>
          <w:color w:val="000000"/>
        </w:rPr>
        <w:t>a nebo</w:t>
      </w:r>
      <w:proofErr w:type="gramEnd"/>
      <w:r>
        <w:rPr>
          <w:rFonts w:ascii="Tahoma" w:eastAsia="Tahoma" w:hAnsi="Tahoma" w:cs="Tahoma"/>
          <w:color w:val="000000"/>
        </w:rPr>
        <w:t xml:space="preserve"> zadavatelem přizvaní odborníci; </w:t>
      </w:r>
    </w:p>
    <w:p w14:paraId="0000005C" w14:textId="3DF24E54" w:rsidR="00E92DBE" w:rsidRDefault="00C02035">
      <w:pPr>
        <w:pBdr>
          <w:top w:val="nil"/>
          <w:left w:val="nil"/>
          <w:bottom w:val="nil"/>
          <w:right w:val="nil"/>
          <w:between w:val="nil"/>
        </w:pBdr>
        <w:spacing w:after="120" w:line="240" w:lineRule="auto"/>
        <w:ind w:left="0" w:hanging="2"/>
        <w:jc w:val="both"/>
        <w:rPr>
          <w:rFonts w:ascii="Tahoma" w:eastAsia="Tahoma" w:hAnsi="Tahoma" w:cs="Tahoma"/>
          <w:color w:val="000000"/>
        </w:rPr>
      </w:pPr>
      <w:r>
        <w:rPr>
          <w:rFonts w:ascii="Tahoma" w:eastAsia="Tahoma" w:hAnsi="Tahoma" w:cs="Tahoma"/>
          <w:b/>
          <w:color w:val="000000"/>
        </w:rPr>
        <w:t>právní posouzení a hodnocení</w:t>
      </w:r>
      <w:r>
        <w:rPr>
          <w:rFonts w:ascii="Tahoma" w:eastAsia="Tahoma" w:hAnsi="Tahoma" w:cs="Tahoma"/>
          <w:color w:val="000000"/>
        </w:rPr>
        <w:t xml:space="preserve"> výše uvedených dokladů </w:t>
      </w:r>
      <w:r>
        <w:rPr>
          <w:rFonts w:ascii="Tahoma" w:eastAsia="Tahoma" w:hAnsi="Tahoma" w:cs="Tahoma"/>
          <w:b/>
          <w:color w:val="000000"/>
        </w:rPr>
        <w:t>nad</w:t>
      </w:r>
      <w:r w:rsidR="00390B73">
        <w:rPr>
          <w:rFonts w:ascii="Tahoma" w:eastAsia="Tahoma" w:hAnsi="Tahoma" w:cs="Tahoma"/>
          <w:b/>
          <w:color w:val="000000"/>
        </w:rPr>
        <w:t xml:space="preserve"> 5 </w:t>
      </w:r>
      <w:r>
        <w:rPr>
          <w:rFonts w:ascii="Tahoma" w:eastAsia="Tahoma" w:hAnsi="Tahoma" w:cs="Tahoma"/>
          <w:b/>
          <w:color w:val="000000"/>
        </w:rPr>
        <w:t xml:space="preserve"> </w:t>
      </w:r>
      <w:r>
        <w:rPr>
          <w:rFonts w:ascii="Tahoma" w:eastAsia="Tahoma" w:hAnsi="Tahoma" w:cs="Tahoma"/>
          <w:color w:val="000000"/>
        </w:rPr>
        <w:t>účastníky zadávacího řízení a dále účast Advokáta na dalších jednáních zadavatele a nebo komise při posouzení žádostí o účast</w:t>
      </w:r>
      <w:r>
        <w:rPr>
          <w:rFonts w:ascii="Tahoma" w:eastAsia="Tahoma" w:hAnsi="Tahoma" w:cs="Tahoma"/>
          <w:b/>
          <w:color w:val="000000"/>
        </w:rPr>
        <w:t xml:space="preserve"> </w:t>
      </w:r>
      <w:r>
        <w:rPr>
          <w:rFonts w:ascii="Tahoma" w:eastAsia="Tahoma" w:hAnsi="Tahoma" w:cs="Tahoma"/>
          <w:color w:val="000000"/>
        </w:rPr>
        <w:t xml:space="preserve">a posouzení a hodnocení podaných nabídek, včetně vyloučení nabídek (žádostí o účast), podléhají režimu </w:t>
      </w:r>
      <w:r>
        <w:rPr>
          <w:rFonts w:ascii="Tahoma" w:eastAsia="Tahoma" w:hAnsi="Tahoma" w:cs="Tahoma"/>
          <w:b/>
          <w:color w:val="000000"/>
        </w:rPr>
        <w:t xml:space="preserve">PVCP </w:t>
      </w:r>
      <w:r>
        <w:rPr>
          <w:rFonts w:ascii="Tahoma" w:eastAsia="Tahoma" w:hAnsi="Tahoma" w:cs="Tahoma"/>
          <w:color w:val="000000"/>
        </w:rPr>
        <w:t>v</w:t>
      </w:r>
      <w:r>
        <w:rPr>
          <w:rFonts w:ascii="Tahoma" w:eastAsia="Tahoma" w:hAnsi="Tahoma" w:cs="Tahoma"/>
          <w:b/>
          <w:color w:val="000000"/>
        </w:rPr>
        <w:t xml:space="preserve"> </w:t>
      </w:r>
      <w:r>
        <w:rPr>
          <w:rFonts w:ascii="Tahoma" w:eastAsia="Tahoma" w:hAnsi="Tahoma" w:cs="Tahoma"/>
          <w:color w:val="000000"/>
        </w:rPr>
        <w:t xml:space="preserve">rámci </w:t>
      </w:r>
      <w:r>
        <w:rPr>
          <w:rFonts w:ascii="Tahoma" w:eastAsia="Tahoma" w:hAnsi="Tahoma" w:cs="Tahoma"/>
          <w:b/>
          <w:color w:val="000000"/>
          <w:u w:val="single"/>
        </w:rPr>
        <w:t>fakultativních</w:t>
      </w:r>
      <w:r>
        <w:rPr>
          <w:rFonts w:ascii="Tahoma" w:eastAsia="Tahoma" w:hAnsi="Tahoma" w:cs="Tahoma"/>
          <w:color w:val="000000"/>
        </w:rPr>
        <w:t xml:space="preserve"> úkonů dle </w:t>
      </w:r>
      <w:r>
        <w:rPr>
          <w:rFonts w:ascii="Tahoma" w:eastAsia="Tahoma" w:hAnsi="Tahoma" w:cs="Tahoma"/>
          <w:b/>
          <w:color w:val="000000"/>
        </w:rPr>
        <w:t xml:space="preserve">čl. I odst. 1 bod 1.2. odd. 1.2.1. písm. d) </w:t>
      </w:r>
      <w:r>
        <w:rPr>
          <w:rFonts w:ascii="Tahoma" w:eastAsia="Tahoma" w:hAnsi="Tahoma" w:cs="Tahoma"/>
          <w:color w:val="000000"/>
        </w:rPr>
        <w:t>této smlouvy</w:t>
      </w:r>
      <w:r>
        <w:rPr>
          <w:rFonts w:ascii="Tahoma" w:eastAsia="Tahoma" w:hAnsi="Tahoma" w:cs="Tahoma"/>
          <w:b/>
          <w:color w:val="000000"/>
        </w:rPr>
        <w:t xml:space="preserve"> </w:t>
      </w:r>
      <w:r>
        <w:rPr>
          <w:rFonts w:ascii="Tahoma" w:eastAsia="Tahoma" w:hAnsi="Tahoma" w:cs="Tahoma"/>
          <w:color w:val="000000"/>
        </w:rPr>
        <w:t xml:space="preserve">a časová náročnost za účelem zajištění těchto činností bude vypočtena dle </w:t>
      </w:r>
      <w:r>
        <w:rPr>
          <w:rFonts w:ascii="Tahoma" w:eastAsia="Tahoma" w:hAnsi="Tahoma" w:cs="Tahoma"/>
          <w:b/>
          <w:color w:val="000000"/>
        </w:rPr>
        <w:t xml:space="preserve">čl. VII odst. 7.5. až </w:t>
      </w:r>
      <w:sdt>
        <w:sdtPr>
          <w:tag w:val="goog_rdk_11"/>
          <w:id w:val="494533738"/>
        </w:sdtPr>
        <w:sdtEndPr/>
        <w:sdtContent/>
      </w:sdt>
      <w:r>
        <w:rPr>
          <w:rFonts w:ascii="Tahoma" w:eastAsia="Tahoma" w:hAnsi="Tahoma" w:cs="Tahoma"/>
          <w:b/>
          <w:color w:val="000000"/>
        </w:rPr>
        <w:t xml:space="preserve">7.7. </w:t>
      </w:r>
      <w:r>
        <w:rPr>
          <w:rFonts w:ascii="Tahoma" w:eastAsia="Tahoma" w:hAnsi="Tahoma" w:cs="Tahoma"/>
          <w:color w:val="000000"/>
        </w:rPr>
        <w:t>této smlouvy,</w:t>
      </w:r>
    </w:p>
    <w:p w14:paraId="0000005D" w14:textId="77777777" w:rsidR="00E92DBE" w:rsidRDefault="00C02035">
      <w:pPr>
        <w:numPr>
          <w:ilvl w:val="0"/>
          <w:numId w:val="11"/>
        </w:numPr>
        <w:pBdr>
          <w:top w:val="nil"/>
          <w:left w:val="nil"/>
          <w:bottom w:val="nil"/>
          <w:right w:val="nil"/>
          <w:between w:val="nil"/>
        </w:pBdr>
        <w:spacing w:after="120" w:line="240" w:lineRule="auto"/>
        <w:ind w:left="0" w:hanging="2"/>
        <w:jc w:val="both"/>
        <w:rPr>
          <w:rFonts w:ascii="Tahoma" w:eastAsia="Tahoma" w:hAnsi="Tahoma" w:cs="Tahoma"/>
          <w:b/>
          <w:color w:val="000000"/>
        </w:rPr>
      </w:pPr>
      <w:r>
        <w:rPr>
          <w:rFonts w:ascii="Tahoma" w:eastAsia="Tahoma" w:hAnsi="Tahoma" w:cs="Tahoma"/>
          <w:color w:val="000000"/>
        </w:rPr>
        <w:t xml:space="preserve">zpracování žádostí zadavatele nebo komise k objasnění nebo doplnění údajů, dokladů, vzorků anebo modelů a dále zpracování žádosti o zdůvodnění mimořádně nízké nabídkové ceny (MNNC) dle </w:t>
      </w:r>
      <w:r>
        <w:rPr>
          <w:rFonts w:ascii="Tahoma" w:eastAsia="Tahoma" w:hAnsi="Tahoma" w:cs="Tahoma"/>
          <w:b/>
          <w:color w:val="000000"/>
        </w:rPr>
        <w:t>§ 113 ZZVZ;</w:t>
      </w:r>
      <w:r>
        <w:rPr>
          <w:rFonts w:ascii="Tahoma" w:eastAsia="Tahoma" w:hAnsi="Tahoma" w:cs="Tahoma"/>
          <w:color w:val="000000"/>
        </w:rPr>
        <w:t xml:space="preserve"> </w:t>
      </w:r>
    </w:p>
    <w:p w14:paraId="0000005E" w14:textId="77777777" w:rsidR="00E92DBE" w:rsidRDefault="00C02035">
      <w:pPr>
        <w:pBdr>
          <w:top w:val="nil"/>
          <w:left w:val="nil"/>
          <w:bottom w:val="nil"/>
          <w:right w:val="nil"/>
          <w:between w:val="nil"/>
        </w:pBdr>
        <w:spacing w:after="120" w:line="240" w:lineRule="auto"/>
        <w:ind w:left="0" w:hanging="2"/>
        <w:jc w:val="both"/>
        <w:rPr>
          <w:rFonts w:ascii="Tahoma" w:eastAsia="Tahoma" w:hAnsi="Tahoma" w:cs="Tahoma"/>
          <w:color w:val="000000"/>
        </w:rPr>
      </w:pPr>
      <w:r>
        <w:rPr>
          <w:rFonts w:ascii="Tahoma" w:eastAsia="Tahoma" w:hAnsi="Tahoma" w:cs="Tahoma"/>
          <w:b/>
          <w:color w:val="000000"/>
        </w:rPr>
        <w:t>účast Advokáta</w:t>
      </w:r>
      <w:r>
        <w:rPr>
          <w:rFonts w:ascii="Tahoma" w:eastAsia="Tahoma" w:hAnsi="Tahoma" w:cs="Tahoma"/>
          <w:color w:val="000000"/>
        </w:rPr>
        <w:t xml:space="preserve"> na jednáních zadavatele nebo komise související s úkony týkajících se zdůvodnění MNNC podléhají režimu </w:t>
      </w:r>
      <w:r>
        <w:rPr>
          <w:rFonts w:ascii="Tahoma" w:eastAsia="Tahoma" w:hAnsi="Tahoma" w:cs="Tahoma"/>
          <w:b/>
          <w:color w:val="000000"/>
        </w:rPr>
        <w:t xml:space="preserve">PVCP </w:t>
      </w:r>
      <w:r>
        <w:rPr>
          <w:rFonts w:ascii="Tahoma" w:eastAsia="Tahoma" w:hAnsi="Tahoma" w:cs="Tahoma"/>
          <w:color w:val="000000"/>
        </w:rPr>
        <w:t>v</w:t>
      </w:r>
      <w:r>
        <w:rPr>
          <w:rFonts w:ascii="Tahoma" w:eastAsia="Tahoma" w:hAnsi="Tahoma" w:cs="Tahoma"/>
          <w:b/>
          <w:color w:val="000000"/>
        </w:rPr>
        <w:t xml:space="preserve"> </w:t>
      </w:r>
      <w:r>
        <w:rPr>
          <w:rFonts w:ascii="Tahoma" w:eastAsia="Tahoma" w:hAnsi="Tahoma" w:cs="Tahoma"/>
          <w:color w:val="000000"/>
        </w:rPr>
        <w:t xml:space="preserve">rámci </w:t>
      </w:r>
      <w:r>
        <w:rPr>
          <w:rFonts w:ascii="Tahoma" w:eastAsia="Tahoma" w:hAnsi="Tahoma" w:cs="Tahoma"/>
          <w:b/>
          <w:color w:val="000000"/>
          <w:u w:val="single"/>
        </w:rPr>
        <w:t>fakultativních</w:t>
      </w:r>
      <w:r>
        <w:rPr>
          <w:rFonts w:ascii="Tahoma" w:eastAsia="Tahoma" w:hAnsi="Tahoma" w:cs="Tahoma"/>
          <w:color w:val="000000"/>
        </w:rPr>
        <w:t xml:space="preserve"> úkonů dle </w:t>
      </w:r>
      <w:r>
        <w:rPr>
          <w:rFonts w:ascii="Tahoma" w:eastAsia="Tahoma" w:hAnsi="Tahoma" w:cs="Tahoma"/>
          <w:b/>
          <w:color w:val="000000"/>
        </w:rPr>
        <w:t xml:space="preserve">čl. I odst. 1 bod 1.2. odd. 1.2.1. písm. d) </w:t>
      </w:r>
      <w:r>
        <w:rPr>
          <w:rFonts w:ascii="Tahoma" w:eastAsia="Tahoma" w:hAnsi="Tahoma" w:cs="Tahoma"/>
          <w:color w:val="000000"/>
        </w:rPr>
        <w:t>této smlouvy</w:t>
      </w:r>
      <w:r>
        <w:rPr>
          <w:rFonts w:ascii="Tahoma" w:eastAsia="Tahoma" w:hAnsi="Tahoma" w:cs="Tahoma"/>
          <w:b/>
          <w:color w:val="000000"/>
        </w:rPr>
        <w:t xml:space="preserve"> </w:t>
      </w:r>
      <w:r>
        <w:rPr>
          <w:rFonts w:ascii="Tahoma" w:eastAsia="Tahoma" w:hAnsi="Tahoma" w:cs="Tahoma"/>
          <w:color w:val="000000"/>
        </w:rPr>
        <w:t xml:space="preserve">a časová náročnost za účelem zajištění těchto činností bude vypočtena dle </w:t>
      </w:r>
      <w:r>
        <w:rPr>
          <w:rFonts w:ascii="Tahoma" w:eastAsia="Tahoma" w:hAnsi="Tahoma" w:cs="Tahoma"/>
          <w:b/>
          <w:color w:val="000000"/>
        </w:rPr>
        <w:t xml:space="preserve">čl. VII odst. 7.5. až </w:t>
      </w:r>
      <w:sdt>
        <w:sdtPr>
          <w:tag w:val="goog_rdk_12"/>
          <w:id w:val="1833480350"/>
        </w:sdtPr>
        <w:sdtEndPr/>
        <w:sdtContent/>
      </w:sdt>
      <w:r>
        <w:rPr>
          <w:rFonts w:ascii="Tahoma" w:eastAsia="Tahoma" w:hAnsi="Tahoma" w:cs="Tahoma"/>
          <w:b/>
          <w:color w:val="000000"/>
        </w:rPr>
        <w:t xml:space="preserve">7.7. </w:t>
      </w:r>
      <w:r>
        <w:rPr>
          <w:rFonts w:ascii="Tahoma" w:eastAsia="Tahoma" w:hAnsi="Tahoma" w:cs="Tahoma"/>
          <w:color w:val="000000"/>
        </w:rPr>
        <w:t>této smlouvy,</w:t>
      </w:r>
    </w:p>
    <w:p w14:paraId="0000005F" w14:textId="77777777" w:rsidR="00E92DBE" w:rsidRDefault="00C02035">
      <w:pPr>
        <w:numPr>
          <w:ilvl w:val="0"/>
          <w:numId w:val="11"/>
        </w:numPr>
        <w:pBdr>
          <w:top w:val="nil"/>
          <w:left w:val="nil"/>
          <w:bottom w:val="nil"/>
          <w:right w:val="nil"/>
          <w:between w:val="nil"/>
        </w:pBdr>
        <w:tabs>
          <w:tab w:val="left" w:pos="284"/>
        </w:tabs>
        <w:spacing w:after="120" w:line="240" w:lineRule="auto"/>
        <w:ind w:left="0" w:hanging="2"/>
        <w:jc w:val="both"/>
        <w:rPr>
          <w:rFonts w:ascii="Tahoma" w:eastAsia="Tahoma" w:hAnsi="Tahoma" w:cs="Tahoma"/>
          <w:color w:val="000000"/>
        </w:rPr>
      </w:pPr>
      <w:r>
        <w:rPr>
          <w:rFonts w:ascii="Tahoma" w:eastAsia="Tahoma" w:hAnsi="Tahoma" w:cs="Tahoma"/>
          <w:color w:val="000000"/>
        </w:rPr>
        <w:t>vyplnění údajů v dokladech o průběhu zadávacího řízení (vlastní hodnocení provede zadavatel nebo komise) a zpracování Protokolu o posouzení splnění podmínek účasti v zadávacím řízení,</w:t>
      </w:r>
    </w:p>
    <w:p w14:paraId="00000060" w14:textId="77777777" w:rsidR="00E92DBE" w:rsidRDefault="00C02035">
      <w:pPr>
        <w:numPr>
          <w:ilvl w:val="0"/>
          <w:numId w:val="11"/>
        </w:numPr>
        <w:pBdr>
          <w:top w:val="nil"/>
          <w:left w:val="nil"/>
          <w:bottom w:val="nil"/>
          <w:right w:val="nil"/>
          <w:between w:val="nil"/>
        </w:pBdr>
        <w:spacing w:after="120" w:line="240" w:lineRule="auto"/>
        <w:ind w:left="0" w:hanging="2"/>
        <w:jc w:val="both"/>
        <w:rPr>
          <w:rFonts w:ascii="Tahoma" w:eastAsia="Tahoma" w:hAnsi="Tahoma" w:cs="Tahoma"/>
          <w:color w:val="000000"/>
        </w:rPr>
      </w:pPr>
      <w:r>
        <w:rPr>
          <w:rFonts w:ascii="Tahoma" w:eastAsia="Tahoma" w:hAnsi="Tahoma" w:cs="Tahoma"/>
          <w:color w:val="000000"/>
        </w:rPr>
        <w:t>zpracování Zprávy o hodnocení nabídek,</w:t>
      </w:r>
    </w:p>
    <w:p w14:paraId="00000061" w14:textId="77777777" w:rsidR="00E92DBE" w:rsidRDefault="00C02035">
      <w:pPr>
        <w:numPr>
          <w:ilvl w:val="0"/>
          <w:numId w:val="11"/>
        </w:numPr>
        <w:pBdr>
          <w:top w:val="nil"/>
          <w:left w:val="nil"/>
          <w:bottom w:val="nil"/>
          <w:right w:val="nil"/>
          <w:between w:val="nil"/>
        </w:pBdr>
        <w:spacing w:after="120" w:line="240" w:lineRule="auto"/>
        <w:ind w:left="0" w:hanging="2"/>
        <w:jc w:val="both"/>
        <w:rPr>
          <w:rFonts w:ascii="Tahoma" w:eastAsia="Tahoma" w:hAnsi="Tahoma" w:cs="Tahoma"/>
          <w:color w:val="000000"/>
        </w:rPr>
      </w:pPr>
      <w:r>
        <w:rPr>
          <w:rFonts w:ascii="Tahoma" w:eastAsia="Tahoma" w:hAnsi="Tahoma" w:cs="Tahoma"/>
          <w:color w:val="000000"/>
        </w:rPr>
        <w:t>zpracování Rozhodnutí o výběru dodavatele a zpracování Oznámení o výběru dodavatele, včetně jeho odeslání účastníkům zadávacího řízení a jeho zveřejnění na profilu zadavatele v souladu s </w:t>
      </w:r>
      <w:r>
        <w:rPr>
          <w:rFonts w:ascii="Tahoma" w:eastAsia="Tahoma" w:hAnsi="Tahoma" w:cs="Tahoma"/>
          <w:b/>
          <w:color w:val="000000"/>
        </w:rPr>
        <w:t>čl. I odst. 1 bod. 1.1. odd. 1.1.1. písm. g) této smlouvy,</w:t>
      </w:r>
    </w:p>
    <w:p w14:paraId="00000062" w14:textId="77777777" w:rsidR="00E92DBE" w:rsidRDefault="00C02035">
      <w:pPr>
        <w:numPr>
          <w:ilvl w:val="0"/>
          <w:numId w:val="11"/>
        </w:numPr>
        <w:pBdr>
          <w:top w:val="nil"/>
          <w:left w:val="nil"/>
          <w:bottom w:val="nil"/>
          <w:right w:val="nil"/>
          <w:between w:val="nil"/>
        </w:pBdr>
        <w:spacing w:line="240" w:lineRule="auto"/>
        <w:ind w:left="0" w:hanging="2"/>
        <w:jc w:val="both"/>
        <w:rPr>
          <w:rFonts w:ascii="Tahoma" w:eastAsia="Tahoma" w:hAnsi="Tahoma" w:cs="Tahoma"/>
          <w:b/>
          <w:color w:val="000000"/>
          <w:sz w:val="10"/>
          <w:szCs w:val="10"/>
        </w:rPr>
      </w:pPr>
      <w:r>
        <w:rPr>
          <w:rFonts w:ascii="Tahoma" w:eastAsia="Tahoma" w:hAnsi="Tahoma" w:cs="Tahoma"/>
          <w:color w:val="000000"/>
        </w:rPr>
        <w:t xml:space="preserve">v případě </w:t>
      </w:r>
      <w:r>
        <w:rPr>
          <w:rFonts w:ascii="Tahoma" w:eastAsia="Tahoma" w:hAnsi="Tahoma" w:cs="Tahoma"/>
          <w:b/>
          <w:color w:val="000000"/>
        </w:rPr>
        <w:t>nepodání žádné nabídk</w:t>
      </w:r>
      <w:r>
        <w:rPr>
          <w:rFonts w:ascii="Tahoma" w:eastAsia="Tahoma" w:hAnsi="Tahoma" w:cs="Tahoma"/>
          <w:color w:val="000000"/>
        </w:rPr>
        <w:t xml:space="preserve">y v rámci zadávacího řízení nebo jeho části, budou výše uvedené úkony realizované v této </w:t>
      </w:r>
      <w:r>
        <w:rPr>
          <w:rFonts w:ascii="Tahoma" w:eastAsia="Tahoma" w:hAnsi="Tahoma" w:cs="Tahoma"/>
          <w:b/>
          <w:color w:val="000000"/>
        </w:rPr>
        <w:t>fázi</w:t>
      </w:r>
      <w:r>
        <w:rPr>
          <w:rFonts w:ascii="Tahoma" w:eastAsia="Tahoma" w:hAnsi="Tahoma" w:cs="Tahoma"/>
          <w:color w:val="000000"/>
        </w:rPr>
        <w:t xml:space="preserve"> zadávacího řízení fakturovány dle </w:t>
      </w:r>
      <w:r>
        <w:rPr>
          <w:rFonts w:ascii="Tahoma" w:eastAsia="Tahoma" w:hAnsi="Tahoma" w:cs="Tahoma"/>
          <w:b/>
          <w:color w:val="000000"/>
        </w:rPr>
        <w:t>č. IV odst. 1 bod č. 5 tabulky,</w:t>
      </w:r>
      <w:r>
        <w:rPr>
          <w:rFonts w:ascii="Tahoma" w:eastAsia="Tahoma" w:hAnsi="Tahoma" w:cs="Tahoma"/>
          <w:color w:val="000000"/>
        </w:rPr>
        <w:t xml:space="preserve"> ve výši </w:t>
      </w:r>
      <w:r>
        <w:rPr>
          <w:rFonts w:ascii="Tahoma" w:eastAsia="Tahoma" w:hAnsi="Tahoma" w:cs="Tahoma"/>
          <w:b/>
          <w:color w:val="000000"/>
        </w:rPr>
        <w:t xml:space="preserve">15 %, </w:t>
      </w:r>
      <w:r>
        <w:rPr>
          <w:rFonts w:ascii="Tahoma" w:eastAsia="Tahoma" w:hAnsi="Tahoma" w:cs="Tahoma"/>
          <w:color w:val="000000"/>
        </w:rPr>
        <w:t xml:space="preserve">namísto dílčí PSO (35 %) uvedené v </w:t>
      </w:r>
      <w:r>
        <w:rPr>
          <w:rFonts w:ascii="Tahoma" w:eastAsia="Tahoma" w:hAnsi="Tahoma" w:cs="Tahoma"/>
          <w:b/>
          <w:color w:val="000000"/>
        </w:rPr>
        <w:t xml:space="preserve">čl. IV odst. 4.5. bod 4.5.3. </w:t>
      </w:r>
      <w:r>
        <w:rPr>
          <w:rFonts w:ascii="Tahoma" w:eastAsia="Tahoma" w:hAnsi="Tahoma" w:cs="Tahoma"/>
          <w:color w:val="000000"/>
        </w:rPr>
        <w:t xml:space="preserve">této smlouvy. </w:t>
      </w:r>
    </w:p>
    <w:p w14:paraId="00000063"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0"/>
          <w:szCs w:val="10"/>
        </w:rPr>
      </w:pPr>
    </w:p>
    <w:p w14:paraId="00000064"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0"/>
          <w:szCs w:val="10"/>
        </w:rPr>
      </w:pPr>
    </w:p>
    <w:p w14:paraId="00000065" w14:textId="77777777" w:rsidR="00E92DBE" w:rsidRDefault="00C02035" w:rsidP="00706B58">
      <w:pPr>
        <w:numPr>
          <w:ilvl w:val="2"/>
          <w:numId w:val="2"/>
        </w:numPr>
        <w:pBdr>
          <w:top w:val="nil"/>
          <w:left w:val="nil"/>
          <w:bottom w:val="nil"/>
          <w:right w:val="nil"/>
          <w:between w:val="nil"/>
        </w:pBdr>
        <w:spacing w:line="240" w:lineRule="auto"/>
        <w:ind w:left="0" w:hanging="2"/>
        <w:jc w:val="both"/>
        <w:rPr>
          <w:rFonts w:ascii="Tahoma" w:eastAsia="Tahoma" w:hAnsi="Tahoma" w:cs="Tahoma"/>
          <w:b/>
          <w:color w:val="000000"/>
          <w:sz w:val="14"/>
          <w:szCs w:val="14"/>
        </w:rPr>
      </w:pPr>
      <w:r>
        <w:rPr>
          <w:rFonts w:ascii="Tahoma" w:eastAsia="Tahoma" w:hAnsi="Tahoma" w:cs="Tahoma"/>
          <w:b/>
          <w:color w:val="000000"/>
        </w:rPr>
        <w:t>Úkony zadavatele spojené s </w:t>
      </w:r>
      <w:r>
        <w:rPr>
          <w:rFonts w:ascii="Tahoma" w:eastAsia="Tahoma" w:hAnsi="Tahoma" w:cs="Tahoma"/>
          <w:b/>
          <w:color w:val="000000"/>
          <w:u w:val="single"/>
        </w:rPr>
        <w:t xml:space="preserve">ukončením zadávacího </w:t>
      </w:r>
      <w:proofErr w:type="gramStart"/>
      <w:r>
        <w:rPr>
          <w:rFonts w:ascii="Tahoma" w:eastAsia="Tahoma" w:hAnsi="Tahoma" w:cs="Tahoma"/>
          <w:b/>
          <w:color w:val="000000"/>
          <w:u w:val="single"/>
        </w:rPr>
        <w:t xml:space="preserve">řízení </w:t>
      </w:r>
      <w:r>
        <w:rPr>
          <w:rFonts w:ascii="Tahoma" w:eastAsia="Tahoma" w:hAnsi="Tahoma" w:cs="Tahoma"/>
          <w:b/>
          <w:color w:val="000000"/>
        </w:rPr>
        <w:t>:</w:t>
      </w:r>
      <w:proofErr w:type="gramEnd"/>
      <w:r>
        <w:rPr>
          <w:rFonts w:ascii="Tahoma" w:eastAsia="Tahoma" w:hAnsi="Tahoma" w:cs="Tahoma"/>
          <w:b/>
          <w:color w:val="000000"/>
        </w:rPr>
        <w:t xml:space="preserve"> </w:t>
      </w:r>
    </w:p>
    <w:p w14:paraId="00000066"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bookmarkStart w:id="4" w:name="_heading=h.2et92p0" w:colFirst="0" w:colLast="0"/>
      <w:bookmarkEnd w:id="4"/>
    </w:p>
    <w:p w14:paraId="00000067" w14:textId="77777777" w:rsidR="00E92DBE" w:rsidRDefault="00C02035">
      <w:pPr>
        <w:numPr>
          <w:ilvl w:val="0"/>
          <w:numId w:val="18"/>
        </w:numPr>
        <w:pBdr>
          <w:top w:val="nil"/>
          <w:left w:val="nil"/>
          <w:bottom w:val="nil"/>
          <w:right w:val="nil"/>
          <w:between w:val="nil"/>
        </w:pBdr>
        <w:tabs>
          <w:tab w:val="left" w:pos="284"/>
        </w:tabs>
        <w:spacing w:line="240" w:lineRule="auto"/>
        <w:ind w:left="0" w:hanging="2"/>
        <w:jc w:val="both"/>
        <w:rPr>
          <w:rFonts w:ascii="Tahoma" w:eastAsia="Tahoma" w:hAnsi="Tahoma" w:cs="Tahoma"/>
          <w:b/>
          <w:i/>
          <w:color w:val="000000"/>
          <w:sz w:val="10"/>
          <w:szCs w:val="10"/>
        </w:rPr>
      </w:pPr>
      <w:r>
        <w:rPr>
          <w:rFonts w:ascii="Tahoma" w:eastAsia="Tahoma" w:hAnsi="Tahoma" w:cs="Tahoma"/>
          <w:color w:val="000000"/>
        </w:rPr>
        <w:t>před uzavřením smlouvy s </w:t>
      </w:r>
      <w:r>
        <w:rPr>
          <w:rFonts w:ascii="Tahoma" w:eastAsia="Tahoma" w:hAnsi="Tahoma" w:cs="Tahoma"/>
          <w:b/>
          <w:color w:val="000000"/>
          <w:u w:val="single"/>
        </w:rPr>
        <w:t>prvním</w:t>
      </w:r>
      <w:r>
        <w:rPr>
          <w:rFonts w:ascii="Tahoma" w:eastAsia="Tahoma" w:hAnsi="Tahoma" w:cs="Tahoma"/>
          <w:color w:val="000000"/>
        </w:rPr>
        <w:t xml:space="preserve"> vybraným dodavatelem zpracuje Advokát k tomuto dodavateli výzvu k předložení originálů nebo ověřených kopií o splnění kvalifikace vybraného dodavatele úkony dle </w:t>
      </w:r>
      <w:r>
        <w:rPr>
          <w:rFonts w:ascii="Tahoma" w:eastAsia="Tahoma" w:hAnsi="Tahoma" w:cs="Tahoma"/>
          <w:b/>
          <w:color w:val="000000"/>
        </w:rPr>
        <w:t xml:space="preserve">§ 122 ZZVZ; </w:t>
      </w:r>
    </w:p>
    <w:p w14:paraId="00000068" w14:textId="77777777" w:rsidR="00E92DBE" w:rsidRDefault="00E92DBE">
      <w:pPr>
        <w:pBdr>
          <w:top w:val="nil"/>
          <w:left w:val="nil"/>
          <w:bottom w:val="nil"/>
          <w:right w:val="nil"/>
          <w:between w:val="nil"/>
        </w:pBdr>
        <w:tabs>
          <w:tab w:val="left" w:pos="284"/>
        </w:tabs>
        <w:spacing w:line="240" w:lineRule="auto"/>
        <w:jc w:val="both"/>
        <w:rPr>
          <w:rFonts w:ascii="Tahoma" w:eastAsia="Tahoma" w:hAnsi="Tahoma" w:cs="Tahoma"/>
          <w:b/>
          <w:i/>
          <w:color w:val="000000"/>
          <w:sz w:val="10"/>
          <w:szCs w:val="10"/>
        </w:rPr>
      </w:pPr>
    </w:p>
    <w:p w14:paraId="00000069" w14:textId="77777777" w:rsidR="00E92DBE" w:rsidRDefault="00C02035">
      <w:pPr>
        <w:pBdr>
          <w:top w:val="nil"/>
          <w:left w:val="nil"/>
          <w:bottom w:val="nil"/>
          <w:right w:val="nil"/>
          <w:between w:val="nil"/>
        </w:pBdr>
        <w:tabs>
          <w:tab w:val="left" w:pos="284"/>
        </w:tabs>
        <w:spacing w:line="240" w:lineRule="auto"/>
        <w:ind w:left="0" w:hanging="2"/>
        <w:jc w:val="both"/>
        <w:rPr>
          <w:rFonts w:ascii="Tahoma" w:eastAsia="Tahoma" w:hAnsi="Tahoma" w:cs="Tahoma"/>
          <w:b/>
          <w:i/>
          <w:color w:val="000000"/>
          <w:sz w:val="14"/>
          <w:szCs w:val="14"/>
        </w:rPr>
      </w:pPr>
      <w:r>
        <w:rPr>
          <w:rFonts w:ascii="Tahoma" w:eastAsia="Tahoma" w:hAnsi="Tahoma" w:cs="Tahoma"/>
          <w:b/>
          <w:color w:val="000000"/>
          <w:u w:val="single"/>
        </w:rPr>
        <w:t>činnosti</w:t>
      </w:r>
      <w:r>
        <w:rPr>
          <w:rFonts w:ascii="Tahoma" w:eastAsia="Tahoma" w:hAnsi="Tahoma" w:cs="Tahoma"/>
          <w:color w:val="000000"/>
        </w:rPr>
        <w:t xml:space="preserve"> související se zajišťováním těchto dokladů u vybraného dodavatele, popř. dalšího dodavatele na 2.,3. a dalším místě v případě vyloučení prvního vybraného dodavatele </w:t>
      </w:r>
      <w:r>
        <w:rPr>
          <w:rFonts w:ascii="Tahoma" w:eastAsia="Tahoma" w:hAnsi="Tahoma" w:cs="Tahoma"/>
          <w:b/>
          <w:i/>
          <w:color w:val="000000"/>
        </w:rPr>
        <w:t>(např. zajišťování těchto dokladů jménem zadavatele u českých nebo zahraničních orgánů, nebo zajišťování ověřování těchto dokladů, včetně kopií originálů, které si vybraný dodavatel)</w:t>
      </w:r>
      <w:r>
        <w:rPr>
          <w:rFonts w:ascii="Tahoma" w:eastAsia="Tahoma" w:hAnsi="Tahoma" w:cs="Tahoma"/>
          <w:i/>
          <w:color w:val="000000"/>
        </w:rPr>
        <w:t xml:space="preserve"> </w:t>
      </w:r>
      <w:r>
        <w:rPr>
          <w:rFonts w:ascii="Tahoma" w:eastAsia="Tahoma" w:hAnsi="Tahoma" w:cs="Tahoma"/>
          <w:color w:val="000000"/>
        </w:rPr>
        <w:t xml:space="preserve">zajistí vybraný dodavatel na </w:t>
      </w:r>
      <w:r>
        <w:rPr>
          <w:rFonts w:ascii="Tahoma" w:eastAsia="Tahoma" w:hAnsi="Tahoma" w:cs="Tahoma"/>
          <w:b/>
          <w:color w:val="000000"/>
        </w:rPr>
        <w:t xml:space="preserve">vlastní odpovědnost a náklady, </w:t>
      </w:r>
      <w:r>
        <w:rPr>
          <w:rFonts w:ascii="Tahoma" w:eastAsia="Tahoma" w:hAnsi="Tahoma" w:cs="Tahoma"/>
          <w:color w:val="000000"/>
        </w:rPr>
        <w:t xml:space="preserve">pokud se na podmínkách zajištění těchto dokladů, včetně úhrady nákladů zadavatele a nebo smluvního zástupce zadavatele, souvisejících se zajištěním těchto dokladů, nedohodne se zadavatelem, nebo smluvním zástupcem zadavatele a nebo Advokátem v režimu </w:t>
      </w:r>
      <w:r>
        <w:rPr>
          <w:rFonts w:ascii="Tahoma" w:eastAsia="Tahoma" w:hAnsi="Tahoma" w:cs="Tahoma"/>
          <w:b/>
          <w:color w:val="000000"/>
        </w:rPr>
        <w:t xml:space="preserve">PVCP </w:t>
      </w:r>
      <w:r>
        <w:rPr>
          <w:rFonts w:ascii="Tahoma" w:eastAsia="Tahoma" w:hAnsi="Tahoma" w:cs="Tahoma"/>
          <w:color w:val="000000"/>
        </w:rPr>
        <w:t>v</w:t>
      </w:r>
      <w:r>
        <w:rPr>
          <w:rFonts w:ascii="Tahoma" w:eastAsia="Tahoma" w:hAnsi="Tahoma" w:cs="Tahoma"/>
          <w:b/>
          <w:color w:val="000000"/>
        </w:rPr>
        <w:t xml:space="preserve"> </w:t>
      </w:r>
      <w:r>
        <w:rPr>
          <w:rFonts w:ascii="Tahoma" w:eastAsia="Tahoma" w:hAnsi="Tahoma" w:cs="Tahoma"/>
          <w:color w:val="000000"/>
        </w:rPr>
        <w:t xml:space="preserve">rámci </w:t>
      </w:r>
      <w:r>
        <w:rPr>
          <w:rFonts w:ascii="Tahoma" w:eastAsia="Tahoma" w:hAnsi="Tahoma" w:cs="Tahoma"/>
          <w:b/>
          <w:color w:val="000000"/>
          <w:u w:val="single"/>
        </w:rPr>
        <w:t>fakultativních</w:t>
      </w:r>
      <w:r>
        <w:rPr>
          <w:rFonts w:ascii="Tahoma" w:eastAsia="Tahoma" w:hAnsi="Tahoma" w:cs="Tahoma"/>
          <w:color w:val="000000"/>
        </w:rPr>
        <w:t xml:space="preserve"> úkonů dle </w:t>
      </w:r>
      <w:r>
        <w:rPr>
          <w:rFonts w:ascii="Tahoma" w:eastAsia="Tahoma" w:hAnsi="Tahoma" w:cs="Tahoma"/>
          <w:b/>
          <w:color w:val="000000"/>
        </w:rPr>
        <w:t>čl. I odst. 1 bod 1.2. odd. 1.2.1. písm. d) a  čl. IV odst. 4.1. odd. 4.1.2. písm. a</w:t>
      </w:r>
      <w:r>
        <w:rPr>
          <w:rFonts w:ascii="Tahoma" w:eastAsia="Tahoma" w:hAnsi="Tahoma" w:cs="Tahoma"/>
          <w:color w:val="000000"/>
        </w:rPr>
        <w:t>) a</w:t>
      </w:r>
      <w:r>
        <w:rPr>
          <w:rFonts w:ascii="Tahoma" w:eastAsia="Tahoma" w:hAnsi="Tahoma" w:cs="Tahoma"/>
          <w:b/>
          <w:color w:val="000000"/>
        </w:rPr>
        <w:t xml:space="preserve"> odst. 4.4.</w:t>
      </w:r>
      <w:r>
        <w:rPr>
          <w:rFonts w:ascii="Tahoma" w:eastAsia="Tahoma" w:hAnsi="Tahoma" w:cs="Tahoma"/>
          <w:color w:val="000000"/>
        </w:rPr>
        <w:t xml:space="preserve"> této smlouvy</w:t>
      </w:r>
      <w:r>
        <w:rPr>
          <w:rFonts w:ascii="Tahoma" w:eastAsia="Tahoma" w:hAnsi="Tahoma" w:cs="Tahoma"/>
          <w:b/>
          <w:color w:val="000000"/>
        </w:rPr>
        <w:t xml:space="preserve"> </w:t>
      </w:r>
      <w:r>
        <w:rPr>
          <w:rFonts w:ascii="Tahoma" w:eastAsia="Tahoma" w:hAnsi="Tahoma" w:cs="Tahoma"/>
          <w:color w:val="000000"/>
        </w:rPr>
        <w:t xml:space="preserve">a časová náročnost za účelem zajištění těchto činností bude vypočtena dle </w:t>
      </w:r>
      <w:r>
        <w:rPr>
          <w:rFonts w:ascii="Tahoma" w:eastAsia="Tahoma" w:hAnsi="Tahoma" w:cs="Tahoma"/>
          <w:b/>
          <w:color w:val="000000"/>
        </w:rPr>
        <w:t xml:space="preserve">čl. VII odst. 7.5. až </w:t>
      </w:r>
      <w:sdt>
        <w:sdtPr>
          <w:tag w:val="goog_rdk_13"/>
          <w:id w:val="-475067271"/>
        </w:sdtPr>
        <w:sdtEndPr/>
        <w:sdtContent/>
      </w:sdt>
      <w:r>
        <w:rPr>
          <w:rFonts w:ascii="Tahoma" w:eastAsia="Tahoma" w:hAnsi="Tahoma" w:cs="Tahoma"/>
          <w:b/>
          <w:color w:val="000000"/>
        </w:rPr>
        <w:t xml:space="preserve">7.7. </w:t>
      </w:r>
      <w:r>
        <w:rPr>
          <w:rFonts w:ascii="Tahoma" w:eastAsia="Tahoma" w:hAnsi="Tahoma" w:cs="Tahoma"/>
          <w:color w:val="000000"/>
        </w:rPr>
        <w:t>této smlouvy,</w:t>
      </w:r>
    </w:p>
    <w:p w14:paraId="0000006A" w14:textId="77777777" w:rsidR="00E92DBE" w:rsidRDefault="00E92DBE">
      <w:pPr>
        <w:pBdr>
          <w:top w:val="nil"/>
          <w:left w:val="nil"/>
          <w:bottom w:val="nil"/>
          <w:right w:val="nil"/>
          <w:between w:val="nil"/>
        </w:pBdr>
        <w:tabs>
          <w:tab w:val="left" w:pos="284"/>
        </w:tabs>
        <w:spacing w:line="240" w:lineRule="auto"/>
        <w:jc w:val="both"/>
        <w:rPr>
          <w:rFonts w:ascii="Tahoma" w:eastAsia="Tahoma" w:hAnsi="Tahoma" w:cs="Tahoma"/>
          <w:b/>
          <w:i/>
          <w:color w:val="000000"/>
          <w:sz w:val="14"/>
          <w:szCs w:val="14"/>
        </w:rPr>
      </w:pPr>
    </w:p>
    <w:p w14:paraId="0000006B" w14:textId="3CC9C132" w:rsidR="00E92DBE" w:rsidRPr="0081506D" w:rsidRDefault="00C02035" w:rsidP="0081506D">
      <w:pPr>
        <w:pStyle w:val="Odstavecseseznamem"/>
        <w:numPr>
          <w:ilvl w:val="0"/>
          <w:numId w:val="18"/>
        </w:numPr>
        <w:pBdr>
          <w:top w:val="nil"/>
          <w:left w:val="nil"/>
          <w:bottom w:val="nil"/>
          <w:right w:val="nil"/>
          <w:between w:val="nil"/>
        </w:pBdr>
        <w:tabs>
          <w:tab w:val="left" w:pos="284"/>
        </w:tabs>
        <w:spacing w:after="120" w:line="240" w:lineRule="auto"/>
        <w:ind w:leftChars="0" w:firstLineChars="0"/>
        <w:jc w:val="both"/>
        <w:rPr>
          <w:rFonts w:ascii="Tahoma" w:eastAsia="Tahoma" w:hAnsi="Tahoma" w:cs="Tahoma"/>
          <w:color w:val="000000"/>
        </w:rPr>
      </w:pPr>
      <w:r w:rsidRPr="0081506D">
        <w:rPr>
          <w:rFonts w:ascii="Tahoma" w:eastAsia="Tahoma" w:hAnsi="Tahoma" w:cs="Tahoma"/>
          <w:color w:val="000000"/>
        </w:rPr>
        <w:t xml:space="preserve">zpracování a zveřejnění písemné Zprávy zadavatele na profilu zadavatele v souladu s ustanovením </w:t>
      </w:r>
      <w:r w:rsidRPr="0081506D">
        <w:rPr>
          <w:rFonts w:ascii="Tahoma" w:eastAsia="Tahoma" w:hAnsi="Tahoma" w:cs="Tahoma"/>
          <w:b/>
          <w:color w:val="000000"/>
        </w:rPr>
        <w:t>čl. I odst. 1 bod. 1.1. odd. 1.1.1. písm. g) této smlouvy,</w:t>
      </w:r>
    </w:p>
    <w:p w14:paraId="0000006C" w14:textId="77777777" w:rsidR="00E92DBE" w:rsidRDefault="00C02035" w:rsidP="0081506D">
      <w:pPr>
        <w:numPr>
          <w:ilvl w:val="0"/>
          <w:numId w:val="18"/>
        </w:numPr>
        <w:pBdr>
          <w:top w:val="nil"/>
          <w:left w:val="nil"/>
          <w:bottom w:val="nil"/>
          <w:right w:val="nil"/>
          <w:between w:val="nil"/>
        </w:pBdr>
        <w:tabs>
          <w:tab w:val="left" w:pos="284"/>
        </w:tabs>
        <w:spacing w:after="120" w:line="240" w:lineRule="auto"/>
        <w:ind w:left="0" w:hanging="2"/>
        <w:jc w:val="both"/>
        <w:rPr>
          <w:rFonts w:ascii="Tahoma" w:eastAsia="Tahoma" w:hAnsi="Tahoma" w:cs="Tahoma"/>
          <w:color w:val="000000"/>
        </w:rPr>
      </w:pPr>
      <w:r>
        <w:rPr>
          <w:rFonts w:ascii="Tahoma" w:eastAsia="Tahoma" w:hAnsi="Tahoma" w:cs="Tahoma"/>
          <w:color w:val="000000"/>
        </w:rPr>
        <w:t>zpracování Oznámení o výsledku zadávacího řízení a jeho odeslání do Věstníku veřejných zakázek, popř. Úředním věstníku Evropské unie,</w:t>
      </w:r>
    </w:p>
    <w:p w14:paraId="0000006D" w14:textId="77777777" w:rsidR="00E92DBE" w:rsidRDefault="00C02035" w:rsidP="0081506D">
      <w:pPr>
        <w:numPr>
          <w:ilvl w:val="0"/>
          <w:numId w:val="18"/>
        </w:numPr>
        <w:pBdr>
          <w:top w:val="nil"/>
          <w:left w:val="nil"/>
          <w:bottom w:val="nil"/>
          <w:right w:val="nil"/>
          <w:between w:val="nil"/>
        </w:pBdr>
        <w:tabs>
          <w:tab w:val="left" w:pos="284"/>
        </w:tabs>
        <w:spacing w:after="120" w:line="240" w:lineRule="auto"/>
        <w:ind w:left="0" w:hanging="2"/>
        <w:jc w:val="both"/>
        <w:rPr>
          <w:rFonts w:ascii="Tahoma" w:eastAsia="Tahoma" w:hAnsi="Tahoma" w:cs="Tahoma"/>
          <w:color w:val="000000"/>
        </w:rPr>
      </w:pPr>
      <w:r>
        <w:rPr>
          <w:rFonts w:ascii="Tahoma" w:eastAsia="Tahoma" w:hAnsi="Tahoma" w:cs="Tahoma"/>
          <w:color w:val="000000"/>
        </w:rPr>
        <w:t>osobní protokolární předání dokumentace z průběhu zadávacího řízení Klientovi v jeho sídle nebo v sídle Advokáta,</w:t>
      </w:r>
    </w:p>
    <w:p w14:paraId="0000006E" w14:textId="77777777" w:rsidR="00E92DBE" w:rsidRDefault="00C02035" w:rsidP="0081506D">
      <w:pPr>
        <w:numPr>
          <w:ilvl w:val="0"/>
          <w:numId w:val="18"/>
        </w:numPr>
        <w:pBdr>
          <w:top w:val="nil"/>
          <w:left w:val="nil"/>
          <w:bottom w:val="nil"/>
          <w:right w:val="nil"/>
          <w:between w:val="nil"/>
        </w:pBdr>
        <w:tabs>
          <w:tab w:val="left" w:pos="284"/>
        </w:tabs>
        <w:spacing w:line="240" w:lineRule="auto"/>
        <w:ind w:left="0" w:hanging="2"/>
        <w:jc w:val="both"/>
        <w:rPr>
          <w:rFonts w:ascii="Tahoma" w:eastAsia="Tahoma" w:hAnsi="Tahoma" w:cs="Tahoma"/>
          <w:color w:val="000000"/>
          <w:sz w:val="10"/>
          <w:szCs w:val="10"/>
        </w:rPr>
      </w:pPr>
      <w:r>
        <w:rPr>
          <w:rFonts w:ascii="Tahoma" w:eastAsia="Tahoma" w:hAnsi="Tahoma" w:cs="Tahoma"/>
          <w:color w:val="000000"/>
        </w:rPr>
        <w:t>zpracování Rozhodnutí o zrušení zadávacího řízení, odeslání písemného sdělení o zrušení zadávacího řízení všem účastníkům zadávacího řízení a zpracování Oznámení o zrušení zadávacího řízení a jeho odeslání do Věstníku veřejných zakázek, popř. Úředním věstníku Evropské unie.</w:t>
      </w:r>
    </w:p>
    <w:p w14:paraId="0000006F" w14:textId="77777777" w:rsidR="00E92DBE" w:rsidRDefault="00E92DBE">
      <w:pPr>
        <w:pBdr>
          <w:top w:val="nil"/>
          <w:left w:val="nil"/>
          <w:bottom w:val="nil"/>
          <w:right w:val="nil"/>
          <w:between w:val="nil"/>
        </w:pBdr>
        <w:tabs>
          <w:tab w:val="left" w:pos="284"/>
        </w:tabs>
        <w:spacing w:line="240" w:lineRule="auto"/>
        <w:jc w:val="both"/>
        <w:rPr>
          <w:rFonts w:ascii="Tahoma" w:eastAsia="Tahoma" w:hAnsi="Tahoma" w:cs="Tahoma"/>
          <w:color w:val="000000"/>
          <w:sz w:val="10"/>
          <w:szCs w:val="10"/>
        </w:rPr>
      </w:pPr>
    </w:p>
    <w:p w14:paraId="00000070" w14:textId="77777777" w:rsidR="00E92DBE" w:rsidRDefault="00E92DBE">
      <w:pPr>
        <w:pBdr>
          <w:top w:val="nil"/>
          <w:left w:val="nil"/>
          <w:bottom w:val="nil"/>
          <w:right w:val="nil"/>
          <w:between w:val="nil"/>
        </w:pBdr>
        <w:tabs>
          <w:tab w:val="left" w:pos="284"/>
        </w:tabs>
        <w:spacing w:line="240" w:lineRule="auto"/>
        <w:jc w:val="both"/>
        <w:rPr>
          <w:rFonts w:ascii="Tahoma" w:eastAsia="Tahoma" w:hAnsi="Tahoma" w:cs="Tahoma"/>
          <w:color w:val="000000"/>
          <w:sz w:val="10"/>
          <w:szCs w:val="10"/>
        </w:rPr>
      </w:pPr>
    </w:p>
    <w:p w14:paraId="478A00AE" w14:textId="77777777" w:rsidR="0090650A" w:rsidRPr="0090650A" w:rsidRDefault="009B4443" w:rsidP="0090650A">
      <w:pPr>
        <w:numPr>
          <w:ilvl w:val="2"/>
          <w:numId w:val="2"/>
        </w:numPr>
        <w:pBdr>
          <w:top w:val="nil"/>
          <w:left w:val="nil"/>
          <w:bottom w:val="nil"/>
          <w:right w:val="nil"/>
          <w:between w:val="nil"/>
        </w:pBdr>
        <w:tabs>
          <w:tab w:val="left" w:pos="709"/>
        </w:tabs>
        <w:spacing w:line="240" w:lineRule="auto"/>
        <w:ind w:left="0" w:hanging="2"/>
        <w:jc w:val="both"/>
        <w:rPr>
          <w:rFonts w:ascii="Tahoma" w:eastAsia="Tahoma" w:hAnsi="Tahoma" w:cs="Tahoma"/>
          <w:b/>
          <w:color w:val="000000"/>
          <w:sz w:val="10"/>
          <w:szCs w:val="10"/>
          <w:u w:val="single"/>
        </w:rPr>
      </w:pPr>
      <w:sdt>
        <w:sdtPr>
          <w:tag w:val="goog_rdk_14"/>
          <w:id w:val="-193545670"/>
        </w:sdtPr>
        <w:sdtEndPr/>
        <w:sdtContent/>
      </w:sdt>
      <w:r w:rsidR="00C02035">
        <w:rPr>
          <w:rFonts w:ascii="Tahoma" w:eastAsia="Tahoma" w:hAnsi="Tahoma" w:cs="Tahoma"/>
          <w:b/>
          <w:color w:val="000000"/>
        </w:rPr>
        <w:t xml:space="preserve">Úkony zadavatele v zadávacím řízení </w:t>
      </w:r>
      <w:r w:rsidR="00C02035">
        <w:rPr>
          <w:rFonts w:ascii="Tahoma" w:eastAsia="Tahoma" w:hAnsi="Tahoma" w:cs="Tahoma"/>
          <w:color w:val="000000"/>
        </w:rPr>
        <w:t xml:space="preserve">v kterékoliv výše uvedené fázi </w:t>
      </w:r>
      <w:r w:rsidR="00C02035">
        <w:rPr>
          <w:rFonts w:ascii="Tahoma" w:eastAsia="Tahoma" w:hAnsi="Tahoma" w:cs="Tahoma"/>
          <w:b/>
          <w:color w:val="000000"/>
        </w:rPr>
        <w:t xml:space="preserve">odd. 1.1.1. až 1.1.4. této smlouvy, </w:t>
      </w:r>
      <w:r w:rsidR="00C02035">
        <w:rPr>
          <w:rFonts w:ascii="Tahoma" w:eastAsia="Tahoma" w:hAnsi="Tahoma" w:cs="Tahoma"/>
          <w:color w:val="000000"/>
        </w:rPr>
        <w:t xml:space="preserve">které Advokát </w:t>
      </w:r>
      <w:r w:rsidR="00C02035">
        <w:rPr>
          <w:rFonts w:ascii="Tahoma" w:eastAsia="Tahoma" w:hAnsi="Tahoma" w:cs="Tahoma"/>
          <w:b/>
          <w:color w:val="000000"/>
          <w:u w:val="single"/>
        </w:rPr>
        <w:t>nezajišťuje</w:t>
      </w:r>
      <w:r w:rsidR="00C02035">
        <w:rPr>
          <w:rFonts w:ascii="Tahoma" w:eastAsia="Tahoma" w:hAnsi="Tahoma" w:cs="Tahoma"/>
          <w:b/>
          <w:color w:val="000000"/>
        </w:rPr>
        <w:t xml:space="preserve"> </w:t>
      </w:r>
      <w:r w:rsidR="00C02035">
        <w:rPr>
          <w:rFonts w:ascii="Tahoma" w:eastAsia="Tahoma" w:hAnsi="Tahoma" w:cs="Tahoma"/>
          <w:color w:val="000000"/>
        </w:rPr>
        <w:t xml:space="preserve">pro Klienta v rámci obligatorních úkonů a SO a jedná se o níže uvedené </w:t>
      </w:r>
      <w:r w:rsidR="00C02035">
        <w:rPr>
          <w:rFonts w:ascii="Tahoma" w:eastAsia="Tahoma" w:hAnsi="Tahoma" w:cs="Tahoma"/>
          <w:b/>
          <w:color w:val="000000"/>
          <w:u w:val="single"/>
        </w:rPr>
        <w:t>činnosti:</w:t>
      </w:r>
    </w:p>
    <w:p w14:paraId="32724F77" w14:textId="111E03F1" w:rsidR="0090650A" w:rsidRPr="0090650A" w:rsidRDefault="0090650A" w:rsidP="0090650A">
      <w:pPr>
        <w:pBdr>
          <w:top w:val="nil"/>
          <w:left w:val="nil"/>
          <w:bottom w:val="nil"/>
          <w:right w:val="nil"/>
          <w:between w:val="nil"/>
        </w:pBdr>
        <w:tabs>
          <w:tab w:val="left" w:pos="709"/>
        </w:tabs>
        <w:spacing w:line="240" w:lineRule="auto"/>
        <w:ind w:leftChars="0" w:left="0" w:firstLineChars="0" w:firstLine="0"/>
        <w:jc w:val="both"/>
        <w:rPr>
          <w:rFonts w:ascii="Tahoma" w:eastAsia="Tahoma" w:hAnsi="Tahoma" w:cs="Tahoma"/>
          <w:b/>
          <w:color w:val="000000"/>
          <w:sz w:val="10"/>
          <w:szCs w:val="10"/>
          <w:u w:val="single"/>
        </w:rPr>
      </w:pPr>
      <w:r w:rsidRPr="0090650A">
        <w:rPr>
          <w:rFonts w:ascii="Tahoma" w:hAnsi="Tahoma" w:cs="Tahoma"/>
          <w:bCs/>
        </w:rPr>
        <w:lastRenderedPageBreak/>
        <w:t>a)</w:t>
      </w:r>
      <w:r w:rsidRPr="0090650A">
        <w:rPr>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65F4A17" w14:textId="77777777" w:rsidR="0090650A" w:rsidRPr="00A73A80" w:rsidRDefault="0090650A" w:rsidP="0090650A">
      <w:pPr>
        <w:pStyle w:val="odrky"/>
        <w:numPr>
          <w:ilvl w:val="0"/>
          <w:numId w:val="0"/>
        </w:numPr>
        <w:rPr>
          <w:i/>
          <w:sz w:val="14"/>
          <w:szCs w:val="14"/>
        </w:rPr>
      </w:pPr>
      <w:r w:rsidRPr="00A73A80">
        <w:rPr>
          <w:bCs/>
        </w:rPr>
        <w:t>b)</w:t>
      </w:r>
      <w:r w:rsidRPr="00A73A80">
        <w:rPr>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70AA4798" w14:textId="77777777" w:rsidR="0090650A" w:rsidRPr="00A73A80" w:rsidRDefault="0090650A" w:rsidP="0090650A">
      <w:pPr>
        <w:pStyle w:val="odrky"/>
        <w:numPr>
          <w:ilvl w:val="0"/>
          <w:numId w:val="0"/>
        </w:numPr>
      </w:pPr>
      <w:r w:rsidRPr="00A73A80">
        <w:rPr>
          <w:bCs/>
        </w:rPr>
        <w:t>c)</w:t>
      </w:r>
      <w:r w:rsidRPr="00A73A80">
        <w:rPr>
          <w:highlight w:val="black"/>
        </w:rPr>
        <w:t>Xxxxxxxxxxxxxxxxxxxxxxxxxxxxxxxxxxxxxxxxxxxxxxxxxxxxxxxxxxxxxxxxxxxxxxxxxxxxxxxxxxxxxxxxxxxxxxxxxxxxxxxxxxxxxxxxxxxxxxxxxxxxxxxxxxxxxxxxxxxxxxxxxxxxxxxxxxxxxxxxxxxxxxxxxxxxxxxxxx</w:t>
      </w:r>
    </w:p>
    <w:p w14:paraId="4F8979FE" w14:textId="77777777" w:rsidR="0090650A" w:rsidRPr="00A73A80" w:rsidRDefault="0090650A" w:rsidP="0090650A">
      <w:pPr>
        <w:pStyle w:val="odrky"/>
        <w:numPr>
          <w:ilvl w:val="0"/>
          <w:numId w:val="0"/>
        </w:numPr>
        <w:rPr>
          <w:snapToGrid w:val="0"/>
          <w:sz w:val="14"/>
          <w:szCs w:val="14"/>
        </w:rPr>
      </w:pPr>
      <w:r w:rsidRPr="00A73A80">
        <w:rPr>
          <w:bCs/>
        </w:rPr>
        <w:t>d)</w:t>
      </w:r>
      <w:r w:rsidRPr="00A73A80">
        <w:rPr>
          <w:highlight w:val="black"/>
        </w:rPr>
        <w:t>Xxxxxxxxxxxxxxxxxxxxxxxxxxxxxxxxxxxxxxxxxxxxxxxxxxxxxxxxxxxxxxxxxxxxxxxxxxxxxxxxxxxxxxxxxxxxxxxxxxxxxxxxxxxxxxxxxxxxxxxxxxxxxxxxxxxxxxxxxxxxxxxxxxxxxxxxxxxxxxxxxxxxxxxxxxxxxxxxxx</w:t>
      </w:r>
    </w:p>
    <w:p w14:paraId="6819F524" w14:textId="77777777" w:rsidR="0090650A" w:rsidRPr="00A73A80" w:rsidRDefault="0090650A" w:rsidP="0090650A">
      <w:pPr>
        <w:pStyle w:val="odrky"/>
        <w:numPr>
          <w:ilvl w:val="0"/>
          <w:numId w:val="0"/>
        </w:numPr>
        <w:rPr>
          <w:highlight w:val="black"/>
        </w:rPr>
      </w:pPr>
      <w:proofErr w:type="gramStart"/>
      <w:r w:rsidRPr="00A73A80">
        <w:rPr>
          <w:bCs/>
          <w:snapToGrid w:val="0"/>
        </w:rPr>
        <w:t>e)</w:t>
      </w:r>
      <w:r w:rsidRPr="00A73A80">
        <w:rPr>
          <w:highlight w:val="black"/>
        </w:rPr>
        <w:t>Xxxxxxxxxxxxxxxxxxxxxxxxxxxxxxxxxxxxxxxxxxxxxxxxxxxxxxxxxxxxxxxxxxxxxxxxxxxxxxxxxxxxxxxxxxxxxxxxxxxxxxxxxxxxxxxxxxxxxxxxxxxxxxxxxxxxxxxxxxxxxxxxxxxxxxxxxxxxxxxxxxxxxxxxxxxxxxxxxx</w:t>
      </w:r>
      <w:proofErr w:type="gramEnd"/>
    </w:p>
    <w:p w14:paraId="0000007C" w14:textId="77777777" w:rsidR="00E92DBE" w:rsidRDefault="00E92DBE">
      <w:pPr>
        <w:pBdr>
          <w:top w:val="nil"/>
          <w:left w:val="nil"/>
          <w:bottom w:val="nil"/>
          <w:right w:val="nil"/>
          <w:between w:val="nil"/>
        </w:pBdr>
        <w:tabs>
          <w:tab w:val="left" w:pos="0"/>
        </w:tabs>
        <w:spacing w:line="240" w:lineRule="auto"/>
        <w:jc w:val="both"/>
        <w:rPr>
          <w:rFonts w:ascii="Tahoma" w:eastAsia="Tahoma" w:hAnsi="Tahoma" w:cs="Tahoma"/>
          <w:b/>
          <w:color w:val="000000"/>
          <w:sz w:val="14"/>
          <w:szCs w:val="14"/>
        </w:rPr>
      </w:pPr>
    </w:p>
    <w:p w14:paraId="0000007D" w14:textId="77777777" w:rsidR="00E92DBE" w:rsidRDefault="00C02035" w:rsidP="00706B58">
      <w:pPr>
        <w:numPr>
          <w:ilvl w:val="2"/>
          <w:numId w:val="2"/>
        </w:numPr>
        <w:pBdr>
          <w:top w:val="nil"/>
          <w:left w:val="nil"/>
          <w:bottom w:val="nil"/>
          <w:right w:val="nil"/>
          <w:between w:val="nil"/>
        </w:pBdr>
        <w:tabs>
          <w:tab w:val="left" w:pos="709"/>
        </w:tabs>
        <w:spacing w:line="240" w:lineRule="auto"/>
        <w:ind w:left="0" w:hanging="2"/>
        <w:jc w:val="both"/>
        <w:rPr>
          <w:rFonts w:ascii="Tahoma" w:eastAsia="Tahoma" w:hAnsi="Tahoma" w:cs="Tahoma"/>
          <w:b/>
          <w:color w:val="000000"/>
          <w:sz w:val="14"/>
          <w:szCs w:val="14"/>
          <w:u w:val="single"/>
        </w:rPr>
      </w:pPr>
      <w:r>
        <w:rPr>
          <w:rFonts w:ascii="Tahoma" w:eastAsia="Tahoma" w:hAnsi="Tahoma" w:cs="Tahoma"/>
          <w:color w:val="000000"/>
        </w:rPr>
        <w:t xml:space="preserve">Klient bere na vědomí, že v konkrétním </w:t>
      </w:r>
      <w:r>
        <w:rPr>
          <w:rFonts w:ascii="Tahoma" w:eastAsia="Tahoma" w:hAnsi="Tahoma" w:cs="Tahoma"/>
          <w:b/>
          <w:color w:val="000000"/>
        </w:rPr>
        <w:t>druhu zadávacího řízení</w:t>
      </w:r>
      <w:r>
        <w:rPr>
          <w:rFonts w:ascii="Tahoma" w:eastAsia="Tahoma" w:hAnsi="Tahoma" w:cs="Tahoma"/>
          <w:color w:val="000000"/>
        </w:rPr>
        <w:t>, popř.</w:t>
      </w:r>
      <w:r>
        <w:rPr>
          <w:rFonts w:ascii="Tahoma" w:eastAsia="Tahoma" w:hAnsi="Tahoma" w:cs="Tahoma"/>
          <w:b/>
          <w:color w:val="000000"/>
        </w:rPr>
        <w:t xml:space="preserve"> druhu veřejné zakázky </w:t>
      </w:r>
      <w:r>
        <w:rPr>
          <w:rFonts w:ascii="Tahoma" w:eastAsia="Tahoma" w:hAnsi="Tahoma" w:cs="Tahoma"/>
          <w:color w:val="000000"/>
        </w:rPr>
        <w:t xml:space="preserve">v rámci realizace činností dle </w:t>
      </w:r>
      <w:r>
        <w:rPr>
          <w:rFonts w:ascii="Tahoma" w:eastAsia="Tahoma" w:hAnsi="Tahoma" w:cs="Tahoma"/>
          <w:b/>
          <w:color w:val="000000"/>
        </w:rPr>
        <w:t xml:space="preserve">čl. I odst. 1 bod 1.1. odd. 1.1.1. až 1.1.4. </w:t>
      </w:r>
      <w:r>
        <w:rPr>
          <w:rFonts w:ascii="Tahoma" w:eastAsia="Tahoma" w:hAnsi="Tahoma" w:cs="Tahoma"/>
          <w:color w:val="000000"/>
        </w:rPr>
        <w:t xml:space="preserve">této smlouvy, mohou na straně zadavatele nastat jen některé povinné úkony uvedené v této části smlouvy, které však </w:t>
      </w:r>
      <w:r>
        <w:rPr>
          <w:rFonts w:ascii="Tahoma" w:eastAsia="Tahoma" w:hAnsi="Tahoma" w:cs="Tahoma"/>
          <w:b/>
          <w:color w:val="000000"/>
        </w:rPr>
        <w:t>nemají vliv</w:t>
      </w:r>
      <w:r>
        <w:rPr>
          <w:rFonts w:ascii="Tahoma" w:eastAsia="Tahoma" w:hAnsi="Tahoma" w:cs="Tahoma"/>
          <w:color w:val="000000"/>
        </w:rPr>
        <w:t xml:space="preserve"> na výši PSO dle </w:t>
      </w:r>
      <w:r>
        <w:rPr>
          <w:rFonts w:ascii="Tahoma" w:eastAsia="Tahoma" w:hAnsi="Tahoma" w:cs="Tahoma"/>
          <w:b/>
          <w:color w:val="000000"/>
        </w:rPr>
        <w:t xml:space="preserve">čl. IV odst. 4.1. bod č. 1 tabulky, </w:t>
      </w:r>
      <w:r>
        <w:rPr>
          <w:rFonts w:ascii="Tahoma" w:eastAsia="Tahoma" w:hAnsi="Tahoma" w:cs="Tahoma"/>
          <w:color w:val="000000"/>
        </w:rPr>
        <w:t>neboť tyto případně neprovedené úkony jsou již zohledněné ve výši PSO</w:t>
      </w:r>
      <w:r>
        <w:rPr>
          <w:rFonts w:ascii="Tahoma" w:eastAsia="Tahoma" w:hAnsi="Tahoma" w:cs="Tahoma"/>
          <w:b/>
          <w:color w:val="000000"/>
        </w:rPr>
        <w:t>.</w:t>
      </w:r>
    </w:p>
    <w:p w14:paraId="0000007E" w14:textId="77777777" w:rsidR="00E92DBE" w:rsidRDefault="00E92DBE">
      <w:pPr>
        <w:pBdr>
          <w:top w:val="nil"/>
          <w:left w:val="nil"/>
          <w:bottom w:val="nil"/>
          <w:right w:val="nil"/>
          <w:between w:val="nil"/>
        </w:pBdr>
        <w:tabs>
          <w:tab w:val="left" w:pos="709"/>
          <w:tab w:val="left" w:pos="993"/>
        </w:tabs>
        <w:spacing w:after="120" w:line="240" w:lineRule="auto"/>
        <w:jc w:val="center"/>
        <w:rPr>
          <w:rFonts w:ascii="Tahoma" w:eastAsia="Tahoma" w:hAnsi="Tahoma" w:cs="Tahoma"/>
          <w:b/>
          <w:color w:val="000000"/>
          <w:sz w:val="14"/>
          <w:szCs w:val="14"/>
          <w:u w:val="single"/>
        </w:rPr>
      </w:pPr>
    </w:p>
    <w:p w14:paraId="0000007F" w14:textId="77777777" w:rsidR="00E92DBE" w:rsidRDefault="00C02035">
      <w:pPr>
        <w:pBdr>
          <w:top w:val="nil"/>
          <w:left w:val="nil"/>
          <w:bottom w:val="nil"/>
          <w:right w:val="nil"/>
          <w:between w:val="nil"/>
        </w:pBdr>
        <w:spacing w:line="240" w:lineRule="auto"/>
        <w:ind w:left="0" w:hanging="2"/>
        <w:jc w:val="center"/>
        <w:rPr>
          <w:rFonts w:ascii="Tahoma" w:eastAsia="Tahoma" w:hAnsi="Tahoma" w:cs="Tahoma"/>
          <w:b/>
          <w:color w:val="000000"/>
          <w:sz w:val="10"/>
          <w:szCs w:val="10"/>
          <w:u w:val="single"/>
        </w:rPr>
      </w:pPr>
      <w:r>
        <w:rPr>
          <w:rFonts w:ascii="Tahoma" w:eastAsia="Tahoma" w:hAnsi="Tahoma" w:cs="Tahoma"/>
          <w:b/>
          <w:color w:val="000000"/>
          <w:u w:val="single"/>
        </w:rPr>
        <w:t xml:space="preserve">Dodatečné a nové právní služby Advokáta v rámci zadávacího řízení a po jeho </w:t>
      </w:r>
      <w:proofErr w:type="gramStart"/>
      <w:r>
        <w:rPr>
          <w:rFonts w:ascii="Tahoma" w:eastAsia="Tahoma" w:hAnsi="Tahoma" w:cs="Tahoma"/>
          <w:b/>
          <w:color w:val="000000"/>
          <w:u w:val="single"/>
        </w:rPr>
        <w:t>skončení - nepovinné</w:t>
      </w:r>
      <w:proofErr w:type="gramEnd"/>
      <w:r>
        <w:rPr>
          <w:rFonts w:ascii="Tahoma" w:eastAsia="Tahoma" w:hAnsi="Tahoma" w:cs="Tahoma"/>
          <w:b/>
          <w:color w:val="000000"/>
          <w:u w:val="single"/>
        </w:rPr>
        <w:t xml:space="preserve"> (fakultativní) úkony jako vyhrazené změny závazků ze smlouvy (PVCP) hrazené dle SO: </w:t>
      </w:r>
    </w:p>
    <w:p w14:paraId="00000080" w14:textId="77777777" w:rsidR="00E92DBE" w:rsidRDefault="00E92DBE">
      <w:pPr>
        <w:pBdr>
          <w:top w:val="nil"/>
          <w:left w:val="nil"/>
          <w:bottom w:val="nil"/>
          <w:right w:val="nil"/>
          <w:between w:val="nil"/>
        </w:pBdr>
        <w:spacing w:line="240" w:lineRule="auto"/>
        <w:jc w:val="center"/>
        <w:rPr>
          <w:rFonts w:ascii="Tahoma" w:eastAsia="Tahoma" w:hAnsi="Tahoma" w:cs="Tahoma"/>
          <w:b/>
          <w:color w:val="000000"/>
          <w:sz w:val="10"/>
          <w:szCs w:val="10"/>
          <w:u w:val="single"/>
        </w:rPr>
      </w:pPr>
      <w:bookmarkStart w:id="5" w:name="_heading=h.tyjcwt" w:colFirst="0" w:colLast="0"/>
      <w:bookmarkEnd w:id="5"/>
    </w:p>
    <w:p w14:paraId="00000081" w14:textId="77777777" w:rsidR="00E92DBE" w:rsidRDefault="00C02035" w:rsidP="00706B58">
      <w:pPr>
        <w:numPr>
          <w:ilvl w:val="1"/>
          <w:numId w:val="2"/>
        </w:numPr>
        <w:pBdr>
          <w:top w:val="nil"/>
          <w:left w:val="nil"/>
          <w:bottom w:val="nil"/>
          <w:right w:val="nil"/>
          <w:between w:val="nil"/>
        </w:pBdr>
        <w:spacing w:line="240" w:lineRule="auto"/>
        <w:ind w:left="0" w:hanging="2"/>
        <w:jc w:val="both"/>
        <w:rPr>
          <w:rFonts w:ascii="Tahoma" w:eastAsia="Tahoma" w:hAnsi="Tahoma" w:cs="Tahoma"/>
          <w:color w:val="000000"/>
        </w:rPr>
      </w:pPr>
      <w:r>
        <w:rPr>
          <w:rFonts w:ascii="Tahoma" w:eastAsia="Tahoma" w:hAnsi="Tahoma" w:cs="Tahoma"/>
          <w:b/>
          <w:color w:val="000000"/>
          <w:u w:val="single"/>
        </w:rPr>
        <w:t>Dodatečné a nové právní služby Advokáta jako vyhrazené změny závazků ze smlouvy dle § 100 odst. 1 a 3 ZZVZ</w:t>
      </w:r>
      <w:r>
        <w:rPr>
          <w:rFonts w:ascii="Tahoma" w:eastAsia="Tahoma" w:hAnsi="Tahoma" w:cs="Tahoma"/>
          <w:color w:val="000000"/>
        </w:rPr>
        <w:t xml:space="preserve"> </w:t>
      </w:r>
    </w:p>
    <w:p w14:paraId="00000082"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b/>
          <w:color w:val="000000"/>
          <w:sz w:val="14"/>
          <w:szCs w:val="14"/>
        </w:rPr>
      </w:pPr>
      <w:r>
        <w:rPr>
          <w:rFonts w:ascii="Tahoma" w:eastAsia="Tahoma" w:hAnsi="Tahoma" w:cs="Tahoma"/>
          <w:color w:val="000000"/>
        </w:rPr>
        <w:t xml:space="preserve">Pokud se v rámci </w:t>
      </w:r>
      <w:r>
        <w:rPr>
          <w:rFonts w:ascii="Tahoma" w:eastAsia="Tahoma" w:hAnsi="Tahoma" w:cs="Tahoma"/>
          <w:b/>
          <w:color w:val="000000"/>
        </w:rPr>
        <w:t>přípravy</w:t>
      </w:r>
      <w:r>
        <w:rPr>
          <w:rFonts w:ascii="Tahoma" w:eastAsia="Tahoma" w:hAnsi="Tahoma" w:cs="Tahoma"/>
          <w:color w:val="000000"/>
        </w:rPr>
        <w:t xml:space="preserve"> zahájení zadávacího řízení, dále v jeho </w:t>
      </w:r>
      <w:r>
        <w:rPr>
          <w:rFonts w:ascii="Tahoma" w:eastAsia="Tahoma" w:hAnsi="Tahoma" w:cs="Tahoma"/>
          <w:b/>
          <w:color w:val="000000"/>
        </w:rPr>
        <w:t>průběhu,</w:t>
      </w:r>
      <w:r>
        <w:rPr>
          <w:rFonts w:ascii="Tahoma" w:eastAsia="Tahoma" w:hAnsi="Tahoma" w:cs="Tahoma"/>
          <w:color w:val="000000"/>
        </w:rPr>
        <w:t xml:space="preserve"> dále v době </w:t>
      </w:r>
      <w:r>
        <w:rPr>
          <w:rFonts w:ascii="Tahoma" w:eastAsia="Tahoma" w:hAnsi="Tahoma" w:cs="Tahoma"/>
          <w:b/>
          <w:color w:val="000000"/>
        </w:rPr>
        <w:t xml:space="preserve">ukončení </w:t>
      </w:r>
      <w:r>
        <w:rPr>
          <w:rFonts w:ascii="Tahoma" w:eastAsia="Tahoma" w:hAnsi="Tahoma" w:cs="Tahoma"/>
          <w:color w:val="000000"/>
        </w:rPr>
        <w:t xml:space="preserve">zadávacího řízení a také i po uzavření smlouvy s vybraným dodavatelem na straně Klienta vyskytne potřeba realizace dalších níže uvedených úkonů, které zadavatel jednající s náležitou péčí buď </w:t>
      </w:r>
      <w:r>
        <w:rPr>
          <w:rFonts w:ascii="Tahoma" w:eastAsia="Tahoma" w:hAnsi="Tahoma" w:cs="Tahoma"/>
          <w:b/>
          <w:color w:val="000000"/>
          <w:u w:val="single"/>
        </w:rPr>
        <w:t>nemohl</w:t>
      </w:r>
      <w:r>
        <w:rPr>
          <w:rFonts w:ascii="Tahoma" w:eastAsia="Tahoma" w:hAnsi="Tahoma" w:cs="Tahoma"/>
          <w:color w:val="000000"/>
        </w:rPr>
        <w:t xml:space="preserve"> objektivně předvídat, nebo takové úkony </w:t>
      </w:r>
      <w:r>
        <w:rPr>
          <w:rFonts w:ascii="Tahoma" w:eastAsia="Tahoma" w:hAnsi="Tahoma" w:cs="Tahoma"/>
          <w:b/>
          <w:color w:val="000000"/>
          <w:u w:val="single"/>
        </w:rPr>
        <w:t>mohl</w:t>
      </w:r>
      <w:r>
        <w:rPr>
          <w:rFonts w:ascii="Tahoma" w:eastAsia="Tahoma" w:hAnsi="Tahoma" w:cs="Tahoma"/>
          <w:b/>
          <w:color w:val="000000"/>
        </w:rPr>
        <w:t xml:space="preserve"> </w:t>
      </w:r>
      <w:r>
        <w:rPr>
          <w:rFonts w:ascii="Tahoma" w:eastAsia="Tahoma" w:hAnsi="Tahoma" w:cs="Tahoma"/>
          <w:color w:val="000000"/>
        </w:rPr>
        <w:t xml:space="preserve">v době zahájení zadávacího řízení předvídat, tak je </w:t>
      </w:r>
      <w:r>
        <w:rPr>
          <w:rFonts w:ascii="Tahoma" w:eastAsia="Tahoma" w:hAnsi="Tahoma" w:cs="Tahoma"/>
          <w:b/>
          <w:color w:val="000000"/>
        </w:rPr>
        <w:t xml:space="preserve">Advokát </w:t>
      </w:r>
      <w:r>
        <w:rPr>
          <w:rFonts w:ascii="Tahoma" w:eastAsia="Tahoma" w:hAnsi="Tahoma" w:cs="Tahoma"/>
          <w:color w:val="000000"/>
        </w:rPr>
        <w:t>dle </w:t>
      </w:r>
      <w:r>
        <w:rPr>
          <w:rFonts w:ascii="Tahoma" w:eastAsia="Tahoma" w:hAnsi="Tahoma" w:cs="Tahoma"/>
          <w:b/>
          <w:color w:val="000000"/>
        </w:rPr>
        <w:t xml:space="preserve">§ 100 odst. 1 a 3 ZZVZ </w:t>
      </w:r>
      <w:r>
        <w:rPr>
          <w:rFonts w:ascii="Tahoma" w:eastAsia="Tahoma" w:hAnsi="Tahoma" w:cs="Tahoma"/>
          <w:color w:val="000000"/>
        </w:rPr>
        <w:t xml:space="preserve">v rámci </w:t>
      </w:r>
      <w:r>
        <w:rPr>
          <w:rFonts w:ascii="Tahoma" w:eastAsia="Tahoma" w:hAnsi="Tahoma" w:cs="Tahoma"/>
          <w:b/>
          <w:color w:val="000000"/>
          <w:u w:val="single"/>
        </w:rPr>
        <w:t>vyhrazených</w:t>
      </w:r>
      <w:r>
        <w:rPr>
          <w:rFonts w:ascii="Tahoma" w:eastAsia="Tahoma" w:hAnsi="Tahoma" w:cs="Tahoma"/>
          <w:b/>
          <w:color w:val="000000"/>
        </w:rPr>
        <w:t xml:space="preserve"> změn závazků ze smlouvy</w:t>
      </w:r>
      <w:r>
        <w:rPr>
          <w:rFonts w:ascii="Tahoma" w:eastAsia="Tahoma" w:hAnsi="Tahoma" w:cs="Tahoma"/>
          <w:color w:val="000000"/>
        </w:rPr>
        <w:t xml:space="preserve"> </w:t>
      </w:r>
      <w:r>
        <w:rPr>
          <w:rFonts w:ascii="Tahoma" w:eastAsia="Tahoma" w:hAnsi="Tahoma" w:cs="Tahoma"/>
          <w:b/>
          <w:color w:val="000000"/>
        </w:rPr>
        <w:t>dle § 222 odst. 2, 3, 4, 5, 6 a 9 ZZVZ</w:t>
      </w:r>
      <w:r>
        <w:rPr>
          <w:rFonts w:ascii="Tahoma" w:eastAsia="Tahoma" w:hAnsi="Tahoma" w:cs="Tahoma"/>
          <w:color w:val="000000"/>
        </w:rPr>
        <w:t xml:space="preserve"> povinen sám a nebo na pokyn zadavatele provést i tyto </w:t>
      </w:r>
      <w:r>
        <w:rPr>
          <w:rFonts w:ascii="Tahoma" w:eastAsia="Tahoma" w:hAnsi="Tahoma" w:cs="Tahoma"/>
          <w:b/>
          <w:color w:val="000000"/>
        </w:rPr>
        <w:t>další níže definované úkony,</w:t>
      </w:r>
      <w:r>
        <w:rPr>
          <w:rFonts w:ascii="Tahoma" w:eastAsia="Tahoma" w:hAnsi="Tahoma" w:cs="Tahoma"/>
          <w:color w:val="000000"/>
        </w:rPr>
        <w:t xml:space="preserve"> které budou Klientem v rámci limitu hodnoty změny a cenového nárůstu nebo mimo tento limit dle</w:t>
      </w:r>
      <w:r>
        <w:rPr>
          <w:rFonts w:ascii="Tahoma" w:eastAsia="Tahoma" w:hAnsi="Tahoma" w:cs="Tahoma"/>
          <w:b/>
          <w:color w:val="000000"/>
        </w:rPr>
        <w:t xml:space="preserve"> § 29 písm. k) ZZVZ (Obecné výjimky), </w:t>
      </w:r>
      <w:r>
        <w:rPr>
          <w:rFonts w:ascii="Tahoma" w:eastAsia="Tahoma" w:hAnsi="Tahoma" w:cs="Tahoma"/>
          <w:b/>
          <w:color w:val="000000"/>
          <w:u w:val="single"/>
        </w:rPr>
        <w:t>hrazeny zvlášť mimo celkovou PSO</w:t>
      </w:r>
      <w:r>
        <w:rPr>
          <w:rFonts w:ascii="Tahoma" w:eastAsia="Tahoma" w:hAnsi="Tahoma" w:cs="Tahoma"/>
          <w:color w:val="000000"/>
        </w:rPr>
        <w:t xml:space="preserve"> dle SO sjednané s </w:t>
      </w:r>
      <w:r>
        <w:rPr>
          <w:rFonts w:ascii="Tahoma" w:eastAsia="Tahoma" w:hAnsi="Tahoma" w:cs="Tahoma"/>
          <w:b/>
          <w:color w:val="000000"/>
        </w:rPr>
        <w:t>Advokátem</w:t>
      </w:r>
      <w:r>
        <w:rPr>
          <w:rFonts w:ascii="Tahoma" w:eastAsia="Tahoma" w:hAnsi="Tahoma" w:cs="Tahoma"/>
          <w:color w:val="000000"/>
        </w:rPr>
        <w:t xml:space="preserve"> v </w:t>
      </w:r>
      <w:r>
        <w:rPr>
          <w:rFonts w:ascii="Tahoma" w:eastAsia="Tahoma" w:hAnsi="Tahoma" w:cs="Tahoma"/>
          <w:b/>
          <w:color w:val="000000"/>
        </w:rPr>
        <w:t>čl. IV. odst. 4.1. bod č. 3. tabulky</w:t>
      </w:r>
      <w:r>
        <w:rPr>
          <w:rFonts w:ascii="Tahoma" w:eastAsia="Tahoma" w:hAnsi="Tahoma" w:cs="Tahoma"/>
          <w:color w:val="000000"/>
        </w:rPr>
        <w:t xml:space="preserve"> této smlouvy.</w:t>
      </w:r>
    </w:p>
    <w:p w14:paraId="00000083"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p>
    <w:p w14:paraId="1309ADE8" w14:textId="77777777" w:rsidR="0090650A" w:rsidRDefault="0090650A" w:rsidP="0090650A">
      <w:pPr>
        <w:pStyle w:val="Normodsaz"/>
        <w:ind w:left="0" w:hanging="2"/>
        <w:rPr>
          <w:b/>
          <w:highlight w:val="black"/>
        </w:rPr>
      </w:pPr>
      <w:bookmarkStart w:id="6" w:name="_heading=h.3dy6vkm" w:colFirst="0" w:colLast="0"/>
      <w:bookmarkEnd w:id="6"/>
      <w:r>
        <w:rPr>
          <w:b/>
          <w:highlight w:val="black"/>
        </w:rPr>
        <w:t>Xxxxxxxxxxxxxxxxxxxxxxxxxxxxxxxxxxxxxxxxxxxxxxxxxxxxxxxxxxxxxxxxxxxxxxxxxxxxxxxxxxxxxxxxxxxxxxxxxxxxxxxxxxxxxxxxxxxxxxxxxxxxxxxxxxxxxxxxxxxxxxxxxxxxxxxxxxxxxxxxxxxxxxxxxxxxxxxxxx</w:t>
      </w:r>
    </w:p>
    <w:p w14:paraId="75615D44" w14:textId="77777777" w:rsidR="0090650A" w:rsidRPr="00F95820" w:rsidRDefault="0090650A" w:rsidP="0090650A">
      <w:pPr>
        <w:pStyle w:val="Normodsaz"/>
        <w:ind w:left="0" w:hanging="2"/>
        <w:rPr>
          <w:b/>
          <w:bCs/>
          <w:sz w:val="16"/>
          <w:szCs w:val="16"/>
          <w:u w:val="single"/>
        </w:rPr>
      </w:pPr>
    </w:p>
    <w:p w14:paraId="3343FE8D" w14:textId="77777777" w:rsidR="0090650A" w:rsidRDefault="0090650A" w:rsidP="0090650A">
      <w:pPr>
        <w:pStyle w:val="Normodsaz"/>
        <w:numPr>
          <w:ilvl w:val="0"/>
          <w:numId w:val="32"/>
        </w:numPr>
        <w:spacing w:line="240" w:lineRule="auto"/>
        <w:ind w:leftChars="0" w:firstLineChars="0"/>
        <w:textDirection w:val="lrTb"/>
        <w:textAlignment w:val="auto"/>
        <w:outlineLvl w:val="9"/>
        <w:rPr>
          <w:b/>
          <w:highlight w:val="black"/>
        </w:rPr>
      </w:pPr>
      <w:r>
        <w:rPr>
          <w:b/>
          <w:highlight w:val="black"/>
        </w:rPr>
        <w:t>Xxxxxxxxxxxxxxxxxxxxxxxxxxxxxxxxxxxxxxxxxxxxxxxxxxxxxxxxxxxxxxxxxxxxxxxxxxxxxxxxxxxxxxxxxxxxxxxxxxxxxxxxxxxxxxxxxxxxxxxxxxxxxxxxxxxxxxxxxxxxxxxxxxxxxxxxxxxxxxxxxxxxxxxxxxxxxxxxxx</w:t>
      </w:r>
    </w:p>
    <w:p w14:paraId="52894302" w14:textId="77777777" w:rsidR="0090650A" w:rsidRDefault="0090650A" w:rsidP="0090650A">
      <w:pPr>
        <w:pStyle w:val="Normodsaz"/>
        <w:numPr>
          <w:ilvl w:val="0"/>
          <w:numId w:val="32"/>
        </w:numPr>
        <w:spacing w:line="240" w:lineRule="auto"/>
        <w:ind w:leftChars="0" w:firstLineChars="0"/>
        <w:textDirection w:val="lrTb"/>
        <w:textAlignment w:val="auto"/>
        <w:outlineLvl w:val="9"/>
        <w:rPr>
          <w:b/>
          <w:highlight w:val="black"/>
        </w:rPr>
      </w:pPr>
      <w:r>
        <w:rPr>
          <w:b/>
          <w:highlight w:val="black"/>
        </w:rPr>
        <w:t>Xxxxxxxxxxxxxxxxxxxxxxxxxxxxxxxxxxxxxxxxxxxxxxxxxxxxxxxxxxxxxxxxxxxxxxxxxxxxxxxxxxxxxxxxxxxxxxxxxxxxxxxxxxxxxxxxxxxxxxxxxxxxxxxxxxxxxxxxxxxxxxxxxxxxxxxxxxxxxxxxxxxxxxxxxxxxxxxxxx</w:t>
      </w:r>
    </w:p>
    <w:p w14:paraId="76DC911E" w14:textId="77777777" w:rsidR="0090650A" w:rsidRPr="005736DA" w:rsidRDefault="0090650A" w:rsidP="0090650A">
      <w:pPr>
        <w:pStyle w:val="Normodsaz"/>
        <w:ind w:left="0" w:hanging="2"/>
        <w:rPr>
          <w:sz w:val="20"/>
        </w:rPr>
      </w:pPr>
    </w:p>
    <w:p w14:paraId="06B83399" w14:textId="77777777" w:rsidR="0090650A" w:rsidRDefault="0090650A" w:rsidP="0090650A">
      <w:pPr>
        <w:pStyle w:val="Normodsaz"/>
        <w:ind w:left="0" w:hanging="2"/>
        <w:rPr>
          <w:b/>
          <w:highlight w:val="black"/>
        </w:rPr>
      </w:pPr>
      <w:r>
        <w:rPr>
          <w:b/>
          <w:highlight w:val="black"/>
        </w:rPr>
        <w:t>Xxxxxxxxxxxxxxxxxxxxxxxxxxxxxxxxxxxxxxxxxxxxxxxxxxxxxxxxxxxxxxxxxxxxxxxxxxxxxxxxxxxxxxxxxxxxxxxxxxxxxxxxxxxxxxxxxxxxxxxxxxxxxxxxxxxxxxxxxxxxxxxxxxxxxxxxxxxxxxxxxxxxxxxxxxxxxxxxxx</w:t>
      </w:r>
    </w:p>
    <w:p w14:paraId="63A02642" w14:textId="77777777" w:rsidR="0090650A" w:rsidRPr="005736DA" w:rsidRDefault="0090650A" w:rsidP="0090650A">
      <w:pPr>
        <w:pStyle w:val="Normodsaz"/>
        <w:ind w:left="0" w:hanging="2"/>
        <w:rPr>
          <w:i/>
          <w:sz w:val="20"/>
        </w:rPr>
      </w:pPr>
    </w:p>
    <w:p w14:paraId="11E89C3A" w14:textId="77777777" w:rsidR="0090650A" w:rsidRDefault="0090650A" w:rsidP="0090650A">
      <w:pPr>
        <w:pStyle w:val="Normodsaz"/>
        <w:ind w:left="0" w:hanging="2"/>
        <w:rPr>
          <w:b/>
          <w:highlight w:val="black"/>
        </w:rPr>
      </w:pPr>
      <w:r>
        <w:rPr>
          <w:b/>
          <w:highlight w:val="black"/>
        </w:rPr>
        <w:t>Xxxxxxxxxxxxxxxxxxxxxxxxxxxxxxxxxxxxxxxxxxxxxxxxxxxxxxxxxxxxxxxxxxxxxxxxxxxxxxxxxxxxxxxxxxxxxxxxxxxxxxxxxxxxxxxxxxxxxxxxxxxxxxxxxxxxxxxxxxxxxxxxxxxxxxxxxxxxxxxxxxxxxxxxxxxxxxxxxx</w:t>
      </w:r>
    </w:p>
    <w:p w14:paraId="23BE2647" w14:textId="77777777" w:rsidR="0090650A" w:rsidRPr="005736DA" w:rsidRDefault="0090650A" w:rsidP="0090650A">
      <w:pPr>
        <w:pStyle w:val="Normodsaz"/>
        <w:ind w:left="0" w:hanging="2"/>
        <w:rPr>
          <w:sz w:val="20"/>
        </w:rPr>
      </w:pPr>
    </w:p>
    <w:p w14:paraId="50CF3707" w14:textId="77777777" w:rsidR="0090650A" w:rsidRDefault="0090650A" w:rsidP="0090650A">
      <w:pPr>
        <w:pStyle w:val="Normodsaz"/>
        <w:numPr>
          <w:ilvl w:val="0"/>
          <w:numId w:val="32"/>
        </w:numPr>
        <w:spacing w:line="240" w:lineRule="auto"/>
        <w:ind w:leftChars="0" w:firstLineChars="0"/>
        <w:textDirection w:val="lrTb"/>
        <w:textAlignment w:val="auto"/>
        <w:outlineLvl w:val="9"/>
        <w:rPr>
          <w:b/>
          <w:highlight w:val="black"/>
        </w:rPr>
      </w:pPr>
      <w:r>
        <w:rPr>
          <w:b/>
          <w:highlight w:val="black"/>
        </w:rPr>
        <w:lastRenderedPageBreak/>
        <w:t>Xxxxxxxxxxxxxxxxxxxxxxxxxxxxxxxxxxxxxxxxxxxxxxxxxxxxxxxxxxxxxxxxxxxxxxxxxxxxxxxxxxxxxxxxxxxxxxxxxxxxxxxxxxxxxxxxxxxxxxxxxxxxxxxxxxxxxxxxxxxxxxxxxxxxxxxxxxxxxxxxxxxxxxxxxxxxxxxxxx</w:t>
      </w:r>
    </w:p>
    <w:p w14:paraId="387EDB17" w14:textId="77777777" w:rsidR="0090650A" w:rsidRDefault="0090650A" w:rsidP="0090650A">
      <w:pPr>
        <w:pStyle w:val="Normodsaz"/>
        <w:numPr>
          <w:ilvl w:val="0"/>
          <w:numId w:val="32"/>
        </w:numPr>
        <w:spacing w:line="240" w:lineRule="auto"/>
        <w:ind w:leftChars="0" w:firstLineChars="0"/>
        <w:textDirection w:val="lrTb"/>
        <w:textAlignment w:val="auto"/>
        <w:outlineLvl w:val="9"/>
        <w:rPr>
          <w:b/>
          <w:highlight w:val="black"/>
        </w:rPr>
      </w:pPr>
      <w:r>
        <w:rPr>
          <w:b/>
          <w:highlight w:val="black"/>
        </w:rPr>
        <w:t>Xxxxxxxxxxxxxxxxxxxxxxxxxxxxxxxxxxxxxxxxxxxxxxxxxxxxxxxxxxxxxxxxxxxxxxxxxxxxxxxxxxxxxxxxxxxxxxxxxxxxxxxxxxxxxxxxxxxxxxxxxxxxxxxxxxxxxxxxxxxxxxxxxxxxxxxxxxxxxxxxxxxxxxxxxxxxxxxxxx</w:t>
      </w:r>
    </w:p>
    <w:p w14:paraId="75A7C922" w14:textId="77777777" w:rsidR="0090650A" w:rsidRPr="005736DA" w:rsidRDefault="0090650A" w:rsidP="0090650A">
      <w:pPr>
        <w:pStyle w:val="Odstavecseseznamem"/>
        <w:ind w:left="0" w:hanging="2"/>
      </w:pPr>
    </w:p>
    <w:p w14:paraId="40DC1E01" w14:textId="77777777" w:rsidR="0090650A" w:rsidRDefault="0090650A" w:rsidP="0090650A">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5777E18E" w14:textId="77777777" w:rsidR="0090650A" w:rsidRDefault="0090650A" w:rsidP="0090650A">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2D14F295" w14:textId="77777777" w:rsidR="0090650A" w:rsidRPr="00F95820" w:rsidRDefault="0090650A" w:rsidP="0090650A">
      <w:pPr>
        <w:pStyle w:val="Normodsaz"/>
        <w:ind w:left="-1" w:hanging="1"/>
        <w:rPr>
          <w:i/>
          <w:sz w:val="14"/>
          <w:szCs w:val="14"/>
        </w:rPr>
      </w:pPr>
    </w:p>
    <w:p w14:paraId="17AB0A7C" w14:textId="77777777" w:rsidR="0090650A" w:rsidRDefault="0090650A" w:rsidP="0090650A">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7BDEE0C" w14:textId="77777777" w:rsidR="0090650A" w:rsidRPr="00F95820" w:rsidRDefault="0090650A" w:rsidP="0090650A">
      <w:pPr>
        <w:pStyle w:val="Odstavecseseznamem"/>
        <w:ind w:left="-1" w:hanging="1"/>
        <w:rPr>
          <w:b/>
          <w:i/>
          <w:sz w:val="14"/>
          <w:szCs w:val="14"/>
          <w:u w:val="single"/>
        </w:rPr>
      </w:pPr>
    </w:p>
    <w:p w14:paraId="6C620245" w14:textId="77777777" w:rsidR="0090650A" w:rsidRDefault="0090650A" w:rsidP="0090650A">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6FE0EF3" w14:textId="77777777" w:rsidR="0090650A" w:rsidRPr="00F95820" w:rsidRDefault="0090650A" w:rsidP="0090650A">
      <w:pPr>
        <w:pStyle w:val="Odstavecseseznamem"/>
        <w:ind w:left="-1" w:hanging="1"/>
        <w:rPr>
          <w:i/>
          <w:sz w:val="14"/>
          <w:szCs w:val="14"/>
        </w:rPr>
      </w:pPr>
    </w:p>
    <w:p w14:paraId="5B9039BF" w14:textId="77777777" w:rsidR="0090650A" w:rsidRDefault="0090650A" w:rsidP="0090650A">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47043A70" w14:textId="77777777" w:rsidR="0090650A" w:rsidRPr="00F95820" w:rsidRDefault="0090650A" w:rsidP="0090650A">
      <w:pPr>
        <w:pStyle w:val="Odstavecseseznamem"/>
        <w:ind w:left="-1" w:hanging="1"/>
        <w:rPr>
          <w:i/>
          <w:sz w:val="14"/>
          <w:szCs w:val="14"/>
        </w:rPr>
      </w:pPr>
    </w:p>
    <w:p w14:paraId="0842C3AA" w14:textId="77777777" w:rsidR="0090650A" w:rsidRDefault="0090650A" w:rsidP="0090650A">
      <w:pPr>
        <w:spacing w:after="120"/>
        <w:ind w:left="0" w:hanging="2"/>
        <w:jc w:val="both"/>
        <w:rPr>
          <w:b/>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ED4CA34" w14:textId="77777777" w:rsidR="00F40735" w:rsidRDefault="00F40735" w:rsidP="00F40735">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45DF9EA" w14:textId="77777777" w:rsidR="00F40735" w:rsidRPr="00F95820" w:rsidRDefault="00F40735" w:rsidP="00F40735">
      <w:pPr>
        <w:pStyle w:val="Odstavecseseznamem"/>
        <w:ind w:left="-1" w:hanging="1"/>
        <w:rPr>
          <w:i/>
          <w:sz w:val="14"/>
          <w:szCs w:val="14"/>
        </w:rPr>
      </w:pPr>
    </w:p>
    <w:p w14:paraId="04497BB9" w14:textId="77777777" w:rsidR="00F40735" w:rsidRDefault="00F40735" w:rsidP="00F40735">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D6DF821" w14:textId="77777777" w:rsidR="00F40735" w:rsidRDefault="00F40735" w:rsidP="0090650A">
      <w:pPr>
        <w:spacing w:after="120"/>
        <w:ind w:left="0" w:hanging="2"/>
        <w:jc w:val="both"/>
        <w:rPr>
          <w:bCs/>
          <w:snapToGrid w:val="0"/>
        </w:rPr>
      </w:pPr>
    </w:p>
    <w:p w14:paraId="04591698" w14:textId="77777777" w:rsidR="0090650A" w:rsidRPr="00F95820" w:rsidRDefault="0090650A" w:rsidP="0090650A">
      <w:pPr>
        <w:pStyle w:val="Normodsaz"/>
        <w:ind w:left="-1" w:hanging="1"/>
        <w:rPr>
          <w:sz w:val="14"/>
          <w:szCs w:val="14"/>
        </w:rPr>
      </w:pPr>
    </w:p>
    <w:p w14:paraId="68C483C8" w14:textId="77777777" w:rsidR="0090650A" w:rsidRDefault="0090650A" w:rsidP="0090650A">
      <w:pPr>
        <w:spacing w:after="120"/>
        <w:ind w:left="0" w:hanging="2"/>
        <w:jc w:val="both"/>
        <w:rPr>
          <w:b/>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FFE8EE2" w14:textId="77777777" w:rsidR="00F40735" w:rsidRDefault="00F40735" w:rsidP="00F40735">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3BC7116" w14:textId="77777777" w:rsidR="00F40735" w:rsidRPr="00F95820" w:rsidRDefault="00F40735" w:rsidP="00F40735">
      <w:pPr>
        <w:pStyle w:val="Odstavecseseznamem"/>
        <w:ind w:left="-1" w:hanging="1"/>
        <w:rPr>
          <w:i/>
          <w:sz w:val="14"/>
          <w:szCs w:val="14"/>
        </w:rPr>
      </w:pPr>
    </w:p>
    <w:p w14:paraId="56008332" w14:textId="5F4E6986" w:rsidR="0090650A" w:rsidRPr="00F40735" w:rsidRDefault="00F40735" w:rsidP="00F40735">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CB5F273" w14:textId="77777777" w:rsidR="0090650A" w:rsidRDefault="0090650A" w:rsidP="0090650A">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B230517" w14:textId="77777777" w:rsidR="0090650A" w:rsidRPr="00F95820" w:rsidRDefault="0090650A" w:rsidP="0090650A">
      <w:pPr>
        <w:pStyle w:val="Odstavecseseznamem"/>
        <w:ind w:left="-1" w:hanging="1"/>
        <w:rPr>
          <w:b/>
          <w:i/>
          <w:sz w:val="14"/>
          <w:szCs w:val="14"/>
        </w:rPr>
      </w:pPr>
    </w:p>
    <w:p w14:paraId="2986F8A2" w14:textId="77777777" w:rsidR="0090650A" w:rsidRDefault="0090650A" w:rsidP="0090650A">
      <w:pPr>
        <w:spacing w:after="120"/>
        <w:ind w:left="0" w:hanging="2"/>
        <w:jc w:val="both"/>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00000A5" w14:textId="77777777" w:rsidR="00E92DBE" w:rsidRDefault="00C02035">
      <w:pPr>
        <w:pBdr>
          <w:top w:val="nil"/>
          <w:left w:val="nil"/>
          <w:bottom w:val="nil"/>
          <w:right w:val="nil"/>
          <w:between w:val="nil"/>
        </w:pBdr>
        <w:spacing w:line="240" w:lineRule="auto"/>
        <w:jc w:val="both"/>
        <w:rPr>
          <w:rFonts w:ascii="Tahoma" w:eastAsia="Tahoma" w:hAnsi="Tahoma" w:cs="Tahoma"/>
          <w:b/>
          <w:color w:val="000000"/>
          <w:u w:val="single"/>
        </w:rPr>
      </w:pPr>
      <w:r>
        <w:rPr>
          <w:rFonts w:ascii="Tahoma" w:eastAsia="Tahoma" w:hAnsi="Tahoma" w:cs="Tahoma"/>
          <w:b/>
          <w:i/>
          <w:color w:val="000000"/>
          <w:sz w:val="14"/>
          <w:szCs w:val="14"/>
        </w:rPr>
        <w:t xml:space="preserve"> </w:t>
      </w:r>
    </w:p>
    <w:p w14:paraId="000000AE" w14:textId="77777777" w:rsidR="00E92DBE" w:rsidRDefault="00E92DBE" w:rsidP="0090650A">
      <w:pPr>
        <w:pBdr>
          <w:top w:val="nil"/>
          <w:left w:val="nil"/>
          <w:bottom w:val="nil"/>
          <w:right w:val="nil"/>
          <w:between w:val="nil"/>
        </w:pBdr>
        <w:tabs>
          <w:tab w:val="left" w:pos="284"/>
        </w:tabs>
        <w:spacing w:line="240" w:lineRule="auto"/>
        <w:ind w:leftChars="0" w:left="0" w:firstLineChars="0" w:firstLine="0"/>
        <w:jc w:val="both"/>
        <w:rPr>
          <w:rFonts w:ascii="Tahoma" w:eastAsia="Tahoma" w:hAnsi="Tahoma" w:cs="Tahoma"/>
          <w:i/>
          <w:color w:val="000000"/>
          <w:sz w:val="14"/>
          <w:szCs w:val="14"/>
        </w:rPr>
      </w:pPr>
    </w:p>
    <w:p w14:paraId="000000AF" w14:textId="77777777" w:rsidR="00E92DBE" w:rsidRDefault="00C02035" w:rsidP="00706B58">
      <w:pPr>
        <w:pStyle w:val="odrky"/>
        <w:ind w:left="0" w:hanging="2"/>
        <w:rPr>
          <w:rFonts w:ascii="Tahoma" w:eastAsia="Tahoma" w:hAnsi="Tahoma" w:cs="Tahoma"/>
          <w:color w:val="000000"/>
          <w:sz w:val="16"/>
          <w:szCs w:val="16"/>
        </w:rPr>
      </w:pPr>
      <w:r>
        <w:rPr>
          <w:rFonts w:ascii="Tahoma" w:eastAsia="Tahoma" w:hAnsi="Tahoma" w:cs="Tahoma"/>
          <w:b/>
          <w:color w:val="000000"/>
          <w:szCs w:val="20"/>
          <w:u w:val="single"/>
        </w:rPr>
        <w:t>Dodatečné</w:t>
      </w:r>
      <w:r>
        <w:rPr>
          <w:rFonts w:ascii="Tahoma" w:eastAsia="Tahoma" w:hAnsi="Tahoma" w:cs="Tahoma"/>
          <w:b/>
          <w:color w:val="000000"/>
          <w:szCs w:val="20"/>
        </w:rPr>
        <w:t xml:space="preserve"> právní služby definované v čl. I odst. 1 bod 1.2. odd.1.2.1. písm. a) až p) </w:t>
      </w:r>
      <w:r>
        <w:rPr>
          <w:rFonts w:ascii="Tahoma" w:eastAsia="Tahoma" w:hAnsi="Tahoma" w:cs="Tahoma"/>
          <w:color w:val="000000"/>
          <w:szCs w:val="20"/>
        </w:rPr>
        <w:t xml:space="preserve">této smlouvy pro své provedení bez zbytečného odkladu </w:t>
      </w:r>
      <w:r>
        <w:rPr>
          <w:rFonts w:ascii="Tahoma" w:eastAsia="Tahoma" w:hAnsi="Tahoma" w:cs="Tahoma"/>
          <w:b/>
          <w:color w:val="000000"/>
          <w:szCs w:val="20"/>
          <w:u w:val="single"/>
        </w:rPr>
        <w:t>nepodléhající</w:t>
      </w:r>
      <w:r>
        <w:rPr>
          <w:rFonts w:ascii="Tahoma" w:eastAsia="Tahoma" w:hAnsi="Tahoma" w:cs="Tahoma"/>
          <w:b/>
          <w:color w:val="000000"/>
          <w:szCs w:val="20"/>
        </w:rPr>
        <w:t xml:space="preserve"> </w:t>
      </w:r>
      <w:r>
        <w:rPr>
          <w:rFonts w:ascii="Tahoma" w:eastAsia="Tahoma" w:hAnsi="Tahoma" w:cs="Tahoma"/>
          <w:color w:val="000000"/>
          <w:szCs w:val="20"/>
        </w:rPr>
        <w:t>předchozímu schválení Klienta a</w:t>
      </w:r>
      <w:r>
        <w:rPr>
          <w:rFonts w:ascii="Tahoma" w:eastAsia="Tahoma" w:hAnsi="Tahoma" w:cs="Tahoma"/>
          <w:b/>
          <w:color w:val="000000"/>
          <w:szCs w:val="20"/>
        </w:rPr>
        <w:t xml:space="preserve"> </w:t>
      </w:r>
      <w:r>
        <w:rPr>
          <w:rFonts w:ascii="Tahoma" w:eastAsia="Tahoma" w:hAnsi="Tahoma" w:cs="Tahoma"/>
          <w:color w:val="000000"/>
          <w:szCs w:val="20"/>
        </w:rPr>
        <w:t xml:space="preserve">budou dle časových potřeb Klienta, realizovány Advokátem průběžně v rámci splnění jeho povinností vyplývajících z této smlouvy, zejména pak ve vztahu k </w:t>
      </w:r>
      <w:r>
        <w:rPr>
          <w:rFonts w:ascii="Tahoma" w:eastAsia="Tahoma" w:hAnsi="Tahoma" w:cs="Tahoma"/>
          <w:b/>
          <w:color w:val="000000"/>
          <w:szCs w:val="20"/>
        </w:rPr>
        <w:t>dodržení lhůt uvedených v ZZVZ</w:t>
      </w:r>
      <w:r>
        <w:rPr>
          <w:rFonts w:ascii="Tahoma" w:eastAsia="Tahoma" w:hAnsi="Tahoma" w:cs="Tahoma"/>
          <w:color w:val="000000"/>
          <w:szCs w:val="20"/>
        </w:rPr>
        <w:t xml:space="preserve"> nebo v jiných právních předpisech anebo ve výzvě orgánu veřejné moci.</w:t>
      </w:r>
    </w:p>
    <w:p w14:paraId="000000B0" w14:textId="77777777" w:rsidR="00E92DBE" w:rsidRDefault="00E92DBE">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000000B1" w14:textId="77777777" w:rsidR="00E92DBE" w:rsidRDefault="00C02035" w:rsidP="00706B58">
      <w:pPr>
        <w:numPr>
          <w:ilvl w:val="1"/>
          <w:numId w:val="2"/>
        </w:numPr>
        <w:pBdr>
          <w:top w:val="nil"/>
          <w:left w:val="nil"/>
          <w:bottom w:val="nil"/>
          <w:right w:val="nil"/>
          <w:between w:val="nil"/>
        </w:pBdr>
        <w:tabs>
          <w:tab w:val="left" w:pos="426"/>
        </w:tabs>
        <w:spacing w:line="240" w:lineRule="auto"/>
        <w:ind w:left="0" w:hanging="2"/>
        <w:jc w:val="both"/>
        <w:rPr>
          <w:rFonts w:ascii="Tahoma" w:eastAsia="Tahoma" w:hAnsi="Tahoma" w:cs="Tahoma"/>
          <w:color w:val="000000"/>
          <w:sz w:val="16"/>
          <w:szCs w:val="16"/>
        </w:rPr>
      </w:pPr>
      <w:r>
        <w:rPr>
          <w:rFonts w:ascii="Tahoma" w:eastAsia="Tahoma" w:hAnsi="Tahoma" w:cs="Tahoma"/>
          <w:color w:val="000000"/>
        </w:rPr>
        <w:t>Tyto PVCP budou Klientovi oznámeny v závislosti na časových okolnostech na straně zadavatele ve vztahu k dodržení lhůt uvedených v ZZVZ, nebo v jiných právních předpisech anebo výzvě orgánu veřejné moci. Součástí oznámení rozsahu PVCP je Advokátem zpracovaná specifikace již realizovaného počtu hodin potřebných k provedení příslušného úkonu zadavatele dle ZZVZ, nebo jiných právních předpisů anebo dle výzev orgánů veřejné moci, jímž byly tyto úkony zadavatele adresovány.</w:t>
      </w:r>
    </w:p>
    <w:p w14:paraId="000000B2" w14:textId="77777777" w:rsidR="00E92DBE" w:rsidRDefault="00E92DBE">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000000B3" w14:textId="77777777" w:rsidR="00E92DBE" w:rsidRDefault="00C02035" w:rsidP="00706B58">
      <w:pPr>
        <w:numPr>
          <w:ilvl w:val="1"/>
          <w:numId w:val="2"/>
        </w:numPr>
        <w:pBdr>
          <w:top w:val="nil"/>
          <w:left w:val="nil"/>
          <w:bottom w:val="nil"/>
          <w:right w:val="nil"/>
          <w:between w:val="nil"/>
        </w:pBdr>
        <w:tabs>
          <w:tab w:val="left" w:pos="426"/>
        </w:tabs>
        <w:spacing w:line="240" w:lineRule="auto"/>
        <w:ind w:left="0" w:hanging="2"/>
        <w:jc w:val="both"/>
        <w:rPr>
          <w:rFonts w:ascii="Tahoma" w:eastAsia="Tahoma" w:hAnsi="Tahoma" w:cs="Tahoma"/>
          <w:strike/>
          <w:color w:val="000000"/>
          <w:sz w:val="16"/>
          <w:szCs w:val="16"/>
        </w:rPr>
      </w:pPr>
      <w:r>
        <w:rPr>
          <w:rFonts w:ascii="Tahoma" w:eastAsia="Tahoma" w:hAnsi="Tahoma" w:cs="Tahoma"/>
          <w:color w:val="000000"/>
        </w:rPr>
        <w:t xml:space="preserve">Časová náročnost těchto PVCP bude </w:t>
      </w:r>
      <w:r>
        <w:rPr>
          <w:rFonts w:ascii="Tahoma" w:eastAsia="Tahoma" w:hAnsi="Tahoma" w:cs="Tahoma"/>
          <w:b/>
          <w:color w:val="000000"/>
        </w:rPr>
        <w:t>Advokátem</w:t>
      </w:r>
      <w:r>
        <w:rPr>
          <w:rFonts w:ascii="Tahoma" w:eastAsia="Tahoma" w:hAnsi="Tahoma" w:cs="Tahoma"/>
          <w:color w:val="000000"/>
        </w:rPr>
        <w:t xml:space="preserve"> vypočtena dle </w:t>
      </w:r>
      <w:r>
        <w:rPr>
          <w:rFonts w:ascii="Tahoma" w:eastAsia="Tahoma" w:hAnsi="Tahoma" w:cs="Tahoma"/>
          <w:b/>
          <w:color w:val="000000"/>
        </w:rPr>
        <w:t>čl. VII odst. 7.5. až</w:t>
      </w:r>
      <w:sdt>
        <w:sdtPr>
          <w:tag w:val="goog_rdk_19"/>
          <w:id w:val="-802314600"/>
        </w:sdtPr>
        <w:sdtEndPr/>
        <w:sdtContent/>
      </w:sdt>
      <w:r>
        <w:rPr>
          <w:rFonts w:ascii="Tahoma" w:eastAsia="Tahoma" w:hAnsi="Tahoma" w:cs="Tahoma"/>
          <w:b/>
          <w:color w:val="000000"/>
        </w:rPr>
        <w:t xml:space="preserve"> 7.7.</w:t>
      </w:r>
      <w:r>
        <w:rPr>
          <w:rFonts w:ascii="Tahoma" w:eastAsia="Tahoma" w:hAnsi="Tahoma" w:cs="Tahoma"/>
          <w:color w:val="000000"/>
        </w:rPr>
        <w:t xml:space="preserve"> této smlouvy a Klientem vzata na vědomí, popř. uznána dodatečně poté, co se Klient s potřebou neodkladných PVCP seznámil. Pokud je Advokátovi znám rozsah dalších navazujících PVCP, tak je oznámí Klientovi včetně předpokládaného počtu hodin na jejich zajištění.    </w:t>
      </w:r>
    </w:p>
    <w:p w14:paraId="000000B4" w14:textId="77777777" w:rsidR="00E92DBE" w:rsidRDefault="00E92DBE">
      <w:pPr>
        <w:pBdr>
          <w:top w:val="nil"/>
          <w:left w:val="nil"/>
          <w:bottom w:val="nil"/>
          <w:right w:val="nil"/>
          <w:between w:val="nil"/>
        </w:pBdr>
        <w:spacing w:line="240" w:lineRule="auto"/>
        <w:ind w:left="0" w:hanging="2"/>
        <w:jc w:val="both"/>
        <w:rPr>
          <w:rFonts w:ascii="Tahoma" w:eastAsia="Tahoma" w:hAnsi="Tahoma" w:cs="Tahoma"/>
          <w:strike/>
          <w:color w:val="000000"/>
          <w:sz w:val="16"/>
          <w:szCs w:val="16"/>
        </w:rPr>
      </w:pPr>
    </w:p>
    <w:p w14:paraId="000000B5" w14:textId="3424E740" w:rsidR="00E92DBE" w:rsidRDefault="00C02035" w:rsidP="00706B58">
      <w:pPr>
        <w:pStyle w:val="odrky"/>
        <w:ind w:left="0" w:hanging="2"/>
        <w:rPr>
          <w:rFonts w:ascii="Tahoma" w:eastAsia="Tahoma" w:hAnsi="Tahoma" w:cs="Tahoma"/>
          <w:color w:val="000000"/>
          <w:sz w:val="14"/>
          <w:szCs w:val="14"/>
        </w:rPr>
      </w:pPr>
      <w:r>
        <w:rPr>
          <w:rFonts w:ascii="Tahoma" w:eastAsia="Tahoma" w:hAnsi="Tahoma" w:cs="Tahoma"/>
          <w:b/>
          <w:color w:val="000000"/>
          <w:szCs w:val="20"/>
          <w:u w:val="single"/>
        </w:rPr>
        <w:t>Nové</w:t>
      </w:r>
      <w:r>
        <w:rPr>
          <w:rFonts w:ascii="Tahoma" w:eastAsia="Tahoma" w:hAnsi="Tahoma" w:cs="Tahoma"/>
          <w:b/>
          <w:color w:val="000000"/>
          <w:szCs w:val="20"/>
        </w:rPr>
        <w:t xml:space="preserve"> právní služby </w:t>
      </w:r>
      <w:r>
        <w:rPr>
          <w:rFonts w:ascii="Tahoma" w:eastAsia="Tahoma" w:hAnsi="Tahoma" w:cs="Tahoma"/>
          <w:color w:val="000000"/>
          <w:szCs w:val="20"/>
        </w:rPr>
        <w:t xml:space="preserve">dle </w:t>
      </w:r>
      <w:r>
        <w:rPr>
          <w:rFonts w:ascii="Tahoma" w:eastAsia="Tahoma" w:hAnsi="Tahoma" w:cs="Tahoma"/>
          <w:b/>
          <w:color w:val="000000"/>
          <w:szCs w:val="20"/>
        </w:rPr>
        <w:t xml:space="preserve">čl. I odst. 1 bod 1.2. odd.1.2.2. písm. a) až e) </w:t>
      </w:r>
      <w:r>
        <w:rPr>
          <w:rFonts w:ascii="Tahoma" w:eastAsia="Tahoma" w:hAnsi="Tahoma" w:cs="Tahoma"/>
          <w:color w:val="000000"/>
          <w:szCs w:val="20"/>
        </w:rPr>
        <w:t xml:space="preserve">této smlouvy </w:t>
      </w:r>
      <w:r>
        <w:rPr>
          <w:rFonts w:ascii="Tahoma" w:eastAsia="Tahoma" w:hAnsi="Tahoma" w:cs="Tahoma"/>
          <w:b/>
          <w:color w:val="000000"/>
          <w:szCs w:val="20"/>
        </w:rPr>
        <w:t xml:space="preserve">podléhající předchozímu schválení Klienta, </w:t>
      </w:r>
      <w:r>
        <w:rPr>
          <w:rFonts w:ascii="Tahoma" w:eastAsia="Tahoma" w:hAnsi="Tahoma" w:cs="Tahoma"/>
          <w:color w:val="000000"/>
          <w:szCs w:val="20"/>
        </w:rPr>
        <w:t>budou Advokátem realizovány dle požadavků a časových potřeb Klienta, zejména ve vztahu k dodržení lhůt uvedených v ZZVZ nebo v jiných právních předpisech anebo ve výzvě orgánu veřejné moci.</w:t>
      </w:r>
    </w:p>
    <w:p w14:paraId="000000B6"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B7" w14:textId="77777777" w:rsidR="00E92DBE" w:rsidRDefault="00C02035" w:rsidP="00706B58">
      <w:pPr>
        <w:numPr>
          <w:ilvl w:val="1"/>
          <w:numId w:val="2"/>
        </w:numPr>
        <w:pBdr>
          <w:top w:val="nil"/>
          <w:left w:val="nil"/>
          <w:bottom w:val="nil"/>
          <w:right w:val="nil"/>
          <w:between w:val="nil"/>
        </w:pBdr>
        <w:tabs>
          <w:tab w:val="left" w:pos="426"/>
        </w:tabs>
        <w:spacing w:line="240" w:lineRule="auto"/>
        <w:ind w:left="0" w:hanging="2"/>
        <w:jc w:val="both"/>
        <w:rPr>
          <w:rFonts w:ascii="Tahoma" w:eastAsia="Tahoma" w:hAnsi="Tahoma" w:cs="Tahoma"/>
          <w:color w:val="000000"/>
          <w:sz w:val="14"/>
          <w:szCs w:val="14"/>
        </w:rPr>
      </w:pPr>
      <w:bookmarkStart w:id="7" w:name="_heading=h.17dp8vu" w:colFirst="0" w:colLast="0"/>
      <w:bookmarkEnd w:id="7"/>
      <w:r>
        <w:rPr>
          <w:rFonts w:ascii="Tahoma" w:eastAsia="Tahoma" w:hAnsi="Tahoma" w:cs="Tahoma"/>
          <w:color w:val="000000"/>
        </w:rPr>
        <w:t xml:space="preserve">Tyto PVCP budou Klientovi oznámeny v závislosti na časových okolnostech na straně Klienta ve vztahu k dodržení lhůt uvedených v ZZVZ nebo v jiných právních předpisech anebo výzvě orgánu veřejné moci </w:t>
      </w:r>
      <w:r>
        <w:rPr>
          <w:rFonts w:ascii="Tahoma" w:eastAsia="Tahoma" w:hAnsi="Tahoma" w:cs="Tahoma"/>
          <w:b/>
          <w:i/>
          <w:color w:val="000000"/>
        </w:rPr>
        <w:t>(např. správní žaloba, kasační stížnost, urgentní právní stanoviska).</w:t>
      </w:r>
      <w:r>
        <w:rPr>
          <w:rFonts w:ascii="Tahoma" w:eastAsia="Tahoma" w:hAnsi="Tahoma" w:cs="Tahoma"/>
          <w:color w:val="000000"/>
        </w:rPr>
        <w:t xml:space="preserve"> Součástí oznámení rozsahu PVCP je Advokátem zpracovaná </w:t>
      </w:r>
      <w:r>
        <w:rPr>
          <w:rFonts w:ascii="Tahoma" w:eastAsia="Tahoma" w:hAnsi="Tahoma" w:cs="Tahoma"/>
          <w:color w:val="000000"/>
        </w:rPr>
        <w:lastRenderedPageBreak/>
        <w:t>rámcová specifikace předpokládaného nebo již realizovaného počtu hodin potřebných k provedení příslušného úkonu dle ZZVZ či jiných právních předpisů anebo dle výzvy orgánu veřejné moci, jímž byly tyto úkony Klienta adresovány.</w:t>
      </w:r>
    </w:p>
    <w:p w14:paraId="000000B8"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B9"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BA"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BB" w14:textId="77777777" w:rsidR="00E92DBE" w:rsidRDefault="00C02035" w:rsidP="00706B58">
      <w:pPr>
        <w:numPr>
          <w:ilvl w:val="1"/>
          <w:numId w:val="2"/>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Předpokládaná časová náročnost těchto PVCP bude </w:t>
      </w:r>
      <w:r>
        <w:rPr>
          <w:rFonts w:ascii="Tahoma" w:eastAsia="Tahoma" w:hAnsi="Tahoma" w:cs="Tahoma"/>
          <w:b/>
          <w:color w:val="000000"/>
        </w:rPr>
        <w:t>Advokátem</w:t>
      </w:r>
      <w:r>
        <w:rPr>
          <w:rFonts w:ascii="Tahoma" w:eastAsia="Tahoma" w:hAnsi="Tahoma" w:cs="Tahoma"/>
          <w:color w:val="000000"/>
        </w:rPr>
        <w:t xml:space="preserve"> vypočtena odhadem dle </w:t>
      </w:r>
      <w:r>
        <w:rPr>
          <w:rFonts w:ascii="Tahoma" w:eastAsia="Tahoma" w:hAnsi="Tahoma" w:cs="Tahoma"/>
          <w:b/>
          <w:color w:val="000000"/>
        </w:rPr>
        <w:t xml:space="preserve">čl. VII odst. 7.5. až </w:t>
      </w:r>
      <w:sdt>
        <w:sdtPr>
          <w:tag w:val="goog_rdk_20"/>
          <w:id w:val="-1154830143"/>
        </w:sdtPr>
        <w:sdtEndPr/>
        <w:sdtContent/>
      </w:sdt>
      <w:r>
        <w:rPr>
          <w:rFonts w:ascii="Tahoma" w:eastAsia="Tahoma" w:hAnsi="Tahoma" w:cs="Tahoma"/>
          <w:b/>
          <w:color w:val="000000"/>
        </w:rPr>
        <w:t>7.7.</w:t>
      </w:r>
      <w:r>
        <w:rPr>
          <w:rFonts w:ascii="Tahoma" w:eastAsia="Tahoma" w:hAnsi="Tahoma" w:cs="Tahoma"/>
          <w:color w:val="000000"/>
        </w:rPr>
        <w:t xml:space="preserve"> této smlouvy a Klientem odsouhlasena předem, popř. uznána dodatečně poté, co se Klient s potřebou PVCP seznámil, vyjma však těch případů, kdy se Klient s Advokátem </w:t>
      </w:r>
      <w:r>
        <w:rPr>
          <w:rFonts w:ascii="Tahoma" w:eastAsia="Tahoma" w:hAnsi="Tahoma" w:cs="Tahoma"/>
          <w:b/>
          <w:color w:val="000000"/>
        </w:rPr>
        <w:t xml:space="preserve">osobně účastnil </w:t>
      </w:r>
      <w:r>
        <w:rPr>
          <w:rFonts w:ascii="Tahoma" w:eastAsia="Tahoma" w:hAnsi="Tahoma" w:cs="Tahoma"/>
          <w:color w:val="000000"/>
        </w:rPr>
        <w:t xml:space="preserve">na provádění těchto úkonů </w:t>
      </w:r>
      <w:r>
        <w:rPr>
          <w:rFonts w:ascii="Tahoma" w:eastAsia="Tahoma" w:hAnsi="Tahoma" w:cs="Tahoma"/>
          <w:b/>
          <w:i/>
          <w:color w:val="000000"/>
        </w:rPr>
        <w:t>(např. jednání s protistranou, třetími osobami)</w:t>
      </w:r>
      <w:r>
        <w:rPr>
          <w:rFonts w:ascii="Tahoma" w:eastAsia="Tahoma" w:hAnsi="Tahoma" w:cs="Tahoma"/>
          <w:color w:val="000000"/>
        </w:rPr>
        <w:t xml:space="preserve"> nebo z povahy úkonů požadovaných Klientem je časová náročnost těchto úkonů Klientovi předem známa z jiných podobných jednání, které Advokát pro Klienta v minulosti smluvně zajišťoval.</w:t>
      </w:r>
    </w:p>
    <w:p w14:paraId="000000BC"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bookmarkStart w:id="8" w:name="_heading=h.3rdcrjn" w:colFirst="0" w:colLast="0"/>
      <w:bookmarkEnd w:id="8"/>
    </w:p>
    <w:p w14:paraId="000000BD" w14:textId="77777777" w:rsidR="00E92DBE" w:rsidRDefault="00C02035" w:rsidP="005B75A3">
      <w:pPr>
        <w:pStyle w:val="odrky"/>
        <w:numPr>
          <w:ilvl w:val="0"/>
          <w:numId w:val="0"/>
        </w:numPr>
        <w:rPr>
          <w:rFonts w:ascii="Tahoma" w:eastAsia="Tahoma" w:hAnsi="Tahoma" w:cs="Tahoma"/>
          <w:color w:val="000000"/>
        </w:rPr>
      </w:pPr>
      <w:r>
        <w:rPr>
          <w:rFonts w:ascii="Tahoma" w:eastAsia="Tahoma" w:hAnsi="Tahoma" w:cs="Tahoma"/>
          <w:color w:val="000000"/>
          <w:szCs w:val="20"/>
        </w:rPr>
        <w:t xml:space="preserve">Pokud Klient s potřebou jakýchkoliv PVCP dle </w:t>
      </w:r>
      <w:r>
        <w:rPr>
          <w:rFonts w:ascii="Tahoma" w:eastAsia="Tahoma" w:hAnsi="Tahoma" w:cs="Tahoma"/>
          <w:b/>
          <w:color w:val="000000"/>
          <w:szCs w:val="20"/>
        </w:rPr>
        <w:t xml:space="preserve">čl. I odst. 1 bod 1.2. odd.1.2.2. </w:t>
      </w:r>
      <w:r>
        <w:rPr>
          <w:rFonts w:ascii="Tahoma" w:eastAsia="Tahoma" w:hAnsi="Tahoma" w:cs="Tahoma"/>
          <w:color w:val="000000"/>
          <w:szCs w:val="20"/>
        </w:rPr>
        <w:t>této smlouvy</w:t>
      </w:r>
      <w:r>
        <w:rPr>
          <w:rFonts w:ascii="Tahoma" w:eastAsia="Tahoma" w:hAnsi="Tahoma" w:cs="Tahoma"/>
          <w:b/>
          <w:color w:val="000000"/>
          <w:szCs w:val="20"/>
        </w:rPr>
        <w:t xml:space="preserve"> </w:t>
      </w:r>
      <w:r>
        <w:rPr>
          <w:rFonts w:ascii="Tahoma" w:eastAsia="Tahoma" w:hAnsi="Tahoma" w:cs="Tahoma"/>
          <w:color w:val="000000"/>
          <w:szCs w:val="20"/>
        </w:rPr>
        <w:t xml:space="preserve">nesouhlasí, pak je povinen dát Advokátovi předem výslovně písemný pokyn, aby takové </w:t>
      </w:r>
      <w:r>
        <w:rPr>
          <w:rFonts w:ascii="Tahoma" w:eastAsia="Tahoma" w:hAnsi="Tahoma" w:cs="Tahoma"/>
          <w:b/>
          <w:color w:val="000000"/>
          <w:szCs w:val="20"/>
        </w:rPr>
        <w:t>PVCP</w:t>
      </w:r>
      <w:r>
        <w:rPr>
          <w:rFonts w:ascii="Tahoma" w:eastAsia="Tahoma" w:hAnsi="Tahoma" w:cs="Tahoma"/>
          <w:color w:val="000000"/>
          <w:szCs w:val="20"/>
        </w:rPr>
        <w:t xml:space="preserve"> pro Klienta nerealizoval. Toto platí jen pro takové úkony, o kterých je Advokát povinen předem Klienta informovat. Pokud Advokát objektivně nemohl dle této smlouvy Klienta předem informovat o nezbytně nutných úkonech, jejichž provedení nesneslo odkladu a Klient s nimi a časovým rozsahem </w:t>
      </w:r>
      <w:r>
        <w:rPr>
          <w:rFonts w:ascii="Tahoma" w:eastAsia="Tahoma" w:hAnsi="Tahoma" w:cs="Tahoma"/>
          <w:b/>
          <w:color w:val="000000"/>
          <w:szCs w:val="20"/>
        </w:rPr>
        <w:t>dodatečně nevysloví souhlas,</w:t>
      </w:r>
      <w:r>
        <w:rPr>
          <w:rFonts w:ascii="Tahoma" w:eastAsia="Tahoma" w:hAnsi="Tahoma" w:cs="Tahoma"/>
          <w:color w:val="000000"/>
          <w:szCs w:val="20"/>
        </w:rPr>
        <w:t xml:space="preserve"> není Klient povinen tyto </w:t>
      </w:r>
      <w:r>
        <w:rPr>
          <w:rFonts w:ascii="Tahoma" w:eastAsia="Tahoma" w:hAnsi="Tahoma" w:cs="Tahoma"/>
          <w:b/>
          <w:color w:val="000000"/>
          <w:szCs w:val="20"/>
        </w:rPr>
        <w:t>PVCP</w:t>
      </w:r>
      <w:r>
        <w:rPr>
          <w:rFonts w:ascii="Tahoma" w:eastAsia="Tahoma" w:hAnsi="Tahoma" w:cs="Tahoma"/>
          <w:color w:val="000000"/>
          <w:szCs w:val="20"/>
        </w:rPr>
        <w:t xml:space="preserve"> uhradit s tím však, že Advokát má právo na náhradu účelně vynaložených nákladů uvedených v </w:t>
      </w:r>
      <w:r>
        <w:rPr>
          <w:rFonts w:ascii="Tahoma" w:eastAsia="Tahoma" w:hAnsi="Tahoma" w:cs="Tahoma"/>
          <w:b/>
          <w:color w:val="000000"/>
          <w:szCs w:val="20"/>
        </w:rPr>
        <w:t>čl. IV odst. 4.1. až 4.4.</w:t>
      </w:r>
      <w:r>
        <w:rPr>
          <w:rFonts w:ascii="Tahoma" w:eastAsia="Tahoma" w:hAnsi="Tahoma" w:cs="Tahoma"/>
          <w:color w:val="000000"/>
          <w:szCs w:val="20"/>
        </w:rPr>
        <w:t xml:space="preserve"> této smlouvy, které souvisejí s provedenými úkony Advokáta bez předchozího souhlasu Klienta. Výše uvedená ujednání k PVCP ve vztahu k předchozímu informování Advokátem a odsouhlasení Klientem se nevztahuje na PVCP dle </w:t>
      </w:r>
      <w:r>
        <w:rPr>
          <w:rFonts w:ascii="Tahoma" w:eastAsia="Tahoma" w:hAnsi="Tahoma" w:cs="Tahoma"/>
          <w:b/>
          <w:color w:val="000000"/>
          <w:szCs w:val="20"/>
        </w:rPr>
        <w:t xml:space="preserve">čl. I odst. 1 bod 1.2. odd. 1.2.1. </w:t>
      </w:r>
      <w:r>
        <w:rPr>
          <w:rFonts w:ascii="Tahoma" w:eastAsia="Tahoma" w:hAnsi="Tahoma" w:cs="Tahoma"/>
          <w:color w:val="000000"/>
          <w:szCs w:val="20"/>
        </w:rPr>
        <w:t>této smlouvy.</w:t>
      </w:r>
      <w:r>
        <w:rPr>
          <w:rFonts w:ascii="Tahoma" w:eastAsia="Tahoma" w:hAnsi="Tahoma" w:cs="Tahoma"/>
          <w:b/>
          <w:color w:val="000000"/>
          <w:szCs w:val="20"/>
        </w:rPr>
        <w:t xml:space="preserve"> </w:t>
      </w:r>
      <w:r>
        <w:rPr>
          <w:rFonts w:ascii="Tahoma" w:eastAsia="Tahoma" w:hAnsi="Tahoma" w:cs="Tahoma"/>
          <w:color w:val="000000"/>
          <w:szCs w:val="20"/>
        </w:rPr>
        <w:t xml:space="preserve">Výslovným nesouhlasným pokynem Klienta se pro účely této smlouvy považuje jakýkoliv projev vůle Klienta, který lze dodatečně prokázat v rámci vzájemné komunikace (email, datová zpráva, WhatsApp, </w:t>
      </w:r>
      <w:proofErr w:type="spellStart"/>
      <w:r>
        <w:rPr>
          <w:rFonts w:ascii="Tahoma" w:eastAsia="Tahoma" w:hAnsi="Tahoma" w:cs="Tahoma"/>
          <w:color w:val="000000"/>
          <w:szCs w:val="20"/>
        </w:rPr>
        <w:t>sms</w:t>
      </w:r>
      <w:proofErr w:type="spellEnd"/>
      <w:r>
        <w:rPr>
          <w:rFonts w:ascii="Tahoma" w:eastAsia="Tahoma" w:hAnsi="Tahoma" w:cs="Tahoma"/>
          <w:color w:val="000000"/>
          <w:szCs w:val="20"/>
        </w:rPr>
        <w:t>).</w:t>
      </w:r>
    </w:p>
    <w:p w14:paraId="000000BE"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rPr>
      </w:pPr>
      <w:r>
        <w:rPr>
          <w:rFonts w:ascii="Tahoma" w:eastAsia="Tahoma" w:hAnsi="Tahoma" w:cs="Tahoma"/>
          <w:color w:val="000000"/>
        </w:rPr>
        <w:t xml:space="preserve"> </w:t>
      </w:r>
    </w:p>
    <w:p w14:paraId="000000BF" w14:textId="77777777" w:rsidR="00E92DBE" w:rsidRDefault="00C02035" w:rsidP="00706B58">
      <w:pPr>
        <w:pStyle w:val="odrky"/>
        <w:ind w:left="0" w:hanging="2"/>
        <w:rPr>
          <w:rFonts w:ascii="Tahoma" w:eastAsia="Tahoma" w:hAnsi="Tahoma" w:cs="Tahoma"/>
          <w:b/>
          <w:i/>
          <w:color w:val="000000"/>
          <w:sz w:val="14"/>
          <w:szCs w:val="14"/>
        </w:rPr>
      </w:pPr>
      <w:r>
        <w:rPr>
          <w:rFonts w:ascii="Tahoma" w:eastAsia="Tahoma" w:hAnsi="Tahoma" w:cs="Tahoma"/>
          <w:color w:val="000000"/>
          <w:szCs w:val="20"/>
        </w:rPr>
        <w:t>Pokud </w:t>
      </w:r>
      <w:r>
        <w:rPr>
          <w:rFonts w:ascii="Tahoma" w:eastAsia="Tahoma" w:hAnsi="Tahoma" w:cs="Tahoma"/>
          <w:b/>
          <w:color w:val="000000"/>
          <w:szCs w:val="20"/>
        </w:rPr>
        <w:t>Advokát</w:t>
      </w:r>
      <w:r>
        <w:rPr>
          <w:rFonts w:ascii="Tahoma" w:eastAsia="Tahoma" w:hAnsi="Tahoma" w:cs="Tahoma"/>
          <w:color w:val="000000"/>
          <w:szCs w:val="20"/>
        </w:rPr>
        <w:t xml:space="preserve"> některou z činností uvedených v </w:t>
      </w:r>
      <w:r>
        <w:rPr>
          <w:rFonts w:ascii="Tahoma" w:eastAsia="Tahoma" w:hAnsi="Tahoma" w:cs="Tahoma"/>
          <w:b/>
          <w:color w:val="000000"/>
          <w:szCs w:val="20"/>
        </w:rPr>
        <w:t xml:space="preserve">čl. I odst. 1 bod 1.1. a bod 1.2. </w:t>
      </w:r>
      <w:r>
        <w:rPr>
          <w:rFonts w:ascii="Tahoma" w:eastAsia="Tahoma" w:hAnsi="Tahoma" w:cs="Tahoma"/>
          <w:color w:val="000000"/>
          <w:szCs w:val="20"/>
        </w:rPr>
        <w:t>této smlouvy neprovede řádně a včas nebo ji pro Klienta nezajistí, považují to smluvní strany za </w:t>
      </w:r>
      <w:r>
        <w:rPr>
          <w:rFonts w:ascii="Tahoma" w:eastAsia="Tahoma" w:hAnsi="Tahoma" w:cs="Tahoma"/>
          <w:b/>
          <w:color w:val="000000"/>
          <w:szCs w:val="20"/>
        </w:rPr>
        <w:t xml:space="preserve">podstatné porušení této smlouvy. </w:t>
      </w:r>
    </w:p>
    <w:p w14:paraId="000000C0" w14:textId="77777777" w:rsidR="00E92DBE" w:rsidRDefault="00E92DBE">
      <w:pPr>
        <w:pBdr>
          <w:top w:val="nil"/>
          <w:left w:val="nil"/>
          <w:bottom w:val="nil"/>
          <w:right w:val="nil"/>
          <w:between w:val="nil"/>
        </w:pBdr>
        <w:tabs>
          <w:tab w:val="left" w:pos="284"/>
        </w:tabs>
        <w:spacing w:line="240" w:lineRule="auto"/>
        <w:jc w:val="both"/>
        <w:rPr>
          <w:rFonts w:ascii="Tahoma" w:eastAsia="Tahoma" w:hAnsi="Tahoma" w:cs="Tahoma"/>
          <w:b/>
          <w:i/>
          <w:color w:val="000000"/>
          <w:sz w:val="14"/>
          <w:szCs w:val="14"/>
        </w:rPr>
      </w:pPr>
    </w:p>
    <w:p w14:paraId="000000C1" w14:textId="77777777" w:rsidR="00E92DBE" w:rsidRDefault="00C02035" w:rsidP="00706B58">
      <w:pPr>
        <w:pStyle w:val="odrky"/>
        <w:ind w:left="0" w:hanging="2"/>
        <w:rPr>
          <w:rFonts w:ascii="Tahoma" w:eastAsia="Tahoma" w:hAnsi="Tahoma" w:cs="Tahoma"/>
          <w:smallCaps/>
          <w:color w:val="000000"/>
          <w:sz w:val="10"/>
          <w:szCs w:val="10"/>
          <w:u w:val="single"/>
        </w:rPr>
      </w:pPr>
      <w:r>
        <w:rPr>
          <w:rFonts w:ascii="Tahoma" w:eastAsia="Tahoma" w:hAnsi="Tahoma" w:cs="Tahoma"/>
          <w:color w:val="000000"/>
          <w:szCs w:val="20"/>
        </w:rPr>
        <w:t xml:space="preserve">Tato smlouva se ve vztahu k úkonům uvedeným v </w:t>
      </w:r>
      <w:r>
        <w:rPr>
          <w:rFonts w:ascii="Tahoma" w:eastAsia="Tahoma" w:hAnsi="Tahoma" w:cs="Tahoma"/>
          <w:b/>
          <w:color w:val="000000"/>
          <w:szCs w:val="20"/>
        </w:rPr>
        <w:t xml:space="preserve">čl. I odst. 1 bod 1.1. a 1.2. </w:t>
      </w:r>
      <w:r>
        <w:rPr>
          <w:rFonts w:ascii="Tahoma" w:eastAsia="Tahoma" w:hAnsi="Tahoma" w:cs="Tahoma"/>
          <w:color w:val="000000"/>
          <w:szCs w:val="20"/>
        </w:rPr>
        <w:t>této smlouvy,</w:t>
      </w:r>
      <w:r>
        <w:rPr>
          <w:rFonts w:ascii="Tahoma" w:eastAsia="Tahoma" w:hAnsi="Tahoma" w:cs="Tahoma"/>
          <w:b/>
          <w:color w:val="000000"/>
          <w:szCs w:val="20"/>
        </w:rPr>
        <w:t xml:space="preserve"> </w:t>
      </w:r>
      <w:r>
        <w:rPr>
          <w:rFonts w:ascii="Tahoma" w:eastAsia="Tahoma" w:hAnsi="Tahoma" w:cs="Tahoma"/>
          <w:color w:val="000000"/>
          <w:szCs w:val="20"/>
        </w:rPr>
        <w:t xml:space="preserve">uzavírá jako </w:t>
      </w:r>
      <w:r>
        <w:rPr>
          <w:rFonts w:ascii="Tahoma" w:eastAsia="Tahoma" w:hAnsi="Tahoma" w:cs="Tahoma"/>
          <w:b/>
          <w:color w:val="000000"/>
          <w:szCs w:val="20"/>
        </w:rPr>
        <w:t xml:space="preserve">smlouva rámcová, </w:t>
      </w:r>
      <w:r>
        <w:rPr>
          <w:rFonts w:ascii="Tahoma" w:eastAsia="Tahoma" w:hAnsi="Tahoma" w:cs="Tahoma"/>
          <w:color w:val="000000"/>
          <w:szCs w:val="20"/>
        </w:rPr>
        <w:t xml:space="preserve">v době uzavření této smlouvy pro předem </w:t>
      </w:r>
      <w:r>
        <w:rPr>
          <w:rFonts w:ascii="Tahoma" w:eastAsia="Tahoma" w:hAnsi="Tahoma" w:cs="Tahoma"/>
          <w:b/>
          <w:color w:val="000000"/>
          <w:szCs w:val="20"/>
        </w:rPr>
        <w:t xml:space="preserve">neomezený počet veřejných zakázek a zadávacích řízení, </w:t>
      </w:r>
      <w:r>
        <w:rPr>
          <w:rFonts w:ascii="Tahoma" w:eastAsia="Tahoma" w:hAnsi="Tahoma" w:cs="Tahoma"/>
          <w:color w:val="000000"/>
          <w:szCs w:val="20"/>
        </w:rPr>
        <w:t xml:space="preserve">které Klient bude postupně konkretizovat emailem, obsahující příslušné podklady pro zpracování </w:t>
      </w:r>
      <w:r>
        <w:rPr>
          <w:rFonts w:ascii="Tahoma" w:eastAsia="Tahoma" w:hAnsi="Tahoma" w:cs="Tahoma"/>
          <w:b/>
          <w:color w:val="000000"/>
          <w:szCs w:val="20"/>
        </w:rPr>
        <w:t>ZP/ZD,</w:t>
      </w:r>
      <w:r>
        <w:rPr>
          <w:rFonts w:ascii="Tahoma" w:eastAsia="Tahoma" w:hAnsi="Tahoma" w:cs="Tahoma"/>
          <w:color w:val="000000"/>
          <w:szCs w:val="20"/>
        </w:rPr>
        <w:t xml:space="preserve"> </w:t>
      </w:r>
      <w:r>
        <w:rPr>
          <w:rFonts w:ascii="Tahoma" w:eastAsia="Tahoma" w:hAnsi="Tahoma" w:cs="Tahoma"/>
          <w:b/>
          <w:color w:val="000000"/>
          <w:szCs w:val="20"/>
        </w:rPr>
        <w:t>popř.</w:t>
      </w:r>
      <w:r>
        <w:rPr>
          <w:rFonts w:ascii="Tahoma" w:eastAsia="Tahoma" w:hAnsi="Tahoma" w:cs="Tahoma"/>
          <w:color w:val="000000"/>
          <w:szCs w:val="20"/>
        </w:rPr>
        <w:t xml:space="preserve"> </w:t>
      </w:r>
      <w:r>
        <w:rPr>
          <w:rFonts w:ascii="Tahoma" w:eastAsia="Tahoma" w:hAnsi="Tahoma" w:cs="Tahoma"/>
          <w:b/>
          <w:color w:val="000000"/>
          <w:szCs w:val="20"/>
        </w:rPr>
        <w:t>PVCP.</w:t>
      </w:r>
    </w:p>
    <w:p w14:paraId="000000C2" w14:textId="77777777" w:rsidR="00E92DBE" w:rsidRDefault="00E92DBE">
      <w:pPr>
        <w:pStyle w:val="Nadpis2"/>
        <w:tabs>
          <w:tab w:val="left" w:pos="567"/>
        </w:tabs>
        <w:rPr>
          <w:rFonts w:ascii="Tahoma" w:eastAsia="Tahoma" w:hAnsi="Tahoma" w:cs="Tahoma"/>
          <w:smallCaps/>
          <w:sz w:val="10"/>
          <w:szCs w:val="10"/>
          <w:u w:val="single"/>
        </w:rPr>
      </w:pPr>
    </w:p>
    <w:p w14:paraId="000000C3" w14:textId="77777777" w:rsidR="00E92DBE" w:rsidRDefault="00E92DBE">
      <w:pPr>
        <w:rPr>
          <w:rFonts w:ascii="Tahoma" w:eastAsia="Tahoma" w:hAnsi="Tahoma" w:cs="Tahoma"/>
          <w:smallCaps/>
          <w:color w:val="000000"/>
          <w:sz w:val="10"/>
          <w:szCs w:val="10"/>
          <w:u w:val="single"/>
        </w:rPr>
      </w:pPr>
    </w:p>
    <w:p w14:paraId="000000C4" w14:textId="77777777" w:rsidR="00E92DBE" w:rsidRDefault="00C02035">
      <w:pPr>
        <w:pStyle w:val="Nadpis2"/>
        <w:tabs>
          <w:tab w:val="left" w:pos="567"/>
        </w:tabs>
        <w:ind w:left="0" w:hanging="2"/>
        <w:rPr>
          <w:rFonts w:ascii="Tahoma" w:eastAsia="Tahoma" w:hAnsi="Tahoma" w:cs="Tahoma"/>
          <w:smallCaps/>
          <w:sz w:val="10"/>
          <w:szCs w:val="10"/>
          <w:u w:val="single"/>
        </w:rPr>
      </w:pPr>
      <w:r>
        <w:rPr>
          <w:rFonts w:ascii="Tahoma" w:eastAsia="Tahoma" w:hAnsi="Tahoma" w:cs="Tahoma"/>
          <w:smallCaps/>
          <w:sz w:val="20"/>
          <w:u w:val="single"/>
        </w:rPr>
        <w:t>II. PRÁVA A POVINNOSTI ADVOKÁTA PŘI PLNĚNÍ SMLOUVY</w:t>
      </w:r>
    </w:p>
    <w:p w14:paraId="000000C5" w14:textId="77777777" w:rsidR="00E92DBE" w:rsidRDefault="00E92DBE">
      <w:pPr>
        <w:pBdr>
          <w:top w:val="nil"/>
          <w:left w:val="nil"/>
          <w:bottom w:val="nil"/>
          <w:right w:val="nil"/>
          <w:between w:val="nil"/>
        </w:pBdr>
        <w:spacing w:line="240" w:lineRule="auto"/>
        <w:jc w:val="both"/>
        <w:rPr>
          <w:rFonts w:ascii="Tahoma" w:eastAsia="Tahoma" w:hAnsi="Tahoma" w:cs="Tahoma"/>
          <w:smallCaps/>
          <w:color w:val="000000"/>
          <w:sz w:val="10"/>
          <w:szCs w:val="10"/>
          <w:u w:val="single"/>
        </w:rPr>
      </w:pPr>
    </w:p>
    <w:p w14:paraId="000000C6" w14:textId="77777777" w:rsidR="00E92DBE" w:rsidRDefault="00C02035">
      <w:pPr>
        <w:numPr>
          <w:ilvl w:val="1"/>
          <w:numId w:val="19"/>
        </w:numPr>
        <w:ind w:left="0" w:hanging="2"/>
        <w:jc w:val="both"/>
        <w:rPr>
          <w:rFonts w:ascii="Tahoma" w:eastAsia="Tahoma" w:hAnsi="Tahoma" w:cs="Tahoma"/>
          <w:sz w:val="14"/>
          <w:szCs w:val="14"/>
        </w:rPr>
      </w:pPr>
      <w:r>
        <w:rPr>
          <w:rFonts w:ascii="Tahoma" w:eastAsia="Tahoma" w:hAnsi="Tahoma" w:cs="Tahoma"/>
          <w:b/>
        </w:rPr>
        <w:t xml:space="preserve">Advokát </w:t>
      </w:r>
      <w:r>
        <w:rPr>
          <w:rFonts w:ascii="Tahoma" w:eastAsia="Tahoma" w:hAnsi="Tahoma" w:cs="Tahoma"/>
        </w:rPr>
        <w:t xml:space="preserve">důsledně chrání zájmy Klienta a vždy jedná v souladu s jeho zájmy. </w:t>
      </w:r>
      <w:r>
        <w:rPr>
          <w:rFonts w:ascii="Tahoma" w:eastAsia="Tahoma" w:hAnsi="Tahoma" w:cs="Tahoma"/>
          <w:b/>
        </w:rPr>
        <w:t xml:space="preserve">Advokát </w:t>
      </w:r>
      <w:r>
        <w:rPr>
          <w:rFonts w:ascii="Tahoma" w:eastAsia="Tahoma" w:hAnsi="Tahoma" w:cs="Tahoma"/>
        </w:rPr>
        <w:t xml:space="preserve">se zavazuje postupovat při zařizování a uskutečňování příkazní činnosti dle </w:t>
      </w:r>
      <w:r>
        <w:rPr>
          <w:rFonts w:ascii="Tahoma" w:eastAsia="Tahoma" w:hAnsi="Tahoma" w:cs="Tahoma"/>
          <w:b/>
        </w:rPr>
        <w:t xml:space="preserve">čl. I odst. 1 bod 1.1. a 1.2. </w:t>
      </w:r>
      <w:r>
        <w:rPr>
          <w:rFonts w:ascii="Tahoma" w:eastAsia="Tahoma" w:hAnsi="Tahoma" w:cs="Tahoma"/>
        </w:rPr>
        <w:t xml:space="preserve">této smlouvy s odbornou péčí dle ZZVZ, podle Pokynů poskytovatele dotace a podle pokynů Klienta. Od pokynů Klienta se může </w:t>
      </w:r>
      <w:r>
        <w:rPr>
          <w:rFonts w:ascii="Tahoma" w:eastAsia="Tahoma" w:hAnsi="Tahoma" w:cs="Tahoma"/>
          <w:b/>
        </w:rPr>
        <w:t xml:space="preserve">Advokát </w:t>
      </w:r>
      <w:r>
        <w:rPr>
          <w:rFonts w:ascii="Tahoma" w:eastAsia="Tahoma" w:hAnsi="Tahoma" w:cs="Tahoma"/>
        </w:rPr>
        <w:t xml:space="preserve">odchýlit, jen je-li to v naléhavém zájmu Klienta a </w:t>
      </w:r>
      <w:r>
        <w:rPr>
          <w:rFonts w:ascii="Tahoma" w:eastAsia="Tahoma" w:hAnsi="Tahoma" w:cs="Tahoma"/>
          <w:b/>
        </w:rPr>
        <w:t xml:space="preserve">Advokát </w:t>
      </w:r>
      <w:r>
        <w:rPr>
          <w:rFonts w:ascii="Tahoma" w:eastAsia="Tahoma" w:hAnsi="Tahoma" w:cs="Tahoma"/>
        </w:rPr>
        <w:t xml:space="preserve">nemůže obdržet od Klienta jeho souhlas s tím, že je povinen o této skutečnosti bezodkladně písemně informovat Klienta a vyžádat si dodatečný souhlas.  </w:t>
      </w:r>
    </w:p>
    <w:p w14:paraId="000000C7" w14:textId="77777777" w:rsidR="00E92DBE" w:rsidRDefault="00E92DBE">
      <w:pPr>
        <w:jc w:val="both"/>
        <w:rPr>
          <w:rFonts w:ascii="Tahoma" w:eastAsia="Tahoma" w:hAnsi="Tahoma" w:cs="Tahoma"/>
          <w:sz w:val="14"/>
          <w:szCs w:val="14"/>
        </w:rPr>
      </w:pPr>
    </w:p>
    <w:p w14:paraId="000000C8" w14:textId="7F77D847" w:rsidR="00E92DBE" w:rsidRPr="005B75A3" w:rsidRDefault="00C02035" w:rsidP="005B75A3">
      <w:pPr>
        <w:pStyle w:val="Odstavecseseznamem"/>
        <w:numPr>
          <w:ilvl w:val="1"/>
          <w:numId w:val="19"/>
        </w:numPr>
        <w:ind w:leftChars="0" w:left="0" w:firstLineChars="0" w:firstLine="0"/>
        <w:jc w:val="both"/>
        <w:rPr>
          <w:rFonts w:ascii="Tahoma" w:eastAsia="Tahoma" w:hAnsi="Tahoma" w:cs="Tahoma"/>
          <w:sz w:val="14"/>
          <w:szCs w:val="14"/>
        </w:rPr>
      </w:pPr>
      <w:r w:rsidRPr="005B75A3">
        <w:rPr>
          <w:rFonts w:ascii="Tahoma" w:eastAsia="Tahoma" w:hAnsi="Tahoma" w:cs="Tahoma"/>
        </w:rPr>
        <w:t>Porušení kogentních ustanovení ZZVZ, obecně závazných právních předpisů, Pokynů poskytovatele dotace a pokynů orgánů veřejné moci ze strany Advokáta je Podstatným porušením této smlouvy.</w:t>
      </w:r>
      <w:r w:rsidRPr="005B75A3">
        <w:rPr>
          <w:rFonts w:ascii="Tahoma" w:eastAsia="Tahoma" w:hAnsi="Tahoma" w:cs="Tahoma"/>
          <w:sz w:val="14"/>
          <w:szCs w:val="14"/>
        </w:rPr>
        <w:t xml:space="preserve"> </w:t>
      </w:r>
    </w:p>
    <w:p w14:paraId="000000C9" w14:textId="77777777" w:rsidR="00E92DBE" w:rsidRDefault="00E92DBE">
      <w:pPr>
        <w:jc w:val="both"/>
        <w:rPr>
          <w:rFonts w:ascii="Tahoma" w:eastAsia="Tahoma" w:hAnsi="Tahoma" w:cs="Tahoma"/>
          <w:sz w:val="14"/>
          <w:szCs w:val="14"/>
        </w:rPr>
      </w:pPr>
    </w:p>
    <w:p w14:paraId="000000CA" w14:textId="77777777" w:rsidR="00E92DBE" w:rsidRDefault="00C02035" w:rsidP="005B75A3">
      <w:pPr>
        <w:numPr>
          <w:ilvl w:val="1"/>
          <w:numId w:val="19"/>
        </w:numPr>
        <w:ind w:left="0" w:hanging="2"/>
        <w:jc w:val="both"/>
        <w:rPr>
          <w:rFonts w:ascii="Tahoma" w:eastAsia="Tahoma" w:hAnsi="Tahoma" w:cs="Tahoma"/>
          <w:sz w:val="14"/>
          <w:szCs w:val="14"/>
        </w:rPr>
      </w:pPr>
      <w:r>
        <w:rPr>
          <w:rFonts w:ascii="Tahoma" w:eastAsia="Tahoma" w:hAnsi="Tahoma" w:cs="Tahoma"/>
          <w:b/>
        </w:rPr>
        <w:t>Advokát je povinen</w:t>
      </w:r>
      <w:r>
        <w:rPr>
          <w:rFonts w:ascii="Tahoma" w:eastAsia="Tahoma" w:hAnsi="Tahoma" w:cs="Tahoma"/>
        </w:rPr>
        <w:t xml:space="preserve"> při výkonu příkazní činnosti dle </w:t>
      </w:r>
      <w:r>
        <w:rPr>
          <w:rFonts w:ascii="Tahoma" w:eastAsia="Tahoma" w:hAnsi="Tahoma" w:cs="Tahoma"/>
          <w:b/>
        </w:rPr>
        <w:t>čl. I odst. 1 bod 1.1. a 1.2.</w:t>
      </w:r>
      <w:r>
        <w:rPr>
          <w:rFonts w:ascii="Tahoma" w:eastAsia="Tahoma" w:hAnsi="Tahoma" w:cs="Tahoma"/>
        </w:rPr>
        <w:t xml:space="preserve"> této smlouvy písemně upozornit Klienta na případnou nevhodnost jeho předaných pokynů, podkladů a materiálů, které by mohly mít za následek vznik škody, a to ihned, kdy se takovou skutečnost dozvěděl. V případě, že Klient i přes upozornění Advokáta na splnění pokynů trvá, neodpovídá Advokát za škodu takto vzniklou. Pokud nevhodnost (nesprávnost) pokynů nebo podkladů měl nebo mohl Advokát zjistit při vynaložení odborné péče, pak Advokát odpovídá Klientovi za vzniklou škodu. Advokát je povinen bezodkladně písemně oznámit Klientovi veškeré skutečnosti, které by mohly vést ke změně pokynů Klienta.</w:t>
      </w:r>
    </w:p>
    <w:p w14:paraId="000000CB" w14:textId="77777777" w:rsidR="00E92DBE" w:rsidRDefault="00E92DBE">
      <w:pPr>
        <w:pBdr>
          <w:top w:val="nil"/>
          <w:left w:val="nil"/>
          <w:bottom w:val="nil"/>
          <w:right w:val="nil"/>
          <w:between w:val="nil"/>
        </w:pBdr>
        <w:spacing w:line="240" w:lineRule="auto"/>
        <w:rPr>
          <w:rFonts w:ascii="Tahoma" w:eastAsia="Tahoma" w:hAnsi="Tahoma" w:cs="Tahoma"/>
          <w:color w:val="000000"/>
          <w:sz w:val="14"/>
          <w:szCs w:val="14"/>
        </w:rPr>
      </w:pPr>
    </w:p>
    <w:p w14:paraId="000000CC" w14:textId="77777777" w:rsidR="00E92DBE" w:rsidRDefault="00C02035" w:rsidP="005B75A3">
      <w:pPr>
        <w:numPr>
          <w:ilvl w:val="1"/>
          <w:numId w:val="19"/>
        </w:numPr>
        <w:ind w:left="0" w:hanging="2"/>
        <w:jc w:val="both"/>
        <w:rPr>
          <w:rFonts w:ascii="Tahoma" w:eastAsia="Tahoma" w:hAnsi="Tahoma" w:cs="Tahoma"/>
          <w:sz w:val="14"/>
          <w:szCs w:val="14"/>
        </w:rPr>
      </w:pPr>
      <w:r>
        <w:rPr>
          <w:rFonts w:ascii="Tahoma" w:eastAsia="Tahoma" w:hAnsi="Tahoma" w:cs="Tahoma"/>
        </w:rPr>
        <w:t xml:space="preserve">Advokát se zavazuje provádět příkazní činnost osobně. Advokát je oprávněn nechat se při výkonu příkazní činnosti dle </w:t>
      </w:r>
      <w:r>
        <w:rPr>
          <w:rFonts w:ascii="Tahoma" w:eastAsia="Tahoma" w:hAnsi="Tahoma" w:cs="Tahoma"/>
          <w:b/>
        </w:rPr>
        <w:t>čl. I.</w:t>
      </w:r>
      <w:r>
        <w:rPr>
          <w:rFonts w:ascii="Tahoma" w:eastAsia="Tahoma" w:hAnsi="Tahoma" w:cs="Tahoma"/>
        </w:rPr>
        <w:t xml:space="preserve"> této Smlouvy zastoupit třetí osobou pouze po předchozím písemném souhlasu Klienta. Toto právo se vztahuje na činnosti, které nemůže Advokát zajistit ze svých personálních zdrojů a dále je-li to nutné např. k vypracování podpůrných nezávislých odborných nebo znaleckých posudků.</w:t>
      </w:r>
    </w:p>
    <w:p w14:paraId="000000CD" w14:textId="77777777" w:rsidR="00E92DBE" w:rsidRDefault="00E92DBE">
      <w:pPr>
        <w:pBdr>
          <w:top w:val="nil"/>
          <w:left w:val="nil"/>
          <w:bottom w:val="nil"/>
          <w:right w:val="nil"/>
          <w:between w:val="nil"/>
        </w:pBdr>
        <w:spacing w:line="240" w:lineRule="auto"/>
        <w:rPr>
          <w:rFonts w:ascii="Tahoma" w:eastAsia="Tahoma" w:hAnsi="Tahoma" w:cs="Tahoma"/>
          <w:color w:val="000000"/>
          <w:sz w:val="14"/>
          <w:szCs w:val="14"/>
        </w:rPr>
      </w:pPr>
    </w:p>
    <w:p w14:paraId="000000CE" w14:textId="77777777" w:rsidR="00E92DBE" w:rsidRDefault="00C02035" w:rsidP="005B75A3">
      <w:pPr>
        <w:numPr>
          <w:ilvl w:val="1"/>
          <w:numId w:val="19"/>
        </w:numPr>
        <w:ind w:left="0" w:hanging="2"/>
        <w:jc w:val="both"/>
        <w:rPr>
          <w:rFonts w:ascii="Tahoma" w:eastAsia="Tahoma" w:hAnsi="Tahoma" w:cs="Tahoma"/>
          <w:sz w:val="14"/>
          <w:szCs w:val="14"/>
        </w:rPr>
      </w:pPr>
      <w:r>
        <w:rPr>
          <w:rFonts w:ascii="Tahoma" w:eastAsia="Tahoma" w:hAnsi="Tahoma" w:cs="Tahoma"/>
        </w:rPr>
        <w:t>Advokát nese plnou zodpovědnost za činnost třetí osoby podílející se na plnění předmětu smlouvy uvedeném v </w:t>
      </w:r>
      <w:r>
        <w:rPr>
          <w:rFonts w:ascii="Tahoma" w:eastAsia="Tahoma" w:hAnsi="Tahoma" w:cs="Tahoma"/>
          <w:b/>
        </w:rPr>
        <w:t>čl. I odst. 1 bod 1.1. a 1.2.</w:t>
      </w:r>
      <w:r>
        <w:rPr>
          <w:rFonts w:ascii="Tahoma" w:eastAsia="Tahoma" w:hAnsi="Tahoma" w:cs="Tahoma"/>
        </w:rPr>
        <w:t xml:space="preserve"> této smlouvy. Advokát však nenese žádnou právní odpovědnost za činnost osob, které pro Klienta za účelem posouzení a hodnocení podané nabídky pro Klienta zpracovaly odborně technické nebo znalecké posudky, a to ani v případě, pokud tyto osoby pro Klienta vyhledal či jinak kontaktoval přímo Advokát. </w:t>
      </w:r>
      <w:r>
        <w:rPr>
          <w:rFonts w:ascii="Tahoma" w:eastAsia="Tahoma" w:hAnsi="Tahoma" w:cs="Tahoma"/>
        </w:rPr>
        <w:lastRenderedPageBreak/>
        <w:t>Advokát je povinen předat Klientovi bez zbytečného odkladu věci, které za něho převzal od začátku plnění dle této smlouvy.</w:t>
      </w:r>
    </w:p>
    <w:p w14:paraId="000000CF" w14:textId="77777777" w:rsidR="00E92DBE" w:rsidRDefault="00E92DBE">
      <w:pPr>
        <w:jc w:val="both"/>
        <w:rPr>
          <w:rFonts w:ascii="Tahoma" w:eastAsia="Tahoma" w:hAnsi="Tahoma" w:cs="Tahoma"/>
          <w:sz w:val="14"/>
          <w:szCs w:val="14"/>
        </w:rPr>
      </w:pPr>
    </w:p>
    <w:p w14:paraId="000000D0" w14:textId="77777777" w:rsidR="00E92DBE" w:rsidRDefault="00C02035" w:rsidP="005B75A3">
      <w:pPr>
        <w:numPr>
          <w:ilvl w:val="1"/>
          <w:numId w:val="19"/>
        </w:numPr>
        <w:ind w:left="0" w:hanging="2"/>
        <w:jc w:val="both"/>
        <w:rPr>
          <w:rFonts w:ascii="Tahoma" w:eastAsia="Tahoma" w:hAnsi="Tahoma" w:cs="Tahoma"/>
          <w:sz w:val="14"/>
          <w:szCs w:val="14"/>
        </w:rPr>
      </w:pPr>
      <w:r>
        <w:rPr>
          <w:rFonts w:ascii="Tahoma" w:eastAsia="Tahoma" w:hAnsi="Tahoma" w:cs="Tahoma"/>
        </w:rPr>
        <w:t>Zjistí-li Advokát při zajišťování jednotlivých činností dle této smlouvy překážky, které znemožňují řádné uskutečnění činnosti a právních úkonů dohodnutým způsobem, oznámí to neprodleně Klientovi, se kterým se dohodne na odstranění těchto překážek.</w:t>
      </w:r>
    </w:p>
    <w:p w14:paraId="000000D1" w14:textId="77777777" w:rsidR="00E92DBE" w:rsidRDefault="00E92DBE">
      <w:pPr>
        <w:jc w:val="both"/>
        <w:rPr>
          <w:rFonts w:ascii="Tahoma" w:eastAsia="Tahoma" w:hAnsi="Tahoma" w:cs="Tahoma"/>
          <w:sz w:val="14"/>
          <w:szCs w:val="14"/>
        </w:rPr>
      </w:pPr>
    </w:p>
    <w:p w14:paraId="000000D2" w14:textId="77777777" w:rsidR="00E92DBE" w:rsidRDefault="00C02035" w:rsidP="005B75A3">
      <w:pPr>
        <w:numPr>
          <w:ilvl w:val="1"/>
          <w:numId w:val="19"/>
        </w:numPr>
        <w:ind w:left="0" w:hanging="2"/>
        <w:jc w:val="both"/>
        <w:rPr>
          <w:rFonts w:ascii="Tahoma" w:eastAsia="Tahoma" w:hAnsi="Tahoma" w:cs="Tahoma"/>
          <w:b/>
          <w:i/>
          <w:sz w:val="14"/>
          <w:szCs w:val="14"/>
        </w:rPr>
      </w:pPr>
      <w:r>
        <w:rPr>
          <w:rFonts w:ascii="Tahoma" w:eastAsia="Tahoma" w:hAnsi="Tahoma" w:cs="Tahoma"/>
        </w:rPr>
        <w:t xml:space="preserve">Advokát je povinen zachovávat mlčenlivost o všech údajích, které jsou obsaženy v projektových, technických a realizačních podkladech, nebo o jiných skutečnostech, se kterými přijde při plnění této smlouvy do styku. Tyto údaje jsou Advokátem považovány za předmět obchodního tajemství Klienta ve smyslu </w:t>
      </w:r>
      <w:r>
        <w:rPr>
          <w:rFonts w:ascii="Tahoma" w:eastAsia="Tahoma" w:hAnsi="Tahoma" w:cs="Tahoma"/>
          <w:b/>
        </w:rPr>
        <w:t>§ 504 OZ.</w:t>
      </w:r>
      <w:r>
        <w:rPr>
          <w:rFonts w:ascii="Tahoma" w:eastAsia="Tahoma" w:hAnsi="Tahoma" w:cs="Tahoma"/>
        </w:rPr>
        <w:t xml:space="preserve"> Tímto ujednáním není dotčena povinnost mlčenlivosti Advokáta dle jiných zvláštních předpisů </w:t>
      </w:r>
      <w:r>
        <w:rPr>
          <w:rFonts w:ascii="Tahoma" w:eastAsia="Tahoma" w:hAnsi="Tahoma" w:cs="Tahoma"/>
          <w:b/>
          <w:i/>
        </w:rPr>
        <w:t>(např. zákon č. 85/1996 Sb., o advokacii, ve znění pozdějších předpisů).</w:t>
      </w:r>
    </w:p>
    <w:p w14:paraId="000000D3" w14:textId="77777777" w:rsidR="00E92DBE" w:rsidRDefault="00E92DBE">
      <w:pPr>
        <w:pBdr>
          <w:top w:val="nil"/>
          <w:left w:val="nil"/>
          <w:bottom w:val="nil"/>
          <w:right w:val="nil"/>
          <w:between w:val="nil"/>
        </w:pBdr>
        <w:spacing w:line="240" w:lineRule="auto"/>
        <w:rPr>
          <w:rFonts w:ascii="Tahoma" w:eastAsia="Tahoma" w:hAnsi="Tahoma" w:cs="Tahoma"/>
          <w:b/>
          <w:i/>
          <w:color w:val="000000"/>
          <w:sz w:val="14"/>
          <w:szCs w:val="14"/>
        </w:rPr>
      </w:pPr>
    </w:p>
    <w:p w14:paraId="000000D4" w14:textId="77777777" w:rsidR="00E92DBE" w:rsidRDefault="00C02035" w:rsidP="005B75A3">
      <w:pPr>
        <w:numPr>
          <w:ilvl w:val="1"/>
          <w:numId w:val="19"/>
        </w:numPr>
        <w:ind w:left="0" w:hanging="2"/>
        <w:jc w:val="both"/>
        <w:rPr>
          <w:rFonts w:ascii="Tahoma" w:eastAsia="Tahoma" w:hAnsi="Tahoma" w:cs="Tahoma"/>
          <w:sz w:val="14"/>
          <w:szCs w:val="14"/>
        </w:rPr>
      </w:pPr>
      <w:r>
        <w:rPr>
          <w:rFonts w:ascii="Tahoma" w:eastAsia="Tahoma" w:hAnsi="Tahoma" w:cs="Tahoma"/>
        </w:rPr>
        <w:t xml:space="preserve">Advokát potvrzuje Klientovi, že v době podpisu této smlouvy není ve vztahu ke Klientovi a předmětu této smlouvy ve střetu zájmů dle </w:t>
      </w:r>
      <w:r>
        <w:rPr>
          <w:rFonts w:ascii="Tahoma" w:eastAsia="Tahoma" w:hAnsi="Tahoma" w:cs="Tahoma"/>
          <w:b/>
        </w:rPr>
        <w:t>§ 44 ZZVZ.</w:t>
      </w:r>
      <w:r>
        <w:rPr>
          <w:rFonts w:ascii="Tahoma" w:eastAsia="Tahoma" w:hAnsi="Tahoma" w:cs="Tahoma"/>
        </w:rPr>
        <w:t xml:space="preserve"> Pokud by v průběhu účinnosti této smlouvy a nebo </w:t>
      </w:r>
      <w:proofErr w:type="gramStart"/>
      <w:r>
        <w:rPr>
          <w:rFonts w:ascii="Tahoma" w:eastAsia="Tahoma" w:hAnsi="Tahoma" w:cs="Tahoma"/>
        </w:rPr>
        <w:t>probíhajícího  zadávacího</w:t>
      </w:r>
      <w:proofErr w:type="gramEnd"/>
      <w:r>
        <w:rPr>
          <w:rFonts w:ascii="Tahoma" w:eastAsia="Tahoma" w:hAnsi="Tahoma" w:cs="Tahoma"/>
        </w:rPr>
        <w:t xml:space="preserve"> řízení nastaly nové skutečnosti ve vztahu ke střetu zájmů, je Advokát povinen je bezodkladně oznámit Klientovi. Pokud tak neučiní, má se za to, že žádné změny od podpisu této smlouvy nenastaly.</w:t>
      </w:r>
    </w:p>
    <w:p w14:paraId="000000D5" w14:textId="77777777" w:rsidR="00E92DBE" w:rsidRDefault="00E92DBE">
      <w:pPr>
        <w:jc w:val="both"/>
        <w:rPr>
          <w:rFonts w:ascii="Tahoma" w:eastAsia="Tahoma" w:hAnsi="Tahoma" w:cs="Tahoma"/>
          <w:sz w:val="14"/>
          <w:szCs w:val="14"/>
        </w:rPr>
      </w:pPr>
    </w:p>
    <w:p w14:paraId="000000D6" w14:textId="77777777" w:rsidR="00E92DBE" w:rsidRDefault="00C02035" w:rsidP="005B75A3">
      <w:pPr>
        <w:numPr>
          <w:ilvl w:val="1"/>
          <w:numId w:val="19"/>
        </w:numPr>
        <w:ind w:left="0" w:hanging="2"/>
        <w:jc w:val="both"/>
        <w:rPr>
          <w:rFonts w:ascii="Tahoma" w:eastAsia="Tahoma" w:hAnsi="Tahoma" w:cs="Tahoma"/>
        </w:rPr>
      </w:pPr>
      <w:bookmarkStart w:id="9" w:name="_heading=h.26in1rg" w:colFirst="0" w:colLast="0"/>
      <w:bookmarkEnd w:id="9"/>
      <w:r>
        <w:rPr>
          <w:rFonts w:ascii="Tahoma" w:eastAsia="Tahoma" w:hAnsi="Tahoma" w:cs="Tahoma"/>
        </w:rPr>
        <w:t xml:space="preserve">Advokát prohlašuje, že má sjednáno jednak vlastní </w:t>
      </w:r>
      <w:r>
        <w:rPr>
          <w:rFonts w:ascii="Tahoma" w:eastAsia="Tahoma" w:hAnsi="Tahoma" w:cs="Tahoma"/>
          <w:b/>
        </w:rPr>
        <w:t xml:space="preserve">pojištění </w:t>
      </w:r>
      <w:r>
        <w:rPr>
          <w:rFonts w:ascii="Tahoma" w:eastAsia="Tahoma" w:hAnsi="Tahoma" w:cs="Tahoma"/>
        </w:rPr>
        <w:t xml:space="preserve">profesní odpovědnosti v rozsahu </w:t>
      </w:r>
      <w:r>
        <w:rPr>
          <w:rFonts w:ascii="Tahoma" w:eastAsia="Tahoma" w:hAnsi="Tahoma" w:cs="Tahoma"/>
          <w:b/>
        </w:rPr>
        <w:t>zákonného</w:t>
      </w:r>
      <w:r>
        <w:rPr>
          <w:rFonts w:ascii="Tahoma" w:eastAsia="Tahoma" w:hAnsi="Tahoma" w:cs="Tahoma"/>
        </w:rPr>
        <w:t xml:space="preserve"> </w:t>
      </w:r>
      <w:r>
        <w:rPr>
          <w:rFonts w:ascii="Tahoma" w:eastAsia="Tahoma" w:hAnsi="Tahoma" w:cs="Tahoma"/>
          <w:b/>
        </w:rPr>
        <w:t>pojištění u </w:t>
      </w:r>
      <w:proofErr w:type="spellStart"/>
      <w:r>
        <w:rPr>
          <w:rFonts w:ascii="Tahoma" w:eastAsia="Tahoma" w:hAnsi="Tahoma" w:cs="Tahoma"/>
          <w:b/>
        </w:rPr>
        <w:t>Generali</w:t>
      </w:r>
      <w:proofErr w:type="spellEnd"/>
      <w:r>
        <w:rPr>
          <w:rFonts w:ascii="Tahoma" w:eastAsia="Tahoma" w:hAnsi="Tahoma" w:cs="Tahoma"/>
          <w:b/>
        </w:rPr>
        <w:t xml:space="preserve"> Pojišťovna a.s. ve výši 7,5 mil. Kč</w:t>
      </w:r>
      <w:r>
        <w:rPr>
          <w:rFonts w:ascii="Tahoma" w:eastAsia="Tahoma" w:hAnsi="Tahoma" w:cs="Tahoma"/>
        </w:rPr>
        <w:t xml:space="preserve"> a dále v rámci solidární odpovědnosti má s ostatními trvale spolupracujícími advokáty sjednáno </w:t>
      </w:r>
      <w:r>
        <w:rPr>
          <w:rFonts w:ascii="Tahoma" w:eastAsia="Tahoma" w:hAnsi="Tahoma" w:cs="Tahoma"/>
          <w:b/>
        </w:rPr>
        <w:t>sdružené připojištění</w:t>
      </w:r>
      <w:r>
        <w:rPr>
          <w:rFonts w:ascii="Tahoma" w:eastAsia="Tahoma" w:hAnsi="Tahoma" w:cs="Tahoma"/>
        </w:rPr>
        <w:t xml:space="preserve"> </w:t>
      </w:r>
      <w:r>
        <w:rPr>
          <w:rFonts w:ascii="Tahoma" w:eastAsia="Tahoma" w:hAnsi="Tahoma" w:cs="Tahoma"/>
          <w:b/>
        </w:rPr>
        <w:t>u WI-ASS ČR-finanční a pojišťovací makléřské kanceláře s.r.o.</w:t>
      </w:r>
      <w:r>
        <w:rPr>
          <w:rFonts w:ascii="Tahoma" w:eastAsia="Tahoma" w:hAnsi="Tahoma" w:cs="Tahoma"/>
        </w:rPr>
        <w:t xml:space="preserve"> ve výši </w:t>
      </w:r>
      <w:r>
        <w:rPr>
          <w:rFonts w:ascii="Tahoma" w:eastAsia="Tahoma" w:hAnsi="Tahoma" w:cs="Tahoma"/>
          <w:b/>
        </w:rPr>
        <w:t>45 mil. Kč,</w:t>
      </w:r>
      <w:r>
        <w:rPr>
          <w:rFonts w:ascii="Tahoma" w:eastAsia="Tahoma" w:hAnsi="Tahoma" w:cs="Tahoma"/>
        </w:rPr>
        <w:t xml:space="preserve"> jak vyplývá z pojistných smluv, které Advokát předloží Klientovi na jeho žádost kdykoliv před či po podpisu této smlouvy. Pokud Advokát poskytuje v rámci této smlouvy právní služby společně i s jinými advokáty, pak současně Advokát tímto Klientovi potvrzuje, že i každá osoba uvedená v této smlouvě v pozici trvale spolupracujícího advokáta vykovávající pro Klienta činnosti dle této smlouvy, je pojištěna na stejnou částku zákonného pojištění a současně i na výše uvedené připojištění v rámci sdruženého pojištění advokátů.</w:t>
      </w:r>
    </w:p>
    <w:p w14:paraId="000000D7" w14:textId="77777777" w:rsidR="00E92DBE" w:rsidRDefault="00C02035">
      <w:pPr>
        <w:ind w:left="0" w:hanging="2"/>
        <w:jc w:val="both"/>
        <w:rPr>
          <w:rFonts w:ascii="Tahoma" w:eastAsia="Tahoma" w:hAnsi="Tahoma" w:cs="Tahoma"/>
        </w:rPr>
      </w:pPr>
      <w:r>
        <w:rPr>
          <w:rFonts w:ascii="Tahoma" w:eastAsia="Tahoma" w:hAnsi="Tahoma" w:cs="Tahoma"/>
        </w:rPr>
        <w:t xml:space="preserve">         </w:t>
      </w:r>
      <w:r>
        <w:rPr>
          <w:rFonts w:ascii="Tahoma" w:eastAsia="Tahoma" w:hAnsi="Tahoma" w:cs="Tahoma"/>
        </w:rPr>
        <w:tab/>
      </w:r>
      <w:r>
        <w:rPr>
          <w:rFonts w:ascii="Tahoma" w:eastAsia="Tahoma" w:hAnsi="Tahoma" w:cs="Tahoma"/>
        </w:rPr>
        <w:tab/>
      </w:r>
    </w:p>
    <w:p w14:paraId="423A086B" w14:textId="4754577C" w:rsidR="0090650A" w:rsidRPr="0090650A" w:rsidRDefault="0090650A" w:rsidP="0090650A">
      <w:pPr>
        <w:numPr>
          <w:ilvl w:val="1"/>
          <w:numId w:val="19"/>
        </w:numPr>
        <w:ind w:left="0" w:hanging="2"/>
        <w:jc w:val="both"/>
        <w:textDirection w:val="lrTb"/>
        <w:rPr>
          <w:rFonts w:ascii="Tahoma" w:eastAsia="Tahoma" w:hAnsi="Tahoma" w:cs="Tahoma"/>
        </w:rPr>
      </w:pPr>
      <w:r w:rsidRPr="0090650A">
        <w:rPr>
          <w:rFonts w:ascii="Tahoma" w:eastAsia="Tahoma" w:hAnsi="Tahoma" w:cs="Tahoma"/>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00000D9" w14:textId="77777777" w:rsidR="00E92DBE" w:rsidRDefault="00E92DBE" w:rsidP="00F40735">
      <w:pPr>
        <w:pBdr>
          <w:top w:val="nil"/>
          <w:left w:val="nil"/>
          <w:bottom w:val="nil"/>
          <w:right w:val="nil"/>
          <w:between w:val="nil"/>
        </w:pBdr>
        <w:spacing w:line="240" w:lineRule="auto"/>
        <w:ind w:leftChars="0" w:left="0" w:firstLineChars="0" w:firstLine="0"/>
        <w:rPr>
          <w:rFonts w:ascii="Tahoma" w:eastAsia="Tahoma" w:hAnsi="Tahoma" w:cs="Tahoma"/>
          <w:color w:val="000000"/>
          <w:sz w:val="14"/>
          <w:szCs w:val="14"/>
        </w:rPr>
      </w:pPr>
    </w:p>
    <w:p w14:paraId="000000DA" w14:textId="77777777" w:rsidR="00E92DBE" w:rsidRDefault="00C02035" w:rsidP="005B75A3">
      <w:pPr>
        <w:numPr>
          <w:ilvl w:val="1"/>
          <w:numId w:val="19"/>
        </w:numPr>
        <w:ind w:left="0" w:hanging="2"/>
        <w:jc w:val="both"/>
        <w:rPr>
          <w:rFonts w:ascii="Tahoma" w:eastAsia="Tahoma" w:hAnsi="Tahoma" w:cs="Tahoma"/>
          <w:sz w:val="14"/>
          <w:szCs w:val="14"/>
        </w:rPr>
      </w:pPr>
      <w:r>
        <w:rPr>
          <w:rFonts w:ascii="Tahoma" w:eastAsia="Tahoma" w:hAnsi="Tahoma" w:cs="Tahoma"/>
        </w:rPr>
        <w:t xml:space="preserve">Porušení </w:t>
      </w:r>
      <w:r>
        <w:rPr>
          <w:rFonts w:ascii="Tahoma" w:eastAsia="Tahoma" w:hAnsi="Tahoma" w:cs="Tahoma"/>
          <w:b/>
        </w:rPr>
        <w:t>čl. II odst. 2.1. až 2.10.,</w:t>
      </w:r>
      <w:r>
        <w:rPr>
          <w:rFonts w:ascii="Tahoma" w:eastAsia="Tahoma" w:hAnsi="Tahoma" w:cs="Tahoma"/>
        </w:rPr>
        <w:t xml:space="preserve"> ze strany Advokáta je </w:t>
      </w:r>
      <w:r>
        <w:rPr>
          <w:rFonts w:ascii="Tahoma" w:eastAsia="Tahoma" w:hAnsi="Tahoma" w:cs="Tahoma"/>
          <w:b/>
        </w:rPr>
        <w:t>podstatným porušením této smlouvy.</w:t>
      </w:r>
    </w:p>
    <w:p w14:paraId="000000DB" w14:textId="77777777" w:rsidR="00E92DBE" w:rsidRDefault="00E92DBE">
      <w:pPr>
        <w:jc w:val="both"/>
        <w:rPr>
          <w:rFonts w:ascii="Tahoma" w:eastAsia="Tahoma" w:hAnsi="Tahoma" w:cs="Tahoma"/>
          <w:sz w:val="14"/>
          <w:szCs w:val="14"/>
        </w:rPr>
      </w:pPr>
    </w:p>
    <w:p w14:paraId="000000DC" w14:textId="77777777" w:rsidR="00E92DBE" w:rsidRDefault="00C02035" w:rsidP="005B75A3">
      <w:pPr>
        <w:numPr>
          <w:ilvl w:val="1"/>
          <w:numId w:val="19"/>
        </w:numPr>
        <w:ind w:left="0" w:hanging="2"/>
        <w:jc w:val="both"/>
        <w:rPr>
          <w:rFonts w:ascii="Tahoma" w:eastAsia="Tahoma" w:hAnsi="Tahoma" w:cs="Tahoma"/>
          <w:sz w:val="10"/>
          <w:szCs w:val="10"/>
        </w:rPr>
      </w:pPr>
      <w:r>
        <w:rPr>
          <w:rFonts w:ascii="Tahoma" w:eastAsia="Tahoma" w:hAnsi="Tahoma" w:cs="Tahoma"/>
          <w:b/>
        </w:rPr>
        <w:t>Odlišný právní názor Advokáta,</w:t>
      </w:r>
      <w:r>
        <w:rPr>
          <w:rFonts w:ascii="Tahoma" w:eastAsia="Tahoma" w:hAnsi="Tahoma" w:cs="Tahoma"/>
        </w:rPr>
        <w:t xml:space="preserve"> než je právní názor orgánu veřejné moci a Poskytovatele dotace v rámci jejich rozhodování ohledně kontroly aplikace hmotně právních ustanovení či procesního postupu Klienta jako zadavatele v rámci ustanovení ZZVZ či jiných obecně závazných právních předpisů, však </w:t>
      </w:r>
      <w:r>
        <w:rPr>
          <w:rFonts w:ascii="Tahoma" w:eastAsia="Tahoma" w:hAnsi="Tahoma" w:cs="Tahoma"/>
          <w:b/>
        </w:rPr>
        <w:t>není podstatným porušením této smlouvy ze strany Advokáta.</w:t>
      </w:r>
      <w:r>
        <w:rPr>
          <w:rFonts w:ascii="Tahoma" w:eastAsia="Tahoma" w:hAnsi="Tahoma" w:cs="Tahoma"/>
        </w:rPr>
        <w:t xml:space="preserve"> Podstatným porušením této smlouvy ze strany Advokáta rovněž </w:t>
      </w:r>
      <w:r>
        <w:rPr>
          <w:rFonts w:ascii="Tahoma" w:eastAsia="Tahoma" w:hAnsi="Tahoma" w:cs="Tahoma"/>
          <w:b/>
          <w:u w:val="single"/>
        </w:rPr>
        <w:t>není</w:t>
      </w:r>
      <w:r>
        <w:rPr>
          <w:rFonts w:ascii="Tahoma" w:eastAsia="Tahoma" w:hAnsi="Tahoma" w:cs="Tahoma"/>
          <w:b/>
        </w:rPr>
        <w:t xml:space="preserve"> </w:t>
      </w:r>
      <w:r>
        <w:rPr>
          <w:rFonts w:ascii="Tahoma" w:eastAsia="Tahoma" w:hAnsi="Tahoma" w:cs="Tahoma"/>
        </w:rPr>
        <w:t>nepravomocné rozhodnutí orgánu veřejné moci a Poskytovatelů dotace a následné právní jednání Advokáta za Klienta za účelem prosazování odlišného právního názoru proti těmto subjektům v rámci podávání opravných prostředků za účelem nápravy jejich nesprávného rozhodnutí.</w:t>
      </w:r>
    </w:p>
    <w:p w14:paraId="000000DD" w14:textId="77777777" w:rsidR="00E92DBE" w:rsidRDefault="00E92DBE">
      <w:pPr>
        <w:ind w:right="284"/>
        <w:jc w:val="both"/>
        <w:rPr>
          <w:rFonts w:ascii="Tahoma" w:eastAsia="Tahoma" w:hAnsi="Tahoma" w:cs="Tahoma"/>
          <w:sz w:val="10"/>
          <w:szCs w:val="10"/>
        </w:rPr>
      </w:pPr>
    </w:p>
    <w:p w14:paraId="000000DE" w14:textId="77777777" w:rsidR="00E92DBE" w:rsidRDefault="00E92DBE">
      <w:pPr>
        <w:ind w:right="284"/>
        <w:jc w:val="both"/>
        <w:rPr>
          <w:rFonts w:ascii="Tahoma" w:eastAsia="Tahoma" w:hAnsi="Tahoma" w:cs="Tahoma"/>
          <w:sz w:val="10"/>
          <w:szCs w:val="10"/>
        </w:rPr>
      </w:pPr>
    </w:p>
    <w:p w14:paraId="000000DF" w14:textId="77777777" w:rsidR="00E92DBE" w:rsidRDefault="00C02035">
      <w:pPr>
        <w:pStyle w:val="Nadpis2"/>
        <w:tabs>
          <w:tab w:val="left" w:pos="567"/>
        </w:tabs>
        <w:ind w:left="0" w:right="284" w:hanging="2"/>
        <w:rPr>
          <w:rFonts w:ascii="Tahoma" w:eastAsia="Tahoma" w:hAnsi="Tahoma" w:cs="Tahoma"/>
          <w:smallCaps/>
          <w:sz w:val="10"/>
          <w:szCs w:val="10"/>
          <w:u w:val="single"/>
        </w:rPr>
      </w:pPr>
      <w:r>
        <w:rPr>
          <w:rFonts w:ascii="Tahoma" w:eastAsia="Tahoma" w:hAnsi="Tahoma" w:cs="Tahoma"/>
          <w:smallCaps/>
          <w:sz w:val="20"/>
          <w:u w:val="single"/>
        </w:rPr>
        <w:t>III. PRÁVA A POVINNOSTI KLIENTA PŘI PLNĚNÍ SMLOUVY</w:t>
      </w:r>
    </w:p>
    <w:p w14:paraId="000000E0" w14:textId="77777777" w:rsidR="00E92DBE" w:rsidRDefault="00E92DBE">
      <w:pPr>
        <w:pBdr>
          <w:top w:val="nil"/>
          <w:left w:val="nil"/>
          <w:bottom w:val="nil"/>
          <w:right w:val="nil"/>
          <w:between w:val="nil"/>
        </w:pBdr>
        <w:spacing w:line="240" w:lineRule="auto"/>
        <w:ind w:right="284"/>
        <w:jc w:val="both"/>
        <w:rPr>
          <w:rFonts w:ascii="Tahoma" w:eastAsia="Tahoma" w:hAnsi="Tahoma" w:cs="Tahoma"/>
          <w:smallCaps/>
          <w:color w:val="000000"/>
          <w:sz w:val="10"/>
          <w:szCs w:val="10"/>
          <w:u w:val="single"/>
        </w:rPr>
      </w:pPr>
    </w:p>
    <w:p w14:paraId="000000E1" w14:textId="129D850B" w:rsidR="00E92DBE" w:rsidRPr="00865659" w:rsidRDefault="00C02035" w:rsidP="00865659">
      <w:pPr>
        <w:pStyle w:val="Odstavecseseznamem"/>
        <w:numPr>
          <w:ilvl w:val="1"/>
          <w:numId w:val="3"/>
        </w:numPr>
        <w:pBdr>
          <w:top w:val="nil"/>
          <w:left w:val="nil"/>
          <w:bottom w:val="nil"/>
          <w:right w:val="nil"/>
          <w:between w:val="nil"/>
        </w:pBdr>
        <w:spacing w:line="240" w:lineRule="auto"/>
        <w:ind w:leftChars="0" w:left="0" w:firstLineChars="0" w:firstLine="0"/>
        <w:jc w:val="both"/>
        <w:rPr>
          <w:rFonts w:ascii="Tahoma" w:eastAsia="Tahoma" w:hAnsi="Tahoma" w:cs="Tahoma"/>
          <w:color w:val="000000"/>
          <w:sz w:val="14"/>
          <w:szCs w:val="14"/>
        </w:rPr>
      </w:pPr>
      <w:r w:rsidRPr="00865659">
        <w:rPr>
          <w:rFonts w:ascii="Tahoma" w:eastAsia="Tahoma" w:hAnsi="Tahoma" w:cs="Tahoma"/>
          <w:color w:val="000000"/>
        </w:rPr>
        <w:t>Klient je povinen předat včas Advokátovi úplné, pravdivé a přehledné informace, jež jsou nezbytně nutné k věcnému plnění smlouvy, pokud z jejich povahy nevyplývá, že je má zajistit Advokát v rámci své činnosti. Klient je povinen řádně a včas v písemně dohodnutém termínu, předat Advokátovi veškerý listinný materiál potřebný k řádnému plnění smlouvy; včasnost, pravdivost a úplnost a přehlednost informací poskytovaných Klientem Advokátovi ve vztahu k předmětu této smlouvy a příslušné veřejné zakázky a realizaci zadávacího řízení se vztahuje také na veškerá jednání či konzultace Klienta vedená s třetími osobami bez přítomnosti či vědomí Advokáta a o této skutečnosti je Klient povinen informovat (e-mailem) bez zbytečného odkladu Advokáta.</w:t>
      </w:r>
    </w:p>
    <w:p w14:paraId="000000E2"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E3" w14:textId="77777777" w:rsidR="00E92DBE" w:rsidRDefault="00C02035">
      <w:pPr>
        <w:numPr>
          <w:ilvl w:val="1"/>
          <w:numId w:val="3"/>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Klient je povinen 3 pracovní dny předem informovat Advokáta o potřebě zpracování dokladů jménem zadavatele </w:t>
      </w:r>
      <w:r>
        <w:rPr>
          <w:rFonts w:ascii="Tahoma" w:eastAsia="Tahoma" w:hAnsi="Tahoma" w:cs="Tahoma"/>
          <w:b/>
          <w:i/>
          <w:color w:val="000000"/>
        </w:rPr>
        <w:t>(např. vyjádření k opravnému prostředku dle ZZVZ, potřeba účasti Advokáta na jednání s třetími subjekty, před kterými advokát Klienta zastupuje);</w:t>
      </w:r>
      <w:r>
        <w:rPr>
          <w:rFonts w:ascii="Tahoma" w:eastAsia="Tahoma" w:hAnsi="Tahoma" w:cs="Tahoma"/>
          <w:color w:val="000000"/>
        </w:rPr>
        <w:t xml:space="preserve"> toto neplatí v případě, že Advokát je průběžně informován o potřebě zpracování rozhodnutí zadavatele, podání vyjádření k opravnému prostředku dle ZZVZ v rámci poskytování služeb dle této smlouvy anebo konání jednání přímo třetí osobou, před kterou je jednání jménem Klienta vedeno anebo takové jednání navazuje na předchozí jednání, na kterém právní zástupci byli informováni o termínu konání dalšího jednání jménem klienta.</w:t>
      </w:r>
    </w:p>
    <w:p w14:paraId="000000E4"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bookmarkStart w:id="10" w:name="_heading=h.lnxbz9" w:colFirst="0" w:colLast="0"/>
      <w:bookmarkEnd w:id="10"/>
    </w:p>
    <w:p w14:paraId="000000E5" w14:textId="77777777" w:rsidR="00E92DBE" w:rsidRDefault="00C02035">
      <w:pPr>
        <w:numPr>
          <w:ilvl w:val="1"/>
          <w:numId w:val="3"/>
        </w:numPr>
        <w:pBdr>
          <w:top w:val="nil"/>
          <w:left w:val="nil"/>
          <w:bottom w:val="nil"/>
          <w:right w:val="nil"/>
          <w:between w:val="nil"/>
        </w:pBdr>
        <w:spacing w:line="240" w:lineRule="auto"/>
        <w:ind w:left="0" w:hanging="2"/>
        <w:jc w:val="both"/>
        <w:rPr>
          <w:rFonts w:ascii="Tahoma" w:eastAsia="Tahoma" w:hAnsi="Tahoma" w:cs="Tahoma"/>
          <w:b/>
          <w:i/>
          <w:color w:val="000000"/>
          <w:sz w:val="14"/>
          <w:szCs w:val="14"/>
        </w:rPr>
      </w:pPr>
      <w:r>
        <w:rPr>
          <w:rFonts w:ascii="Tahoma" w:eastAsia="Tahoma" w:hAnsi="Tahoma" w:cs="Tahoma"/>
          <w:color w:val="000000"/>
        </w:rPr>
        <w:t xml:space="preserve">Klient je povinen vytvořit řádné podmínky pro činnost Advokáta a poskytovat mu během plnění předmětu této smlouvy nezbytnou další součinnost sdělit emailem nebo datovou schránkou následující údaje a informace: </w:t>
      </w:r>
      <w:r>
        <w:rPr>
          <w:rFonts w:ascii="Tahoma" w:eastAsia="Tahoma" w:hAnsi="Tahoma" w:cs="Tahoma"/>
          <w:b/>
          <w:i/>
          <w:color w:val="000000"/>
        </w:rPr>
        <w:t>(např. jmenování členů komise, sdělit identifikační údaje o přizvaných odbornících, konzultantech a dalších třetích osob participujících na úkonech zadavatele, vyhrazení prostor v sídle Klienta pro úkony realizované Advokátem dle ZZVZ a této smlouvy, sdělit změny na straně klienta mající vliv na rozhodování advokáta o dalším postupu dle této smlouvy).</w:t>
      </w:r>
    </w:p>
    <w:p w14:paraId="000000E6" w14:textId="77777777" w:rsidR="00E92DBE" w:rsidRDefault="00E92DBE">
      <w:pPr>
        <w:pBdr>
          <w:top w:val="nil"/>
          <w:left w:val="nil"/>
          <w:bottom w:val="nil"/>
          <w:right w:val="nil"/>
          <w:between w:val="nil"/>
        </w:pBdr>
        <w:spacing w:line="240" w:lineRule="auto"/>
        <w:jc w:val="both"/>
        <w:rPr>
          <w:rFonts w:ascii="Tahoma" w:eastAsia="Tahoma" w:hAnsi="Tahoma" w:cs="Tahoma"/>
          <w:b/>
          <w:i/>
          <w:color w:val="000000"/>
          <w:sz w:val="14"/>
          <w:szCs w:val="14"/>
        </w:rPr>
      </w:pPr>
    </w:p>
    <w:p w14:paraId="000000E7" w14:textId="77777777" w:rsidR="00E92DBE" w:rsidRDefault="00C02035">
      <w:pPr>
        <w:numPr>
          <w:ilvl w:val="1"/>
          <w:numId w:val="3"/>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Klient je povinen ve lhůtě splatnosti dle </w:t>
      </w:r>
      <w:r>
        <w:rPr>
          <w:rFonts w:ascii="Tahoma" w:eastAsia="Tahoma" w:hAnsi="Tahoma" w:cs="Tahoma"/>
          <w:b/>
          <w:color w:val="000000"/>
        </w:rPr>
        <w:t>čl. IV odst. 4.7.</w:t>
      </w:r>
      <w:r>
        <w:rPr>
          <w:rFonts w:ascii="Tahoma" w:eastAsia="Tahoma" w:hAnsi="Tahoma" w:cs="Tahoma"/>
          <w:color w:val="000000"/>
        </w:rPr>
        <w:t xml:space="preserve"> této smlouvy uhradit Advokátovi způsoben uvedeným v </w:t>
      </w:r>
      <w:r>
        <w:rPr>
          <w:rFonts w:ascii="Tahoma" w:eastAsia="Tahoma" w:hAnsi="Tahoma" w:cs="Tahoma"/>
          <w:b/>
          <w:color w:val="000000"/>
        </w:rPr>
        <w:t xml:space="preserve">čl. IV odst. 5 </w:t>
      </w:r>
      <w:r>
        <w:rPr>
          <w:rFonts w:ascii="Tahoma" w:eastAsia="Tahoma" w:hAnsi="Tahoma" w:cs="Tahoma"/>
          <w:color w:val="000000"/>
        </w:rPr>
        <w:t>této smlouvy za provedené úkony uvedené v </w:t>
      </w:r>
      <w:r>
        <w:rPr>
          <w:rFonts w:ascii="Tahoma" w:eastAsia="Tahoma" w:hAnsi="Tahoma" w:cs="Tahoma"/>
          <w:b/>
          <w:color w:val="000000"/>
        </w:rPr>
        <w:t>čl. I odst. 1 bod 1.1. a 1.2. </w:t>
      </w:r>
      <w:r>
        <w:rPr>
          <w:rFonts w:ascii="Tahoma" w:eastAsia="Tahoma" w:hAnsi="Tahoma" w:cs="Tahoma"/>
          <w:color w:val="000000"/>
        </w:rPr>
        <w:t>této smlouvy, SO a další náklady spojené s poskytováním služeb.</w:t>
      </w:r>
    </w:p>
    <w:p w14:paraId="000000E8"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0E9" w14:textId="77777777" w:rsidR="00E92DBE" w:rsidRDefault="00C02035">
      <w:pPr>
        <w:numPr>
          <w:ilvl w:val="1"/>
          <w:numId w:val="3"/>
        </w:numPr>
        <w:pBdr>
          <w:top w:val="nil"/>
          <w:left w:val="nil"/>
          <w:bottom w:val="nil"/>
          <w:right w:val="nil"/>
          <w:between w:val="nil"/>
        </w:pBdr>
        <w:spacing w:line="240" w:lineRule="auto"/>
        <w:ind w:left="0" w:hanging="2"/>
        <w:jc w:val="both"/>
        <w:rPr>
          <w:rFonts w:ascii="Tahoma" w:eastAsia="Tahoma" w:hAnsi="Tahoma" w:cs="Tahoma"/>
          <w:color w:val="000000"/>
          <w:sz w:val="10"/>
          <w:szCs w:val="10"/>
        </w:rPr>
      </w:pPr>
      <w:r>
        <w:rPr>
          <w:rFonts w:ascii="Tahoma" w:eastAsia="Tahoma" w:hAnsi="Tahoma" w:cs="Tahoma"/>
          <w:color w:val="000000"/>
        </w:rPr>
        <w:t>Klient se zavazuje udělit Advokátovi plnou moc k uskutečňování právních úkonů jménem Klienta a na výzvu Advokáta včas odsouhlasit předpokládaný počet hodin potřebných k provedení činností uvedených v </w:t>
      </w:r>
      <w:r>
        <w:rPr>
          <w:rFonts w:ascii="Tahoma" w:eastAsia="Tahoma" w:hAnsi="Tahoma" w:cs="Tahoma"/>
          <w:b/>
          <w:color w:val="000000"/>
        </w:rPr>
        <w:t>čl. I odst. 1 bod 1.1. a 1.2. </w:t>
      </w:r>
      <w:r>
        <w:rPr>
          <w:rFonts w:ascii="Tahoma" w:eastAsia="Tahoma" w:hAnsi="Tahoma" w:cs="Tahoma"/>
          <w:color w:val="000000"/>
        </w:rPr>
        <w:t>této smlouvy.</w:t>
      </w:r>
    </w:p>
    <w:p w14:paraId="000000EA" w14:textId="77777777" w:rsidR="00E92DBE" w:rsidRDefault="00E92DBE">
      <w:pPr>
        <w:pBdr>
          <w:top w:val="nil"/>
          <w:left w:val="nil"/>
          <w:bottom w:val="nil"/>
          <w:right w:val="nil"/>
          <w:between w:val="nil"/>
        </w:pBdr>
        <w:spacing w:line="240" w:lineRule="auto"/>
        <w:ind w:right="284"/>
        <w:jc w:val="both"/>
        <w:rPr>
          <w:rFonts w:ascii="Tahoma" w:eastAsia="Tahoma" w:hAnsi="Tahoma" w:cs="Tahoma"/>
          <w:color w:val="000000"/>
          <w:sz w:val="10"/>
          <w:szCs w:val="10"/>
        </w:rPr>
      </w:pPr>
    </w:p>
    <w:p w14:paraId="000000EB" w14:textId="77777777" w:rsidR="00E92DBE" w:rsidRDefault="00E92DBE">
      <w:pPr>
        <w:pBdr>
          <w:top w:val="nil"/>
          <w:left w:val="nil"/>
          <w:bottom w:val="nil"/>
          <w:right w:val="nil"/>
          <w:between w:val="nil"/>
        </w:pBdr>
        <w:spacing w:line="240" w:lineRule="auto"/>
        <w:ind w:right="284"/>
        <w:jc w:val="both"/>
        <w:rPr>
          <w:rFonts w:ascii="Tahoma" w:eastAsia="Tahoma" w:hAnsi="Tahoma" w:cs="Tahoma"/>
          <w:color w:val="000000"/>
          <w:sz w:val="10"/>
          <w:szCs w:val="10"/>
        </w:rPr>
      </w:pPr>
    </w:p>
    <w:p w14:paraId="000000EC" w14:textId="77777777" w:rsidR="00E92DBE" w:rsidRDefault="00C02035">
      <w:pPr>
        <w:pStyle w:val="Nadpis2"/>
        <w:tabs>
          <w:tab w:val="left" w:pos="567"/>
        </w:tabs>
        <w:ind w:left="0" w:right="284" w:hanging="2"/>
        <w:rPr>
          <w:rFonts w:ascii="Tahoma" w:eastAsia="Tahoma" w:hAnsi="Tahoma" w:cs="Tahoma"/>
          <w:smallCaps/>
          <w:sz w:val="10"/>
          <w:szCs w:val="10"/>
          <w:u w:val="single"/>
        </w:rPr>
      </w:pPr>
      <w:r>
        <w:rPr>
          <w:rFonts w:ascii="Tahoma" w:eastAsia="Tahoma" w:hAnsi="Tahoma" w:cs="Tahoma"/>
          <w:smallCaps/>
          <w:sz w:val="20"/>
          <w:u w:val="single"/>
        </w:rPr>
        <w:t xml:space="preserve">IV. ÚHRADA   </w:t>
      </w:r>
      <w:proofErr w:type="gramStart"/>
      <w:r>
        <w:rPr>
          <w:rFonts w:ascii="Tahoma" w:eastAsia="Tahoma" w:hAnsi="Tahoma" w:cs="Tahoma"/>
          <w:smallCaps/>
          <w:sz w:val="20"/>
          <w:u w:val="single"/>
        </w:rPr>
        <w:t xml:space="preserve">PSO,   </w:t>
      </w:r>
      <w:proofErr w:type="gramEnd"/>
      <w:r>
        <w:rPr>
          <w:rFonts w:ascii="Tahoma" w:eastAsia="Tahoma" w:hAnsi="Tahoma" w:cs="Tahoma"/>
          <w:smallCaps/>
          <w:sz w:val="20"/>
          <w:u w:val="single"/>
        </w:rPr>
        <w:t>SO,   PVCP   A   DALŠÍCH   NÁKLADŮ</w:t>
      </w:r>
    </w:p>
    <w:p w14:paraId="000000ED" w14:textId="77777777" w:rsidR="00E92DBE" w:rsidRDefault="00E92DBE">
      <w:pPr>
        <w:ind w:right="284"/>
        <w:rPr>
          <w:rFonts w:ascii="Tahoma" w:eastAsia="Tahoma" w:hAnsi="Tahoma" w:cs="Tahoma"/>
          <w:smallCaps/>
          <w:color w:val="000000"/>
          <w:sz w:val="10"/>
          <w:szCs w:val="10"/>
          <w:u w:val="single"/>
        </w:rPr>
      </w:pPr>
    </w:p>
    <w:p w14:paraId="000000EE" w14:textId="79DE2858" w:rsidR="00E92DBE" w:rsidRDefault="00C02035" w:rsidP="000B75D8">
      <w:pPr>
        <w:numPr>
          <w:ilvl w:val="1"/>
          <w:numId w:val="7"/>
        </w:numPr>
        <w:ind w:left="0" w:hanging="2"/>
        <w:jc w:val="both"/>
        <w:rPr>
          <w:rFonts w:ascii="Tahoma" w:eastAsia="Tahoma" w:hAnsi="Tahoma" w:cs="Tahoma"/>
          <w:b/>
          <w:sz w:val="10"/>
          <w:szCs w:val="10"/>
          <w:u w:val="single"/>
        </w:rPr>
      </w:pPr>
      <w:r>
        <w:rPr>
          <w:rFonts w:ascii="Tahoma" w:eastAsia="Tahoma" w:hAnsi="Tahoma" w:cs="Tahoma"/>
          <w:b/>
        </w:rPr>
        <w:t xml:space="preserve"> </w:t>
      </w:r>
      <w:r>
        <w:rPr>
          <w:rFonts w:ascii="Tahoma" w:eastAsia="Tahoma" w:hAnsi="Tahoma" w:cs="Tahoma"/>
        </w:rPr>
        <w:t xml:space="preserve">Za </w:t>
      </w:r>
      <w:r>
        <w:rPr>
          <w:rFonts w:ascii="Tahoma" w:eastAsia="Tahoma" w:hAnsi="Tahoma" w:cs="Tahoma"/>
          <w:b/>
          <w:u w:val="single"/>
        </w:rPr>
        <w:t>komplexní</w:t>
      </w:r>
      <w:r>
        <w:rPr>
          <w:rFonts w:ascii="Tahoma" w:eastAsia="Tahoma" w:hAnsi="Tahoma" w:cs="Tahoma"/>
        </w:rPr>
        <w:t xml:space="preserve"> provedení </w:t>
      </w:r>
      <w:r>
        <w:rPr>
          <w:rFonts w:ascii="Tahoma" w:eastAsia="Tahoma" w:hAnsi="Tahoma" w:cs="Tahoma"/>
          <w:b/>
          <w:u w:val="single"/>
        </w:rPr>
        <w:t>povinných činnosti</w:t>
      </w:r>
      <w:r>
        <w:rPr>
          <w:rFonts w:ascii="Tahoma" w:eastAsia="Tahoma" w:hAnsi="Tahoma" w:cs="Tahoma"/>
          <w:b/>
        </w:rPr>
        <w:t xml:space="preserve"> dle čl. I odst. 1 bod 1.1. odd. 1.1.1. - </w:t>
      </w:r>
      <w:sdt>
        <w:sdtPr>
          <w:tag w:val="goog_rdk_21"/>
          <w:id w:val="455541084"/>
        </w:sdtPr>
        <w:sdtEndPr/>
        <w:sdtContent/>
      </w:sdt>
      <w:r>
        <w:rPr>
          <w:rFonts w:ascii="Tahoma" w:eastAsia="Tahoma" w:hAnsi="Tahoma" w:cs="Tahoma"/>
          <w:b/>
        </w:rPr>
        <w:t xml:space="preserve">1.1.4., </w:t>
      </w:r>
      <w:r>
        <w:rPr>
          <w:rFonts w:ascii="Tahoma" w:eastAsia="Tahoma" w:hAnsi="Tahoma" w:cs="Tahoma"/>
          <w:b/>
          <w:u w:val="single"/>
        </w:rPr>
        <w:t>bez PVCP</w:t>
      </w:r>
      <w:r>
        <w:rPr>
          <w:rFonts w:ascii="Tahoma" w:eastAsia="Tahoma" w:hAnsi="Tahoma" w:cs="Tahoma"/>
          <w:b/>
        </w:rPr>
        <w:t xml:space="preserve"> dle čl. I odst. 1 bod 1.2. odd.1.2.1. - odd. 1.2.2. této smlouvy, </w:t>
      </w:r>
      <w:r>
        <w:rPr>
          <w:rFonts w:ascii="Tahoma" w:eastAsia="Tahoma" w:hAnsi="Tahoma" w:cs="Tahoma"/>
        </w:rPr>
        <w:t>vše vedené v českém jazyce,</w:t>
      </w:r>
      <w:r>
        <w:rPr>
          <w:rFonts w:ascii="Tahoma" w:eastAsia="Tahoma" w:hAnsi="Tahoma" w:cs="Tahoma"/>
          <w:b/>
        </w:rPr>
        <w:t xml:space="preserve"> </w:t>
      </w:r>
      <w:r>
        <w:rPr>
          <w:rFonts w:ascii="Tahoma" w:eastAsia="Tahoma" w:hAnsi="Tahoma" w:cs="Tahoma"/>
        </w:rPr>
        <w:t xml:space="preserve">v rámci jednoho zadávacího řízení a veřejné zakázky </w:t>
      </w:r>
      <w:r>
        <w:rPr>
          <w:rFonts w:ascii="Tahoma" w:eastAsia="Tahoma" w:hAnsi="Tahoma" w:cs="Tahoma"/>
          <w:b/>
          <w:u w:val="single"/>
        </w:rPr>
        <w:t>nerozdělené</w:t>
      </w:r>
      <w:r>
        <w:rPr>
          <w:rFonts w:ascii="Tahoma" w:eastAsia="Tahoma" w:hAnsi="Tahoma" w:cs="Tahoma"/>
        </w:rPr>
        <w:t xml:space="preserve"> na části</w:t>
      </w:r>
      <w:r>
        <w:rPr>
          <w:rFonts w:ascii="Tahoma" w:eastAsia="Tahoma" w:hAnsi="Tahoma" w:cs="Tahoma"/>
          <w:b/>
        </w:rPr>
        <w:t xml:space="preserve">, </w:t>
      </w:r>
      <w:r>
        <w:rPr>
          <w:rFonts w:ascii="Tahoma" w:eastAsia="Tahoma" w:hAnsi="Tahoma" w:cs="Tahoma"/>
        </w:rPr>
        <w:t xml:space="preserve">náleží Advokátovi níže </w:t>
      </w:r>
      <w:proofErr w:type="gramStart"/>
      <w:r>
        <w:rPr>
          <w:rFonts w:ascii="Tahoma" w:eastAsia="Tahoma" w:hAnsi="Tahoma" w:cs="Tahoma"/>
        </w:rPr>
        <w:t xml:space="preserve">uvedená  </w:t>
      </w:r>
      <w:r>
        <w:rPr>
          <w:rFonts w:ascii="Tahoma" w:eastAsia="Tahoma" w:hAnsi="Tahoma" w:cs="Tahoma"/>
          <w:b/>
        </w:rPr>
        <w:t>PSO</w:t>
      </w:r>
      <w:proofErr w:type="gramEnd"/>
      <w:r>
        <w:rPr>
          <w:rFonts w:ascii="Tahoma" w:eastAsia="Tahoma" w:hAnsi="Tahoma" w:cs="Tahoma"/>
          <w:b/>
        </w:rPr>
        <w:t xml:space="preserve"> vč. režijního paušálu (RP) dle § 13 odst. 3 AT  a  dále SO vč. RP za  PVCP (viz Tabulka body č. 1. až č. 4)</w:t>
      </w:r>
    </w:p>
    <w:p w14:paraId="000000EF" w14:textId="77777777" w:rsidR="00E92DBE" w:rsidRDefault="00E92DBE">
      <w:pPr>
        <w:jc w:val="both"/>
        <w:rPr>
          <w:rFonts w:ascii="Tahoma" w:eastAsia="Tahoma" w:hAnsi="Tahoma" w:cs="Tahoma"/>
          <w:b/>
          <w:sz w:val="10"/>
          <w:szCs w:val="10"/>
          <w:u w:val="single"/>
        </w:rPr>
      </w:pPr>
    </w:p>
    <w:tbl>
      <w:tblPr>
        <w:tblStyle w:val="a"/>
        <w:tblW w:w="10632" w:type="dxa"/>
        <w:tblInd w:w="-108" w:type="dxa"/>
        <w:tblLayout w:type="fixed"/>
        <w:tblLook w:val="0000" w:firstRow="0" w:lastRow="0" w:firstColumn="0" w:lastColumn="0" w:noHBand="0" w:noVBand="0"/>
      </w:tblPr>
      <w:tblGrid>
        <w:gridCol w:w="3116"/>
        <w:gridCol w:w="1704"/>
        <w:gridCol w:w="1419"/>
        <w:gridCol w:w="1416"/>
        <w:gridCol w:w="1276"/>
        <w:gridCol w:w="6"/>
        <w:gridCol w:w="1695"/>
      </w:tblGrid>
      <w:tr w:rsidR="00E92DBE" w14:paraId="33FB0CAB" w14:textId="77777777">
        <w:trPr>
          <w:trHeight w:val="756"/>
        </w:trPr>
        <w:tc>
          <w:tcPr>
            <w:tcW w:w="3116" w:type="dxa"/>
            <w:tcBorders>
              <w:top w:val="single" w:sz="4" w:space="0" w:color="000000"/>
              <w:left w:val="single" w:sz="4" w:space="0" w:color="000000"/>
              <w:right w:val="single" w:sz="4" w:space="0" w:color="000000"/>
            </w:tcBorders>
            <w:shd w:val="clear" w:color="auto" w:fill="D0CECE"/>
          </w:tcPr>
          <w:p w14:paraId="000000F0" w14:textId="77777777" w:rsidR="00E92DBE" w:rsidRDefault="00C02035">
            <w:pPr>
              <w:ind w:left="0" w:hanging="2"/>
              <w:jc w:val="center"/>
            </w:pPr>
            <w:r>
              <w:rPr>
                <w:rFonts w:ascii="Tahoma" w:eastAsia="Tahoma" w:hAnsi="Tahoma" w:cs="Tahoma"/>
                <w:b/>
                <w:sz w:val="18"/>
                <w:szCs w:val="18"/>
              </w:rPr>
              <w:t xml:space="preserve">Druh zadávacího řízení/rozsah činností advokáta v rámci VZ dle čl. I odst. 1 bod 1.1. </w:t>
            </w:r>
          </w:p>
        </w:tc>
        <w:tc>
          <w:tcPr>
            <w:tcW w:w="1704" w:type="dxa"/>
            <w:tcBorders>
              <w:top w:val="single" w:sz="4" w:space="0" w:color="000000"/>
              <w:left w:val="single" w:sz="4" w:space="0" w:color="000000"/>
              <w:right w:val="single" w:sz="4" w:space="0" w:color="000000"/>
            </w:tcBorders>
            <w:shd w:val="clear" w:color="auto" w:fill="D0CECE"/>
          </w:tcPr>
          <w:p w14:paraId="000000F1" w14:textId="77777777" w:rsidR="00E92DBE" w:rsidRDefault="00C02035">
            <w:pPr>
              <w:ind w:left="0" w:hanging="2"/>
              <w:jc w:val="center"/>
              <w:rPr>
                <w:rFonts w:ascii="Tahoma" w:eastAsia="Tahoma" w:hAnsi="Tahoma" w:cs="Tahoma"/>
                <w:b/>
                <w:sz w:val="18"/>
                <w:szCs w:val="18"/>
              </w:rPr>
            </w:pPr>
            <w:r>
              <w:rPr>
                <w:rFonts w:ascii="Tahoma" w:eastAsia="Tahoma" w:hAnsi="Tahoma" w:cs="Tahoma"/>
                <w:b/>
                <w:sz w:val="18"/>
                <w:szCs w:val="18"/>
                <w:u w:val="single"/>
              </w:rPr>
              <w:t>OŘ</w:t>
            </w:r>
            <w:r>
              <w:rPr>
                <w:rFonts w:ascii="Tahoma" w:eastAsia="Tahoma" w:hAnsi="Tahoma" w:cs="Tahoma"/>
                <w:b/>
                <w:sz w:val="18"/>
                <w:szCs w:val="18"/>
              </w:rPr>
              <w:t xml:space="preserve"> </w:t>
            </w:r>
            <w:r>
              <w:rPr>
                <w:rFonts w:ascii="Tahoma" w:eastAsia="Tahoma" w:hAnsi="Tahoma" w:cs="Tahoma"/>
                <w:b/>
                <w:sz w:val="18"/>
                <w:szCs w:val="18"/>
              </w:rPr>
              <w:br/>
            </w:r>
            <w:r>
              <w:rPr>
                <w:rFonts w:ascii="Tahoma" w:eastAsia="Tahoma" w:hAnsi="Tahoma" w:cs="Tahoma"/>
                <w:sz w:val="16"/>
                <w:szCs w:val="16"/>
              </w:rPr>
              <w:t>(Otevřené řízení)</w:t>
            </w:r>
          </w:p>
          <w:p w14:paraId="000000F2" w14:textId="77777777" w:rsidR="00E92DBE" w:rsidRDefault="00E92DBE">
            <w:pPr>
              <w:ind w:left="0" w:hanging="2"/>
              <w:jc w:val="center"/>
              <w:rPr>
                <w:rFonts w:ascii="Tahoma" w:eastAsia="Tahoma" w:hAnsi="Tahoma" w:cs="Tahoma"/>
                <w:b/>
                <w:sz w:val="18"/>
                <w:szCs w:val="18"/>
              </w:rPr>
            </w:pPr>
          </w:p>
          <w:p w14:paraId="000000F3" w14:textId="77777777" w:rsidR="00E92DBE" w:rsidRDefault="00C02035">
            <w:pPr>
              <w:ind w:left="0" w:hanging="2"/>
              <w:jc w:val="center"/>
            </w:pPr>
            <w:r>
              <w:rPr>
                <w:rFonts w:ascii="Tahoma" w:eastAsia="Tahoma" w:hAnsi="Tahoma" w:cs="Tahoma"/>
                <w:b/>
                <w:sz w:val="18"/>
                <w:szCs w:val="18"/>
              </w:rPr>
              <w:t xml:space="preserve"> </w:t>
            </w:r>
          </w:p>
        </w:tc>
        <w:tc>
          <w:tcPr>
            <w:tcW w:w="1419" w:type="dxa"/>
            <w:tcBorders>
              <w:top w:val="single" w:sz="4" w:space="0" w:color="000000"/>
              <w:left w:val="single" w:sz="4" w:space="0" w:color="000000"/>
              <w:right w:val="single" w:sz="4" w:space="0" w:color="000000"/>
            </w:tcBorders>
            <w:shd w:val="clear" w:color="auto" w:fill="D0CECE"/>
          </w:tcPr>
          <w:p w14:paraId="000000F4" w14:textId="77777777" w:rsidR="00E92DBE" w:rsidRDefault="00C02035">
            <w:pPr>
              <w:ind w:left="0" w:hanging="2"/>
              <w:jc w:val="center"/>
              <w:rPr>
                <w:rFonts w:ascii="Tahoma" w:eastAsia="Tahoma" w:hAnsi="Tahoma" w:cs="Tahoma"/>
                <w:sz w:val="16"/>
                <w:szCs w:val="16"/>
              </w:rPr>
            </w:pPr>
            <w:r>
              <w:rPr>
                <w:rFonts w:ascii="Tahoma" w:eastAsia="Tahoma" w:hAnsi="Tahoma" w:cs="Tahoma"/>
                <w:b/>
                <w:sz w:val="18"/>
                <w:szCs w:val="18"/>
                <w:u w:val="single"/>
              </w:rPr>
              <w:t>UŘ</w:t>
            </w:r>
          </w:p>
          <w:p w14:paraId="000000F5" w14:textId="77777777" w:rsidR="00E92DBE" w:rsidRDefault="00C02035">
            <w:pPr>
              <w:ind w:left="0" w:hanging="2"/>
              <w:jc w:val="center"/>
            </w:pPr>
            <w:r>
              <w:rPr>
                <w:rFonts w:ascii="Tahoma" w:eastAsia="Tahoma" w:hAnsi="Tahoma" w:cs="Tahoma"/>
                <w:sz w:val="16"/>
                <w:szCs w:val="16"/>
              </w:rPr>
              <w:t xml:space="preserve">(Užší řízení)  </w:t>
            </w:r>
          </w:p>
        </w:tc>
        <w:tc>
          <w:tcPr>
            <w:tcW w:w="1416" w:type="dxa"/>
            <w:tcBorders>
              <w:top w:val="single" w:sz="4" w:space="0" w:color="000000"/>
              <w:left w:val="single" w:sz="4" w:space="0" w:color="000000"/>
              <w:right w:val="single" w:sz="4" w:space="0" w:color="000000"/>
            </w:tcBorders>
            <w:shd w:val="clear" w:color="auto" w:fill="D0CECE"/>
          </w:tcPr>
          <w:p w14:paraId="000000F6" w14:textId="77777777" w:rsidR="00E92DBE" w:rsidRDefault="00C02035">
            <w:pPr>
              <w:ind w:left="0" w:hanging="2"/>
              <w:jc w:val="center"/>
              <w:rPr>
                <w:rFonts w:ascii="Tahoma" w:eastAsia="Tahoma" w:hAnsi="Tahoma" w:cs="Tahoma"/>
                <w:sz w:val="16"/>
                <w:szCs w:val="16"/>
              </w:rPr>
            </w:pPr>
            <w:r>
              <w:rPr>
                <w:rFonts w:ascii="Tahoma" w:eastAsia="Tahoma" w:hAnsi="Tahoma" w:cs="Tahoma"/>
                <w:b/>
                <w:sz w:val="18"/>
                <w:szCs w:val="18"/>
                <w:u w:val="single"/>
              </w:rPr>
              <w:t>ZPŘ</w:t>
            </w:r>
          </w:p>
          <w:p w14:paraId="000000F7" w14:textId="77777777" w:rsidR="00E92DBE" w:rsidRDefault="00C02035">
            <w:pPr>
              <w:ind w:left="0" w:hanging="2"/>
              <w:jc w:val="center"/>
            </w:pPr>
            <w:r>
              <w:rPr>
                <w:rFonts w:ascii="Tahoma" w:eastAsia="Tahoma" w:hAnsi="Tahoma" w:cs="Tahoma"/>
                <w:sz w:val="16"/>
                <w:szCs w:val="16"/>
              </w:rPr>
              <w:t xml:space="preserve">(Zjednodušené podlimitní řízení </w:t>
            </w:r>
          </w:p>
        </w:tc>
        <w:tc>
          <w:tcPr>
            <w:tcW w:w="1276" w:type="dxa"/>
            <w:tcBorders>
              <w:top w:val="single" w:sz="4" w:space="0" w:color="000000"/>
              <w:left w:val="single" w:sz="4" w:space="0" w:color="000000"/>
              <w:right w:val="single" w:sz="4" w:space="0" w:color="000000"/>
            </w:tcBorders>
            <w:shd w:val="clear" w:color="auto" w:fill="D0CECE"/>
          </w:tcPr>
          <w:p w14:paraId="000000F8" w14:textId="77777777" w:rsidR="00E92DBE" w:rsidRDefault="00C02035">
            <w:pPr>
              <w:ind w:left="0" w:hanging="2"/>
              <w:jc w:val="center"/>
              <w:rPr>
                <w:rFonts w:ascii="Tahoma" w:eastAsia="Tahoma" w:hAnsi="Tahoma" w:cs="Tahoma"/>
                <w:sz w:val="16"/>
                <w:szCs w:val="16"/>
              </w:rPr>
            </w:pPr>
            <w:proofErr w:type="spellStart"/>
            <w:r>
              <w:rPr>
                <w:rFonts w:ascii="Tahoma" w:eastAsia="Tahoma" w:hAnsi="Tahoma" w:cs="Tahoma"/>
                <w:b/>
                <w:sz w:val="18"/>
                <w:szCs w:val="18"/>
                <w:u w:val="single"/>
              </w:rPr>
              <w:t>JŘbU</w:t>
            </w:r>
            <w:proofErr w:type="spellEnd"/>
          </w:p>
          <w:p w14:paraId="000000F9" w14:textId="77777777" w:rsidR="00E92DBE" w:rsidRDefault="00C02035">
            <w:pPr>
              <w:ind w:left="0" w:hanging="2"/>
              <w:jc w:val="center"/>
            </w:pPr>
            <w:r>
              <w:rPr>
                <w:rFonts w:ascii="Tahoma" w:eastAsia="Tahoma" w:hAnsi="Tahoma" w:cs="Tahoma"/>
                <w:sz w:val="16"/>
                <w:szCs w:val="16"/>
              </w:rPr>
              <w:t xml:space="preserve">(Jednací řízení bez uveřejnění </w:t>
            </w:r>
          </w:p>
        </w:tc>
        <w:tc>
          <w:tcPr>
            <w:tcW w:w="1701" w:type="dxa"/>
            <w:gridSpan w:val="2"/>
            <w:tcBorders>
              <w:top w:val="single" w:sz="4" w:space="0" w:color="000000"/>
              <w:left w:val="single" w:sz="4" w:space="0" w:color="000000"/>
              <w:right w:val="single" w:sz="4" w:space="0" w:color="000000"/>
            </w:tcBorders>
            <w:shd w:val="clear" w:color="auto" w:fill="D0CECE"/>
          </w:tcPr>
          <w:p w14:paraId="000000FA" w14:textId="77777777" w:rsidR="00E92DBE" w:rsidRDefault="00C02035">
            <w:pPr>
              <w:ind w:left="0" w:hanging="2"/>
              <w:jc w:val="center"/>
              <w:rPr>
                <w:rFonts w:ascii="Tahoma" w:eastAsia="Tahoma" w:hAnsi="Tahoma" w:cs="Tahoma"/>
                <w:sz w:val="16"/>
                <w:szCs w:val="16"/>
              </w:rPr>
            </w:pPr>
            <w:r>
              <w:rPr>
                <w:rFonts w:ascii="Tahoma" w:eastAsia="Tahoma" w:hAnsi="Tahoma" w:cs="Tahoma"/>
                <w:b/>
                <w:sz w:val="18"/>
                <w:szCs w:val="18"/>
                <w:u w:val="single"/>
              </w:rPr>
              <w:t>VZMR</w:t>
            </w:r>
          </w:p>
          <w:p w14:paraId="000000FB" w14:textId="77777777" w:rsidR="00E92DBE" w:rsidRDefault="00C02035">
            <w:pPr>
              <w:ind w:left="0" w:hanging="2"/>
              <w:jc w:val="center"/>
            </w:pPr>
            <w:r>
              <w:rPr>
                <w:rFonts w:ascii="Tahoma" w:eastAsia="Tahoma" w:hAnsi="Tahoma" w:cs="Tahoma"/>
                <w:sz w:val="16"/>
                <w:szCs w:val="16"/>
              </w:rPr>
              <w:t>(Veřejná zakázka malého rozsahu)</w:t>
            </w:r>
          </w:p>
        </w:tc>
      </w:tr>
      <w:tr w:rsidR="00E92DBE" w14:paraId="4121C3E7" w14:textId="77777777">
        <w:trPr>
          <w:trHeight w:val="1211"/>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000000FD" w14:textId="77777777" w:rsidR="00E92DBE" w:rsidRDefault="00C02035">
            <w:pPr>
              <w:ind w:left="0" w:hanging="2"/>
            </w:pPr>
            <w:r>
              <w:rPr>
                <w:rFonts w:ascii="Tahoma" w:eastAsia="Tahoma" w:hAnsi="Tahoma" w:cs="Tahoma"/>
                <w:b/>
                <w:sz w:val="18"/>
                <w:szCs w:val="18"/>
              </w:rPr>
              <w:t xml:space="preserve">1. PSO vč. RP bez DPH – </w:t>
            </w:r>
            <w:r>
              <w:rPr>
                <w:rFonts w:ascii="Tahoma" w:eastAsia="Tahoma" w:hAnsi="Tahoma" w:cs="Tahoma"/>
                <w:sz w:val="18"/>
                <w:szCs w:val="18"/>
              </w:rPr>
              <w:t>v</w:t>
            </w:r>
            <w:r>
              <w:rPr>
                <w:rFonts w:ascii="Tahoma" w:eastAsia="Tahoma" w:hAnsi="Tahoma" w:cs="Tahoma"/>
                <w:b/>
                <w:sz w:val="18"/>
                <w:szCs w:val="18"/>
                <w:u w:val="single"/>
              </w:rPr>
              <w:t xml:space="preserve"> českém jazyce</w:t>
            </w:r>
            <w:r>
              <w:rPr>
                <w:rFonts w:ascii="Tahoma" w:eastAsia="Tahoma" w:hAnsi="Tahoma" w:cs="Tahoma"/>
                <w:b/>
                <w:sz w:val="18"/>
                <w:szCs w:val="18"/>
              </w:rPr>
              <w:t xml:space="preserve"> /</w:t>
            </w:r>
            <w:r>
              <w:rPr>
                <w:rFonts w:ascii="Tahoma" w:eastAsia="Tahoma" w:hAnsi="Tahoma" w:cs="Tahoma"/>
                <w:sz w:val="18"/>
                <w:szCs w:val="18"/>
              </w:rPr>
              <w:t xml:space="preserve">činnosti dle čl. I odst. 1 bod 1.1. odd.1.1.1.- 1.1.4. </w:t>
            </w:r>
            <w:r>
              <w:rPr>
                <w:rFonts w:ascii="Tahoma" w:eastAsia="Tahoma" w:hAnsi="Tahoma" w:cs="Tahoma"/>
                <w:b/>
                <w:sz w:val="18"/>
                <w:szCs w:val="18"/>
                <w:u w:val="single"/>
              </w:rPr>
              <w:t>bez PVCP</w:t>
            </w:r>
            <w:r>
              <w:rPr>
                <w:rFonts w:ascii="Tahoma" w:eastAsia="Tahoma" w:hAnsi="Tahoma" w:cs="Tahoma"/>
                <w:b/>
                <w:sz w:val="18"/>
                <w:szCs w:val="18"/>
              </w:rPr>
              <w:t xml:space="preserve"> </w:t>
            </w:r>
            <w:r>
              <w:rPr>
                <w:rFonts w:ascii="Tahoma" w:eastAsia="Tahoma" w:hAnsi="Tahoma" w:cs="Tahoma"/>
                <w:sz w:val="18"/>
                <w:szCs w:val="18"/>
              </w:rPr>
              <w:t>dle čl. I odst. 1 bod 1.2. odd.1.2.1. a 1.2.2. této smlouvy</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00000FE" w14:textId="77777777" w:rsidR="00E92DBE" w:rsidRDefault="00C02035">
            <w:pPr>
              <w:ind w:left="0" w:hanging="2"/>
              <w:jc w:val="center"/>
              <w:rPr>
                <w:rFonts w:ascii="Tahoma" w:eastAsia="Tahoma" w:hAnsi="Tahoma" w:cs="Tahoma"/>
                <w:b/>
                <w:sz w:val="18"/>
                <w:szCs w:val="18"/>
              </w:rPr>
            </w:pPr>
            <w:proofErr w:type="gramStart"/>
            <w:r>
              <w:rPr>
                <w:rFonts w:ascii="Tahoma" w:eastAsia="Tahoma" w:hAnsi="Tahoma" w:cs="Tahoma"/>
                <w:b/>
                <w:sz w:val="18"/>
                <w:szCs w:val="18"/>
              </w:rPr>
              <w:t>74.000,-</w:t>
            </w:r>
            <w:proofErr w:type="gramEnd"/>
            <w:r>
              <w:rPr>
                <w:rFonts w:ascii="Tahoma" w:eastAsia="Tahoma" w:hAnsi="Tahoma" w:cs="Tahoma"/>
                <w:b/>
                <w:sz w:val="18"/>
                <w:szCs w:val="18"/>
              </w:rPr>
              <w:t>Kč</w:t>
            </w:r>
          </w:p>
          <w:p w14:paraId="000000FF" w14:textId="77777777" w:rsidR="00E92DBE" w:rsidRDefault="00E92DBE">
            <w:pPr>
              <w:ind w:left="0" w:hanging="2"/>
              <w:jc w:val="center"/>
              <w:rPr>
                <w:rFonts w:ascii="Tahoma" w:eastAsia="Tahoma" w:hAnsi="Tahoma" w:cs="Tahoma"/>
                <w:b/>
                <w:sz w:val="18"/>
                <w:szCs w:val="18"/>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000100" w14:textId="77777777" w:rsidR="00E92DBE" w:rsidRDefault="00C02035">
            <w:pPr>
              <w:ind w:left="0" w:hanging="2"/>
              <w:jc w:val="center"/>
            </w:pPr>
            <w:proofErr w:type="gramStart"/>
            <w:r>
              <w:rPr>
                <w:rFonts w:ascii="Tahoma" w:eastAsia="Tahoma" w:hAnsi="Tahoma" w:cs="Tahoma"/>
                <w:b/>
                <w:sz w:val="18"/>
                <w:szCs w:val="18"/>
              </w:rPr>
              <w:t>101.000,-</w:t>
            </w:r>
            <w:proofErr w:type="gramEnd"/>
            <w:r>
              <w:rPr>
                <w:rFonts w:ascii="Tahoma" w:eastAsia="Tahoma" w:hAnsi="Tahoma" w:cs="Tahoma"/>
                <w:b/>
                <w:sz w:val="18"/>
                <w:szCs w:val="18"/>
              </w:rPr>
              <w:t xml:space="preserve">Kč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0000101" w14:textId="77777777" w:rsidR="00E92DBE" w:rsidRDefault="00C02035">
            <w:pPr>
              <w:ind w:left="0" w:hanging="2"/>
              <w:jc w:val="center"/>
            </w:pPr>
            <w:proofErr w:type="gramStart"/>
            <w:r>
              <w:rPr>
                <w:rFonts w:ascii="Tahoma" w:eastAsia="Tahoma" w:hAnsi="Tahoma" w:cs="Tahoma"/>
                <w:b/>
                <w:sz w:val="18"/>
                <w:szCs w:val="18"/>
              </w:rPr>
              <w:t>66.000,-</w:t>
            </w:r>
            <w:proofErr w:type="gramEnd"/>
            <w:r>
              <w:rPr>
                <w:rFonts w:ascii="Tahoma" w:eastAsia="Tahoma" w:hAnsi="Tahoma" w:cs="Tahoma"/>
                <w:b/>
                <w:sz w:val="18"/>
                <w:szCs w:val="18"/>
              </w:rPr>
              <w:t>Kč</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000102" w14:textId="77777777" w:rsidR="00E92DBE" w:rsidRDefault="00C02035">
            <w:pPr>
              <w:ind w:left="0" w:hanging="2"/>
              <w:jc w:val="center"/>
            </w:pPr>
            <w:proofErr w:type="gramStart"/>
            <w:r>
              <w:rPr>
                <w:rFonts w:ascii="Tahoma" w:eastAsia="Tahoma" w:hAnsi="Tahoma" w:cs="Tahoma"/>
                <w:b/>
                <w:sz w:val="18"/>
                <w:szCs w:val="18"/>
              </w:rPr>
              <w:t>41.000,-</w:t>
            </w:r>
            <w:proofErr w:type="gramEnd"/>
            <w:r>
              <w:rPr>
                <w:rFonts w:ascii="Tahoma" w:eastAsia="Tahoma" w:hAnsi="Tahoma" w:cs="Tahoma"/>
                <w:b/>
                <w:sz w:val="18"/>
                <w:szCs w:val="18"/>
              </w:rPr>
              <w:t>Kč</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103" w14:textId="77777777" w:rsidR="00E92DBE" w:rsidRDefault="00C02035">
            <w:pPr>
              <w:ind w:left="0" w:hanging="2"/>
              <w:jc w:val="center"/>
            </w:pPr>
            <w:proofErr w:type="gramStart"/>
            <w:r>
              <w:rPr>
                <w:rFonts w:ascii="Tahoma" w:eastAsia="Tahoma" w:hAnsi="Tahoma" w:cs="Tahoma"/>
                <w:b/>
                <w:sz w:val="18"/>
                <w:szCs w:val="18"/>
              </w:rPr>
              <w:t>49.500,-</w:t>
            </w:r>
            <w:proofErr w:type="gramEnd"/>
            <w:r>
              <w:rPr>
                <w:rFonts w:ascii="Tahoma" w:eastAsia="Tahoma" w:hAnsi="Tahoma" w:cs="Tahoma"/>
                <w:b/>
                <w:sz w:val="18"/>
                <w:szCs w:val="18"/>
              </w:rPr>
              <w:t>Kč</w:t>
            </w:r>
          </w:p>
        </w:tc>
      </w:tr>
      <w:tr w:rsidR="00E92DBE" w14:paraId="47654F35" w14:textId="77777777">
        <w:trPr>
          <w:trHeight w:val="316"/>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00000105" w14:textId="77777777" w:rsidR="00E92DBE" w:rsidRDefault="00C02035">
            <w:pPr>
              <w:ind w:left="0" w:hanging="2"/>
            </w:pPr>
            <w:r>
              <w:rPr>
                <w:rFonts w:ascii="Tahoma" w:eastAsia="Tahoma" w:hAnsi="Tahoma" w:cs="Tahoma"/>
                <w:b/>
                <w:sz w:val="18"/>
                <w:szCs w:val="18"/>
              </w:rPr>
              <w:t xml:space="preserve">2. PSO včetně </w:t>
            </w:r>
            <w:proofErr w:type="gramStart"/>
            <w:r>
              <w:rPr>
                <w:rFonts w:ascii="Tahoma" w:eastAsia="Tahoma" w:hAnsi="Tahoma" w:cs="Tahoma"/>
                <w:b/>
                <w:sz w:val="18"/>
                <w:szCs w:val="18"/>
              </w:rPr>
              <w:t>21%</w:t>
            </w:r>
            <w:proofErr w:type="gramEnd"/>
            <w:r>
              <w:rPr>
                <w:rFonts w:ascii="Tahoma" w:eastAsia="Tahoma" w:hAnsi="Tahoma" w:cs="Tahoma"/>
                <w:b/>
                <w:sz w:val="18"/>
                <w:szCs w:val="18"/>
              </w:rPr>
              <w:t xml:space="preserve"> DPH</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0000106" w14:textId="77777777" w:rsidR="00E92DBE" w:rsidRDefault="00C02035">
            <w:pPr>
              <w:ind w:left="0" w:hanging="2"/>
              <w:jc w:val="center"/>
            </w:pPr>
            <w:proofErr w:type="gramStart"/>
            <w:r>
              <w:rPr>
                <w:rFonts w:ascii="Tahoma" w:eastAsia="Tahoma" w:hAnsi="Tahoma" w:cs="Tahoma"/>
                <w:b/>
                <w:sz w:val="18"/>
                <w:szCs w:val="18"/>
              </w:rPr>
              <w:t>89.540,-</w:t>
            </w:r>
            <w:proofErr w:type="gramEnd"/>
            <w:r>
              <w:rPr>
                <w:rFonts w:ascii="Tahoma" w:eastAsia="Tahoma" w:hAnsi="Tahoma" w:cs="Tahoma"/>
                <w:b/>
                <w:sz w:val="18"/>
                <w:szCs w:val="18"/>
              </w:rPr>
              <w:t>Kč</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000107" w14:textId="77777777" w:rsidR="00E92DBE" w:rsidRDefault="00C02035">
            <w:pPr>
              <w:ind w:left="0" w:hanging="2"/>
              <w:jc w:val="center"/>
            </w:pPr>
            <w:proofErr w:type="gramStart"/>
            <w:r>
              <w:rPr>
                <w:rFonts w:ascii="Tahoma" w:eastAsia="Tahoma" w:hAnsi="Tahoma" w:cs="Tahoma"/>
                <w:b/>
                <w:sz w:val="18"/>
                <w:szCs w:val="18"/>
              </w:rPr>
              <w:t>122.210,-</w:t>
            </w:r>
            <w:proofErr w:type="gramEnd"/>
            <w:r>
              <w:rPr>
                <w:rFonts w:ascii="Tahoma" w:eastAsia="Tahoma" w:hAnsi="Tahoma" w:cs="Tahoma"/>
                <w:b/>
                <w:sz w:val="18"/>
                <w:szCs w:val="18"/>
              </w:rPr>
              <w:t>Kč</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0000108" w14:textId="77777777" w:rsidR="00E92DBE" w:rsidRDefault="00C02035">
            <w:pPr>
              <w:ind w:left="0" w:hanging="2"/>
              <w:jc w:val="center"/>
            </w:pPr>
            <w:proofErr w:type="gramStart"/>
            <w:r>
              <w:rPr>
                <w:rFonts w:ascii="Tahoma" w:eastAsia="Tahoma" w:hAnsi="Tahoma" w:cs="Tahoma"/>
                <w:b/>
                <w:sz w:val="18"/>
                <w:szCs w:val="18"/>
              </w:rPr>
              <w:t>79.860,-</w:t>
            </w:r>
            <w:proofErr w:type="gramEnd"/>
            <w:r>
              <w:rPr>
                <w:rFonts w:ascii="Tahoma" w:eastAsia="Tahoma" w:hAnsi="Tahoma" w:cs="Tahoma"/>
                <w:b/>
                <w:sz w:val="18"/>
                <w:szCs w:val="18"/>
              </w:rPr>
              <w:t>Kč</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000109" w14:textId="77777777" w:rsidR="00E92DBE" w:rsidRDefault="00C02035">
            <w:pPr>
              <w:ind w:left="0" w:hanging="2"/>
              <w:jc w:val="center"/>
            </w:pPr>
            <w:proofErr w:type="gramStart"/>
            <w:r>
              <w:rPr>
                <w:rFonts w:ascii="Tahoma" w:eastAsia="Tahoma" w:hAnsi="Tahoma" w:cs="Tahoma"/>
                <w:b/>
                <w:sz w:val="18"/>
                <w:szCs w:val="18"/>
              </w:rPr>
              <w:t>49.610,-</w:t>
            </w:r>
            <w:proofErr w:type="gramEnd"/>
            <w:r>
              <w:rPr>
                <w:rFonts w:ascii="Tahoma" w:eastAsia="Tahoma" w:hAnsi="Tahoma" w:cs="Tahoma"/>
                <w:b/>
                <w:sz w:val="18"/>
                <w:szCs w:val="18"/>
              </w:rPr>
              <w:t>Kč</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10A" w14:textId="77777777" w:rsidR="00E92DBE" w:rsidRDefault="00C02035">
            <w:pPr>
              <w:ind w:left="0" w:hanging="2"/>
              <w:jc w:val="center"/>
            </w:pPr>
            <w:proofErr w:type="gramStart"/>
            <w:r>
              <w:rPr>
                <w:rFonts w:ascii="Tahoma" w:eastAsia="Tahoma" w:hAnsi="Tahoma" w:cs="Tahoma"/>
                <w:b/>
                <w:sz w:val="18"/>
                <w:szCs w:val="18"/>
              </w:rPr>
              <w:t>59.895,-</w:t>
            </w:r>
            <w:proofErr w:type="gramEnd"/>
            <w:r>
              <w:rPr>
                <w:rFonts w:ascii="Tahoma" w:eastAsia="Tahoma" w:hAnsi="Tahoma" w:cs="Tahoma"/>
                <w:b/>
                <w:sz w:val="18"/>
                <w:szCs w:val="18"/>
              </w:rPr>
              <w:t>Kč</w:t>
            </w:r>
          </w:p>
        </w:tc>
      </w:tr>
      <w:tr w:rsidR="00E92DBE" w14:paraId="149C7960" w14:textId="77777777">
        <w:trPr>
          <w:trHeight w:val="778"/>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0000010C" w14:textId="77777777" w:rsidR="00E92DBE" w:rsidRDefault="00C02035">
            <w:pPr>
              <w:ind w:left="0" w:hanging="2"/>
              <w:jc w:val="both"/>
            </w:pPr>
            <w:r>
              <w:rPr>
                <w:rFonts w:ascii="Tahoma" w:eastAsia="Tahoma" w:hAnsi="Tahoma" w:cs="Tahoma"/>
                <w:b/>
                <w:sz w:val="18"/>
                <w:szCs w:val="18"/>
              </w:rPr>
              <w:t xml:space="preserve">3. SO vč. RP bez DPH/1 hod. </w:t>
            </w:r>
            <w:r>
              <w:rPr>
                <w:rFonts w:ascii="Tahoma" w:eastAsia="Tahoma" w:hAnsi="Tahoma" w:cs="Tahoma"/>
                <w:sz w:val="18"/>
                <w:szCs w:val="18"/>
              </w:rPr>
              <w:t>dle čl. IV odst. 4.4. za PVCP dle čl. I odst. 1 bod 1.2. odd.1.2.1. a 1.2.2</w:t>
            </w:r>
            <w:r>
              <w:rPr>
                <w:rFonts w:ascii="Tahoma" w:eastAsia="Tahoma" w:hAnsi="Tahoma" w:cs="Tahoma"/>
                <w:b/>
                <w:sz w:val="18"/>
                <w:szCs w:val="18"/>
              </w:rPr>
              <w:t xml:space="preserve">.  </w:t>
            </w:r>
          </w:p>
        </w:tc>
        <w:tc>
          <w:tcPr>
            <w:tcW w:w="7516" w:type="dxa"/>
            <w:gridSpan w:val="6"/>
            <w:tcBorders>
              <w:top w:val="single" w:sz="4" w:space="0" w:color="000000"/>
              <w:left w:val="single" w:sz="4" w:space="0" w:color="000000"/>
              <w:bottom w:val="single" w:sz="4" w:space="0" w:color="000000"/>
              <w:right w:val="single" w:sz="4" w:space="0" w:color="000000"/>
            </w:tcBorders>
            <w:shd w:val="clear" w:color="auto" w:fill="auto"/>
          </w:tcPr>
          <w:p w14:paraId="0000010D" w14:textId="77777777" w:rsidR="00E92DBE" w:rsidRDefault="00C02035">
            <w:pPr>
              <w:ind w:left="0" w:hanging="2"/>
              <w:jc w:val="center"/>
              <w:rPr>
                <w:rFonts w:ascii="Tahoma" w:eastAsia="Tahoma" w:hAnsi="Tahoma" w:cs="Tahoma"/>
                <w:b/>
                <w:sz w:val="18"/>
                <w:szCs w:val="18"/>
              </w:rPr>
            </w:pPr>
            <w:proofErr w:type="gramStart"/>
            <w:r>
              <w:rPr>
                <w:rFonts w:ascii="Tahoma" w:eastAsia="Tahoma" w:hAnsi="Tahoma" w:cs="Tahoma"/>
                <w:b/>
                <w:sz w:val="18"/>
                <w:szCs w:val="18"/>
              </w:rPr>
              <w:t>2.650,-</w:t>
            </w:r>
            <w:proofErr w:type="gramEnd"/>
            <w:r>
              <w:rPr>
                <w:rFonts w:ascii="Tahoma" w:eastAsia="Tahoma" w:hAnsi="Tahoma" w:cs="Tahoma"/>
                <w:b/>
                <w:sz w:val="18"/>
                <w:szCs w:val="18"/>
              </w:rPr>
              <w:t xml:space="preserve">Kč </w:t>
            </w:r>
          </w:p>
          <w:p w14:paraId="0000010E" w14:textId="77777777" w:rsidR="00E92DBE" w:rsidRDefault="00C02035">
            <w:pPr>
              <w:ind w:left="0" w:hanging="2"/>
              <w:jc w:val="center"/>
            </w:pPr>
            <w:r>
              <w:rPr>
                <w:rFonts w:ascii="Tahoma" w:eastAsia="Tahoma" w:hAnsi="Tahoma" w:cs="Tahoma"/>
                <w:b/>
                <w:sz w:val="18"/>
                <w:szCs w:val="18"/>
              </w:rPr>
              <w:t xml:space="preserve">(slovy: </w:t>
            </w:r>
            <w:proofErr w:type="spellStart"/>
            <w:r>
              <w:rPr>
                <w:rFonts w:ascii="Tahoma" w:eastAsia="Tahoma" w:hAnsi="Tahoma" w:cs="Tahoma"/>
                <w:b/>
                <w:sz w:val="18"/>
                <w:szCs w:val="18"/>
              </w:rPr>
              <w:t>DvaTisíceŠestsetPadesát</w:t>
            </w:r>
            <w:proofErr w:type="spellEnd"/>
            <w:r>
              <w:rPr>
                <w:rFonts w:ascii="Tahoma" w:eastAsia="Tahoma" w:hAnsi="Tahoma" w:cs="Tahoma"/>
                <w:b/>
                <w:sz w:val="18"/>
                <w:szCs w:val="18"/>
              </w:rPr>
              <w:t xml:space="preserve"> korun českých) </w:t>
            </w:r>
          </w:p>
        </w:tc>
      </w:tr>
      <w:tr w:rsidR="00E92DBE" w14:paraId="51E9188A" w14:textId="77777777">
        <w:trPr>
          <w:trHeight w:val="1112"/>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00000114" w14:textId="77777777" w:rsidR="00E92DBE" w:rsidRDefault="00C02035">
            <w:pPr>
              <w:ind w:left="0" w:hanging="2"/>
            </w:pPr>
            <w:r>
              <w:rPr>
                <w:rFonts w:ascii="Tahoma" w:eastAsia="Tahoma" w:hAnsi="Tahoma" w:cs="Tahoma"/>
                <w:b/>
                <w:sz w:val="18"/>
                <w:szCs w:val="18"/>
              </w:rPr>
              <w:t xml:space="preserve">4. Snížení PSO </w:t>
            </w:r>
            <w:r>
              <w:rPr>
                <w:rFonts w:ascii="Tahoma" w:eastAsia="Tahoma" w:hAnsi="Tahoma" w:cs="Tahoma"/>
                <w:sz w:val="18"/>
                <w:szCs w:val="18"/>
              </w:rPr>
              <w:t xml:space="preserve">pro všechna ZŘ v případě </w:t>
            </w:r>
            <w:r>
              <w:rPr>
                <w:rFonts w:ascii="Tahoma" w:eastAsia="Tahoma" w:hAnsi="Tahoma" w:cs="Tahoma"/>
                <w:b/>
                <w:sz w:val="18"/>
                <w:szCs w:val="18"/>
              </w:rPr>
              <w:t xml:space="preserve">rozdělení </w:t>
            </w:r>
            <w:r>
              <w:rPr>
                <w:rFonts w:ascii="Tahoma" w:eastAsia="Tahoma" w:hAnsi="Tahoma" w:cs="Tahoma"/>
                <w:sz w:val="18"/>
                <w:szCs w:val="18"/>
              </w:rPr>
              <w:t xml:space="preserve">předmětu VZ na </w:t>
            </w:r>
            <w:r>
              <w:rPr>
                <w:rFonts w:ascii="Tahoma" w:eastAsia="Tahoma" w:hAnsi="Tahoma" w:cs="Tahoma"/>
                <w:b/>
                <w:sz w:val="18"/>
                <w:szCs w:val="18"/>
              </w:rPr>
              <w:t xml:space="preserve">více částí v rámci jednoho druhu ZŘ </w:t>
            </w:r>
            <w:proofErr w:type="gramStart"/>
            <w:r>
              <w:rPr>
                <w:rFonts w:ascii="Tahoma" w:eastAsia="Tahoma" w:hAnsi="Tahoma" w:cs="Tahoma"/>
                <w:sz w:val="18"/>
                <w:szCs w:val="18"/>
              </w:rPr>
              <w:t>a nebo</w:t>
            </w:r>
            <w:proofErr w:type="gramEnd"/>
            <w:r>
              <w:rPr>
                <w:rFonts w:ascii="Tahoma" w:eastAsia="Tahoma" w:hAnsi="Tahoma" w:cs="Tahoma"/>
                <w:sz w:val="18"/>
                <w:szCs w:val="18"/>
              </w:rPr>
              <w:t xml:space="preserve"> při zadávání časově </w:t>
            </w:r>
            <w:r>
              <w:rPr>
                <w:rFonts w:ascii="Tahoma" w:eastAsia="Tahoma" w:hAnsi="Tahoma" w:cs="Tahoma"/>
                <w:b/>
                <w:sz w:val="18"/>
                <w:szCs w:val="18"/>
              </w:rPr>
              <w:t xml:space="preserve">souvisejících více VZ </w:t>
            </w:r>
            <w:r>
              <w:rPr>
                <w:rFonts w:ascii="Tahoma" w:eastAsia="Tahoma" w:hAnsi="Tahoma" w:cs="Tahoma"/>
                <w:sz w:val="18"/>
                <w:szCs w:val="18"/>
              </w:rPr>
              <w:t xml:space="preserve">v rámci </w:t>
            </w:r>
            <w:r>
              <w:rPr>
                <w:rFonts w:ascii="Tahoma" w:eastAsia="Tahoma" w:hAnsi="Tahoma" w:cs="Tahoma"/>
                <w:b/>
                <w:sz w:val="18"/>
                <w:szCs w:val="18"/>
              </w:rPr>
              <w:t xml:space="preserve">jednoho druhu VZ a stejného druhu ZŘ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0000115" w14:textId="77777777" w:rsidR="00E92DBE" w:rsidRDefault="00C02035">
            <w:pPr>
              <w:ind w:left="0" w:hanging="2"/>
              <w:jc w:val="center"/>
            </w:pPr>
            <w:r>
              <w:rPr>
                <w:rFonts w:ascii="Tahoma" w:eastAsia="Tahoma" w:hAnsi="Tahoma" w:cs="Tahoma"/>
                <w:b/>
                <w:sz w:val="16"/>
                <w:szCs w:val="16"/>
              </w:rPr>
              <w:t xml:space="preserve">Při rozdělení </w:t>
            </w:r>
            <w:r>
              <w:rPr>
                <w:rFonts w:ascii="Tahoma" w:eastAsia="Tahoma" w:hAnsi="Tahoma" w:cs="Tahoma"/>
                <w:sz w:val="16"/>
                <w:szCs w:val="16"/>
              </w:rPr>
              <w:t>předmětu VZ na</w:t>
            </w:r>
            <w:r>
              <w:rPr>
                <w:rFonts w:ascii="Tahoma" w:eastAsia="Tahoma" w:hAnsi="Tahoma" w:cs="Tahoma"/>
                <w:b/>
                <w:sz w:val="16"/>
                <w:szCs w:val="16"/>
              </w:rPr>
              <w:t xml:space="preserve"> 2. - 3. části/2.-3. ZŘ, </w:t>
            </w:r>
            <w:r>
              <w:rPr>
                <w:rFonts w:ascii="Tahoma" w:eastAsia="Tahoma" w:hAnsi="Tahoma" w:cs="Tahoma"/>
                <w:sz w:val="16"/>
                <w:szCs w:val="16"/>
              </w:rPr>
              <w:t xml:space="preserve">bude celková PSO pro </w:t>
            </w:r>
            <w:r>
              <w:rPr>
                <w:rFonts w:ascii="Tahoma" w:eastAsia="Tahoma" w:hAnsi="Tahoma" w:cs="Tahoma"/>
                <w:b/>
                <w:sz w:val="16"/>
                <w:szCs w:val="16"/>
              </w:rPr>
              <w:t>2. -3. část VZ +2.-3. ZŘ</w:t>
            </w:r>
            <w:r>
              <w:rPr>
                <w:rFonts w:ascii="Tahoma" w:eastAsia="Tahoma" w:hAnsi="Tahoma" w:cs="Tahoma"/>
                <w:sz w:val="16"/>
                <w:szCs w:val="16"/>
              </w:rPr>
              <w:t xml:space="preserve"> snížená o </w:t>
            </w:r>
            <w:r>
              <w:rPr>
                <w:rFonts w:ascii="Tahoma" w:eastAsia="Tahoma" w:hAnsi="Tahoma" w:cs="Tahoma"/>
                <w:b/>
                <w:sz w:val="16"/>
                <w:szCs w:val="16"/>
              </w:rPr>
              <w:t>15 %</w:t>
            </w:r>
            <w:r>
              <w:rPr>
                <w:rFonts w:ascii="Tahoma" w:eastAsia="Tahoma" w:hAnsi="Tahoma" w:cs="Tahoma"/>
                <w:sz w:val="16"/>
                <w:szCs w:val="16"/>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000116" w14:textId="77777777" w:rsidR="00E92DBE" w:rsidRDefault="00E92DBE">
            <w:pPr>
              <w:ind w:left="0" w:hanging="2"/>
              <w:jc w:val="center"/>
              <w:rPr>
                <w:rFonts w:ascii="Tahoma" w:eastAsia="Tahoma" w:hAnsi="Tahoma" w:cs="Tahoma"/>
                <w:b/>
                <w:sz w:val="18"/>
                <w:szCs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0000117" w14:textId="77777777" w:rsidR="00E92DBE" w:rsidRDefault="00E92DBE">
            <w:pPr>
              <w:ind w:left="0" w:hanging="2"/>
              <w:jc w:val="center"/>
              <w:rPr>
                <w:rFonts w:ascii="Tahoma" w:eastAsia="Tahoma" w:hAnsi="Tahoma" w:cs="Tahoma"/>
                <w:b/>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000118" w14:textId="77777777" w:rsidR="00E92DBE" w:rsidRDefault="00E92DBE">
            <w:pPr>
              <w:ind w:left="0" w:hanging="2"/>
              <w:jc w:val="center"/>
              <w:rPr>
                <w:rFonts w:ascii="Tahoma" w:eastAsia="Tahoma" w:hAnsi="Tahoma" w:cs="Tahoma"/>
                <w:b/>
                <w:sz w:val="18"/>
                <w:szCs w:val="18"/>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119" w14:textId="77777777" w:rsidR="00E92DBE" w:rsidRDefault="00C02035">
            <w:pPr>
              <w:ind w:left="0" w:hanging="2"/>
              <w:jc w:val="center"/>
            </w:pPr>
            <w:r>
              <w:rPr>
                <w:rFonts w:ascii="Tahoma" w:eastAsia="Tahoma" w:hAnsi="Tahoma" w:cs="Tahoma"/>
                <w:b/>
                <w:sz w:val="16"/>
                <w:szCs w:val="16"/>
              </w:rPr>
              <w:t xml:space="preserve">Při rozdělení </w:t>
            </w:r>
            <w:r>
              <w:rPr>
                <w:rFonts w:ascii="Tahoma" w:eastAsia="Tahoma" w:hAnsi="Tahoma" w:cs="Tahoma"/>
                <w:sz w:val="16"/>
                <w:szCs w:val="16"/>
              </w:rPr>
              <w:t xml:space="preserve">předmětu VZ na </w:t>
            </w:r>
            <w:r>
              <w:rPr>
                <w:rFonts w:ascii="Tahoma" w:eastAsia="Tahoma" w:hAnsi="Tahoma" w:cs="Tahoma"/>
                <w:b/>
                <w:sz w:val="16"/>
                <w:szCs w:val="16"/>
              </w:rPr>
              <w:t xml:space="preserve">4 a více části/4 a </w:t>
            </w:r>
            <w:proofErr w:type="gramStart"/>
            <w:r>
              <w:rPr>
                <w:rFonts w:ascii="Tahoma" w:eastAsia="Tahoma" w:hAnsi="Tahoma" w:cs="Tahoma"/>
                <w:b/>
                <w:sz w:val="16"/>
                <w:szCs w:val="16"/>
              </w:rPr>
              <w:t>více  ZŘ</w:t>
            </w:r>
            <w:proofErr w:type="gramEnd"/>
            <w:r>
              <w:rPr>
                <w:rFonts w:ascii="Tahoma" w:eastAsia="Tahoma" w:hAnsi="Tahoma" w:cs="Tahoma"/>
                <w:sz w:val="16"/>
                <w:szCs w:val="16"/>
              </w:rPr>
              <w:t xml:space="preserve">, bude celková  PSO  pro </w:t>
            </w:r>
            <w:r>
              <w:rPr>
                <w:rFonts w:ascii="Tahoma" w:eastAsia="Tahoma" w:hAnsi="Tahoma" w:cs="Tahoma"/>
                <w:b/>
                <w:sz w:val="16"/>
                <w:szCs w:val="16"/>
              </w:rPr>
              <w:t>4. a další část VZ +4. a další ZŘ</w:t>
            </w:r>
            <w:r>
              <w:rPr>
                <w:rFonts w:ascii="Tahoma" w:eastAsia="Tahoma" w:hAnsi="Tahoma" w:cs="Tahoma"/>
                <w:sz w:val="16"/>
                <w:szCs w:val="16"/>
              </w:rPr>
              <w:t xml:space="preserve"> snížená o </w:t>
            </w:r>
            <w:r>
              <w:rPr>
                <w:rFonts w:ascii="Tahoma" w:eastAsia="Tahoma" w:hAnsi="Tahoma" w:cs="Tahoma"/>
                <w:b/>
                <w:sz w:val="16"/>
                <w:szCs w:val="16"/>
              </w:rPr>
              <w:t>20%</w:t>
            </w:r>
          </w:p>
        </w:tc>
      </w:tr>
      <w:tr w:rsidR="00E92DBE" w14:paraId="765F369A" w14:textId="77777777">
        <w:trPr>
          <w:trHeight w:val="614"/>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0000011B" w14:textId="77777777" w:rsidR="00E92DBE" w:rsidRDefault="00C02035">
            <w:pPr>
              <w:ind w:left="0" w:hanging="2"/>
            </w:pPr>
            <w:r>
              <w:rPr>
                <w:rFonts w:ascii="Tahoma" w:eastAsia="Tahoma" w:hAnsi="Tahoma" w:cs="Tahoma"/>
                <w:b/>
                <w:sz w:val="18"/>
                <w:szCs w:val="18"/>
              </w:rPr>
              <w:t xml:space="preserve">5. Snížení PSO pro všechny ZŘ ve zvláštních případech: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000011C" w14:textId="77777777" w:rsidR="00E92DBE" w:rsidRDefault="00C02035">
            <w:pPr>
              <w:ind w:left="0" w:right="-115" w:hanging="2"/>
              <w:jc w:val="center"/>
              <w:rPr>
                <w:rFonts w:ascii="Tahoma" w:eastAsia="Tahoma" w:hAnsi="Tahoma" w:cs="Tahoma"/>
                <w:sz w:val="16"/>
                <w:szCs w:val="16"/>
              </w:rPr>
            </w:pPr>
            <w:r>
              <w:rPr>
                <w:rFonts w:ascii="Tahoma" w:eastAsia="Tahoma" w:hAnsi="Tahoma" w:cs="Tahoma"/>
                <w:sz w:val="16"/>
                <w:szCs w:val="16"/>
              </w:rPr>
              <w:t xml:space="preserve">viz čl. I odst. 1 bod 1.1. odd.1.1.1. </w:t>
            </w:r>
          </w:p>
          <w:p w14:paraId="0000011D" w14:textId="77777777" w:rsidR="00E92DBE" w:rsidRDefault="00C02035">
            <w:pPr>
              <w:ind w:left="0" w:hanging="2"/>
              <w:jc w:val="center"/>
              <w:rPr>
                <w:rFonts w:ascii="Tahoma" w:eastAsia="Tahoma" w:hAnsi="Tahoma" w:cs="Tahoma"/>
                <w:b/>
                <w:sz w:val="16"/>
                <w:szCs w:val="16"/>
              </w:rPr>
            </w:pPr>
            <w:r>
              <w:rPr>
                <w:rFonts w:ascii="Tahoma" w:eastAsia="Tahoma" w:hAnsi="Tahoma" w:cs="Tahoma"/>
                <w:sz w:val="16"/>
                <w:szCs w:val="16"/>
              </w:rPr>
              <w:t xml:space="preserve">písm. h) - </w:t>
            </w:r>
            <w:r>
              <w:rPr>
                <w:rFonts w:ascii="Tahoma" w:eastAsia="Tahoma" w:hAnsi="Tahoma" w:cs="Tahoma"/>
                <w:b/>
                <w:sz w:val="16"/>
                <w:szCs w:val="16"/>
              </w:rPr>
              <w:t>20%</w:t>
            </w:r>
          </w:p>
          <w:p w14:paraId="0000011E" w14:textId="77777777" w:rsidR="00E92DBE" w:rsidRDefault="00E92DBE">
            <w:pPr>
              <w:ind w:left="0" w:hanging="2"/>
              <w:jc w:val="center"/>
              <w:rPr>
                <w:rFonts w:ascii="Tahoma" w:eastAsia="Tahoma" w:hAnsi="Tahoma" w:cs="Tahoma"/>
                <w:b/>
                <w:sz w:val="16"/>
                <w:szCs w:val="16"/>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00011F" w14:textId="77777777" w:rsidR="00E92DBE" w:rsidRDefault="00E92DBE">
            <w:pPr>
              <w:ind w:left="0" w:hanging="2"/>
              <w:jc w:val="center"/>
              <w:rPr>
                <w:rFonts w:ascii="Tahoma" w:eastAsia="Tahoma" w:hAnsi="Tahoma" w:cs="Tahoma"/>
                <w:b/>
                <w:color w:val="FF0000"/>
                <w:sz w:val="16"/>
                <w:szCs w:val="16"/>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0000120" w14:textId="77777777" w:rsidR="00E92DBE" w:rsidRDefault="00E92DBE">
            <w:pPr>
              <w:ind w:left="0" w:hanging="2"/>
              <w:jc w:val="center"/>
              <w:rPr>
                <w:rFonts w:ascii="Tahoma" w:eastAsia="Tahoma" w:hAnsi="Tahoma" w:cs="Tahoma"/>
                <w:b/>
                <w:color w:val="FF0000"/>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000121" w14:textId="77777777" w:rsidR="00E92DBE" w:rsidRDefault="00E92DBE">
            <w:pPr>
              <w:ind w:left="0" w:hanging="2"/>
              <w:jc w:val="center"/>
              <w:rPr>
                <w:rFonts w:ascii="Tahoma" w:eastAsia="Tahoma" w:hAnsi="Tahoma" w:cs="Tahoma"/>
                <w:b/>
                <w:color w:val="FF0000"/>
                <w:sz w:val="16"/>
                <w:szCs w:val="16"/>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122" w14:textId="77777777" w:rsidR="00E92DBE" w:rsidRDefault="00C02035">
            <w:pPr>
              <w:ind w:left="0" w:hanging="2"/>
            </w:pPr>
            <w:r>
              <w:rPr>
                <w:rFonts w:ascii="Tahoma" w:eastAsia="Tahoma" w:hAnsi="Tahoma" w:cs="Tahoma"/>
                <w:sz w:val="16"/>
                <w:szCs w:val="16"/>
              </w:rPr>
              <w:t xml:space="preserve">viz čl. I odst. 1 bod 1.1. odd. 1.1.3. písm. i) - </w:t>
            </w:r>
            <w:r>
              <w:rPr>
                <w:rFonts w:ascii="Tahoma" w:eastAsia="Tahoma" w:hAnsi="Tahoma" w:cs="Tahoma"/>
                <w:b/>
                <w:sz w:val="16"/>
                <w:szCs w:val="16"/>
              </w:rPr>
              <w:t>15 %</w:t>
            </w:r>
          </w:p>
        </w:tc>
      </w:tr>
      <w:tr w:rsidR="00E92DBE" w14:paraId="3DBEB54C" w14:textId="77777777">
        <w:trPr>
          <w:trHeight w:val="1391"/>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00000124" w14:textId="77777777" w:rsidR="00E92DBE" w:rsidRDefault="00C02035">
            <w:pPr>
              <w:ind w:left="0" w:hanging="2"/>
            </w:pPr>
            <w:r>
              <w:rPr>
                <w:rFonts w:ascii="Tahoma" w:eastAsia="Tahoma" w:hAnsi="Tahoma" w:cs="Tahoma"/>
                <w:b/>
                <w:sz w:val="18"/>
                <w:szCs w:val="18"/>
              </w:rPr>
              <w:t xml:space="preserve">6./*- SO dle bodu č. 3 tabulky za PVCP </w:t>
            </w:r>
            <w:r>
              <w:rPr>
                <w:rFonts w:ascii="Tahoma" w:eastAsia="Tahoma" w:hAnsi="Tahoma" w:cs="Tahoma"/>
                <w:sz w:val="18"/>
                <w:szCs w:val="18"/>
              </w:rPr>
              <w:t>vedené v </w:t>
            </w:r>
            <w:r>
              <w:rPr>
                <w:rFonts w:ascii="Tahoma" w:eastAsia="Tahoma" w:hAnsi="Tahoma" w:cs="Tahoma"/>
                <w:b/>
                <w:sz w:val="18"/>
                <w:szCs w:val="18"/>
              </w:rPr>
              <w:t xml:space="preserve">jiném jazyce/(x) počet hodin </w:t>
            </w:r>
            <w:r>
              <w:rPr>
                <w:rFonts w:ascii="Tahoma" w:eastAsia="Tahoma" w:hAnsi="Tahoma" w:cs="Tahoma"/>
                <w:sz w:val="18"/>
                <w:szCs w:val="18"/>
              </w:rPr>
              <w:t xml:space="preserve">pro činnosti dle čl. I odst. 1 bod 1.1. odd.1.1.1. - 1.1.4., popř. bod 1.2. odd. 1.2.1. a 1.2.2.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0000125" w14:textId="77777777" w:rsidR="00E92DBE" w:rsidRDefault="00C02035">
            <w:pPr>
              <w:ind w:left="0" w:hanging="2"/>
              <w:jc w:val="center"/>
            </w:pPr>
            <w:r>
              <w:rPr>
                <w:rFonts w:ascii="Tahoma" w:eastAsia="Tahoma" w:hAnsi="Tahoma" w:cs="Tahoma"/>
                <w:b/>
                <w:sz w:val="18"/>
                <w:szCs w:val="18"/>
              </w:rPr>
              <w:t>+10 hod.</w:t>
            </w:r>
            <w:r>
              <w:rPr>
                <w:rFonts w:ascii="Tahoma" w:eastAsia="Tahoma" w:hAnsi="Tahoma" w:cs="Tahoma"/>
                <w:b/>
                <w:sz w:val="18"/>
                <w:szCs w:val="18"/>
              </w:rPr>
              <w:br/>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000126" w14:textId="77777777" w:rsidR="00E92DBE" w:rsidRDefault="00C02035">
            <w:pPr>
              <w:ind w:left="0" w:hanging="2"/>
              <w:jc w:val="center"/>
            </w:pPr>
            <w:r>
              <w:rPr>
                <w:rFonts w:ascii="Tahoma" w:eastAsia="Tahoma" w:hAnsi="Tahoma" w:cs="Tahoma"/>
                <w:b/>
                <w:sz w:val="18"/>
                <w:szCs w:val="18"/>
              </w:rPr>
              <w:t>+15 hod.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0000127" w14:textId="77777777" w:rsidR="00E92DBE" w:rsidRDefault="00C02035">
            <w:pPr>
              <w:ind w:left="0" w:hanging="2"/>
              <w:jc w:val="center"/>
            </w:pPr>
            <w:r>
              <w:rPr>
                <w:rFonts w:ascii="Tahoma" w:eastAsia="Tahoma" w:hAnsi="Tahoma" w:cs="Tahoma"/>
                <w:b/>
                <w:sz w:val="18"/>
                <w:szCs w:val="18"/>
              </w:rPr>
              <w:t>+10 hod.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000128" w14:textId="77777777" w:rsidR="00E92DBE" w:rsidRDefault="00C02035">
            <w:pPr>
              <w:ind w:left="0" w:hanging="2"/>
              <w:jc w:val="center"/>
            </w:pPr>
            <w:r>
              <w:rPr>
                <w:rFonts w:ascii="Tahoma" w:eastAsia="Tahoma" w:hAnsi="Tahoma" w:cs="Tahoma"/>
                <w:b/>
                <w:sz w:val="18"/>
                <w:szCs w:val="18"/>
              </w:rPr>
              <w:t>+10 hod.</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129" w14:textId="77777777" w:rsidR="00E92DBE" w:rsidRDefault="00C02035">
            <w:pPr>
              <w:ind w:left="0" w:hanging="2"/>
              <w:jc w:val="center"/>
            </w:pPr>
            <w:r>
              <w:rPr>
                <w:rFonts w:ascii="Tahoma" w:eastAsia="Tahoma" w:hAnsi="Tahoma" w:cs="Tahoma"/>
                <w:b/>
                <w:sz w:val="18"/>
                <w:szCs w:val="18"/>
              </w:rPr>
              <w:t>*/u této VZ není předpoklad podání nabídek ze strany zahraničního dodavatele</w:t>
            </w:r>
            <w:r>
              <w:rPr>
                <w:rFonts w:ascii="Tahoma" w:eastAsia="Tahoma" w:hAnsi="Tahoma" w:cs="Tahoma"/>
                <w:b/>
                <w:sz w:val="18"/>
                <w:szCs w:val="18"/>
              </w:rPr>
              <w:br/>
            </w:r>
          </w:p>
        </w:tc>
      </w:tr>
      <w:tr w:rsidR="00E92DBE" w14:paraId="583DE81E" w14:textId="77777777">
        <w:trPr>
          <w:trHeight w:val="556"/>
        </w:trPr>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0000012B" w14:textId="77777777" w:rsidR="00E92DBE" w:rsidRDefault="00C02035">
            <w:pPr>
              <w:ind w:left="0" w:hanging="2"/>
            </w:pPr>
            <w:r>
              <w:rPr>
                <w:rFonts w:ascii="Tahoma" w:eastAsia="Tahoma" w:hAnsi="Tahoma" w:cs="Tahoma"/>
                <w:b/>
                <w:sz w:val="18"/>
                <w:szCs w:val="18"/>
              </w:rPr>
              <w:t xml:space="preserve">7./*- SO za PVCP za činnosti dle čl. I odst. 1 bod 1.1. odd.1.1.5. písm. d) </w:t>
            </w:r>
            <w:r>
              <w:rPr>
                <w:rFonts w:ascii="Tahoma" w:eastAsia="Tahoma" w:hAnsi="Tahoma" w:cs="Tahoma"/>
                <w:sz w:val="18"/>
                <w:szCs w:val="18"/>
              </w:rPr>
              <w:t>bez rozlišení druhu zadávacího řízení ve vztahu k vybranému dodavateli, subdodavatelům a dodavatelům v rámci společné nabídky</w:t>
            </w:r>
            <w:r>
              <w:rPr>
                <w:rFonts w:ascii="Tahoma" w:eastAsia="Tahoma" w:hAnsi="Tahoma" w:cs="Tahoma"/>
                <w:b/>
                <w:sz w:val="18"/>
                <w:szCs w:val="18"/>
              </w:rPr>
              <w:t xml:space="preserve">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0000012C" w14:textId="77777777" w:rsidR="00E92DBE" w:rsidRDefault="00C02035">
            <w:pPr>
              <w:ind w:left="0" w:hanging="2"/>
              <w:jc w:val="center"/>
              <w:rPr>
                <w:rFonts w:ascii="Tahoma" w:eastAsia="Tahoma" w:hAnsi="Tahoma" w:cs="Tahoma"/>
                <w:b/>
                <w:sz w:val="18"/>
                <w:szCs w:val="18"/>
              </w:rPr>
            </w:pPr>
            <w:r>
              <w:rPr>
                <w:rFonts w:ascii="Tahoma" w:eastAsia="Tahoma" w:hAnsi="Tahoma" w:cs="Tahoma"/>
                <w:b/>
                <w:sz w:val="18"/>
                <w:szCs w:val="18"/>
              </w:rPr>
              <w:t>*/ český(é) subjekt(y) s </w:t>
            </w:r>
            <w:r>
              <w:rPr>
                <w:rFonts w:ascii="Tahoma" w:eastAsia="Tahoma" w:hAnsi="Tahoma" w:cs="Tahoma"/>
                <w:b/>
                <w:sz w:val="18"/>
                <w:szCs w:val="18"/>
                <w:u w:val="single"/>
              </w:rPr>
              <w:t xml:space="preserve">jednoduchou </w:t>
            </w:r>
            <w:r>
              <w:rPr>
                <w:rFonts w:ascii="Tahoma" w:eastAsia="Tahoma" w:hAnsi="Tahoma" w:cs="Tahoma"/>
                <w:b/>
                <w:sz w:val="18"/>
                <w:szCs w:val="18"/>
              </w:rPr>
              <w:t xml:space="preserve">organizační strukturou: </w:t>
            </w:r>
          </w:p>
          <w:p w14:paraId="0000012D" w14:textId="77777777" w:rsidR="00E92DBE" w:rsidRDefault="00C02035">
            <w:pPr>
              <w:ind w:left="0" w:hanging="2"/>
              <w:jc w:val="center"/>
            </w:pPr>
            <w:r>
              <w:rPr>
                <w:rFonts w:ascii="Tahoma" w:eastAsia="Tahoma" w:hAnsi="Tahoma" w:cs="Tahoma"/>
                <w:b/>
                <w:sz w:val="18"/>
                <w:szCs w:val="18"/>
              </w:rPr>
              <w:t>1-2 hod.</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00012E" w14:textId="77777777" w:rsidR="00E92DBE" w:rsidRDefault="00C02035">
            <w:pPr>
              <w:ind w:left="0" w:hanging="2"/>
              <w:jc w:val="center"/>
            </w:pPr>
            <w:r>
              <w:rPr>
                <w:rFonts w:ascii="Tahoma" w:eastAsia="Tahoma" w:hAnsi="Tahoma" w:cs="Tahoma"/>
                <w:b/>
                <w:sz w:val="18"/>
                <w:szCs w:val="18"/>
              </w:rPr>
              <w:t xml:space="preserve">*/ zahraniční subjekt(y) v rámci EU s </w:t>
            </w:r>
            <w:r>
              <w:rPr>
                <w:rFonts w:ascii="Tahoma" w:eastAsia="Tahoma" w:hAnsi="Tahoma" w:cs="Tahoma"/>
                <w:b/>
                <w:sz w:val="18"/>
                <w:szCs w:val="18"/>
                <w:u w:val="single"/>
              </w:rPr>
              <w:t xml:space="preserve">jednoduchou </w:t>
            </w:r>
            <w:r>
              <w:rPr>
                <w:rFonts w:ascii="Tahoma" w:eastAsia="Tahoma" w:hAnsi="Tahoma" w:cs="Tahoma"/>
                <w:b/>
                <w:sz w:val="18"/>
                <w:szCs w:val="18"/>
              </w:rPr>
              <w:t>organizační strukturou: 3-4 hod.</w:t>
            </w:r>
          </w:p>
        </w:tc>
        <w:tc>
          <w:tcPr>
            <w:tcW w:w="269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0012F" w14:textId="77777777" w:rsidR="00E92DBE" w:rsidRDefault="00C02035">
            <w:pPr>
              <w:ind w:left="0" w:hanging="2"/>
              <w:jc w:val="center"/>
              <w:rPr>
                <w:rFonts w:ascii="Tahoma" w:eastAsia="Tahoma" w:hAnsi="Tahoma" w:cs="Tahoma"/>
                <w:b/>
                <w:sz w:val="18"/>
                <w:szCs w:val="18"/>
              </w:rPr>
            </w:pPr>
            <w:r>
              <w:rPr>
                <w:rFonts w:ascii="Tahoma" w:eastAsia="Tahoma" w:hAnsi="Tahoma" w:cs="Tahoma"/>
                <w:b/>
                <w:sz w:val="18"/>
                <w:szCs w:val="18"/>
              </w:rPr>
              <w:t xml:space="preserve">*/ jakýkoliv subjekt(y) v rámci EU </w:t>
            </w:r>
            <w:proofErr w:type="gramStart"/>
            <w:r>
              <w:rPr>
                <w:rFonts w:ascii="Tahoma" w:eastAsia="Tahoma" w:hAnsi="Tahoma" w:cs="Tahoma"/>
                <w:b/>
                <w:sz w:val="18"/>
                <w:szCs w:val="18"/>
              </w:rPr>
              <w:t xml:space="preserve">dle  </w:t>
            </w:r>
            <w:r>
              <w:rPr>
                <w:rFonts w:ascii="Tahoma" w:eastAsia="Tahoma" w:hAnsi="Tahoma" w:cs="Tahoma"/>
                <w:b/>
                <w:sz w:val="18"/>
                <w:szCs w:val="18"/>
                <w:u w:val="single"/>
              </w:rPr>
              <w:t>složitosti</w:t>
            </w:r>
            <w:proofErr w:type="gramEnd"/>
            <w:r>
              <w:rPr>
                <w:rFonts w:ascii="Tahoma" w:eastAsia="Tahoma" w:hAnsi="Tahoma" w:cs="Tahoma"/>
                <w:b/>
                <w:sz w:val="18"/>
                <w:szCs w:val="18"/>
                <w:u w:val="single"/>
              </w:rPr>
              <w:t xml:space="preserve"> </w:t>
            </w:r>
            <w:r>
              <w:rPr>
                <w:rFonts w:ascii="Tahoma" w:eastAsia="Tahoma" w:hAnsi="Tahoma" w:cs="Tahoma"/>
                <w:b/>
                <w:sz w:val="18"/>
                <w:szCs w:val="18"/>
              </w:rPr>
              <w:t>organizační struktury:</w:t>
            </w:r>
          </w:p>
          <w:p w14:paraId="00000130" w14:textId="77777777" w:rsidR="00E92DBE" w:rsidRDefault="00C02035">
            <w:pPr>
              <w:ind w:left="0" w:hanging="2"/>
              <w:jc w:val="center"/>
            </w:pPr>
            <w:r>
              <w:rPr>
                <w:rFonts w:ascii="Tahoma" w:eastAsia="Tahoma" w:hAnsi="Tahoma" w:cs="Tahoma"/>
                <w:b/>
                <w:sz w:val="18"/>
                <w:szCs w:val="18"/>
              </w:rPr>
              <w:t xml:space="preserve"> 5-</w:t>
            </w:r>
            <w:proofErr w:type="gramStart"/>
            <w:r>
              <w:rPr>
                <w:rFonts w:ascii="Tahoma" w:eastAsia="Tahoma" w:hAnsi="Tahoma" w:cs="Tahoma"/>
                <w:b/>
                <w:sz w:val="18"/>
                <w:szCs w:val="18"/>
              </w:rPr>
              <w:t>6  hod.</w:t>
            </w:r>
            <w:proofErr w:type="gramEnd"/>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00000133" w14:textId="77777777" w:rsidR="00E92DBE" w:rsidRDefault="00C02035">
            <w:pPr>
              <w:ind w:left="0" w:hanging="2"/>
              <w:jc w:val="center"/>
            </w:pPr>
            <w:r>
              <w:rPr>
                <w:rFonts w:ascii="Tahoma" w:eastAsia="Tahoma" w:hAnsi="Tahoma" w:cs="Tahoma"/>
                <w:b/>
                <w:sz w:val="18"/>
                <w:szCs w:val="18"/>
              </w:rPr>
              <w:t>*/ zahraniční subjekt(</w:t>
            </w:r>
            <w:proofErr w:type="gramStart"/>
            <w:r>
              <w:rPr>
                <w:rFonts w:ascii="Tahoma" w:eastAsia="Tahoma" w:hAnsi="Tahoma" w:cs="Tahoma"/>
                <w:b/>
                <w:sz w:val="18"/>
                <w:szCs w:val="18"/>
              </w:rPr>
              <w:t>y)  mimo</w:t>
            </w:r>
            <w:proofErr w:type="gramEnd"/>
            <w:r>
              <w:rPr>
                <w:rFonts w:ascii="Tahoma" w:eastAsia="Tahoma" w:hAnsi="Tahoma" w:cs="Tahoma"/>
                <w:b/>
                <w:sz w:val="18"/>
                <w:szCs w:val="18"/>
              </w:rPr>
              <w:t xml:space="preserve"> EU  dle  </w:t>
            </w:r>
            <w:r>
              <w:rPr>
                <w:rFonts w:ascii="Tahoma" w:eastAsia="Tahoma" w:hAnsi="Tahoma" w:cs="Tahoma"/>
                <w:b/>
                <w:sz w:val="18"/>
                <w:szCs w:val="18"/>
                <w:u w:val="single"/>
              </w:rPr>
              <w:t xml:space="preserve">složitosti </w:t>
            </w:r>
            <w:r>
              <w:rPr>
                <w:rFonts w:ascii="Tahoma" w:eastAsia="Tahoma" w:hAnsi="Tahoma" w:cs="Tahoma"/>
                <w:b/>
                <w:sz w:val="18"/>
                <w:szCs w:val="18"/>
              </w:rPr>
              <w:t>organizační struktury: 7-8 hod.</w:t>
            </w:r>
          </w:p>
        </w:tc>
      </w:tr>
    </w:tbl>
    <w:p w14:paraId="00000134" w14:textId="77777777" w:rsidR="00E92DBE" w:rsidRDefault="00E92DBE">
      <w:pPr>
        <w:jc w:val="both"/>
        <w:rPr>
          <w:rFonts w:ascii="Tahoma" w:eastAsia="Tahoma" w:hAnsi="Tahoma" w:cs="Tahoma"/>
          <w:b/>
          <w:sz w:val="10"/>
          <w:szCs w:val="10"/>
        </w:rPr>
      </w:pPr>
    </w:p>
    <w:p w14:paraId="40AECB0F" w14:textId="77777777" w:rsidR="00F40735" w:rsidRPr="008E7FE9" w:rsidRDefault="00F40735" w:rsidP="00F40735">
      <w:pPr>
        <w:ind w:leftChars="0" w:left="0" w:firstLineChars="0" w:firstLine="0"/>
        <w:jc w:val="both"/>
      </w:pPr>
      <w:bookmarkStart w:id="11" w:name="_heading=h.35nkun2" w:colFirst="0" w:colLast="0"/>
      <w:bookmarkStart w:id="12" w:name="_Hlk131073869"/>
      <w:bookmarkEnd w:id="11"/>
    </w:p>
    <w:p w14:paraId="0CB0E28F" w14:textId="77777777" w:rsidR="00F40735" w:rsidRPr="004B465E" w:rsidRDefault="00F40735" w:rsidP="000B75D8">
      <w:pPr>
        <w:spacing w:line="240" w:lineRule="auto"/>
        <w:ind w:leftChars="0" w:left="0" w:firstLineChars="0" w:firstLine="0"/>
        <w:jc w:val="both"/>
        <w:textDirection w:val="lrTb"/>
        <w:textAlignment w:val="auto"/>
        <w:outlineLvl w:val="9"/>
        <w:rPr>
          <w:b/>
          <w:highlight w:val="black"/>
        </w:rPr>
      </w:pPr>
      <w:bookmarkStart w:id="13" w:name="_Hlk67580583"/>
      <w:r w:rsidRPr="004B465E">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3141ABFF" w14:textId="7A6FCC57" w:rsidR="00F40735" w:rsidRPr="000B75D8" w:rsidRDefault="00F40735" w:rsidP="000B75D8">
      <w:pPr>
        <w:ind w:leftChars="0" w:left="0" w:firstLineChars="0" w:firstLine="0"/>
        <w:jc w:val="both"/>
        <w:rPr>
          <w:b/>
        </w:rPr>
      </w:pPr>
      <w:r w:rsidRPr="004B465E">
        <w:rPr>
          <w:b/>
          <w:highlight w:val="black"/>
        </w:rPr>
        <w:t>xxxxxxxxxxxxxxxxxxxxxxxxxxxxxxxxxxxxxxxxxxxxxxxxxxxxxxxxxxxxxxxxxxxxxxxxxxxxxxxxxxxxxxxxxxx</w:t>
      </w:r>
    </w:p>
    <w:bookmarkEnd w:id="13"/>
    <w:p w14:paraId="3F7030FA" w14:textId="77777777" w:rsidR="00F40735" w:rsidRDefault="00F40735" w:rsidP="000B75D8">
      <w:pPr>
        <w:spacing w:line="240" w:lineRule="auto"/>
        <w:ind w:leftChars="0" w:left="0" w:firstLineChars="0" w:firstLine="0"/>
        <w:jc w:val="both"/>
        <w:textDirection w:val="lrTb"/>
        <w:textAlignment w:val="auto"/>
        <w:outlineLvl w:val="9"/>
      </w:pPr>
      <w:r>
        <w:rPr>
          <w:b/>
          <w:highlight w:val="black"/>
        </w:rPr>
        <w:t>Xxxxxxxxxxxxxxxxxxxxxxxxxxxxxxxxxxxxxxxxxxxxxxxxxxxxxxxxxxxxxxxx</w:t>
      </w:r>
    </w:p>
    <w:p w14:paraId="4E13AA68" w14:textId="77777777" w:rsidR="00F40735" w:rsidRDefault="00F40735" w:rsidP="00F40735">
      <w:pPr>
        <w:ind w:left="0" w:hanging="2"/>
        <w:jc w:val="both"/>
      </w:pPr>
    </w:p>
    <w:p w14:paraId="637D2B79" w14:textId="77777777" w:rsidR="00F40735" w:rsidRDefault="00F40735" w:rsidP="00F40735">
      <w:pPr>
        <w:numPr>
          <w:ilvl w:val="0"/>
          <w:numId w:val="35"/>
        </w:numPr>
        <w:spacing w:line="240" w:lineRule="auto"/>
        <w:ind w:leftChars="0" w:left="0" w:firstLineChars="0" w:hanging="2"/>
        <w:jc w:val="both"/>
        <w:textDirection w:val="lrTb"/>
        <w:textAlignment w:val="auto"/>
        <w:outlineLvl w:val="9"/>
        <w:rPr>
          <w:b/>
          <w:i/>
          <w:u w:val="single"/>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53F9BD0A" w14:textId="77777777" w:rsidR="00F40735" w:rsidRDefault="00F40735" w:rsidP="00F40735">
      <w:pPr>
        <w:pStyle w:val="Odstavecseseznamem"/>
        <w:ind w:left="0" w:hanging="2"/>
        <w:rPr>
          <w:b/>
          <w:highlight w:val="black"/>
        </w:rPr>
      </w:pPr>
    </w:p>
    <w:p w14:paraId="2ED5FAAE" w14:textId="77777777" w:rsidR="00F40735" w:rsidRDefault="00F40735" w:rsidP="00F40735">
      <w:pPr>
        <w:numPr>
          <w:ilvl w:val="0"/>
          <w:numId w:val="35"/>
        </w:numPr>
        <w:spacing w:line="240" w:lineRule="auto"/>
        <w:ind w:leftChars="0" w:left="0" w:firstLineChars="0" w:hanging="2"/>
        <w:jc w:val="both"/>
        <w:textDirection w:val="lrTb"/>
        <w:textAlignment w:val="auto"/>
        <w:outlineLvl w:val="9"/>
        <w:rPr>
          <w:b/>
          <w:i/>
          <w:u w:val="single"/>
        </w:rPr>
      </w:pPr>
      <w:r>
        <w:rPr>
          <w:b/>
          <w:highlight w:val="black"/>
        </w:rPr>
        <w:t>xxxxxxxxxxxxxxxxxxxxxxxxxxxxxxxxxxxxxxxxxxxxxxxxxxxxxxxxxxxxxxxxxxxxxxxxxxxxxxxxxxxxxxxxxxxxxxxxxxxxxxxxxxxxxxxxxxxxxxxxxxxxxxxxxxxxxxxxxxxxxxxxxxxxxxxxx</w:t>
      </w:r>
    </w:p>
    <w:p w14:paraId="51043AE0" w14:textId="77777777" w:rsidR="00F40735" w:rsidRDefault="00F40735" w:rsidP="00F40735">
      <w:pPr>
        <w:ind w:left="0" w:hanging="2"/>
        <w:jc w:val="both"/>
        <w:rPr>
          <w:b/>
          <w:highlight w:val="black"/>
        </w:rPr>
      </w:pPr>
    </w:p>
    <w:p w14:paraId="60FFECC1" w14:textId="39998DE8" w:rsidR="00F40735" w:rsidRDefault="00F40735" w:rsidP="000B75D8">
      <w:pPr>
        <w:ind w:left="0" w:hanging="2"/>
        <w:jc w:val="both"/>
        <w:rPr>
          <w:b/>
          <w:highlight w:val="black"/>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5B637854" w14:textId="21A6C86F" w:rsidR="00F40735" w:rsidRPr="000B75D8" w:rsidRDefault="00F40735" w:rsidP="000B75D8">
      <w:pPr>
        <w:numPr>
          <w:ilvl w:val="1"/>
          <w:numId w:val="7"/>
        </w:numPr>
        <w:ind w:left="0" w:hanging="2"/>
        <w:jc w:val="both"/>
        <w:rPr>
          <w:rFonts w:ascii="Tahoma" w:eastAsia="Tahoma" w:hAnsi="Tahoma" w:cs="Tahoma"/>
          <w:highlight w:val="black"/>
        </w:rPr>
      </w:pPr>
      <w:proofErr w:type="spellStart"/>
      <w:r w:rsidRPr="000B75D8">
        <w:rPr>
          <w:rFonts w:ascii="Tahoma" w:eastAsia="Tahoma" w:hAnsi="Tahoma" w:cs="Tahoma"/>
          <w:highlight w:val="black"/>
        </w:rPr>
        <w:t>xxxxxxxxxxxxxxxxxxxxxxxxxxxxxx</w:t>
      </w:r>
      <w:proofErr w:type="spellEnd"/>
    </w:p>
    <w:bookmarkEnd w:id="12"/>
    <w:p w14:paraId="0000015C"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p>
    <w:p w14:paraId="0000015D" w14:textId="77777777" w:rsidR="00E92DBE" w:rsidRDefault="00C02035">
      <w:pPr>
        <w:numPr>
          <w:ilvl w:val="1"/>
          <w:numId w:val="7"/>
        </w:numPr>
        <w:ind w:left="0" w:hanging="2"/>
        <w:jc w:val="both"/>
        <w:rPr>
          <w:rFonts w:ascii="Tahoma" w:eastAsia="Tahoma" w:hAnsi="Tahoma" w:cs="Tahoma"/>
          <w:b/>
          <w:sz w:val="16"/>
          <w:szCs w:val="16"/>
        </w:rPr>
      </w:pPr>
      <w:r>
        <w:rPr>
          <w:rFonts w:ascii="Tahoma" w:eastAsia="Tahoma" w:hAnsi="Tahoma" w:cs="Tahoma"/>
        </w:rPr>
        <w:t>Advokát je plátce DPH a bude k uvedeným částkám PSO, SO a dalších nákladů uvedených v této smlouvě související s poskytováním právních služeb účtovat sazbu DPH dle platných zákonů, která v době uzavření této smlouvy činí 21 %.</w:t>
      </w:r>
    </w:p>
    <w:p w14:paraId="0000015E" w14:textId="77777777" w:rsidR="00E92DBE" w:rsidRDefault="00E92DBE">
      <w:pPr>
        <w:ind w:left="0" w:hanging="2"/>
        <w:jc w:val="both"/>
        <w:rPr>
          <w:rFonts w:ascii="Tahoma" w:eastAsia="Tahoma" w:hAnsi="Tahoma" w:cs="Tahoma"/>
          <w:b/>
          <w:sz w:val="16"/>
          <w:szCs w:val="16"/>
        </w:rPr>
      </w:pPr>
    </w:p>
    <w:p w14:paraId="0000015F" w14:textId="77777777" w:rsidR="00E92DBE" w:rsidRDefault="00C02035">
      <w:pPr>
        <w:numPr>
          <w:ilvl w:val="1"/>
          <w:numId w:val="7"/>
        </w:numPr>
        <w:ind w:left="0" w:hanging="2"/>
        <w:jc w:val="both"/>
        <w:rPr>
          <w:rFonts w:ascii="Tahoma" w:eastAsia="Tahoma" w:hAnsi="Tahoma" w:cs="Tahoma"/>
          <w:sz w:val="14"/>
          <w:szCs w:val="14"/>
        </w:rPr>
      </w:pPr>
      <w:r>
        <w:rPr>
          <w:rFonts w:ascii="Tahoma" w:eastAsia="Tahoma" w:hAnsi="Tahoma" w:cs="Tahoma"/>
        </w:rPr>
        <w:t xml:space="preserve">Za splnění </w:t>
      </w:r>
      <w:r>
        <w:rPr>
          <w:rFonts w:ascii="Tahoma" w:eastAsia="Tahoma" w:hAnsi="Tahoma" w:cs="Tahoma"/>
          <w:b/>
          <w:u w:val="single"/>
        </w:rPr>
        <w:t>jednotlivých</w:t>
      </w:r>
      <w:r>
        <w:rPr>
          <w:rFonts w:ascii="Tahoma" w:eastAsia="Tahoma" w:hAnsi="Tahoma" w:cs="Tahoma"/>
        </w:rPr>
        <w:t xml:space="preserve"> úkonů v rámci </w:t>
      </w:r>
      <w:r>
        <w:rPr>
          <w:rFonts w:ascii="Tahoma" w:eastAsia="Tahoma" w:hAnsi="Tahoma" w:cs="Tahoma"/>
          <w:b/>
        </w:rPr>
        <w:t>PVCP</w:t>
      </w:r>
      <w:r>
        <w:rPr>
          <w:rFonts w:ascii="Tahoma" w:eastAsia="Tahoma" w:hAnsi="Tahoma" w:cs="Tahoma"/>
        </w:rPr>
        <w:t xml:space="preserve"> souvisejících s činnostmi uvedenými v </w:t>
      </w:r>
      <w:r>
        <w:rPr>
          <w:rFonts w:ascii="Tahoma" w:eastAsia="Tahoma" w:hAnsi="Tahoma" w:cs="Tahoma"/>
          <w:b/>
        </w:rPr>
        <w:t xml:space="preserve">čl. I odst. 1 bod 1.1. </w:t>
      </w:r>
      <w:sdt>
        <w:sdtPr>
          <w:tag w:val="goog_rdk_22"/>
          <w:id w:val="-1275316125"/>
        </w:sdtPr>
        <w:sdtEndPr/>
        <w:sdtContent/>
      </w:sdt>
      <w:r>
        <w:rPr>
          <w:rFonts w:ascii="Tahoma" w:eastAsia="Tahoma" w:hAnsi="Tahoma" w:cs="Tahoma"/>
          <w:b/>
        </w:rPr>
        <w:t xml:space="preserve">odd. 1.1.5., </w:t>
      </w:r>
      <w:proofErr w:type="gramStart"/>
      <w:r>
        <w:rPr>
          <w:rFonts w:ascii="Tahoma" w:eastAsia="Tahoma" w:hAnsi="Tahoma" w:cs="Tahoma"/>
          <w:b/>
        </w:rPr>
        <w:t>v</w:t>
      </w:r>
      <w:r>
        <w:rPr>
          <w:rFonts w:ascii="Tahoma" w:eastAsia="Tahoma" w:hAnsi="Tahoma" w:cs="Tahoma"/>
        </w:rPr>
        <w:t xml:space="preserve"> </w:t>
      </w:r>
      <w:r>
        <w:rPr>
          <w:rFonts w:ascii="Tahoma" w:eastAsia="Tahoma" w:hAnsi="Tahoma" w:cs="Tahoma"/>
          <w:b/>
        </w:rPr>
        <w:t xml:space="preserve"> čl.</w:t>
      </w:r>
      <w:proofErr w:type="gramEnd"/>
      <w:r>
        <w:rPr>
          <w:rFonts w:ascii="Tahoma" w:eastAsia="Tahoma" w:hAnsi="Tahoma" w:cs="Tahoma"/>
          <w:b/>
        </w:rPr>
        <w:t xml:space="preserve"> I odst. 1 bod 1.2. a v čl. IV odst. 4.1. bod 4.1.3. písm. a) až g) </w:t>
      </w:r>
      <w:r>
        <w:rPr>
          <w:rFonts w:ascii="Tahoma" w:eastAsia="Tahoma" w:hAnsi="Tahoma" w:cs="Tahoma"/>
        </w:rPr>
        <w:t xml:space="preserve">této smlouvy, náleží Advokátovi hodinová </w:t>
      </w:r>
      <w:r>
        <w:rPr>
          <w:rFonts w:ascii="Tahoma" w:eastAsia="Tahoma" w:hAnsi="Tahoma" w:cs="Tahoma"/>
          <w:b/>
        </w:rPr>
        <w:t>SO</w:t>
      </w:r>
      <w:r>
        <w:rPr>
          <w:rFonts w:ascii="Tahoma" w:eastAsia="Tahoma" w:hAnsi="Tahoma" w:cs="Tahoma"/>
        </w:rPr>
        <w:t xml:space="preserve"> ve výši</w:t>
      </w:r>
      <w:r>
        <w:rPr>
          <w:rFonts w:ascii="Tahoma" w:eastAsia="Tahoma" w:hAnsi="Tahoma" w:cs="Tahoma"/>
          <w:b/>
        </w:rPr>
        <w:t xml:space="preserve"> uvedené pod bodem č. 3  tabulky, </w:t>
      </w:r>
      <w:r>
        <w:rPr>
          <w:rFonts w:ascii="Tahoma" w:eastAsia="Tahoma" w:hAnsi="Tahoma" w:cs="Tahoma"/>
        </w:rPr>
        <w:t>která</w:t>
      </w:r>
      <w:r>
        <w:rPr>
          <w:rFonts w:ascii="Tahoma" w:eastAsia="Tahoma" w:hAnsi="Tahoma" w:cs="Tahoma"/>
          <w:b/>
        </w:rPr>
        <w:t xml:space="preserve"> </w:t>
      </w:r>
      <w:r>
        <w:rPr>
          <w:rFonts w:ascii="Tahoma" w:eastAsia="Tahoma" w:hAnsi="Tahoma" w:cs="Tahoma"/>
        </w:rPr>
        <w:t xml:space="preserve">bude fakturována na základě předložené specifikace vypočtené znormováním práce dle </w:t>
      </w:r>
      <w:r>
        <w:rPr>
          <w:rFonts w:ascii="Tahoma" w:eastAsia="Tahoma" w:hAnsi="Tahoma" w:cs="Tahoma"/>
          <w:b/>
        </w:rPr>
        <w:t xml:space="preserve">čl. VII odst. 7.5. až 7.7. </w:t>
      </w:r>
      <w:r>
        <w:rPr>
          <w:rFonts w:ascii="Tahoma" w:eastAsia="Tahoma" w:hAnsi="Tahoma" w:cs="Tahoma"/>
        </w:rPr>
        <w:t>této smlouvy.</w:t>
      </w:r>
    </w:p>
    <w:p w14:paraId="00000160" w14:textId="77777777" w:rsidR="00E92DBE" w:rsidRDefault="00E92DBE">
      <w:pPr>
        <w:pBdr>
          <w:top w:val="nil"/>
          <w:left w:val="nil"/>
          <w:bottom w:val="nil"/>
          <w:right w:val="nil"/>
          <w:between w:val="nil"/>
        </w:pBdr>
        <w:spacing w:line="240" w:lineRule="auto"/>
        <w:rPr>
          <w:rFonts w:ascii="Tahoma" w:eastAsia="Tahoma" w:hAnsi="Tahoma" w:cs="Tahoma"/>
          <w:color w:val="000000"/>
          <w:sz w:val="14"/>
          <w:szCs w:val="14"/>
        </w:rPr>
      </w:pPr>
    </w:p>
    <w:p w14:paraId="00000161" w14:textId="77777777" w:rsidR="00E92DBE" w:rsidRDefault="00C02035">
      <w:pPr>
        <w:numPr>
          <w:ilvl w:val="1"/>
          <w:numId w:val="7"/>
        </w:numPr>
        <w:ind w:left="0" w:hanging="2"/>
        <w:jc w:val="both"/>
        <w:rPr>
          <w:rFonts w:ascii="Tahoma" w:eastAsia="Tahoma" w:hAnsi="Tahoma" w:cs="Tahoma"/>
          <w:sz w:val="14"/>
          <w:szCs w:val="14"/>
        </w:rPr>
      </w:pPr>
      <w:r>
        <w:rPr>
          <w:rFonts w:ascii="Tahoma" w:eastAsia="Tahoma" w:hAnsi="Tahoma" w:cs="Tahoma"/>
        </w:rPr>
        <w:t xml:space="preserve">Za </w:t>
      </w:r>
      <w:r>
        <w:rPr>
          <w:rFonts w:ascii="Tahoma" w:eastAsia="Tahoma" w:hAnsi="Tahoma" w:cs="Tahoma"/>
          <w:b/>
          <w:u w:val="single"/>
        </w:rPr>
        <w:t>komplexní</w:t>
      </w:r>
      <w:r>
        <w:rPr>
          <w:rFonts w:ascii="Tahoma" w:eastAsia="Tahoma" w:hAnsi="Tahoma" w:cs="Tahoma"/>
          <w:b/>
        </w:rPr>
        <w:t xml:space="preserve"> </w:t>
      </w:r>
      <w:r>
        <w:rPr>
          <w:rFonts w:ascii="Tahoma" w:eastAsia="Tahoma" w:hAnsi="Tahoma" w:cs="Tahoma"/>
        </w:rPr>
        <w:t xml:space="preserve">zajištění jednoho </w:t>
      </w:r>
      <w:proofErr w:type="gramStart"/>
      <w:r>
        <w:rPr>
          <w:rFonts w:ascii="Tahoma" w:eastAsia="Tahoma" w:hAnsi="Tahoma" w:cs="Tahoma"/>
        </w:rPr>
        <w:t>zadávacího  řízením</w:t>
      </w:r>
      <w:proofErr w:type="gramEnd"/>
      <w:r>
        <w:rPr>
          <w:rFonts w:ascii="Tahoma" w:eastAsia="Tahoma" w:hAnsi="Tahoma" w:cs="Tahoma"/>
        </w:rPr>
        <w:t xml:space="preserve"> uvedeného v </w:t>
      </w:r>
      <w:r>
        <w:rPr>
          <w:rFonts w:ascii="Tahoma" w:eastAsia="Tahoma" w:hAnsi="Tahoma" w:cs="Tahoma"/>
          <w:b/>
        </w:rPr>
        <w:t xml:space="preserve">čl. I odst. 1 bod 1.1. </w:t>
      </w:r>
      <w:r>
        <w:rPr>
          <w:rFonts w:ascii="Tahoma" w:eastAsia="Tahoma" w:hAnsi="Tahoma" w:cs="Tahoma"/>
        </w:rPr>
        <w:t>této smlouvy se smluvní strany dohodly na fakturaci PSO ve čtyřech fázích, které mohou být v rámci fakturace spojeny do jednoho daňového dokladu.</w:t>
      </w:r>
    </w:p>
    <w:p w14:paraId="00000162" w14:textId="77777777" w:rsidR="00E92DBE" w:rsidRDefault="00E92DBE">
      <w:pPr>
        <w:jc w:val="both"/>
        <w:rPr>
          <w:rFonts w:ascii="Tahoma" w:eastAsia="Tahoma" w:hAnsi="Tahoma" w:cs="Tahoma"/>
          <w:sz w:val="14"/>
          <w:szCs w:val="14"/>
        </w:rPr>
      </w:pPr>
    </w:p>
    <w:p w14:paraId="00000163" w14:textId="77777777" w:rsidR="00E92DBE" w:rsidRDefault="00C02035">
      <w:pPr>
        <w:numPr>
          <w:ilvl w:val="2"/>
          <w:numId w:val="7"/>
        </w:numPr>
        <w:ind w:hanging="2"/>
        <w:jc w:val="both"/>
        <w:rPr>
          <w:rFonts w:ascii="Tahoma" w:eastAsia="Tahoma" w:hAnsi="Tahoma" w:cs="Tahoma"/>
          <w:b/>
          <w:sz w:val="14"/>
          <w:szCs w:val="14"/>
        </w:rPr>
      </w:pPr>
      <w:r>
        <w:rPr>
          <w:rFonts w:ascii="Tahoma" w:eastAsia="Tahoma" w:hAnsi="Tahoma" w:cs="Tahoma"/>
        </w:rPr>
        <w:t xml:space="preserve">Advokátovi vzniká právo na fakturaci </w:t>
      </w:r>
      <w:r>
        <w:rPr>
          <w:rFonts w:ascii="Tahoma" w:eastAsia="Tahoma" w:hAnsi="Tahoma" w:cs="Tahoma"/>
          <w:b/>
          <w:u w:val="single"/>
        </w:rPr>
        <w:t>první</w:t>
      </w:r>
      <w:r>
        <w:rPr>
          <w:rFonts w:ascii="Tahoma" w:eastAsia="Tahoma" w:hAnsi="Tahoma" w:cs="Tahoma"/>
        </w:rPr>
        <w:t xml:space="preserve"> části PSO ve výši </w:t>
      </w:r>
      <w:proofErr w:type="gramStart"/>
      <w:r>
        <w:rPr>
          <w:rFonts w:ascii="Tahoma" w:eastAsia="Tahoma" w:hAnsi="Tahoma" w:cs="Tahoma"/>
          <w:b/>
        </w:rPr>
        <w:t>35%</w:t>
      </w:r>
      <w:proofErr w:type="gramEnd"/>
      <w:r>
        <w:rPr>
          <w:rFonts w:ascii="Tahoma" w:eastAsia="Tahoma" w:hAnsi="Tahoma" w:cs="Tahoma"/>
        </w:rPr>
        <w:t xml:space="preserve"> z celkové PSO uvedené v</w:t>
      </w:r>
      <w:r>
        <w:rPr>
          <w:rFonts w:ascii="Tahoma" w:eastAsia="Tahoma" w:hAnsi="Tahoma" w:cs="Tahoma"/>
          <w:b/>
        </w:rPr>
        <w:t> čl. IV odst. 4.1. této smlouvy,</w:t>
      </w:r>
      <w:r>
        <w:rPr>
          <w:rFonts w:ascii="Tahoma" w:eastAsia="Tahoma" w:hAnsi="Tahoma" w:cs="Tahoma"/>
        </w:rPr>
        <w:t xml:space="preserve"> </w:t>
      </w:r>
      <w:r>
        <w:rPr>
          <w:rFonts w:ascii="Tahoma" w:eastAsia="Tahoma" w:hAnsi="Tahoma" w:cs="Tahoma"/>
          <w:b/>
          <w:u w:val="single"/>
        </w:rPr>
        <w:t>po zahájení</w:t>
      </w:r>
      <w:r>
        <w:rPr>
          <w:rFonts w:ascii="Tahoma" w:eastAsia="Tahoma" w:hAnsi="Tahoma" w:cs="Tahoma"/>
        </w:rPr>
        <w:t xml:space="preserve"> úkonů uvedených v </w:t>
      </w:r>
      <w:r>
        <w:rPr>
          <w:rFonts w:ascii="Tahoma" w:eastAsia="Tahoma" w:hAnsi="Tahoma" w:cs="Tahoma"/>
          <w:b/>
        </w:rPr>
        <w:t>čl. I odst. 1 bod 1.1.</w:t>
      </w:r>
      <w:r>
        <w:rPr>
          <w:rFonts w:ascii="Tahoma" w:eastAsia="Tahoma" w:hAnsi="Tahoma" w:cs="Tahoma"/>
        </w:rPr>
        <w:t xml:space="preserve"> </w:t>
      </w:r>
      <w:r>
        <w:rPr>
          <w:rFonts w:ascii="Tahoma" w:eastAsia="Tahoma" w:hAnsi="Tahoma" w:cs="Tahoma"/>
          <w:b/>
        </w:rPr>
        <w:t xml:space="preserve">odd. 1.1.1. </w:t>
      </w:r>
      <w:r>
        <w:rPr>
          <w:rFonts w:ascii="Tahoma" w:eastAsia="Tahoma" w:hAnsi="Tahoma" w:cs="Tahoma"/>
        </w:rPr>
        <w:t>této smlouvy</w:t>
      </w:r>
      <w:r>
        <w:rPr>
          <w:rFonts w:ascii="Tahoma" w:eastAsia="Tahoma" w:hAnsi="Tahoma" w:cs="Tahoma"/>
          <w:b/>
        </w:rPr>
        <w:t xml:space="preserve"> (tj. po zpracování a odeslání pracovní verze ZP klientovi k posouzení a doplnění). </w:t>
      </w:r>
    </w:p>
    <w:p w14:paraId="00000164" w14:textId="77777777" w:rsidR="00E92DBE" w:rsidRDefault="00E92DBE">
      <w:pPr>
        <w:jc w:val="both"/>
        <w:rPr>
          <w:rFonts w:ascii="Tahoma" w:eastAsia="Tahoma" w:hAnsi="Tahoma" w:cs="Tahoma"/>
          <w:b/>
          <w:sz w:val="14"/>
          <w:szCs w:val="14"/>
        </w:rPr>
      </w:pPr>
    </w:p>
    <w:p w14:paraId="00000165" w14:textId="77777777" w:rsidR="00E92DBE" w:rsidRDefault="00C02035">
      <w:pPr>
        <w:numPr>
          <w:ilvl w:val="2"/>
          <w:numId w:val="7"/>
        </w:numPr>
        <w:ind w:hanging="2"/>
        <w:jc w:val="both"/>
        <w:rPr>
          <w:rFonts w:ascii="Tahoma" w:eastAsia="Tahoma" w:hAnsi="Tahoma" w:cs="Tahoma"/>
          <w:b/>
        </w:rPr>
      </w:pPr>
      <w:r>
        <w:rPr>
          <w:rFonts w:ascii="Tahoma" w:eastAsia="Tahoma" w:hAnsi="Tahoma" w:cs="Tahoma"/>
        </w:rPr>
        <w:t xml:space="preserve">Advokátovi vzniká právo na fakturaci </w:t>
      </w:r>
      <w:r>
        <w:rPr>
          <w:rFonts w:ascii="Tahoma" w:eastAsia="Tahoma" w:hAnsi="Tahoma" w:cs="Tahoma"/>
          <w:b/>
          <w:u w:val="single"/>
        </w:rPr>
        <w:t>druhé</w:t>
      </w:r>
      <w:r>
        <w:rPr>
          <w:rFonts w:ascii="Tahoma" w:eastAsia="Tahoma" w:hAnsi="Tahoma" w:cs="Tahoma"/>
        </w:rPr>
        <w:t xml:space="preserve"> části PSO ve výši </w:t>
      </w:r>
      <w:proofErr w:type="gramStart"/>
      <w:r>
        <w:rPr>
          <w:rFonts w:ascii="Tahoma" w:eastAsia="Tahoma" w:hAnsi="Tahoma" w:cs="Tahoma"/>
          <w:b/>
        </w:rPr>
        <w:t>15%</w:t>
      </w:r>
      <w:proofErr w:type="gramEnd"/>
      <w:r>
        <w:rPr>
          <w:rFonts w:ascii="Tahoma" w:eastAsia="Tahoma" w:hAnsi="Tahoma" w:cs="Tahoma"/>
        </w:rPr>
        <w:t xml:space="preserve"> z celkové PSO uvedené v</w:t>
      </w:r>
      <w:r>
        <w:rPr>
          <w:rFonts w:ascii="Tahoma" w:eastAsia="Tahoma" w:hAnsi="Tahoma" w:cs="Tahoma"/>
          <w:b/>
        </w:rPr>
        <w:t> čl. IV odst. 4.1. této smlouvy,</w:t>
      </w:r>
      <w:r>
        <w:rPr>
          <w:rFonts w:ascii="Tahoma" w:eastAsia="Tahoma" w:hAnsi="Tahoma" w:cs="Tahoma"/>
        </w:rPr>
        <w:t xml:space="preserve"> </w:t>
      </w:r>
      <w:r>
        <w:rPr>
          <w:rFonts w:ascii="Tahoma" w:eastAsia="Tahoma" w:hAnsi="Tahoma" w:cs="Tahoma"/>
          <w:b/>
          <w:u w:val="single"/>
        </w:rPr>
        <w:t>po zahájení</w:t>
      </w:r>
      <w:r>
        <w:rPr>
          <w:rFonts w:ascii="Tahoma" w:eastAsia="Tahoma" w:hAnsi="Tahoma" w:cs="Tahoma"/>
        </w:rPr>
        <w:t xml:space="preserve"> úkonů uvedených v </w:t>
      </w:r>
      <w:r>
        <w:rPr>
          <w:rFonts w:ascii="Tahoma" w:eastAsia="Tahoma" w:hAnsi="Tahoma" w:cs="Tahoma"/>
          <w:b/>
        </w:rPr>
        <w:t>čl. I odst. 1 bod 1.1.</w:t>
      </w:r>
      <w:r>
        <w:rPr>
          <w:rFonts w:ascii="Tahoma" w:eastAsia="Tahoma" w:hAnsi="Tahoma" w:cs="Tahoma"/>
        </w:rPr>
        <w:t xml:space="preserve"> </w:t>
      </w:r>
      <w:r>
        <w:rPr>
          <w:rFonts w:ascii="Tahoma" w:eastAsia="Tahoma" w:hAnsi="Tahoma" w:cs="Tahoma"/>
          <w:b/>
        </w:rPr>
        <w:t>odd. 1.1.2.</w:t>
      </w:r>
      <w:r>
        <w:rPr>
          <w:rFonts w:ascii="Tahoma" w:eastAsia="Tahoma" w:hAnsi="Tahoma" w:cs="Tahoma"/>
        </w:rPr>
        <w:t xml:space="preserve"> této smlouvy </w:t>
      </w:r>
      <w:r>
        <w:rPr>
          <w:rFonts w:ascii="Tahoma" w:eastAsia="Tahoma" w:hAnsi="Tahoma" w:cs="Tahoma"/>
          <w:b/>
        </w:rPr>
        <w:t xml:space="preserve">(tj. po zahájení zadávacího řízení). </w:t>
      </w:r>
    </w:p>
    <w:p w14:paraId="00000166" w14:textId="77777777" w:rsidR="00E92DBE" w:rsidRDefault="00C02035">
      <w:pPr>
        <w:ind w:left="0" w:hanging="2"/>
        <w:jc w:val="both"/>
        <w:rPr>
          <w:rFonts w:ascii="Tahoma" w:eastAsia="Tahoma" w:hAnsi="Tahoma" w:cs="Tahoma"/>
        </w:rPr>
      </w:pPr>
      <w:r>
        <w:rPr>
          <w:rFonts w:ascii="Tahoma" w:eastAsia="Tahoma" w:hAnsi="Tahoma" w:cs="Tahoma"/>
          <w:b/>
        </w:rPr>
        <w:t xml:space="preserve"> </w:t>
      </w:r>
    </w:p>
    <w:p w14:paraId="00000167" w14:textId="77777777" w:rsidR="00E92DBE" w:rsidRDefault="00C02035">
      <w:pPr>
        <w:numPr>
          <w:ilvl w:val="2"/>
          <w:numId w:val="7"/>
        </w:numPr>
        <w:ind w:hanging="2"/>
        <w:jc w:val="both"/>
        <w:rPr>
          <w:rFonts w:ascii="Tahoma" w:eastAsia="Tahoma" w:hAnsi="Tahoma" w:cs="Tahoma"/>
          <w:b/>
          <w:sz w:val="14"/>
          <w:szCs w:val="14"/>
        </w:rPr>
      </w:pPr>
      <w:r>
        <w:rPr>
          <w:rFonts w:ascii="Tahoma" w:eastAsia="Tahoma" w:hAnsi="Tahoma" w:cs="Tahoma"/>
        </w:rPr>
        <w:t xml:space="preserve">Advokátovi vzniká právo na fakturaci </w:t>
      </w:r>
      <w:r>
        <w:rPr>
          <w:rFonts w:ascii="Tahoma" w:eastAsia="Tahoma" w:hAnsi="Tahoma" w:cs="Tahoma"/>
          <w:b/>
          <w:u w:val="single"/>
        </w:rPr>
        <w:t xml:space="preserve">třetí </w:t>
      </w:r>
      <w:r>
        <w:rPr>
          <w:rFonts w:ascii="Tahoma" w:eastAsia="Tahoma" w:hAnsi="Tahoma" w:cs="Tahoma"/>
        </w:rPr>
        <w:t xml:space="preserve">části PSO ve výši </w:t>
      </w:r>
      <w:proofErr w:type="gramStart"/>
      <w:r>
        <w:rPr>
          <w:rFonts w:ascii="Tahoma" w:eastAsia="Tahoma" w:hAnsi="Tahoma" w:cs="Tahoma"/>
          <w:b/>
        </w:rPr>
        <w:t>35%</w:t>
      </w:r>
      <w:proofErr w:type="gramEnd"/>
      <w:r>
        <w:rPr>
          <w:rFonts w:ascii="Tahoma" w:eastAsia="Tahoma" w:hAnsi="Tahoma" w:cs="Tahoma"/>
        </w:rPr>
        <w:t xml:space="preserve"> z celkové PSO uvedené v</w:t>
      </w:r>
      <w:r>
        <w:rPr>
          <w:rFonts w:ascii="Tahoma" w:eastAsia="Tahoma" w:hAnsi="Tahoma" w:cs="Tahoma"/>
          <w:b/>
        </w:rPr>
        <w:t> čl. IV odst. 4.1. této smlouvy,</w:t>
      </w:r>
      <w:r>
        <w:rPr>
          <w:rFonts w:ascii="Tahoma" w:eastAsia="Tahoma" w:hAnsi="Tahoma" w:cs="Tahoma"/>
        </w:rPr>
        <w:t xml:space="preserve"> </w:t>
      </w:r>
      <w:r>
        <w:rPr>
          <w:rFonts w:ascii="Tahoma" w:eastAsia="Tahoma" w:hAnsi="Tahoma" w:cs="Tahoma"/>
          <w:b/>
          <w:u w:val="single"/>
        </w:rPr>
        <w:t>po zahájení</w:t>
      </w:r>
      <w:r>
        <w:rPr>
          <w:rFonts w:ascii="Tahoma" w:eastAsia="Tahoma" w:hAnsi="Tahoma" w:cs="Tahoma"/>
        </w:rPr>
        <w:t xml:space="preserve"> úkonů uvedených v </w:t>
      </w:r>
      <w:r>
        <w:rPr>
          <w:rFonts w:ascii="Tahoma" w:eastAsia="Tahoma" w:hAnsi="Tahoma" w:cs="Tahoma"/>
          <w:b/>
        </w:rPr>
        <w:t>čl. I odst. 1 bod 1.1. odd. 1.1.3.</w:t>
      </w:r>
      <w:r>
        <w:rPr>
          <w:rFonts w:ascii="Tahoma" w:eastAsia="Tahoma" w:hAnsi="Tahoma" w:cs="Tahoma"/>
        </w:rPr>
        <w:t xml:space="preserve"> této smlouvy </w:t>
      </w:r>
      <w:r>
        <w:rPr>
          <w:rFonts w:ascii="Tahoma" w:eastAsia="Tahoma" w:hAnsi="Tahoma" w:cs="Tahoma"/>
          <w:b/>
        </w:rPr>
        <w:t xml:space="preserve">(tj. po vyjádření předběžného zájmu, nebo podání žádosti o účast anebo po podání nabídek). </w:t>
      </w:r>
    </w:p>
    <w:p w14:paraId="00000168" w14:textId="77777777" w:rsidR="00E92DBE" w:rsidRDefault="00E92DBE">
      <w:pPr>
        <w:jc w:val="both"/>
        <w:rPr>
          <w:rFonts w:ascii="Tahoma" w:eastAsia="Tahoma" w:hAnsi="Tahoma" w:cs="Tahoma"/>
          <w:b/>
          <w:sz w:val="14"/>
          <w:szCs w:val="14"/>
        </w:rPr>
      </w:pPr>
    </w:p>
    <w:p w14:paraId="00000169" w14:textId="77777777" w:rsidR="00E92DBE" w:rsidRDefault="009B4443">
      <w:pPr>
        <w:numPr>
          <w:ilvl w:val="2"/>
          <w:numId w:val="7"/>
        </w:numPr>
        <w:ind w:hanging="2"/>
        <w:jc w:val="both"/>
        <w:rPr>
          <w:rFonts w:ascii="Tahoma" w:eastAsia="Tahoma" w:hAnsi="Tahoma" w:cs="Tahoma"/>
          <w:b/>
          <w:sz w:val="14"/>
          <w:szCs w:val="14"/>
        </w:rPr>
      </w:pPr>
      <w:sdt>
        <w:sdtPr>
          <w:tag w:val="goog_rdk_23"/>
          <w:id w:val="1777133433"/>
        </w:sdtPr>
        <w:sdtEndPr/>
        <w:sdtContent/>
      </w:sdt>
      <w:r w:rsidR="00C02035">
        <w:rPr>
          <w:rFonts w:ascii="Tahoma" w:eastAsia="Tahoma" w:hAnsi="Tahoma" w:cs="Tahoma"/>
        </w:rPr>
        <w:t xml:space="preserve">Advokátovi vzniká právo na fakturaci </w:t>
      </w:r>
      <w:r w:rsidR="00C02035">
        <w:rPr>
          <w:rFonts w:ascii="Tahoma" w:eastAsia="Tahoma" w:hAnsi="Tahoma" w:cs="Tahoma"/>
          <w:b/>
          <w:u w:val="single"/>
        </w:rPr>
        <w:t>čtvrté</w:t>
      </w:r>
      <w:r w:rsidR="00C02035">
        <w:rPr>
          <w:rFonts w:ascii="Tahoma" w:eastAsia="Tahoma" w:hAnsi="Tahoma" w:cs="Tahoma"/>
          <w:b/>
        </w:rPr>
        <w:t xml:space="preserve"> </w:t>
      </w:r>
      <w:r w:rsidR="00C02035">
        <w:rPr>
          <w:rFonts w:ascii="Tahoma" w:eastAsia="Tahoma" w:hAnsi="Tahoma" w:cs="Tahoma"/>
        </w:rPr>
        <w:t xml:space="preserve">části PSO ve výši </w:t>
      </w:r>
      <w:proofErr w:type="gramStart"/>
      <w:r w:rsidR="00C02035">
        <w:rPr>
          <w:rFonts w:ascii="Tahoma" w:eastAsia="Tahoma" w:hAnsi="Tahoma" w:cs="Tahoma"/>
          <w:b/>
        </w:rPr>
        <w:t>15%</w:t>
      </w:r>
      <w:proofErr w:type="gramEnd"/>
      <w:r w:rsidR="00C02035">
        <w:rPr>
          <w:rFonts w:ascii="Tahoma" w:eastAsia="Tahoma" w:hAnsi="Tahoma" w:cs="Tahoma"/>
        </w:rPr>
        <w:t xml:space="preserve"> z celkové PSO uvedené v</w:t>
      </w:r>
      <w:r w:rsidR="00C02035">
        <w:rPr>
          <w:rFonts w:ascii="Tahoma" w:eastAsia="Tahoma" w:hAnsi="Tahoma" w:cs="Tahoma"/>
          <w:b/>
        </w:rPr>
        <w:t> čl. IV odst. 4.1. této smlouvy,</w:t>
      </w:r>
      <w:r w:rsidR="00C02035">
        <w:rPr>
          <w:rFonts w:ascii="Tahoma" w:eastAsia="Tahoma" w:hAnsi="Tahoma" w:cs="Tahoma"/>
        </w:rPr>
        <w:t xml:space="preserve"> </w:t>
      </w:r>
      <w:r w:rsidR="00C02035">
        <w:rPr>
          <w:rFonts w:ascii="Tahoma" w:eastAsia="Tahoma" w:hAnsi="Tahoma" w:cs="Tahoma"/>
          <w:b/>
          <w:u w:val="single"/>
        </w:rPr>
        <w:t>po zahájení</w:t>
      </w:r>
      <w:r w:rsidR="00C02035">
        <w:rPr>
          <w:rFonts w:ascii="Tahoma" w:eastAsia="Tahoma" w:hAnsi="Tahoma" w:cs="Tahoma"/>
        </w:rPr>
        <w:t xml:space="preserve"> úkonů uvedených v </w:t>
      </w:r>
      <w:r w:rsidR="00C02035">
        <w:rPr>
          <w:rFonts w:ascii="Tahoma" w:eastAsia="Tahoma" w:hAnsi="Tahoma" w:cs="Tahoma"/>
          <w:b/>
        </w:rPr>
        <w:t>čl. I odst. 1 bod 1.1.</w:t>
      </w:r>
      <w:r w:rsidR="00C02035">
        <w:rPr>
          <w:rFonts w:ascii="Tahoma" w:eastAsia="Tahoma" w:hAnsi="Tahoma" w:cs="Tahoma"/>
        </w:rPr>
        <w:t xml:space="preserve"> </w:t>
      </w:r>
      <w:r w:rsidR="00C02035">
        <w:rPr>
          <w:rFonts w:ascii="Tahoma" w:eastAsia="Tahoma" w:hAnsi="Tahoma" w:cs="Tahoma"/>
          <w:b/>
        </w:rPr>
        <w:t>odd. 1.1.4.</w:t>
      </w:r>
      <w:r w:rsidR="00C02035">
        <w:rPr>
          <w:rFonts w:ascii="Tahoma" w:eastAsia="Tahoma" w:hAnsi="Tahoma" w:cs="Tahoma"/>
        </w:rPr>
        <w:t xml:space="preserve"> této smlouvy </w:t>
      </w:r>
      <w:r w:rsidR="00C02035">
        <w:rPr>
          <w:rFonts w:ascii="Tahoma" w:eastAsia="Tahoma" w:hAnsi="Tahoma" w:cs="Tahoma"/>
          <w:b/>
        </w:rPr>
        <w:t xml:space="preserve">(tj. po odeslání žádosti vybranému dodavateli k předložení dokladů k uzavření smlouvy). </w:t>
      </w:r>
    </w:p>
    <w:p w14:paraId="0000016A" w14:textId="77777777" w:rsidR="00E92DBE" w:rsidRDefault="00E92DBE">
      <w:pPr>
        <w:jc w:val="both"/>
        <w:rPr>
          <w:rFonts w:ascii="Tahoma" w:eastAsia="Tahoma" w:hAnsi="Tahoma" w:cs="Tahoma"/>
          <w:b/>
          <w:sz w:val="14"/>
          <w:szCs w:val="14"/>
        </w:rPr>
      </w:pPr>
    </w:p>
    <w:p w14:paraId="0000016B" w14:textId="77777777" w:rsidR="00E92DBE" w:rsidRDefault="00C02035">
      <w:pPr>
        <w:numPr>
          <w:ilvl w:val="2"/>
          <w:numId w:val="7"/>
        </w:numPr>
        <w:ind w:hanging="2"/>
        <w:jc w:val="both"/>
        <w:rPr>
          <w:rFonts w:ascii="Tahoma" w:eastAsia="Tahoma" w:hAnsi="Tahoma" w:cs="Tahoma"/>
          <w:b/>
          <w:sz w:val="14"/>
          <w:szCs w:val="14"/>
        </w:rPr>
      </w:pPr>
      <w:r>
        <w:rPr>
          <w:rFonts w:ascii="Tahoma" w:eastAsia="Tahoma" w:hAnsi="Tahoma" w:cs="Tahoma"/>
        </w:rPr>
        <w:t xml:space="preserve">Smluvní strany se dohodly, že výše uvedená postupná fakturace může být za účelem zjednodušení administrativy </w:t>
      </w:r>
      <w:proofErr w:type="gramStart"/>
      <w:r>
        <w:rPr>
          <w:rFonts w:ascii="Tahoma" w:eastAsia="Tahoma" w:hAnsi="Tahoma" w:cs="Tahoma"/>
        </w:rPr>
        <w:t>a nebo</w:t>
      </w:r>
      <w:proofErr w:type="gramEnd"/>
      <w:r>
        <w:rPr>
          <w:rFonts w:ascii="Tahoma" w:eastAsia="Tahoma" w:hAnsi="Tahoma" w:cs="Tahoma"/>
        </w:rPr>
        <w:t xml:space="preserve"> pro zrychlení realizace průběhu zadávacího řízení, spojená do jedné popř. dvou faktur označujících příslušnou společně za </w:t>
      </w:r>
      <w:r>
        <w:rPr>
          <w:rFonts w:ascii="Tahoma" w:eastAsia="Tahoma" w:hAnsi="Tahoma" w:cs="Tahoma"/>
          <w:b/>
        </w:rPr>
        <w:t xml:space="preserve">1. a 2.část po </w:t>
      </w:r>
      <w:r>
        <w:rPr>
          <w:rFonts w:ascii="Tahoma" w:eastAsia="Tahoma" w:hAnsi="Tahoma" w:cs="Tahoma"/>
        </w:rPr>
        <w:t xml:space="preserve">vzniku práva na fakturaci </w:t>
      </w:r>
      <w:r>
        <w:rPr>
          <w:rFonts w:ascii="Tahoma" w:eastAsia="Tahoma" w:hAnsi="Tahoma" w:cs="Tahoma"/>
          <w:b/>
          <w:u w:val="single"/>
        </w:rPr>
        <w:t>druhé</w:t>
      </w:r>
      <w:r>
        <w:rPr>
          <w:rFonts w:ascii="Tahoma" w:eastAsia="Tahoma" w:hAnsi="Tahoma" w:cs="Tahoma"/>
        </w:rPr>
        <w:t xml:space="preserve"> části a za </w:t>
      </w:r>
      <w:r>
        <w:rPr>
          <w:rFonts w:ascii="Tahoma" w:eastAsia="Tahoma" w:hAnsi="Tahoma" w:cs="Tahoma"/>
          <w:b/>
        </w:rPr>
        <w:t>3. a 4. část</w:t>
      </w:r>
      <w:r>
        <w:rPr>
          <w:rFonts w:ascii="Tahoma" w:eastAsia="Tahoma" w:hAnsi="Tahoma" w:cs="Tahoma"/>
        </w:rPr>
        <w:t xml:space="preserve"> po vzniku práva na fakturaci </w:t>
      </w:r>
      <w:r>
        <w:rPr>
          <w:rFonts w:ascii="Tahoma" w:eastAsia="Tahoma" w:hAnsi="Tahoma" w:cs="Tahoma"/>
          <w:b/>
          <w:u w:val="single"/>
        </w:rPr>
        <w:t>čtvrté</w:t>
      </w:r>
      <w:r>
        <w:rPr>
          <w:rFonts w:ascii="Tahoma" w:eastAsia="Tahoma" w:hAnsi="Tahoma" w:cs="Tahoma"/>
        </w:rPr>
        <w:t xml:space="preserve"> části. </w:t>
      </w:r>
      <w:r>
        <w:rPr>
          <w:rFonts w:ascii="Tahoma" w:eastAsia="Tahoma" w:hAnsi="Tahoma" w:cs="Tahoma"/>
          <w:b/>
        </w:rPr>
        <w:t xml:space="preserve"> </w:t>
      </w:r>
    </w:p>
    <w:p w14:paraId="0000016C" w14:textId="77777777" w:rsidR="00E92DBE" w:rsidRDefault="00E92DBE">
      <w:pPr>
        <w:jc w:val="both"/>
        <w:rPr>
          <w:rFonts w:ascii="Tahoma" w:eastAsia="Tahoma" w:hAnsi="Tahoma" w:cs="Tahoma"/>
          <w:b/>
          <w:sz w:val="14"/>
          <w:szCs w:val="14"/>
        </w:rPr>
      </w:pPr>
    </w:p>
    <w:p w14:paraId="0000016D" w14:textId="77777777" w:rsidR="00E92DBE" w:rsidRDefault="00C02035">
      <w:pPr>
        <w:numPr>
          <w:ilvl w:val="2"/>
          <w:numId w:val="7"/>
        </w:numPr>
        <w:ind w:hanging="2"/>
        <w:jc w:val="both"/>
        <w:rPr>
          <w:rFonts w:ascii="Tahoma" w:eastAsia="Tahoma" w:hAnsi="Tahoma" w:cs="Tahoma"/>
          <w:sz w:val="14"/>
          <w:szCs w:val="14"/>
        </w:rPr>
      </w:pPr>
      <w:r>
        <w:rPr>
          <w:rFonts w:ascii="Tahoma" w:eastAsia="Tahoma" w:hAnsi="Tahoma" w:cs="Tahoma"/>
        </w:rPr>
        <w:t xml:space="preserve">Pokud není v této smlouvě stanoveno jinak, tak je Advokát současně s úhradou PSO v rámci </w:t>
      </w:r>
      <w:r>
        <w:rPr>
          <w:rFonts w:ascii="Tahoma" w:eastAsia="Tahoma" w:hAnsi="Tahoma" w:cs="Tahoma"/>
          <w:b/>
        </w:rPr>
        <w:t>první až čtvrté části</w:t>
      </w:r>
      <w:r>
        <w:rPr>
          <w:rFonts w:ascii="Tahoma" w:eastAsia="Tahoma" w:hAnsi="Tahoma" w:cs="Tahoma"/>
        </w:rPr>
        <w:t xml:space="preserve"> oprávněn požadovat také úhradu </w:t>
      </w:r>
      <w:r>
        <w:rPr>
          <w:rFonts w:ascii="Tahoma" w:eastAsia="Tahoma" w:hAnsi="Tahoma" w:cs="Tahoma"/>
          <w:b/>
        </w:rPr>
        <w:t>SO</w:t>
      </w:r>
      <w:r>
        <w:rPr>
          <w:rFonts w:ascii="Tahoma" w:eastAsia="Tahoma" w:hAnsi="Tahoma" w:cs="Tahoma"/>
        </w:rPr>
        <w:t xml:space="preserve"> za realizaci případných</w:t>
      </w:r>
      <w:r>
        <w:rPr>
          <w:rFonts w:ascii="Tahoma" w:eastAsia="Tahoma" w:hAnsi="Tahoma" w:cs="Tahoma"/>
          <w:b/>
        </w:rPr>
        <w:t xml:space="preserve"> PVCP</w:t>
      </w:r>
      <w:r>
        <w:rPr>
          <w:rFonts w:ascii="Tahoma" w:eastAsia="Tahoma" w:hAnsi="Tahoma" w:cs="Tahoma"/>
        </w:rPr>
        <w:t xml:space="preserve"> dle </w:t>
      </w:r>
      <w:r>
        <w:rPr>
          <w:rFonts w:ascii="Tahoma" w:eastAsia="Tahoma" w:hAnsi="Tahoma" w:cs="Tahoma"/>
          <w:b/>
        </w:rPr>
        <w:t>čl. I bod 1 odst. 1.2.</w:t>
      </w:r>
      <w:r>
        <w:rPr>
          <w:rFonts w:ascii="Tahoma" w:eastAsia="Tahoma" w:hAnsi="Tahoma" w:cs="Tahoma"/>
        </w:rPr>
        <w:t xml:space="preserve"> této smlouvy a dalších výdajů souvisejících s těmito částmi v rámci příslušného zadávacího řízení. Pokud se jedná o </w:t>
      </w:r>
      <w:r>
        <w:rPr>
          <w:rFonts w:ascii="Tahoma" w:eastAsia="Tahoma" w:hAnsi="Tahoma" w:cs="Tahoma"/>
          <w:b/>
        </w:rPr>
        <w:t>PVCP</w:t>
      </w:r>
      <w:r>
        <w:rPr>
          <w:rFonts w:ascii="Tahoma" w:eastAsia="Tahoma" w:hAnsi="Tahoma" w:cs="Tahoma"/>
        </w:rPr>
        <w:t xml:space="preserve"> dle </w:t>
      </w:r>
      <w:r>
        <w:rPr>
          <w:rFonts w:ascii="Tahoma" w:eastAsia="Tahoma" w:hAnsi="Tahoma" w:cs="Tahoma"/>
          <w:b/>
        </w:rPr>
        <w:t xml:space="preserve">čl. I </w:t>
      </w:r>
      <w:r>
        <w:rPr>
          <w:rFonts w:ascii="Tahoma" w:eastAsia="Tahoma" w:hAnsi="Tahoma" w:cs="Tahoma"/>
          <w:b/>
        </w:rPr>
        <w:lastRenderedPageBreak/>
        <w:t>odst. 1 bod 1.2.</w:t>
      </w:r>
      <w:r>
        <w:rPr>
          <w:rFonts w:ascii="Tahoma" w:eastAsia="Tahoma" w:hAnsi="Tahoma" w:cs="Tahoma"/>
        </w:rPr>
        <w:t xml:space="preserve"> této smlouvy, které nesouvisejí s příslušným zadávacím řízením (pak v těchto případech vzniká Advokátovi právo na fakturaci za tyto právní služby po jejich skončení.</w:t>
      </w:r>
    </w:p>
    <w:p w14:paraId="0000016E" w14:textId="77777777" w:rsidR="00E92DBE" w:rsidRDefault="00E92DBE">
      <w:pPr>
        <w:jc w:val="both"/>
        <w:rPr>
          <w:rFonts w:ascii="Tahoma" w:eastAsia="Tahoma" w:hAnsi="Tahoma" w:cs="Tahoma"/>
          <w:sz w:val="14"/>
          <w:szCs w:val="14"/>
        </w:rPr>
      </w:pPr>
    </w:p>
    <w:p w14:paraId="0000016F" w14:textId="77777777" w:rsidR="00E92DBE" w:rsidRDefault="00C02035">
      <w:pPr>
        <w:numPr>
          <w:ilvl w:val="1"/>
          <w:numId w:val="7"/>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V případě, že </w:t>
      </w:r>
      <w:r>
        <w:rPr>
          <w:rFonts w:ascii="Tahoma" w:eastAsia="Tahoma" w:hAnsi="Tahoma" w:cs="Tahoma"/>
          <w:b/>
          <w:color w:val="000000"/>
          <w:u w:val="single"/>
        </w:rPr>
        <w:t>bude zadávací řízení ukončeno</w:t>
      </w:r>
      <w:r>
        <w:rPr>
          <w:rFonts w:ascii="Tahoma" w:eastAsia="Tahoma" w:hAnsi="Tahoma" w:cs="Tahoma"/>
          <w:color w:val="000000"/>
        </w:rPr>
        <w:t xml:space="preserve"> před podpisem smlouvy s vybraným dodavatelem (případně s dodavatelem, který se umístil na 2. a dalším místě) z </w:t>
      </w:r>
      <w:r>
        <w:rPr>
          <w:rFonts w:ascii="Tahoma" w:eastAsia="Tahoma" w:hAnsi="Tahoma" w:cs="Tahoma"/>
          <w:b/>
          <w:color w:val="000000"/>
        </w:rPr>
        <w:t>důvodů nespočívajících v nesprávném postupu Advokáta</w:t>
      </w:r>
      <w:r>
        <w:rPr>
          <w:rFonts w:ascii="Tahoma" w:eastAsia="Tahoma" w:hAnsi="Tahoma" w:cs="Tahoma"/>
          <w:color w:val="000000"/>
        </w:rPr>
        <w:t xml:space="preserve"> nebo z důvodů nesouvisejících s jeho činností </w:t>
      </w:r>
      <w:r>
        <w:rPr>
          <w:rFonts w:ascii="Tahoma" w:eastAsia="Tahoma" w:hAnsi="Tahoma" w:cs="Tahoma"/>
          <w:b/>
          <w:i/>
          <w:color w:val="000000"/>
        </w:rPr>
        <w:t>(např. zrušení zadávacího řízení z rozhodnutí Klienta),</w:t>
      </w:r>
      <w:r>
        <w:rPr>
          <w:rFonts w:ascii="Tahoma" w:eastAsia="Tahoma" w:hAnsi="Tahoma" w:cs="Tahoma"/>
          <w:color w:val="000000"/>
        </w:rPr>
        <w:t xml:space="preserve"> bude Advokátovi uhrazena </w:t>
      </w:r>
      <w:r>
        <w:rPr>
          <w:rFonts w:ascii="Tahoma" w:eastAsia="Tahoma" w:hAnsi="Tahoma" w:cs="Tahoma"/>
          <w:b/>
          <w:color w:val="000000"/>
          <w:u w:val="single"/>
        </w:rPr>
        <w:t>celá PSO</w:t>
      </w:r>
      <w:r>
        <w:rPr>
          <w:rFonts w:ascii="Tahoma" w:eastAsia="Tahoma" w:hAnsi="Tahoma" w:cs="Tahoma"/>
          <w:color w:val="000000"/>
        </w:rPr>
        <w:t xml:space="preserve"> za vykonané činností dle </w:t>
      </w:r>
      <w:r>
        <w:rPr>
          <w:rFonts w:ascii="Tahoma" w:eastAsia="Tahoma" w:hAnsi="Tahoma" w:cs="Tahoma"/>
          <w:b/>
          <w:color w:val="000000"/>
        </w:rPr>
        <w:t>čl. I odst. 1 bod 1.1. odd. 1.1.1. až 1.1.4</w:t>
      </w:r>
      <w:r>
        <w:rPr>
          <w:rFonts w:ascii="Tahoma" w:eastAsia="Tahoma" w:hAnsi="Tahoma" w:cs="Tahoma"/>
          <w:color w:val="000000"/>
        </w:rPr>
        <w:t>. této smlouvy a</w:t>
      </w:r>
      <w:r>
        <w:rPr>
          <w:rFonts w:ascii="Tahoma" w:eastAsia="Tahoma" w:hAnsi="Tahoma" w:cs="Tahoma"/>
          <w:b/>
          <w:color w:val="000000"/>
        </w:rPr>
        <w:t xml:space="preserve"> </w:t>
      </w:r>
      <w:r>
        <w:rPr>
          <w:rFonts w:ascii="Tahoma" w:eastAsia="Tahoma" w:hAnsi="Tahoma" w:cs="Tahoma"/>
          <w:color w:val="000000"/>
        </w:rPr>
        <w:t xml:space="preserve">také SO po předložení časové specifikace jednotlivých provedených úkonů dle </w:t>
      </w:r>
      <w:r>
        <w:rPr>
          <w:rFonts w:ascii="Tahoma" w:eastAsia="Tahoma" w:hAnsi="Tahoma" w:cs="Tahoma"/>
          <w:b/>
          <w:color w:val="000000"/>
        </w:rPr>
        <w:t>čl. I odst. 1 bod 1.2. odd. 1.2.1. a odd. 1.2.2.</w:t>
      </w:r>
      <w:r>
        <w:rPr>
          <w:rFonts w:ascii="Tahoma" w:eastAsia="Tahoma" w:hAnsi="Tahoma" w:cs="Tahoma"/>
          <w:color w:val="000000"/>
        </w:rPr>
        <w:t xml:space="preserve"> této smlouvy, </w:t>
      </w:r>
    </w:p>
    <w:p w14:paraId="00000170"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71" w14:textId="77777777" w:rsidR="00E92DBE" w:rsidRDefault="00C02035">
      <w:pPr>
        <w:numPr>
          <w:ilvl w:val="1"/>
          <w:numId w:val="7"/>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Smluvní strany sjednávají splatnost veškerých faktur vystavených Advokátem na </w:t>
      </w:r>
      <w:r>
        <w:rPr>
          <w:rFonts w:ascii="Tahoma" w:eastAsia="Tahoma" w:hAnsi="Tahoma" w:cs="Tahoma"/>
          <w:b/>
          <w:color w:val="000000"/>
        </w:rPr>
        <w:t>15</w:t>
      </w:r>
      <w:r>
        <w:rPr>
          <w:rFonts w:ascii="Tahoma" w:eastAsia="Tahoma" w:hAnsi="Tahoma" w:cs="Tahoma"/>
          <w:color w:val="000000"/>
        </w:rPr>
        <w:t xml:space="preserve"> </w:t>
      </w:r>
      <w:r>
        <w:rPr>
          <w:rFonts w:ascii="Tahoma" w:eastAsia="Tahoma" w:hAnsi="Tahoma" w:cs="Tahoma"/>
          <w:b/>
          <w:color w:val="000000"/>
        </w:rPr>
        <w:t>(slovy: Patnáct dnů)</w:t>
      </w:r>
      <w:r>
        <w:rPr>
          <w:rFonts w:ascii="Tahoma" w:eastAsia="Tahoma" w:hAnsi="Tahoma" w:cs="Tahoma"/>
          <w:color w:val="000000"/>
        </w:rPr>
        <w:t xml:space="preserve"> po jejich doručení Klientovi. Za den úhrady faktury je smluvními stranami považován den, kdy fakturovaná částka byla Advokátovi připsána na jeho účet uvedený v této smlouvě. V případě, že faktura (daňový doklad) bude obsahovat nesprávné a neúplné údaje </w:t>
      </w:r>
      <w:proofErr w:type="gramStart"/>
      <w:r>
        <w:rPr>
          <w:rFonts w:ascii="Tahoma" w:eastAsia="Tahoma" w:hAnsi="Tahoma" w:cs="Tahoma"/>
          <w:color w:val="000000"/>
        </w:rPr>
        <w:t>a nebo</w:t>
      </w:r>
      <w:proofErr w:type="gramEnd"/>
      <w:r>
        <w:rPr>
          <w:rFonts w:ascii="Tahoma" w:eastAsia="Tahoma" w:hAnsi="Tahoma" w:cs="Tahoma"/>
          <w:color w:val="000000"/>
        </w:rPr>
        <w:t xml:space="preserve"> nebude mít veškeré náležitosti, je zadavatel povinen do 5 pracovních dnů ode dne doručení tohoto dokladu sdělit výhrady k údajům uvedeným ve faktuře a fakturu bez zbytečného odkladu vrátit Advokátovi k opravě.  </w:t>
      </w:r>
    </w:p>
    <w:p w14:paraId="00000172"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73"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b/>
          <w:color w:val="000000"/>
        </w:rPr>
        <w:t>4.7.1.</w:t>
      </w:r>
      <w:r>
        <w:rPr>
          <w:rFonts w:ascii="Tahoma" w:eastAsia="Tahoma" w:hAnsi="Tahoma" w:cs="Tahoma"/>
          <w:color w:val="000000"/>
          <w:sz w:val="24"/>
          <w:szCs w:val="24"/>
        </w:rPr>
        <w:t xml:space="preserve"> </w:t>
      </w:r>
      <w:r>
        <w:rPr>
          <w:rFonts w:ascii="Tahoma" w:eastAsia="Tahoma" w:hAnsi="Tahoma" w:cs="Tahoma"/>
          <w:color w:val="000000"/>
        </w:rPr>
        <w:t>Advokát je povinen Klientem uvedené nesprávné údaje v daňovém dokladu opravit a změnit datum zdanitelného plnění, datum odeslání faktury a změnit také sjednanou dobu splatnosti. Pokud Klient nesplní svou povinnost sdělit Advokátovi chybné údaje v daňovém dokladu ve výše uvedené lhůtě, není tímto dotčeno právo Klienta na uvedení výhrad v daňovém dokladu, ale Advokát v nově vystaveném daňovém dokladu není povinen poskytnout k úhradě novou lhůtu splatnosti dle této smlouvy, ale dobu přiměřeně kratší.</w:t>
      </w:r>
    </w:p>
    <w:p w14:paraId="00000174"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75" w14:textId="77777777" w:rsidR="00E92DBE" w:rsidRDefault="00C02035">
      <w:pPr>
        <w:ind w:left="0" w:hanging="2"/>
        <w:jc w:val="both"/>
        <w:rPr>
          <w:rFonts w:ascii="Tahoma" w:eastAsia="Tahoma" w:hAnsi="Tahoma" w:cs="Tahoma"/>
          <w:sz w:val="14"/>
          <w:szCs w:val="14"/>
        </w:rPr>
      </w:pPr>
      <w:r>
        <w:rPr>
          <w:rFonts w:ascii="Tahoma" w:eastAsia="Tahoma" w:hAnsi="Tahoma" w:cs="Tahoma"/>
          <w:b/>
        </w:rPr>
        <w:t>4.7.2.</w:t>
      </w:r>
      <w:r>
        <w:rPr>
          <w:rFonts w:ascii="Tahoma" w:eastAsia="Tahoma" w:hAnsi="Tahoma" w:cs="Tahoma"/>
        </w:rPr>
        <w:t xml:space="preserve"> Zadavatel a dodavatel se dohodli, že v případě, kdy dodavatel ke dni uskutečnění zdanitelného plnění nebude mít zveřejněn účet dle příslušných ustanovení </w:t>
      </w:r>
      <w:r>
        <w:rPr>
          <w:rFonts w:ascii="Tahoma" w:eastAsia="Tahoma" w:hAnsi="Tahoma" w:cs="Tahoma"/>
          <w:b/>
        </w:rPr>
        <w:t>zák. č. 235/2004 Sb., o DPH</w:t>
      </w:r>
      <w:r>
        <w:rPr>
          <w:rFonts w:ascii="Tahoma" w:eastAsia="Tahoma" w:hAnsi="Tahoma" w:cs="Tahoma"/>
        </w:rPr>
        <w:t xml:space="preserve"> </w:t>
      </w:r>
      <w:r>
        <w:rPr>
          <w:rFonts w:ascii="Tahoma" w:eastAsia="Tahoma" w:hAnsi="Tahoma" w:cs="Tahoma"/>
          <w:b/>
          <w:i/>
        </w:rPr>
        <w:t>(v registru plátců DPH),</w:t>
      </w:r>
      <w:r>
        <w:rPr>
          <w:rFonts w:ascii="Tahoma" w:eastAsia="Tahoma" w:hAnsi="Tahoma" w:cs="Tahoma"/>
        </w:rPr>
        <w:t xml:space="preserve"> na který má být zaplacena úhrada za provedené práce, bude tato platba provedena tak, že částku, představující DPH, zaplatí Zadavatel přímo na účet správce daně dodavatele. </w:t>
      </w:r>
    </w:p>
    <w:p w14:paraId="00000176" w14:textId="77777777" w:rsidR="00E92DBE" w:rsidRDefault="00E92DBE">
      <w:pPr>
        <w:jc w:val="both"/>
        <w:rPr>
          <w:rFonts w:ascii="Tahoma" w:eastAsia="Tahoma" w:hAnsi="Tahoma" w:cs="Tahoma"/>
          <w:sz w:val="14"/>
          <w:szCs w:val="14"/>
        </w:rPr>
      </w:pPr>
    </w:p>
    <w:p w14:paraId="00000177" w14:textId="77777777" w:rsidR="00E92DBE" w:rsidRDefault="00C02035">
      <w:pPr>
        <w:ind w:left="0" w:hanging="2"/>
        <w:jc w:val="both"/>
        <w:rPr>
          <w:rFonts w:ascii="Tahoma" w:eastAsia="Tahoma" w:hAnsi="Tahoma" w:cs="Tahoma"/>
          <w:strike/>
          <w:sz w:val="14"/>
          <w:szCs w:val="14"/>
        </w:rPr>
      </w:pPr>
      <w:r>
        <w:rPr>
          <w:rFonts w:ascii="Tahoma" w:eastAsia="Tahoma" w:hAnsi="Tahoma" w:cs="Tahoma"/>
          <w:b/>
        </w:rPr>
        <w:t xml:space="preserve">4.7.3.  </w:t>
      </w:r>
      <w:r>
        <w:rPr>
          <w:rFonts w:ascii="Tahoma" w:eastAsia="Tahoma" w:hAnsi="Tahoma" w:cs="Tahoma"/>
        </w:rPr>
        <w:t xml:space="preserve">V případě, kdy Advokát uvede na vystaveném daňovém dokladu pro účely platby jiné číslo bankovního účtu, než které nechal zveřejnit v registru plátců DPH, vyhrazuje si Klient právo uvedenou fakturu vrátit, popřípadě DPH z této faktury uhradit přímo na účet místně příslušného správce daně Advokáta. Takto provedená úhrada daně finančnímu úřadu dodavatele bude představovat zvláštní způsob zajištění daně podle </w:t>
      </w:r>
      <w:r>
        <w:rPr>
          <w:rFonts w:ascii="Tahoma" w:eastAsia="Tahoma" w:hAnsi="Tahoma" w:cs="Tahoma"/>
          <w:b/>
        </w:rPr>
        <w:t>§ 109 zákona č. 235/2004 Sb., o DPH</w:t>
      </w:r>
      <w:r>
        <w:rPr>
          <w:rFonts w:ascii="Tahoma" w:eastAsia="Tahoma" w:hAnsi="Tahoma" w:cs="Tahoma"/>
        </w:rPr>
        <w:t xml:space="preserve"> a zároveň bude touto úhradou splněna část závazku Zadavatele ve výši DPH z předmětné faktury.</w:t>
      </w:r>
    </w:p>
    <w:p w14:paraId="00000178" w14:textId="77777777" w:rsidR="00E92DBE" w:rsidRDefault="00E92DBE">
      <w:pPr>
        <w:pBdr>
          <w:top w:val="nil"/>
          <w:left w:val="nil"/>
          <w:bottom w:val="nil"/>
          <w:right w:val="nil"/>
          <w:between w:val="nil"/>
        </w:pBdr>
        <w:spacing w:line="240" w:lineRule="auto"/>
        <w:jc w:val="both"/>
        <w:rPr>
          <w:rFonts w:ascii="Tahoma" w:eastAsia="Tahoma" w:hAnsi="Tahoma" w:cs="Tahoma"/>
          <w:strike/>
          <w:color w:val="000000"/>
          <w:sz w:val="14"/>
          <w:szCs w:val="14"/>
        </w:rPr>
      </w:pPr>
    </w:p>
    <w:p w14:paraId="00000179" w14:textId="73A2C395"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sz w:val="14"/>
          <w:szCs w:val="14"/>
        </w:rPr>
      </w:pPr>
      <w:proofErr w:type="gramStart"/>
      <w:r>
        <w:rPr>
          <w:rFonts w:ascii="Tahoma" w:eastAsia="Tahoma" w:hAnsi="Tahoma" w:cs="Tahoma"/>
          <w:b/>
          <w:color w:val="000000"/>
        </w:rPr>
        <w:t xml:space="preserve">4.7.4.  </w:t>
      </w:r>
      <w:r>
        <w:rPr>
          <w:rFonts w:ascii="Tahoma" w:eastAsia="Tahoma" w:hAnsi="Tahoma" w:cs="Tahoma"/>
          <w:color w:val="000000"/>
        </w:rPr>
        <w:t>Advokátem</w:t>
      </w:r>
      <w:proofErr w:type="gramEnd"/>
      <w:r>
        <w:rPr>
          <w:rFonts w:ascii="Tahoma" w:eastAsia="Tahoma" w:hAnsi="Tahoma" w:cs="Tahoma"/>
          <w:color w:val="000000"/>
        </w:rPr>
        <w:t xml:space="preserve"> vystavená faktura musí mít náležitosti daňového dokladu dle </w:t>
      </w:r>
      <w:r>
        <w:rPr>
          <w:rFonts w:ascii="Tahoma" w:eastAsia="Tahoma" w:hAnsi="Tahoma" w:cs="Tahoma"/>
          <w:b/>
          <w:color w:val="000000"/>
        </w:rPr>
        <w:t>zákona č. 235/2004 Sb., o dani z přidané hodnoty</w:t>
      </w:r>
      <w:r>
        <w:rPr>
          <w:rFonts w:ascii="Tahoma" w:eastAsia="Tahoma" w:hAnsi="Tahoma" w:cs="Tahoma"/>
          <w:color w:val="000000"/>
        </w:rPr>
        <w:t xml:space="preserve"> v platném znění a </w:t>
      </w:r>
      <w:r>
        <w:rPr>
          <w:rFonts w:ascii="Tahoma" w:eastAsia="Tahoma" w:hAnsi="Tahoma" w:cs="Tahoma"/>
          <w:b/>
          <w:color w:val="000000"/>
        </w:rPr>
        <w:t>zákona č. 563/1991 Sb., o účetnictví</w:t>
      </w:r>
      <w:r>
        <w:rPr>
          <w:rFonts w:ascii="Tahoma" w:eastAsia="Tahoma" w:hAnsi="Tahoma" w:cs="Tahoma"/>
          <w:color w:val="000000"/>
        </w:rPr>
        <w:t xml:space="preserve"> v platném znění a tento daňový doklad Advokát doručuje Klientovi elektronicky emailem se zaručeným elektronickým podpisem, nebo do datové schránky klienta </w:t>
      </w:r>
      <w:sdt>
        <w:sdtPr>
          <w:tag w:val="goog_rdk_24"/>
          <w:id w:val="-107510491"/>
        </w:sdtPr>
        <w:sdtEndPr/>
        <w:sdtContent>
          <w:r>
            <w:rPr>
              <w:rFonts w:ascii="Tahoma" w:eastAsia="Tahoma" w:hAnsi="Tahoma" w:cs="Tahoma"/>
              <w:color w:val="000000"/>
            </w:rPr>
            <w:t>uvedené v záhlaví smlouvy</w:t>
          </w:r>
        </w:sdtContent>
      </w:sdt>
      <w:sdt>
        <w:sdtPr>
          <w:tag w:val="goog_rdk_25"/>
          <w:id w:val="1210458840"/>
          <w:showingPlcHdr/>
        </w:sdtPr>
        <w:sdtEndPr/>
        <w:sdtContent>
          <w:r w:rsidR="00F053FA">
            <w:t xml:space="preserve">     </w:t>
          </w:r>
        </w:sdtContent>
      </w:sdt>
      <w:r>
        <w:rPr>
          <w:rFonts w:ascii="Tahoma" w:eastAsia="Tahoma" w:hAnsi="Tahoma" w:cs="Tahoma"/>
          <w:color w:val="000000"/>
        </w:rPr>
        <w:t xml:space="preserve"> nebo na adresu elektronické podatelny </w:t>
      </w:r>
      <w:sdt>
        <w:sdtPr>
          <w:tag w:val="goog_rdk_26"/>
          <w:id w:val="55065214"/>
        </w:sdtPr>
        <w:sdtEndPr/>
        <w:sdtContent>
          <w:r>
            <w:rPr>
              <w:rFonts w:ascii="Tahoma" w:eastAsia="Tahoma" w:hAnsi="Tahoma" w:cs="Tahoma"/>
              <w:color w:val="000000"/>
            </w:rPr>
            <w:t>faktury</w:t>
          </w:r>
        </w:sdtContent>
      </w:sdt>
      <w:sdt>
        <w:sdtPr>
          <w:tag w:val="goog_rdk_27"/>
          <w:id w:val="1290320318"/>
          <w:showingPlcHdr/>
        </w:sdtPr>
        <w:sdtEndPr/>
        <w:sdtContent>
          <w:r w:rsidR="00F053FA">
            <w:t xml:space="preserve">     </w:t>
          </w:r>
        </w:sdtContent>
      </w:sdt>
      <w:r>
        <w:rPr>
          <w:rFonts w:ascii="Tahoma" w:eastAsia="Tahoma" w:hAnsi="Tahoma" w:cs="Tahoma"/>
          <w:color w:val="000000"/>
        </w:rPr>
        <w:t>@</w:t>
      </w:r>
      <w:sdt>
        <w:sdtPr>
          <w:tag w:val="goog_rdk_28"/>
          <w:id w:val="175084552"/>
        </w:sdtPr>
        <w:sdtEndPr/>
        <w:sdtContent>
          <w:r>
            <w:rPr>
              <w:rFonts w:ascii="Tahoma" w:eastAsia="Tahoma" w:hAnsi="Tahoma" w:cs="Tahoma"/>
              <w:color w:val="000000"/>
            </w:rPr>
            <w:t>asu.cas.cz</w:t>
          </w:r>
        </w:sdtContent>
      </w:sdt>
      <w:sdt>
        <w:sdtPr>
          <w:tag w:val="goog_rdk_29"/>
          <w:id w:val="1310441885"/>
          <w:showingPlcHdr/>
        </w:sdtPr>
        <w:sdtEndPr/>
        <w:sdtContent>
          <w:r w:rsidR="00F053FA">
            <w:t xml:space="preserve">     </w:t>
          </w:r>
        </w:sdtContent>
      </w:sdt>
      <w:r>
        <w:rPr>
          <w:rFonts w:ascii="Tahoma" w:eastAsia="Tahoma" w:hAnsi="Tahoma" w:cs="Tahoma"/>
          <w:color w:val="000000"/>
        </w:rPr>
        <w:t xml:space="preserve">. </w:t>
      </w:r>
    </w:p>
    <w:p w14:paraId="0000017A"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7B"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b/>
          <w:color w:val="000000"/>
        </w:rPr>
        <w:t xml:space="preserve">4.7.5.  </w:t>
      </w:r>
      <w:r>
        <w:rPr>
          <w:rFonts w:ascii="Tahoma" w:eastAsia="Tahoma" w:hAnsi="Tahoma" w:cs="Tahoma"/>
          <w:color w:val="000000"/>
        </w:rPr>
        <w:t xml:space="preserve">Vzhledem ke specifikům postupné fakturace právních služeb jak z hlediska druhů zadávacích řízení, druhů veřejných zakázek v rámci PSO a rozsahu případných PVCP v rámci SO, tak i z hlediska dalších fakturovaných nákladových položek (např. cestovní náklady, náhrada promeškaného času, cizojazyčné překlady, atd..), pak všechny faktury obsahují vedle </w:t>
      </w:r>
      <w:r>
        <w:rPr>
          <w:rFonts w:ascii="Tahoma" w:eastAsia="Tahoma" w:hAnsi="Tahoma" w:cs="Tahoma"/>
          <w:b/>
          <w:color w:val="000000"/>
          <w:u w:val="single"/>
        </w:rPr>
        <w:t>tučně zvýrazněných a podtržených textů,</w:t>
      </w:r>
      <w:r>
        <w:rPr>
          <w:rFonts w:ascii="Tahoma" w:eastAsia="Tahoma" w:hAnsi="Tahoma" w:cs="Tahoma"/>
          <w:color w:val="000000"/>
        </w:rPr>
        <w:t xml:space="preserve"> také nezbytně nutné nehodící se texty pro účely dané fakturace, které </w:t>
      </w:r>
      <w:r>
        <w:rPr>
          <w:rFonts w:ascii="Tahoma" w:eastAsia="Tahoma" w:hAnsi="Tahoma" w:cs="Tahoma"/>
          <w:b/>
          <w:color w:val="000000"/>
        </w:rPr>
        <w:t>nejsou tučně zvýrazněné</w:t>
      </w:r>
      <w:r>
        <w:rPr>
          <w:rFonts w:ascii="Tahoma" w:eastAsia="Tahoma" w:hAnsi="Tahoma" w:cs="Tahoma"/>
          <w:color w:val="000000"/>
        </w:rPr>
        <w:t xml:space="preserve"> a jsou </w:t>
      </w:r>
      <w:r>
        <w:rPr>
          <w:rFonts w:ascii="Tahoma" w:eastAsia="Tahoma" w:hAnsi="Tahoma" w:cs="Tahoma"/>
          <w:b/>
          <w:color w:val="000000"/>
        </w:rPr>
        <w:t xml:space="preserve">přeškrtnuté </w:t>
      </w:r>
      <w:r>
        <w:rPr>
          <w:rFonts w:ascii="Tahoma" w:eastAsia="Tahoma" w:hAnsi="Tahoma" w:cs="Tahoma"/>
          <w:b/>
          <w:color w:val="000000"/>
          <w:sz w:val="22"/>
          <w:szCs w:val="22"/>
        </w:rPr>
        <w:t>(</w:t>
      </w:r>
      <w:r>
        <w:rPr>
          <w:rFonts w:ascii="Tahoma" w:eastAsia="Tahoma" w:hAnsi="Tahoma" w:cs="Tahoma"/>
          <w:b/>
          <w:strike/>
          <w:color w:val="000000"/>
        </w:rPr>
        <w:t>přeškrtnuté)</w:t>
      </w:r>
      <w:r>
        <w:rPr>
          <w:rFonts w:ascii="Tahoma" w:eastAsia="Tahoma" w:hAnsi="Tahoma" w:cs="Tahoma"/>
          <w:b/>
          <w:color w:val="000000"/>
        </w:rPr>
        <w:t>.</w:t>
      </w:r>
      <w:r>
        <w:rPr>
          <w:rFonts w:ascii="Tahoma" w:eastAsia="Tahoma" w:hAnsi="Tahoma" w:cs="Tahoma"/>
          <w:color w:val="000000"/>
        </w:rPr>
        <w:t xml:space="preserve">  Zvýrazněné a přeškrtnuté texty ve faktuře jsou z účetního hlediska a náležitostí faktury </w:t>
      </w:r>
      <w:sdt>
        <w:sdtPr>
          <w:tag w:val="goog_rdk_30"/>
          <w:id w:val="324400109"/>
        </w:sdtPr>
        <w:sdtEndPr/>
        <w:sdtContent>
          <w:r>
            <w:rPr>
              <w:rFonts w:ascii="Tahoma" w:eastAsia="Tahoma" w:hAnsi="Tahoma" w:cs="Tahoma"/>
              <w:color w:val="000000"/>
            </w:rPr>
            <w:t xml:space="preserve">v </w:t>
          </w:r>
        </w:sdtContent>
      </w:sdt>
      <w:r>
        <w:rPr>
          <w:rFonts w:ascii="Tahoma" w:eastAsia="Tahoma" w:hAnsi="Tahoma" w:cs="Tahoma"/>
          <w:color w:val="000000"/>
        </w:rPr>
        <w:t>souladu s příslušnými zákony.  </w:t>
      </w:r>
    </w:p>
    <w:p w14:paraId="0000017C"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7D"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strike/>
          <w:color w:val="000000"/>
          <w:sz w:val="14"/>
          <w:szCs w:val="14"/>
        </w:rPr>
      </w:pPr>
      <w:r>
        <w:rPr>
          <w:rFonts w:ascii="Tahoma" w:eastAsia="Tahoma" w:hAnsi="Tahoma" w:cs="Tahoma"/>
          <w:b/>
          <w:color w:val="000000"/>
        </w:rPr>
        <w:t xml:space="preserve">4.7.6. </w:t>
      </w:r>
      <w:r>
        <w:rPr>
          <w:rFonts w:ascii="Tahoma" w:eastAsia="Tahoma" w:hAnsi="Tahoma" w:cs="Tahoma"/>
          <w:color w:val="000000"/>
        </w:rPr>
        <w:t xml:space="preserve">Advokát prohlašuje, že výše uvedený bankovní účet, na který budou Klientem odesílány platby za vykonanou činnost dle této smlouvy, patří k účtu používanému výhradně k podnikatelským účelům Advokáta a tento účet je oznámen také příslušnému správci daně. Advokát také prohlašuje, že plní své daňové povinnosti vyplývající z registrace plátce DPH s tím, že </w:t>
      </w:r>
      <w:r>
        <w:rPr>
          <w:rFonts w:ascii="Tahoma" w:eastAsia="Tahoma" w:hAnsi="Tahoma" w:cs="Tahoma"/>
          <w:b/>
          <w:color w:val="000000"/>
        </w:rPr>
        <w:t xml:space="preserve">příslušný správce daně </w:t>
      </w:r>
      <w:r>
        <w:rPr>
          <w:rFonts w:ascii="Tahoma" w:eastAsia="Tahoma" w:hAnsi="Tahoma" w:cs="Tahoma"/>
          <w:b/>
          <w:color w:val="000000"/>
          <w:u w:val="single"/>
        </w:rPr>
        <w:t>nerozhodl</w:t>
      </w:r>
      <w:r>
        <w:rPr>
          <w:rFonts w:ascii="Tahoma" w:eastAsia="Tahoma" w:hAnsi="Tahoma" w:cs="Tahoma"/>
          <w:color w:val="000000"/>
        </w:rPr>
        <w:t xml:space="preserve"> o tom, že </w:t>
      </w:r>
      <w:r>
        <w:rPr>
          <w:rFonts w:ascii="Tahoma" w:eastAsia="Tahoma" w:hAnsi="Tahoma" w:cs="Tahoma"/>
          <w:b/>
          <w:color w:val="000000"/>
        </w:rPr>
        <w:t xml:space="preserve">Advokát jakožto plátce DPH je </w:t>
      </w:r>
      <w:r>
        <w:rPr>
          <w:rFonts w:ascii="Tahoma" w:eastAsia="Tahoma" w:hAnsi="Tahoma" w:cs="Tahoma"/>
          <w:b/>
          <w:color w:val="000000"/>
          <w:u w:val="single"/>
        </w:rPr>
        <w:t>nespolehlivý plátce.</w:t>
      </w:r>
      <w:r>
        <w:rPr>
          <w:rFonts w:ascii="Tahoma" w:eastAsia="Tahoma" w:hAnsi="Tahoma" w:cs="Tahoma"/>
          <w:color w:val="000000"/>
        </w:rPr>
        <w:t xml:space="preserve"> </w:t>
      </w:r>
    </w:p>
    <w:p w14:paraId="0000017E" w14:textId="77777777" w:rsidR="00E92DBE" w:rsidRDefault="00E92DBE">
      <w:pPr>
        <w:pBdr>
          <w:top w:val="nil"/>
          <w:left w:val="nil"/>
          <w:bottom w:val="nil"/>
          <w:right w:val="nil"/>
          <w:between w:val="nil"/>
        </w:pBdr>
        <w:spacing w:line="240" w:lineRule="auto"/>
        <w:jc w:val="both"/>
        <w:rPr>
          <w:rFonts w:ascii="Tahoma" w:eastAsia="Tahoma" w:hAnsi="Tahoma" w:cs="Tahoma"/>
          <w:strike/>
          <w:color w:val="000000"/>
          <w:sz w:val="14"/>
          <w:szCs w:val="14"/>
        </w:rPr>
      </w:pPr>
    </w:p>
    <w:p w14:paraId="0000017F" w14:textId="762D96CA" w:rsidR="00E92DBE" w:rsidRDefault="00F053FA" w:rsidP="00F053FA">
      <w:pPr>
        <w:pBdr>
          <w:top w:val="nil"/>
          <w:left w:val="nil"/>
          <w:bottom w:val="nil"/>
          <w:right w:val="nil"/>
          <w:between w:val="nil"/>
        </w:pBdr>
        <w:spacing w:line="240" w:lineRule="auto"/>
        <w:ind w:leftChars="0" w:left="0" w:firstLineChars="0" w:firstLine="0"/>
        <w:jc w:val="both"/>
        <w:rPr>
          <w:rFonts w:ascii="Tahoma" w:eastAsia="Tahoma" w:hAnsi="Tahoma" w:cs="Tahoma"/>
          <w:b/>
          <w:strike/>
          <w:color w:val="000000"/>
          <w:sz w:val="14"/>
          <w:szCs w:val="14"/>
        </w:rPr>
      </w:pPr>
      <w:r w:rsidRPr="00F053FA">
        <w:rPr>
          <w:rFonts w:ascii="Tahoma" w:eastAsia="Tahoma" w:hAnsi="Tahoma" w:cs="Tahoma"/>
          <w:b/>
          <w:bCs/>
          <w:color w:val="000000"/>
        </w:rPr>
        <w:t xml:space="preserve">4.7.7. </w:t>
      </w:r>
      <w:r w:rsidR="00C02035">
        <w:rPr>
          <w:rFonts w:ascii="Tahoma" w:eastAsia="Tahoma" w:hAnsi="Tahoma" w:cs="Tahoma"/>
          <w:color w:val="000000"/>
        </w:rPr>
        <w:t xml:space="preserve">Fakturované úkony dle </w:t>
      </w:r>
      <w:r w:rsidR="00C02035">
        <w:rPr>
          <w:rFonts w:ascii="Tahoma" w:eastAsia="Tahoma" w:hAnsi="Tahoma" w:cs="Tahoma"/>
          <w:b/>
          <w:color w:val="000000"/>
        </w:rPr>
        <w:t xml:space="preserve">čl. I odst. 1 bod 1.1. odd. 1.1.1. až </w:t>
      </w:r>
      <w:proofErr w:type="gramStart"/>
      <w:r w:rsidR="00C02035">
        <w:rPr>
          <w:rFonts w:ascii="Tahoma" w:eastAsia="Tahoma" w:hAnsi="Tahoma" w:cs="Tahoma"/>
          <w:b/>
          <w:color w:val="000000"/>
        </w:rPr>
        <w:t>1.1.4.</w:t>
      </w:r>
      <w:r w:rsidR="00C02035">
        <w:rPr>
          <w:rFonts w:ascii="Tahoma" w:eastAsia="Tahoma" w:hAnsi="Tahoma" w:cs="Tahoma"/>
          <w:color w:val="000000"/>
        </w:rPr>
        <w:t xml:space="preserve"> </w:t>
      </w:r>
      <w:r w:rsidR="00C02035">
        <w:rPr>
          <w:rFonts w:ascii="Tahoma" w:eastAsia="Tahoma" w:hAnsi="Tahoma" w:cs="Tahoma"/>
          <w:b/>
          <w:color w:val="000000"/>
        </w:rPr>
        <w:t xml:space="preserve"> </w:t>
      </w:r>
      <w:r w:rsidR="00C02035">
        <w:rPr>
          <w:rFonts w:ascii="Tahoma" w:eastAsia="Tahoma" w:hAnsi="Tahoma" w:cs="Tahoma"/>
          <w:color w:val="000000"/>
        </w:rPr>
        <w:t>této</w:t>
      </w:r>
      <w:proofErr w:type="gramEnd"/>
      <w:r w:rsidR="00C02035">
        <w:rPr>
          <w:rFonts w:ascii="Tahoma" w:eastAsia="Tahoma" w:hAnsi="Tahoma" w:cs="Tahoma"/>
          <w:color w:val="000000"/>
        </w:rPr>
        <w:t xml:space="preserve"> smlouvy Advokát ve faktuře </w:t>
      </w:r>
      <w:r w:rsidR="00C02035">
        <w:rPr>
          <w:rFonts w:ascii="Tahoma" w:eastAsia="Tahoma" w:hAnsi="Tahoma" w:cs="Tahoma"/>
          <w:b/>
          <w:color w:val="000000"/>
        </w:rPr>
        <w:t>nerozepisuje</w:t>
      </w:r>
      <w:r w:rsidR="00C02035">
        <w:rPr>
          <w:rFonts w:ascii="Tahoma" w:eastAsia="Tahoma" w:hAnsi="Tahoma" w:cs="Tahoma"/>
          <w:color w:val="000000"/>
        </w:rPr>
        <w:t xml:space="preserve"> dle časové specifikace a dle </w:t>
      </w:r>
      <w:r w:rsidR="00C02035">
        <w:rPr>
          <w:rFonts w:ascii="Tahoma" w:eastAsia="Tahoma" w:hAnsi="Tahoma" w:cs="Tahoma"/>
          <w:b/>
          <w:color w:val="000000"/>
        </w:rPr>
        <w:t>čl. IV odst. 4.5.</w:t>
      </w:r>
      <w:r w:rsidR="00C02035">
        <w:rPr>
          <w:rFonts w:ascii="Tahoma" w:eastAsia="Tahoma" w:hAnsi="Tahoma" w:cs="Tahoma"/>
          <w:color w:val="000000"/>
        </w:rPr>
        <w:t xml:space="preserve"> této smlouvy pouze fakturuje příslušnou procentuální výši z celkové výše PSO za každou započatou část dle </w:t>
      </w:r>
      <w:r w:rsidR="00C02035">
        <w:rPr>
          <w:rFonts w:ascii="Tahoma" w:eastAsia="Tahoma" w:hAnsi="Tahoma" w:cs="Tahoma"/>
          <w:b/>
          <w:color w:val="000000"/>
        </w:rPr>
        <w:t>čl. I  odst. 1 bod 1.1. odd. 1.1.1. až 1.1.4.</w:t>
      </w:r>
      <w:r w:rsidR="00C02035">
        <w:rPr>
          <w:rFonts w:ascii="Tahoma" w:eastAsia="Tahoma" w:hAnsi="Tahoma" w:cs="Tahoma"/>
          <w:color w:val="000000"/>
        </w:rPr>
        <w:t xml:space="preserve"> této smlouvy. Ostatní fakturované úkony dle </w:t>
      </w:r>
      <w:r w:rsidR="00C02035">
        <w:rPr>
          <w:rFonts w:ascii="Tahoma" w:eastAsia="Tahoma" w:hAnsi="Tahoma" w:cs="Tahoma"/>
          <w:b/>
          <w:color w:val="000000"/>
        </w:rPr>
        <w:t xml:space="preserve">čl. I odst.1 bod 1.2. </w:t>
      </w:r>
      <w:r w:rsidR="00C02035">
        <w:rPr>
          <w:rFonts w:ascii="Tahoma" w:eastAsia="Tahoma" w:hAnsi="Tahoma" w:cs="Tahoma"/>
          <w:color w:val="000000"/>
        </w:rPr>
        <w:t xml:space="preserve">této smlouvy Advokát ve faktuře </w:t>
      </w:r>
      <w:r w:rsidR="00C02035">
        <w:rPr>
          <w:rFonts w:ascii="Tahoma" w:eastAsia="Tahoma" w:hAnsi="Tahoma" w:cs="Tahoma"/>
          <w:b/>
          <w:color w:val="000000"/>
        </w:rPr>
        <w:t>rozepisuje</w:t>
      </w:r>
      <w:r w:rsidR="00C02035">
        <w:rPr>
          <w:rFonts w:ascii="Tahoma" w:eastAsia="Tahoma" w:hAnsi="Tahoma" w:cs="Tahoma"/>
          <w:color w:val="000000"/>
        </w:rPr>
        <w:t xml:space="preserve"> dle předem Klientem odsouhlasené připojené časové specifikace, kde nejmenší fakturovanou časovou jednotkou </w:t>
      </w:r>
      <w:r w:rsidR="00C02035">
        <w:rPr>
          <w:rFonts w:ascii="Tahoma" w:eastAsia="Tahoma" w:hAnsi="Tahoma" w:cs="Tahoma"/>
          <w:b/>
          <w:color w:val="000000"/>
        </w:rPr>
        <w:t>je 0,5 hodiny, tj. 30 minut.</w:t>
      </w:r>
    </w:p>
    <w:p w14:paraId="00000180" w14:textId="77777777" w:rsidR="00E92DBE" w:rsidRDefault="00E92DBE">
      <w:pPr>
        <w:pBdr>
          <w:top w:val="nil"/>
          <w:left w:val="nil"/>
          <w:bottom w:val="nil"/>
          <w:right w:val="nil"/>
          <w:between w:val="nil"/>
        </w:pBdr>
        <w:spacing w:line="240" w:lineRule="auto"/>
        <w:jc w:val="both"/>
        <w:rPr>
          <w:rFonts w:ascii="Tahoma" w:eastAsia="Tahoma" w:hAnsi="Tahoma" w:cs="Tahoma"/>
          <w:b/>
          <w:strike/>
          <w:color w:val="000000"/>
          <w:sz w:val="14"/>
          <w:szCs w:val="14"/>
        </w:rPr>
      </w:pPr>
    </w:p>
    <w:p w14:paraId="00000185" w14:textId="25751411" w:rsidR="00E92DBE" w:rsidRPr="00F053FA" w:rsidRDefault="00C02035" w:rsidP="00F053FA">
      <w:pPr>
        <w:numPr>
          <w:ilvl w:val="2"/>
          <w:numId w:val="7"/>
        </w:numPr>
        <w:pBdr>
          <w:top w:val="nil"/>
          <w:left w:val="nil"/>
          <w:bottom w:val="nil"/>
          <w:right w:val="nil"/>
          <w:between w:val="nil"/>
        </w:pBdr>
        <w:spacing w:line="240" w:lineRule="auto"/>
        <w:ind w:leftChars="0" w:firstLineChars="0"/>
        <w:jc w:val="both"/>
        <w:rPr>
          <w:rFonts w:ascii="Tahoma" w:eastAsia="Tahoma" w:hAnsi="Tahoma" w:cs="Tahoma"/>
          <w:color w:val="000000"/>
        </w:rPr>
      </w:pPr>
      <w:r w:rsidRPr="00F053FA">
        <w:rPr>
          <w:rFonts w:ascii="Tahoma" w:eastAsia="Tahoma" w:hAnsi="Tahoma" w:cs="Tahoma"/>
          <w:color w:val="000000"/>
        </w:rPr>
        <w:t xml:space="preserve">Smluvní strany se za účelem změny sjednané částky PSO, jakožto změny závazku z této smlouvy, dohodly za níže sjednaných podmínek </w:t>
      </w:r>
      <w:sdt>
        <w:sdtPr>
          <w:tag w:val="goog_rdk_31"/>
          <w:id w:val="686181830"/>
          <w:showingPlcHdr/>
        </w:sdtPr>
        <w:sdtEndPr/>
        <w:sdtContent>
          <w:r w:rsidR="00F053FA">
            <w:t xml:space="preserve">     </w:t>
          </w:r>
        </w:sdtContent>
      </w:sdt>
      <w:r w:rsidRPr="00F053FA">
        <w:rPr>
          <w:rFonts w:ascii="Tahoma" w:eastAsia="Tahoma" w:hAnsi="Tahoma" w:cs="Tahoma"/>
          <w:color w:val="000000"/>
        </w:rPr>
        <w:t xml:space="preserve">na podmínkách </w:t>
      </w:r>
      <w:r w:rsidRPr="00F053FA">
        <w:rPr>
          <w:rFonts w:ascii="Tahoma" w:eastAsia="Tahoma" w:hAnsi="Tahoma" w:cs="Tahoma"/>
          <w:b/>
          <w:color w:val="000000"/>
          <w:shd w:val="clear" w:color="auto" w:fill="FAFBF7"/>
        </w:rPr>
        <w:t>Obnovení jednání o smlouvě dle</w:t>
      </w:r>
      <w:r w:rsidRPr="00F053FA">
        <w:rPr>
          <w:rFonts w:ascii="Tahoma" w:eastAsia="Tahoma" w:hAnsi="Tahoma" w:cs="Tahoma"/>
          <w:color w:val="000000"/>
        </w:rPr>
        <w:t xml:space="preserve"> </w:t>
      </w:r>
      <w:r w:rsidRPr="00F053FA">
        <w:rPr>
          <w:rFonts w:ascii="Tahoma" w:eastAsia="Tahoma" w:hAnsi="Tahoma" w:cs="Tahoma"/>
          <w:b/>
          <w:color w:val="000000"/>
        </w:rPr>
        <w:t>§ 1765 OZ.</w:t>
      </w:r>
      <w:r w:rsidRPr="00F053FA">
        <w:rPr>
          <w:rFonts w:ascii="Tahoma" w:eastAsia="Tahoma" w:hAnsi="Tahoma" w:cs="Tahoma"/>
          <w:color w:val="000000"/>
        </w:rPr>
        <w:t xml:space="preserve"> </w:t>
      </w:r>
      <w:r w:rsidR="00F053FA" w:rsidRPr="00F053FA">
        <w:rPr>
          <w:rFonts w:ascii="Tahoma" w:eastAsia="Tahoma" w:hAnsi="Tahoma" w:cs="Tahoma"/>
          <w:color w:val="000000"/>
        </w:rPr>
        <w:t xml:space="preserve"> Tímto </w:t>
      </w:r>
      <w:sdt>
        <w:sdtPr>
          <w:tag w:val="goog_rdk_33"/>
          <w:id w:val="-378317491"/>
        </w:sdtPr>
        <w:sdtEndPr/>
        <w:sdtContent>
          <w:sdt>
            <w:sdtPr>
              <w:tag w:val="goog_rdk_34"/>
              <w:id w:val="-394503894"/>
              <w:showingPlcHdr/>
            </w:sdtPr>
            <w:sdtEndPr/>
            <w:sdtContent>
              <w:r w:rsidR="00F053FA">
                <w:t xml:space="preserve">     </w:t>
              </w:r>
            </w:sdtContent>
          </w:sdt>
        </w:sdtContent>
      </w:sdt>
      <w:r w:rsidRPr="00F053FA">
        <w:rPr>
          <w:rFonts w:ascii="Tahoma" w:eastAsia="Tahoma" w:hAnsi="Tahoma" w:cs="Tahoma"/>
          <w:color w:val="000000"/>
        </w:rPr>
        <w:t xml:space="preserve">není </w:t>
      </w:r>
      <w:r w:rsidRPr="00F053FA">
        <w:rPr>
          <w:rFonts w:ascii="Tahoma" w:eastAsia="Tahoma" w:hAnsi="Tahoma" w:cs="Tahoma"/>
          <w:color w:val="000000"/>
        </w:rPr>
        <w:lastRenderedPageBreak/>
        <w:t xml:space="preserve">dotčeno právo kterékoliv smluvní strany dále postupovat dle </w:t>
      </w:r>
      <w:r w:rsidRPr="00F053FA">
        <w:rPr>
          <w:rFonts w:ascii="Tahoma" w:eastAsia="Tahoma" w:hAnsi="Tahoma" w:cs="Tahoma"/>
          <w:b/>
          <w:color w:val="000000"/>
        </w:rPr>
        <w:t>§ 1765 OZ</w:t>
      </w:r>
      <w:r w:rsidRPr="00F053FA">
        <w:rPr>
          <w:rFonts w:ascii="Tahoma" w:eastAsia="Tahoma" w:hAnsi="Tahoma" w:cs="Tahoma"/>
          <w:color w:val="000000"/>
        </w:rPr>
        <w:t xml:space="preserve"> i v době kratší, než 12 měsíců od uzavření této smlouvy či dodatku k této smlouvě, pokud se po uzavření této smlouvy či dodatku k této smlouvě změní okolnosti do té míry, že se plnění podle této smlouvy či dodatku k této smlouvě, stane pro některou ze smluvních stran obtížnější, tj. d</w:t>
      </w:r>
      <w:r w:rsidRPr="00F053FA">
        <w:rPr>
          <w:rFonts w:ascii="Tahoma" w:eastAsia="Tahoma" w:hAnsi="Tahoma" w:cs="Tahoma"/>
          <w:color w:val="000000"/>
          <w:shd w:val="clear" w:color="auto" w:fill="FAFBF7"/>
        </w:rPr>
        <w:t xml:space="preserve">ojde-li ke změně okolností tak podstatné, že změna založí v právech a povinnostech stran zvlášť hrubý nepoměr znevýhodněním jedné z nich buď neúměrným zvýšením nákladů plnění, anebo neúměrným snížením hodnoty předmětu plnění, má dotčená strana právo domáhat se vůči druhé straně </w:t>
      </w:r>
      <w:r w:rsidRPr="00F053FA">
        <w:rPr>
          <w:rFonts w:ascii="Tahoma" w:eastAsia="Tahoma" w:hAnsi="Tahoma" w:cs="Tahoma"/>
          <w:b/>
          <w:color w:val="000000"/>
          <w:u w:val="single"/>
          <w:shd w:val="clear" w:color="auto" w:fill="FAFBF7"/>
        </w:rPr>
        <w:t>obnovení jednání o smlouvě,</w:t>
      </w:r>
      <w:r w:rsidRPr="00F053FA">
        <w:rPr>
          <w:rFonts w:ascii="Tahoma" w:eastAsia="Tahoma" w:hAnsi="Tahoma" w:cs="Tahoma"/>
          <w:color w:val="000000"/>
          <w:shd w:val="clear" w:color="auto" w:fill="FAFBF7"/>
        </w:rPr>
        <w:t xml:space="preserve"> prokáže-li, že změnu nemohla rozumně předpokládat ani ovlivnit a že skutečnost nastala až po uzavření smlouvy, anebo se dotčené straně stala až po uzavření smlouvy známou. </w:t>
      </w:r>
    </w:p>
    <w:p w14:paraId="00000186" w14:textId="77777777" w:rsidR="00E92DBE" w:rsidRDefault="00E92DBE">
      <w:pPr>
        <w:pBdr>
          <w:top w:val="nil"/>
          <w:left w:val="nil"/>
          <w:bottom w:val="nil"/>
          <w:right w:val="nil"/>
          <w:between w:val="nil"/>
        </w:pBdr>
        <w:spacing w:line="240" w:lineRule="auto"/>
        <w:ind w:left="0" w:hanging="2"/>
        <w:rPr>
          <w:rFonts w:ascii="Tahoma" w:eastAsia="Tahoma" w:hAnsi="Tahoma" w:cs="Tahoma"/>
          <w:color w:val="000000"/>
          <w:sz w:val="16"/>
          <w:szCs w:val="16"/>
          <w:shd w:val="clear" w:color="auto" w:fill="FAFBF7"/>
        </w:rPr>
      </w:pPr>
    </w:p>
    <w:p w14:paraId="00000187" w14:textId="5805F935" w:rsidR="00E92DBE" w:rsidRDefault="00C02035">
      <w:pPr>
        <w:numPr>
          <w:ilvl w:val="2"/>
          <w:numId w:val="7"/>
        </w:numPr>
        <w:pBdr>
          <w:top w:val="nil"/>
          <w:left w:val="nil"/>
          <w:bottom w:val="nil"/>
          <w:right w:val="nil"/>
          <w:between w:val="nil"/>
        </w:pBdr>
        <w:spacing w:line="240" w:lineRule="auto"/>
        <w:ind w:hanging="2"/>
        <w:jc w:val="both"/>
        <w:rPr>
          <w:rFonts w:ascii="Tahoma" w:eastAsia="Tahoma" w:hAnsi="Tahoma" w:cs="Tahoma"/>
          <w:b/>
          <w:color w:val="000000"/>
          <w:sz w:val="10"/>
          <w:szCs w:val="10"/>
        </w:rPr>
      </w:pPr>
      <w:r>
        <w:rPr>
          <w:rFonts w:ascii="Tahoma" w:eastAsia="Tahoma" w:hAnsi="Tahoma" w:cs="Tahoma"/>
          <w:color w:val="000000"/>
          <w:shd w:val="clear" w:color="auto" w:fill="FAFBF7"/>
        </w:rPr>
        <w:t>Uplatnění práva na změnu PSO vyplývající z</w:t>
      </w:r>
      <w:sdt>
        <w:sdtPr>
          <w:tag w:val="goog_rdk_37"/>
          <w:id w:val="1144087850"/>
          <w:showingPlcHdr/>
        </w:sdtPr>
        <w:sdtEndPr/>
        <w:sdtContent>
          <w:r w:rsidR="001953DB">
            <w:t xml:space="preserve">     </w:t>
          </w:r>
        </w:sdtContent>
      </w:sdt>
      <w:r>
        <w:rPr>
          <w:rFonts w:ascii="Tahoma" w:eastAsia="Tahoma" w:hAnsi="Tahoma" w:cs="Tahoma"/>
          <w:color w:val="000000"/>
          <w:shd w:val="clear" w:color="auto" w:fill="FAFBF7"/>
        </w:rPr>
        <w:t xml:space="preserve">Obnovení jednání o smlouvě, neopravňuje dotčenou stranu, aby do doby změny závazku z této smlouvy odložila sjednané plnění dle této smlouvy </w:t>
      </w:r>
      <w:proofErr w:type="gramStart"/>
      <w:r>
        <w:rPr>
          <w:rFonts w:ascii="Tahoma" w:eastAsia="Tahoma" w:hAnsi="Tahoma" w:cs="Tahoma"/>
          <w:color w:val="000000"/>
          <w:shd w:val="clear" w:color="auto" w:fill="FAFBF7"/>
        </w:rPr>
        <w:t>a nebo</w:t>
      </w:r>
      <w:proofErr w:type="gramEnd"/>
      <w:r>
        <w:rPr>
          <w:rFonts w:ascii="Tahoma" w:eastAsia="Tahoma" w:hAnsi="Tahoma" w:cs="Tahoma"/>
          <w:color w:val="000000"/>
          <w:shd w:val="clear" w:color="auto" w:fill="FAFBF7"/>
        </w:rPr>
        <w:t xml:space="preserve"> dodatku k této smlouvě. Dotčená strana je povinna ve lhůtě 10 dnů od uplatnění Inflační doložky a Obnovení jednání o smlouvě se vyjádřit, zda návrh akceptuje, a pokud návrh neakceptuje, pak navrhnout jiný způsob řešení vzniklé situace.  </w:t>
      </w:r>
      <w:r>
        <w:rPr>
          <w:rFonts w:ascii="Tahoma" w:eastAsia="Tahoma" w:hAnsi="Tahoma" w:cs="Tahoma"/>
          <w:color w:val="000000"/>
        </w:rPr>
        <w:t xml:space="preserve">    </w:t>
      </w:r>
    </w:p>
    <w:p w14:paraId="00000188" w14:textId="77777777" w:rsidR="00E92DBE" w:rsidRDefault="00C02035">
      <w:pPr>
        <w:pBdr>
          <w:top w:val="nil"/>
          <w:left w:val="nil"/>
          <w:bottom w:val="nil"/>
          <w:right w:val="nil"/>
          <w:between w:val="nil"/>
        </w:pBdr>
        <w:tabs>
          <w:tab w:val="left" w:pos="2394"/>
        </w:tabs>
        <w:spacing w:line="240" w:lineRule="auto"/>
        <w:jc w:val="both"/>
        <w:rPr>
          <w:rFonts w:ascii="Tahoma" w:eastAsia="Tahoma" w:hAnsi="Tahoma" w:cs="Tahoma"/>
          <w:b/>
          <w:color w:val="000000"/>
          <w:sz w:val="10"/>
          <w:szCs w:val="10"/>
        </w:rPr>
      </w:pPr>
      <w:r>
        <w:rPr>
          <w:rFonts w:ascii="Tahoma" w:eastAsia="Tahoma" w:hAnsi="Tahoma" w:cs="Tahoma"/>
          <w:b/>
          <w:color w:val="000000"/>
          <w:sz w:val="10"/>
          <w:szCs w:val="10"/>
        </w:rPr>
        <w:tab/>
      </w:r>
    </w:p>
    <w:p w14:paraId="00000189" w14:textId="77777777" w:rsidR="00E92DBE" w:rsidRDefault="00C02035">
      <w:pPr>
        <w:pBdr>
          <w:top w:val="nil"/>
          <w:left w:val="nil"/>
          <w:bottom w:val="nil"/>
          <w:right w:val="nil"/>
          <w:between w:val="nil"/>
        </w:pBdr>
        <w:tabs>
          <w:tab w:val="left" w:pos="2394"/>
        </w:tabs>
        <w:spacing w:line="240" w:lineRule="auto"/>
        <w:jc w:val="both"/>
        <w:rPr>
          <w:rFonts w:ascii="Tahoma" w:eastAsia="Tahoma" w:hAnsi="Tahoma" w:cs="Tahoma"/>
          <w:smallCaps/>
          <w:color w:val="000000"/>
          <w:u w:val="single"/>
        </w:rPr>
      </w:pPr>
      <w:r>
        <w:rPr>
          <w:rFonts w:ascii="Tahoma" w:eastAsia="Tahoma" w:hAnsi="Tahoma" w:cs="Tahoma"/>
          <w:b/>
          <w:color w:val="000000"/>
          <w:sz w:val="10"/>
          <w:szCs w:val="10"/>
        </w:rPr>
        <w:tab/>
      </w:r>
    </w:p>
    <w:p w14:paraId="0000018A" w14:textId="77777777" w:rsidR="00E92DBE" w:rsidRDefault="00C02035">
      <w:pPr>
        <w:pStyle w:val="Nadpis2"/>
        <w:tabs>
          <w:tab w:val="left" w:pos="567"/>
        </w:tabs>
        <w:ind w:left="0" w:hanging="2"/>
        <w:rPr>
          <w:rFonts w:ascii="Tahoma" w:eastAsia="Tahoma" w:hAnsi="Tahoma" w:cs="Tahoma"/>
          <w:smallCaps/>
          <w:sz w:val="10"/>
          <w:szCs w:val="10"/>
          <w:u w:val="single"/>
        </w:rPr>
      </w:pPr>
      <w:r>
        <w:rPr>
          <w:rFonts w:ascii="Tahoma" w:eastAsia="Tahoma" w:hAnsi="Tahoma" w:cs="Tahoma"/>
          <w:smallCaps/>
          <w:sz w:val="20"/>
          <w:u w:val="single"/>
        </w:rPr>
        <w:t xml:space="preserve">V. </w:t>
      </w:r>
      <w:proofErr w:type="gramStart"/>
      <w:r>
        <w:rPr>
          <w:rFonts w:ascii="Tahoma" w:eastAsia="Tahoma" w:hAnsi="Tahoma" w:cs="Tahoma"/>
          <w:smallCaps/>
          <w:sz w:val="20"/>
          <w:u w:val="single"/>
        </w:rPr>
        <w:t>DOBA  PLATNOSTI</w:t>
      </w:r>
      <w:proofErr w:type="gramEnd"/>
      <w:r>
        <w:rPr>
          <w:rFonts w:ascii="Tahoma" w:eastAsia="Tahoma" w:hAnsi="Tahoma" w:cs="Tahoma"/>
          <w:smallCaps/>
          <w:sz w:val="20"/>
          <w:u w:val="single"/>
        </w:rPr>
        <w:t xml:space="preserve">  SMLOUVY A  DŮVODY  SKONČENÍ  SMLOUVY</w:t>
      </w:r>
    </w:p>
    <w:p w14:paraId="0000018B" w14:textId="77777777" w:rsidR="00E92DBE" w:rsidRDefault="00E92DBE">
      <w:pPr>
        <w:rPr>
          <w:rFonts w:ascii="Tahoma" w:eastAsia="Tahoma" w:hAnsi="Tahoma" w:cs="Tahoma"/>
          <w:smallCaps/>
          <w:color w:val="000000"/>
          <w:sz w:val="10"/>
          <w:szCs w:val="10"/>
          <w:u w:val="single"/>
        </w:rPr>
      </w:pPr>
    </w:p>
    <w:p w14:paraId="0000018C" w14:textId="13764AA7" w:rsidR="00E92DBE" w:rsidRPr="00D15BC7" w:rsidRDefault="00C02035">
      <w:pPr>
        <w:numPr>
          <w:ilvl w:val="1"/>
          <w:numId w:val="27"/>
        </w:numPr>
        <w:pBdr>
          <w:top w:val="nil"/>
          <w:left w:val="nil"/>
          <w:bottom w:val="nil"/>
          <w:right w:val="nil"/>
          <w:between w:val="nil"/>
        </w:pBdr>
        <w:spacing w:after="100" w:line="240" w:lineRule="auto"/>
        <w:ind w:left="0" w:hanging="2"/>
        <w:jc w:val="both"/>
        <w:rPr>
          <w:rFonts w:ascii="Tahoma" w:eastAsia="Tahoma" w:hAnsi="Tahoma" w:cs="Tahoma"/>
        </w:rPr>
      </w:pPr>
      <w:r>
        <w:rPr>
          <w:rFonts w:ascii="Tahoma" w:eastAsia="Tahoma" w:hAnsi="Tahoma" w:cs="Tahoma"/>
          <w:color w:val="000000"/>
        </w:rPr>
        <w:t xml:space="preserve">Tato smlouva se uzavírá na </w:t>
      </w:r>
      <w:r>
        <w:rPr>
          <w:rFonts w:ascii="Tahoma" w:eastAsia="Tahoma" w:hAnsi="Tahoma" w:cs="Tahoma"/>
          <w:b/>
          <w:color w:val="000000"/>
        </w:rPr>
        <w:t>dobu určitou do 31.</w:t>
      </w:r>
      <w:r w:rsidR="001953DB">
        <w:rPr>
          <w:rFonts w:ascii="Tahoma" w:eastAsia="Tahoma" w:hAnsi="Tahoma" w:cs="Tahoma"/>
          <w:b/>
          <w:color w:val="000000"/>
        </w:rPr>
        <w:t xml:space="preserve"> </w:t>
      </w:r>
      <w:r>
        <w:rPr>
          <w:rFonts w:ascii="Tahoma" w:eastAsia="Tahoma" w:hAnsi="Tahoma" w:cs="Tahoma"/>
          <w:b/>
          <w:color w:val="000000"/>
        </w:rPr>
        <w:t xml:space="preserve">12. </w:t>
      </w:r>
      <w:sdt>
        <w:sdtPr>
          <w:tag w:val="goog_rdk_38"/>
          <w:id w:val="1731350708"/>
        </w:sdtPr>
        <w:sdtEndPr/>
        <w:sdtContent>
          <w:r>
            <w:rPr>
              <w:rFonts w:ascii="Tahoma" w:eastAsia="Tahoma" w:hAnsi="Tahoma" w:cs="Tahoma"/>
              <w:b/>
              <w:color w:val="000000"/>
            </w:rPr>
            <w:t>2027</w:t>
          </w:r>
        </w:sdtContent>
      </w:sdt>
      <w:r>
        <w:rPr>
          <w:rFonts w:ascii="Tahoma" w:eastAsia="Tahoma" w:hAnsi="Tahoma" w:cs="Tahoma"/>
          <w:b/>
          <w:color w:val="000000"/>
        </w:rPr>
        <w:t xml:space="preserve">. </w:t>
      </w:r>
      <w:r w:rsidRPr="00D15BC7">
        <w:rPr>
          <w:rFonts w:ascii="Tahoma" w:eastAsia="Tahoma" w:hAnsi="Tahoma" w:cs="Tahoma"/>
        </w:rPr>
        <w:t xml:space="preserve">V případě </w:t>
      </w:r>
      <w:r w:rsidRPr="00D15BC7">
        <w:rPr>
          <w:rFonts w:ascii="Tahoma" w:eastAsia="Tahoma" w:hAnsi="Tahoma" w:cs="Tahoma"/>
          <w:b/>
        </w:rPr>
        <w:t xml:space="preserve">překročení </w:t>
      </w:r>
      <w:r w:rsidRPr="00D15BC7">
        <w:rPr>
          <w:rFonts w:ascii="Tahoma" w:eastAsia="Tahoma" w:hAnsi="Tahoma" w:cs="Tahoma"/>
        </w:rPr>
        <w:t xml:space="preserve">předpokládané hodnoty veřejné zakázky v době před uplynutím </w:t>
      </w:r>
      <w:r w:rsidR="001953DB" w:rsidRPr="00D15BC7">
        <w:rPr>
          <w:rFonts w:ascii="Tahoma" w:eastAsia="Tahoma" w:hAnsi="Tahoma" w:cs="Tahoma"/>
        </w:rPr>
        <w:t>3</w:t>
      </w:r>
      <w:r w:rsidRPr="00D15BC7">
        <w:rPr>
          <w:rFonts w:ascii="Tahoma" w:eastAsia="Tahoma" w:hAnsi="Tahoma" w:cs="Tahoma"/>
        </w:rPr>
        <w:t xml:space="preserve"> roků od uzavření Rámcové Příkazní smlouvy, bude se za účelem dokončení poskytovaných právních služeb postupovat dle </w:t>
      </w:r>
      <w:r w:rsidRPr="00D15BC7">
        <w:rPr>
          <w:rFonts w:ascii="Tahoma" w:eastAsia="Tahoma" w:hAnsi="Tahoma" w:cs="Tahoma"/>
          <w:b/>
        </w:rPr>
        <w:t>čl. V odst. 5.2.</w:t>
      </w:r>
      <w:r w:rsidRPr="00D15BC7">
        <w:rPr>
          <w:rFonts w:ascii="Tahoma" w:eastAsia="Tahoma" w:hAnsi="Tahoma" w:cs="Tahoma"/>
        </w:rPr>
        <w:t xml:space="preserve"> </w:t>
      </w:r>
      <w:r w:rsidRPr="00D15BC7">
        <w:rPr>
          <w:rFonts w:ascii="Tahoma" w:eastAsia="Tahoma" w:hAnsi="Tahoma" w:cs="Tahoma"/>
          <w:b/>
        </w:rPr>
        <w:t xml:space="preserve">body 5.2.1. až 5.2.3 </w:t>
      </w:r>
      <w:r w:rsidRPr="00D15BC7">
        <w:rPr>
          <w:rFonts w:ascii="Tahoma" w:eastAsia="Tahoma" w:hAnsi="Tahoma" w:cs="Tahoma"/>
        </w:rPr>
        <w:t xml:space="preserve">této smlouvy. </w:t>
      </w:r>
    </w:p>
    <w:p w14:paraId="0000018D" w14:textId="77777777" w:rsidR="00E92DBE" w:rsidRPr="00D15BC7" w:rsidRDefault="00C02035">
      <w:pPr>
        <w:numPr>
          <w:ilvl w:val="1"/>
          <w:numId w:val="27"/>
        </w:numPr>
        <w:pBdr>
          <w:top w:val="nil"/>
          <w:left w:val="nil"/>
          <w:bottom w:val="nil"/>
          <w:right w:val="nil"/>
          <w:between w:val="nil"/>
        </w:pBdr>
        <w:spacing w:after="100" w:line="240" w:lineRule="auto"/>
        <w:ind w:left="0" w:hanging="2"/>
        <w:jc w:val="both"/>
        <w:rPr>
          <w:rFonts w:ascii="Tahoma" w:eastAsia="Tahoma" w:hAnsi="Tahoma" w:cs="Tahoma"/>
          <w:b/>
        </w:rPr>
      </w:pPr>
      <w:r w:rsidRPr="00D15BC7">
        <w:rPr>
          <w:rFonts w:ascii="Tahoma" w:eastAsia="Tahoma" w:hAnsi="Tahoma" w:cs="Tahoma"/>
        </w:rPr>
        <w:t xml:space="preserve">Smluvní strany se dále dohodly, že pokud platnost a účinnost této smlouvy nebude časově stačit na splnění předmětu </w:t>
      </w:r>
      <w:proofErr w:type="gramStart"/>
      <w:r w:rsidRPr="00D15BC7">
        <w:rPr>
          <w:rFonts w:ascii="Tahoma" w:eastAsia="Tahoma" w:hAnsi="Tahoma" w:cs="Tahoma"/>
        </w:rPr>
        <w:t>plnění,  popř.</w:t>
      </w:r>
      <w:proofErr w:type="gramEnd"/>
      <w:r w:rsidRPr="00D15BC7">
        <w:rPr>
          <w:rFonts w:ascii="Tahoma" w:eastAsia="Tahoma" w:hAnsi="Tahoma" w:cs="Tahoma"/>
        </w:rPr>
        <w:t xml:space="preserve"> pro dokončení již zahájených právních služeb dle této smlouvy a nebo bude před uplynutím doby platnosti a účinnosti  této smlouvy </w:t>
      </w:r>
      <w:r w:rsidRPr="00D15BC7">
        <w:rPr>
          <w:rFonts w:ascii="Tahoma" w:eastAsia="Tahoma" w:hAnsi="Tahoma" w:cs="Tahoma"/>
          <w:b/>
        </w:rPr>
        <w:t xml:space="preserve">překročena </w:t>
      </w:r>
      <w:r w:rsidRPr="00D15BC7">
        <w:rPr>
          <w:rFonts w:ascii="Tahoma" w:eastAsia="Tahoma" w:hAnsi="Tahoma" w:cs="Tahoma"/>
        </w:rPr>
        <w:t>předpokládaná hodnota veřejné zakázky</w:t>
      </w:r>
      <w:r w:rsidRPr="00D15BC7">
        <w:rPr>
          <w:rFonts w:ascii="Tahoma" w:eastAsia="Tahoma" w:hAnsi="Tahoma" w:cs="Tahoma"/>
          <w:b/>
        </w:rPr>
        <w:t xml:space="preserve">, </w:t>
      </w:r>
      <w:r w:rsidRPr="00D15BC7">
        <w:rPr>
          <w:rFonts w:ascii="Tahoma" w:eastAsia="Tahoma" w:hAnsi="Tahoma" w:cs="Tahoma"/>
        </w:rPr>
        <w:t xml:space="preserve">tak se tato smlouva po jejím uplynutí nebo při naplnění skutečnosti překročení finančního limitu a nebo obojího, </w:t>
      </w:r>
      <w:r w:rsidRPr="00D15BC7">
        <w:rPr>
          <w:rFonts w:ascii="Tahoma" w:eastAsia="Tahoma" w:hAnsi="Tahoma" w:cs="Tahoma"/>
          <w:b/>
        </w:rPr>
        <w:t xml:space="preserve">prodlužuje </w:t>
      </w:r>
      <w:r w:rsidRPr="00D15BC7">
        <w:rPr>
          <w:rFonts w:ascii="Tahoma" w:eastAsia="Tahoma" w:hAnsi="Tahoma" w:cs="Tahoma"/>
        </w:rPr>
        <w:t xml:space="preserve">v níže uvedených případech: </w:t>
      </w:r>
    </w:p>
    <w:p w14:paraId="0000018E"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b/>
          <w:color w:val="000000"/>
          <w:sz w:val="14"/>
          <w:szCs w:val="14"/>
        </w:rPr>
      </w:pPr>
      <w:r>
        <w:rPr>
          <w:rFonts w:ascii="Tahoma" w:eastAsia="Tahoma" w:hAnsi="Tahoma" w:cs="Tahoma"/>
          <w:b/>
          <w:color w:val="000000"/>
        </w:rPr>
        <w:t>5.2.1.</w:t>
      </w:r>
      <w:r>
        <w:rPr>
          <w:rFonts w:ascii="Tahoma" w:eastAsia="Tahoma" w:hAnsi="Tahoma" w:cs="Tahoma"/>
          <w:color w:val="000000"/>
        </w:rPr>
        <w:t xml:space="preserve"> Do doby</w:t>
      </w:r>
      <w:r>
        <w:rPr>
          <w:rFonts w:ascii="Tahoma" w:eastAsia="Tahoma" w:hAnsi="Tahoma" w:cs="Tahoma"/>
          <w:b/>
          <w:color w:val="000000"/>
        </w:rPr>
        <w:t xml:space="preserve"> </w:t>
      </w:r>
      <w:r>
        <w:rPr>
          <w:rFonts w:ascii="Tahoma" w:eastAsia="Tahoma" w:hAnsi="Tahoma" w:cs="Tahoma"/>
          <w:color w:val="000000"/>
        </w:rPr>
        <w:t xml:space="preserve">ukončení zadávacího řízení, nebo opakování jeho části nebo celého zadávacího řízení. </w:t>
      </w:r>
    </w:p>
    <w:p w14:paraId="0000018F"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p>
    <w:p w14:paraId="00000190"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b/>
          <w:color w:val="000000"/>
          <w:sz w:val="14"/>
          <w:szCs w:val="14"/>
        </w:rPr>
      </w:pPr>
      <w:r>
        <w:rPr>
          <w:rFonts w:ascii="Tahoma" w:eastAsia="Tahoma" w:hAnsi="Tahoma" w:cs="Tahoma"/>
          <w:b/>
          <w:color w:val="000000"/>
        </w:rPr>
        <w:t xml:space="preserve">5.2.2. </w:t>
      </w:r>
      <w:r>
        <w:rPr>
          <w:rFonts w:ascii="Tahoma" w:eastAsia="Tahoma" w:hAnsi="Tahoma" w:cs="Tahoma"/>
          <w:color w:val="000000"/>
        </w:rPr>
        <w:t xml:space="preserve">Do </w:t>
      </w:r>
      <w:proofErr w:type="gramStart"/>
      <w:r>
        <w:rPr>
          <w:rFonts w:ascii="Tahoma" w:eastAsia="Tahoma" w:hAnsi="Tahoma" w:cs="Tahoma"/>
          <w:color w:val="000000"/>
        </w:rPr>
        <w:t>pravomocného  skončení</w:t>
      </w:r>
      <w:proofErr w:type="gramEnd"/>
      <w:r>
        <w:rPr>
          <w:rFonts w:ascii="Tahoma" w:eastAsia="Tahoma" w:hAnsi="Tahoma" w:cs="Tahoma"/>
          <w:color w:val="000000"/>
        </w:rPr>
        <w:t xml:space="preserve">  řízení  před  orgánem veřejné moci, popř. Poskytovatelem dotace.</w:t>
      </w:r>
    </w:p>
    <w:p w14:paraId="00000191"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p>
    <w:p w14:paraId="00000192"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b/>
          <w:color w:val="000000"/>
        </w:rPr>
        <w:t>5.2.3.</w:t>
      </w:r>
      <w:r>
        <w:rPr>
          <w:rFonts w:ascii="Tahoma" w:eastAsia="Tahoma" w:hAnsi="Tahoma" w:cs="Tahoma"/>
          <w:color w:val="000000"/>
        </w:rPr>
        <w:t xml:space="preserve"> Do doby ukončení realizace vlastního předmětu plnění veřejné zakázky dle uzavřené smlouvy, popř. dodatků   ke smlouvě s vybraným dodavatelem </w:t>
      </w:r>
      <w:r>
        <w:rPr>
          <w:rFonts w:ascii="Tahoma" w:eastAsia="Tahoma" w:hAnsi="Tahoma" w:cs="Tahoma"/>
          <w:b/>
          <w:i/>
          <w:color w:val="000000"/>
        </w:rPr>
        <w:t>(např. prodávajícím/poskytovatelem služby/zhotovitelem díla).</w:t>
      </w:r>
      <w:r>
        <w:rPr>
          <w:rFonts w:ascii="Tahoma" w:eastAsia="Tahoma" w:hAnsi="Tahoma" w:cs="Tahoma"/>
          <w:color w:val="000000"/>
        </w:rPr>
        <w:t xml:space="preserve">  </w:t>
      </w:r>
    </w:p>
    <w:p w14:paraId="00000193"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94" w14:textId="61BC1F9F"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b/>
          <w:color w:val="000000"/>
        </w:rPr>
        <w:t xml:space="preserve">5.2.4. </w:t>
      </w:r>
      <w:r>
        <w:rPr>
          <w:rFonts w:ascii="Tahoma" w:eastAsia="Tahoma" w:hAnsi="Tahoma" w:cs="Tahoma"/>
          <w:color w:val="000000"/>
        </w:rPr>
        <w:t>Kterákoliv  ze  smluvních  stran</w:t>
      </w:r>
      <w:r>
        <w:rPr>
          <w:rFonts w:ascii="Tahoma" w:eastAsia="Tahoma" w:hAnsi="Tahoma" w:cs="Tahoma"/>
          <w:b/>
          <w:color w:val="000000"/>
        </w:rPr>
        <w:t xml:space="preserve">  </w:t>
      </w:r>
      <w:r>
        <w:rPr>
          <w:rFonts w:ascii="Tahoma" w:eastAsia="Tahoma" w:hAnsi="Tahoma" w:cs="Tahoma"/>
          <w:color w:val="000000"/>
        </w:rPr>
        <w:t>může</w:t>
      </w:r>
      <w:r>
        <w:rPr>
          <w:rFonts w:ascii="Tahoma" w:eastAsia="Tahoma" w:hAnsi="Tahoma" w:cs="Tahoma"/>
          <w:b/>
          <w:color w:val="000000"/>
        </w:rPr>
        <w:t xml:space="preserve"> </w:t>
      </w:r>
      <w:sdt>
        <w:sdtPr>
          <w:tag w:val="goog_rdk_40"/>
          <w:id w:val="-1152215120"/>
        </w:sdtPr>
        <w:sdtEndPr/>
        <w:sdtContent>
          <w:r>
            <w:rPr>
              <w:rFonts w:ascii="Tahoma" w:eastAsia="Tahoma" w:hAnsi="Tahoma" w:cs="Tahoma"/>
              <w:b/>
              <w:color w:val="000000"/>
            </w:rPr>
            <w:t xml:space="preserve">nejpozději </w:t>
          </w:r>
        </w:sdtContent>
      </w:sdt>
      <w:r>
        <w:rPr>
          <w:rFonts w:ascii="Tahoma" w:eastAsia="Tahoma" w:hAnsi="Tahoma" w:cs="Tahoma"/>
          <w:b/>
          <w:color w:val="000000"/>
        </w:rPr>
        <w:t xml:space="preserve">2 měsíce před uplynutí doby platnosti a účinnosti této smlouvy  </w:t>
      </w:r>
      <w:r>
        <w:rPr>
          <w:rFonts w:ascii="Tahoma" w:eastAsia="Tahoma" w:hAnsi="Tahoma" w:cs="Tahoma"/>
          <w:color w:val="000000"/>
        </w:rPr>
        <w:t xml:space="preserve">sdělit písemně druhé smluvní straně, že chce za stejných smluvních podmínek pokračovat ve smluvním vztahu dle této smlouvy, a   pokud takto oslovená smluvní strana do 10 </w:t>
      </w:r>
      <w:sdt>
        <w:sdtPr>
          <w:tag w:val="goog_rdk_41"/>
          <w:id w:val="-1954851997"/>
        </w:sdtPr>
        <w:sdtEndPr/>
        <w:sdtContent>
          <w:r>
            <w:rPr>
              <w:rFonts w:ascii="Tahoma" w:eastAsia="Tahoma" w:hAnsi="Tahoma" w:cs="Tahoma"/>
              <w:color w:val="000000"/>
            </w:rPr>
            <w:t xml:space="preserve">pracovních </w:t>
          </w:r>
        </w:sdtContent>
      </w:sdt>
      <w:r>
        <w:rPr>
          <w:rFonts w:ascii="Tahoma" w:eastAsia="Tahoma" w:hAnsi="Tahoma" w:cs="Tahoma"/>
          <w:color w:val="000000"/>
        </w:rPr>
        <w:t xml:space="preserve">dnů od přijetí požadavku  na  prodloužení  platnosti a účinnosti  smlouvy nesdělí svůj nesouhlas písemně s tímto prodloužením, má  se  za  to, že  akceptuje  prodloužení  platnosti  a  účinnosti  této  smlouvy  o  dalších </w:t>
      </w:r>
      <w:sdt>
        <w:sdtPr>
          <w:tag w:val="goog_rdk_42"/>
          <w:id w:val="1224721682"/>
        </w:sdtPr>
        <w:sdtEndPr/>
        <w:sdtContent/>
      </w:sdt>
      <w:r>
        <w:rPr>
          <w:rFonts w:ascii="Tahoma" w:eastAsia="Tahoma" w:hAnsi="Tahoma" w:cs="Tahoma"/>
          <w:color w:val="000000"/>
        </w:rPr>
        <w:t>12 měsíců od doby  skončení její  původní platnosti</w:t>
      </w:r>
      <w:r w:rsidR="00390B73">
        <w:rPr>
          <w:rFonts w:ascii="Tahoma" w:eastAsia="Tahoma" w:hAnsi="Tahoma" w:cs="Tahoma"/>
          <w:color w:val="000000"/>
        </w:rPr>
        <w:t xml:space="preserve">. </w:t>
      </w:r>
      <w:r>
        <w:rPr>
          <w:rFonts w:ascii="Tahoma" w:eastAsia="Tahoma" w:hAnsi="Tahoma" w:cs="Tahoma"/>
          <w:color w:val="000000"/>
        </w:rPr>
        <w:t xml:space="preserve">  </w:t>
      </w:r>
    </w:p>
    <w:p w14:paraId="00000195"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96" w14:textId="11AB9234" w:rsidR="00E92DBE" w:rsidRDefault="00C02035">
      <w:pPr>
        <w:numPr>
          <w:ilvl w:val="1"/>
          <w:numId w:val="27"/>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Platnost této smlouvy, není-li v této smlouvě dohodnuto jinak, končí buď uplynutím sjednané lhůty platnosti této smlouvy uvedené v</w:t>
      </w:r>
      <w:sdt>
        <w:sdtPr>
          <w:tag w:val="goog_rdk_44"/>
          <w:id w:val="-73602130"/>
        </w:sdtPr>
        <w:sdtEndPr/>
        <w:sdtContent/>
      </w:sdt>
      <w:r>
        <w:rPr>
          <w:rFonts w:ascii="Tahoma" w:eastAsia="Tahoma" w:hAnsi="Tahoma" w:cs="Tahoma"/>
          <w:color w:val="000000"/>
        </w:rPr>
        <w:t> </w:t>
      </w:r>
      <w:r>
        <w:rPr>
          <w:rFonts w:ascii="Tahoma" w:eastAsia="Tahoma" w:hAnsi="Tahoma" w:cs="Tahoma"/>
          <w:b/>
          <w:color w:val="000000"/>
        </w:rPr>
        <w:t>čl. V odst. 5.</w:t>
      </w:r>
      <w:r w:rsidR="001953DB">
        <w:rPr>
          <w:rFonts w:ascii="Tahoma" w:eastAsia="Tahoma" w:hAnsi="Tahoma" w:cs="Tahoma"/>
          <w:b/>
          <w:color w:val="000000"/>
        </w:rPr>
        <w:t>1</w:t>
      </w:r>
      <w:r w:rsidR="00CE5857">
        <w:rPr>
          <w:rFonts w:ascii="Tahoma" w:eastAsia="Tahoma" w:hAnsi="Tahoma" w:cs="Tahoma"/>
          <w:b/>
          <w:color w:val="000000"/>
        </w:rPr>
        <w:t>.</w:t>
      </w:r>
      <w:r>
        <w:rPr>
          <w:rFonts w:ascii="Tahoma" w:eastAsia="Tahoma" w:hAnsi="Tahoma" w:cs="Tahoma"/>
          <w:b/>
          <w:color w:val="000000"/>
        </w:rPr>
        <w:t xml:space="preserve"> </w:t>
      </w:r>
      <w:r>
        <w:rPr>
          <w:rFonts w:ascii="Tahoma" w:eastAsia="Tahoma" w:hAnsi="Tahoma" w:cs="Tahoma"/>
          <w:color w:val="000000"/>
        </w:rPr>
        <w:t xml:space="preserve">této smlouvy. Tato smlouva může být také před tímto datem ukončena smluvními stranami dohodou s tím, že smluvní strany se v rámci této dohody dále dohodnou na rozsahu a způsobu ukončení jednotlivých činností a předání dokumentace související se zadávacím řízením.  </w:t>
      </w:r>
    </w:p>
    <w:p w14:paraId="00000197"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98" w14:textId="77777777" w:rsidR="00E92DBE" w:rsidRDefault="00C02035">
      <w:pPr>
        <w:numPr>
          <w:ilvl w:val="1"/>
          <w:numId w:val="27"/>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Klient je oprávněn smlouvu písemně vypovědět kdykoli v celém rozsahu s účinností k datu doručení písemné výpovědi Advokátovi a výpovědní lhůta končí k datu posledního dne kalendářního měsíce následujícího po měsíci, v němž byla výpověď doručena Advokátovi. V případě podstatného nebo opakovaného porušení povinností za strany Advokáta dle </w:t>
      </w:r>
      <w:r>
        <w:rPr>
          <w:rFonts w:ascii="Tahoma" w:eastAsia="Tahoma" w:hAnsi="Tahoma" w:cs="Tahoma"/>
          <w:b/>
          <w:color w:val="000000"/>
        </w:rPr>
        <w:t xml:space="preserve">čl. II. </w:t>
      </w:r>
      <w:r>
        <w:rPr>
          <w:rFonts w:ascii="Tahoma" w:eastAsia="Tahoma" w:hAnsi="Tahoma" w:cs="Tahoma"/>
          <w:color w:val="000000"/>
        </w:rPr>
        <w:t>této smlouvy,</w:t>
      </w:r>
      <w:r>
        <w:rPr>
          <w:rFonts w:ascii="Tahoma" w:eastAsia="Tahoma" w:hAnsi="Tahoma" w:cs="Tahoma"/>
          <w:b/>
          <w:color w:val="000000"/>
        </w:rPr>
        <w:t xml:space="preserve"> </w:t>
      </w:r>
      <w:r>
        <w:rPr>
          <w:rFonts w:ascii="Tahoma" w:eastAsia="Tahoma" w:hAnsi="Tahoma" w:cs="Tahoma"/>
          <w:color w:val="000000"/>
        </w:rPr>
        <w:t xml:space="preserve">lze tuto smlouvu Klientem vypovědět s okamžitou účinností, a to pouze s uvedením konkrétního porušení právní povinnosti dle </w:t>
      </w:r>
      <w:r>
        <w:rPr>
          <w:rFonts w:ascii="Tahoma" w:eastAsia="Tahoma" w:hAnsi="Tahoma" w:cs="Tahoma"/>
          <w:b/>
          <w:color w:val="000000"/>
        </w:rPr>
        <w:t>čl. II.</w:t>
      </w:r>
      <w:r>
        <w:rPr>
          <w:rFonts w:ascii="Tahoma" w:eastAsia="Tahoma" w:hAnsi="Tahoma" w:cs="Tahoma"/>
          <w:color w:val="000000"/>
        </w:rPr>
        <w:t xml:space="preserve"> této smlouvy na straně Advokáta. </w:t>
      </w:r>
    </w:p>
    <w:p w14:paraId="00000199"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9A" w14:textId="77777777" w:rsidR="00E92DBE" w:rsidRDefault="00C02035">
      <w:pPr>
        <w:numPr>
          <w:ilvl w:val="1"/>
          <w:numId w:val="27"/>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Advokát je oprávněn smlouvu písemně vypovědět, jestliže Klient poruší smluvní povinnosti a závazky uvedené v </w:t>
      </w:r>
      <w:r>
        <w:rPr>
          <w:rFonts w:ascii="Tahoma" w:eastAsia="Tahoma" w:hAnsi="Tahoma" w:cs="Tahoma"/>
          <w:b/>
          <w:color w:val="000000"/>
        </w:rPr>
        <w:t>čl.</w:t>
      </w:r>
      <w:r>
        <w:rPr>
          <w:rFonts w:ascii="Tahoma" w:eastAsia="Tahoma" w:hAnsi="Tahoma" w:cs="Tahoma"/>
          <w:color w:val="000000"/>
        </w:rPr>
        <w:t> </w:t>
      </w:r>
      <w:r>
        <w:rPr>
          <w:rFonts w:ascii="Tahoma" w:eastAsia="Tahoma" w:hAnsi="Tahoma" w:cs="Tahoma"/>
          <w:b/>
          <w:color w:val="000000"/>
        </w:rPr>
        <w:t>III odst. 3.1. až 3.4.</w:t>
      </w:r>
      <w:r>
        <w:rPr>
          <w:rFonts w:ascii="Tahoma" w:eastAsia="Tahoma" w:hAnsi="Tahoma" w:cs="Tahoma"/>
          <w:color w:val="000000"/>
        </w:rPr>
        <w:t xml:space="preserve"> této smlouvy. Výpovědní doba činí tři měsíce a počíná běžet první den měsíce následujícího po měsíci, v němž bylo Klientovi doručeno oznámení o výpovědi. Výpovědí této smlouvy automaticky nedochází k výpovědi Plné moci pro konkrétní právní služby, pokud se smluvní strany nedohodly jinak.  </w:t>
      </w:r>
    </w:p>
    <w:p w14:paraId="0000019B"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9C" w14:textId="77777777" w:rsidR="00E92DBE" w:rsidRDefault="00C02035">
      <w:pPr>
        <w:numPr>
          <w:ilvl w:val="1"/>
          <w:numId w:val="27"/>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Ode dne účinnosti výpovědi je Advokát povinen nepokračovat v činnosti, na kterou se výpověď vztahuje, pokud Klient nesdělí Advokátovi, že trvá na poskytování služeb dle této smlouvy do uplynutí výpovědní doby. Advokát je povinen dokončit všechny předem s Klientem dohodnuté úkony, za které má právo na náhradu účelně vynaložených nákladů spojených se zařizováním jeho záležitostí a na úhradu příslušného druhu odměny po dobu výpovědní doby. Výpověď této smlouvy ze strany Advokáta nebo Klienta ve vztahu k dodržování práv a povinností dle této smlouvy se řídí </w:t>
      </w:r>
      <w:r>
        <w:rPr>
          <w:rFonts w:ascii="Tahoma" w:eastAsia="Tahoma" w:hAnsi="Tahoma" w:cs="Tahoma"/>
          <w:b/>
          <w:color w:val="000000"/>
        </w:rPr>
        <w:t xml:space="preserve">§ 2440 a násl. OZ. </w:t>
      </w:r>
      <w:r>
        <w:rPr>
          <w:rFonts w:ascii="Tahoma" w:eastAsia="Tahoma" w:hAnsi="Tahoma" w:cs="Tahoma"/>
          <w:color w:val="000000"/>
        </w:rPr>
        <w:t xml:space="preserve"> </w:t>
      </w:r>
    </w:p>
    <w:p w14:paraId="0000019E" w14:textId="77777777" w:rsidR="00E92DBE" w:rsidRDefault="00C02035">
      <w:pPr>
        <w:numPr>
          <w:ilvl w:val="1"/>
          <w:numId w:val="27"/>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lastRenderedPageBreak/>
        <w:t xml:space="preserve">Advokát je povinen bezodkladně po obdržení výpovědi či společně s podáním výpovědi písemně upozornit Klienta na škody či jiné újmy hrozící Klientovi omezením nebo zastavením příkazní činnosti dle smlouvy, či její části a současně písemně navrhnout jaké opatření je nutno učinit, aby hrozícím škodám či jiným újmám mohlo být předejito. </w:t>
      </w:r>
    </w:p>
    <w:p w14:paraId="0000019F"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A0" w14:textId="77777777" w:rsidR="00E92DBE" w:rsidRDefault="00C02035">
      <w:pPr>
        <w:numPr>
          <w:ilvl w:val="1"/>
          <w:numId w:val="27"/>
        </w:numPr>
        <w:pBdr>
          <w:top w:val="nil"/>
          <w:left w:val="nil"/>
          <w:bottom w:val="nil"/>
          <w:right w:val="nil"/>
          <w:between w:val="nil"/>
        </w:pBdr>
        <w:spacing w:line="240" w:lineRule="auto"/>
        <w:ind w:left="0" w:hanging="2"/>
        <w:jc w:val="both"/>
        <w:rPr>
          <w:rFonts w:ascii="Tahoma" w:eastAsia="Tahoma" w:hAnsi="Tahoma" w:cs="Tahoma"/>
          <w:color w:val="000000"/>
          <w:sz w:val="10"/>
          <w:szCs w:val="10"/>
        </w:rPr>
      </w:pPr>
      <w:r>
        <w:rPr>
          <w:rFonts w:ascii="Tahoma" w:eastAsia="Tahoma" w:hAnsi="Tahoma" w:cs="Tahoma"/>
          <w:color w:val="000000"/>
        </w:rPr>
        <w:t>K datu zániku trvání smlouvy v celém rozsahu končí platnost smlouvy a Advokát provede vyúčtování příkazní činnosti.</w:t>
      </w:r>
    </w:p>
    <w:p w14:paraId="000001A1"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0"/>
          <w:szCs w:val="10"/>
        </w:rPr>
      </w:pPr>
    </w:p>
    <w:p w14:paraId="000001A2"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0"/>
          <w:szCs w:val="10"/>
        </w:rPr>
      </w:pPr>
    </w:p>
    <w:p w14:paraId="000001A3" w14:textId="77777777" w:rsidR="00E92DBE" w:rsidRDefault="00C02035">
      <w:pPr>
        <w:pStyle w:val="Nadpis2"/>
        <w:ind w:left="0" w:hanging="2"/>
        <w:rPr>
          <w:rFonts w:ascii="Tahoma" w:eastAsia="Tahoma" w:hAnsi="Tahoma" w:cs="Tahoma"/>
          <w:sz w:val="10"/>
          <w:szCs w:val="10"/>
        </w:rPr>
      </w:pPr>
      <w:r>
        <w:rPr>
          <w:rFonts w:ascii="Tahoma" w:eastAsia="Tahoma" w:hAnsi="Tahoma" w:cs="Tahoma"/>
          <w:smallCaps/>
          <w:sz w:val="20"/>
          <w:u w:val="single"/>
        </w:rPr>
        <w:t xml:space="preserve">VI. PODMÍNKY PRO NÁHRADU ŠKODY </w:t>
      </w:r>
      <w:proofErr w:type="gramStart"/>
      <w:r>
        <w:rPr>
          <w:rFonts w:ascii="Tahoma" w:eastAsia="Tahoma" w:hAnsi="Tahoma" w:cs="Tahoma"/>
          <w:smallCaps/>
          <w:sz w:val="20"/>
          <w:u w:val="single"/>
        </w:rPr>
        <w:t>A  ZÁNIK</w:t>
      </w:r>
      <w:proofErr w:type="gramEnd"/>
      <w:r>
        <w:rPr>
          <w:rFonts w:ascii="Tahoma" w:eastAsia="Tahoma" w:hAnsi="Tahoma" w:cs="Tahoma"/>
          <w:smallCaps/>
          <w:sz w:val="20"/>
          <w:u w:val="single"/>
        </w:rPr>
        <w:t xml:space="preserve"> ODPOVĚDNOSTI ZA ŠKODU ADVOKÁTA </w:t>
      </w:r>
    </w:p>
    <w:p w14:paraId="000001A4"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0"/>
          <w:szCs w:val="10"/>
        </w:rPr>
      </w:pPr>
    </w:p>
    <w:p w14:paraId="000001A5" w14:textId="77777777" w:rsidR="00E92DBE" w:rsidRDefault="00C02035">
      <w:pPr>
        <w:spacing w:after="100"/>
        <w:ind w:left="0" w:hanging="2"/>
        <w:jc w:val="both"/>
        <w:rPr>
          <w:rFonts w:ascii="Tahoma" w:eastAsia="Tahoma" w:hAnsi="Tahoma" w:cs="Tahoma"/>
          <w:b/>
        </w:rPr>
      </w:pPr>
      <w:bookmarkStart w:id="14" w:name="_heading=h.1y810tw" w:colFirst="0" w:colLast="0"/>
      <w:bookmarkEnd w:id="14"/>
      <w:proofErr w:type="gramStart"/>
      <w:r>
        <w:rPr>
          <w:rFonts w:ascii="Tahoma" w:eastAsia="Tahoma" w:hAnsi="Tahoma" w:cs="Tahoma"/>
          <w:b/>
        </w:rPr>
        <w:t xml:space="preserve">6.1.  </w:t>
      </w:r>
      <w:r>
        <w:rPr>
          <w:rFonts w:ascii="Tahoma" w:eastAsia="Tahoma" w:hAnsi="Tahoma" w:cs="Tahoma"/>
        </w:rPr>
        <w:t>Advokát</w:t>
      </w:r>
      <w:proofErr w:type="gramEnd"/>
      <w:r>
        <w:rPr>
          <w:rFonts w:ascii="Tahoma" w:eastAsia="Tahoma" w:hAnsi="Tahoma" w:cs="Tahoma"/>
        </w:rPr>
        <w:t xml:space="preserve"> odpovídá klientovi za újmu, kterou mu způsobil v souvislosti s výkonem advokacie. V souladu s </w:t>
      </w:r>
      <w:proofErr w:type="gramStart"/>
      <w:r>
        <w:rPr>
          <w:rFonts w:ascii="Tahoma" w:eastAsia="Tahoma" w:hAnsi="Tahoma" w:cs="Tahoma"/>
        </w:rPr>
        <w:t xml:space="preserve">dikcí </w:t>
      </w:r>
      <w:r>
        <w:rPr>
          <w:rFonts w:ascii="Tahoma" w:eastAsia="Tahoma" w:hAnsi="Tahoma" w:cs="Tahoma"/>
          <w:b/>
        </w:rPr>
        <w:t xml:space="preserve"> §</w:t>
      </w:r>
      <w:proofErr w:type="gramEnd"/>
      <w:r>
        <w:rPr>
          <w:rFonts w:ascii="Tahoma" w:eastAsia="Tahoma" w:hAnsi="Tahoma" w:cs="Tahoma"/>
          <w:b/>
        </w:rPr>
        <w:t xml:space="preserve"> 24 odst. 1 a 4 </w:t>
      </w:r>
      <w:r>
        <w:rPr>
          <w:rFonts w:ascii="Tahoma" w:eastAsia="Tahoma" w:hAnsi="Tahoma" w:cs="Tahoma"/>
        </w:rPr>
        <w:t xml:space="preserve"> </w:t>
      </w:r>
      <w:r>
        <w:rPr>
          <w:rFonts w:ascii="Tahoma" w:eastAsia="Tahoma" w:hAnsi="Tahoma" w:cs="Tahoma"/>
          <w:b/>
        </w:rPr>
        <w:t>zákona č. 85/1996 Sb., zákona o advokacii</w:t>
      </w:r>
      <w:r>
        <w:rPr>
          <w:rFonts w:ascii="Tahoma" w:eastAsia="Tahoma" w:hAnsi="Tahoma" w:cs="Tahoma"/>
        </w:rPr>
        <w:t>, se advokát odpovědnosti zprostí prokáže-li, že újmě nemohlo být zabráněno ani při vynaložení veškerého úsilí, které lze na něm požadovat. Bližší podmínky zániku odpovědnosti Advokáta za škodu Klientovi jsou uvedeny v </w:t>
      </w:r>
      <w:r>
        <w:rPr>
          <w:rFonts w:ascii="Tahoma" w:eastAsia="Tahoma" w:hAnsi="Tahoma" w:cs="Tahoma"/>
          <w:b/>
        </w:rPr>
        <w:t>čl. VI odst. 6.2. body 6.2.1. až 6.2.7.</w:t>
      </w:r>
      <w:r>
        <w:rPr>
          <w:rFonts w:ascii="Tahoma" w:eastAsia="Tahoma" w:hAnsi="Tahoma" w:cs="Tahoma"/>
        </w:rPr>
        <w:t xml:space="preserve"> této smlouvy.  </w:t>
      </w:r>
    </w:p>
    <w:p w14:paraId="7CC6F902" w14:textId="6F94FE6A" w:rsidR="00F40735" w:rsidRPr="009B4443" w:rsidRDefault="00C02035" w:rsidP="00F40735">
      <w:pPr>
        <w:spacing w:after="120"/>
        <w:ind w:left="0" w:hanging="2"/>
        <w:jc w:val="both"/>
        <w:rPr>
          <w:b/>
          <w:highlight w:val="black"/>
        </w:rPr>
      </w:pPr>
      <w:r>
        <w:rPr>
          <w:rFonts w:ascii="Tahoma" w:eastAsia="Tahoma" w:hAnsi="Tahoma" w:cs="Tahoma"/>
          <w:b/>
        </w:rPr>
        <w:t>6.2.</w:t>
      </w:r>
      <w:r w:rsidR="00F40735" w:rsidRPr="009B4443">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784BB590" w14:textId="24638940" w:rsidR="00F40735" w:rsidRDefault="000B75D8" w:rsidP="00F40735">
      <w:pPr>
        <w:pStyle w:val="Zkladntext"/>
        <w:spacing w:after="120"/>
        <w:ind w:left="0" w:hanging="2"/>
        <w:jc w:val="both"/>
        <w:rPr>
          <w:b/>
        </w:rPr>
      </w:pPr>
      <w:r w:rsidRPr="009B4443">
        <w:rPr>
          <w:b/>
          <w:highlight w:val="black"/>
        </w:rPr>
        <w:t>X</w:t>
      </w:r>
      <w:r w:rsidR="00F40735" w:rsidRPr="009B4443">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2924BF5C" w14:textId="7FE3D58D" w:rsidR="000B75D8" w:rsidRPr="000B75D8" w:rsidRDefault="000B75D8" w:rsidP="000B75D8">
      <w:pPr>
        <w:pStyle w:val="Zkladntext"/>
        <w:numPr>
          <w:ilvl w:val="2"/>
          <w:numId w:val="36"/>
        </w:numPr>
        <w:spacing w:after="120" w:line="240" w:lineRule="auto"/>
        <w:ind w:leftChars="0" w:left="5" w:firstLineChars="0" w:hanging="7"/>
        <w:jc w:val="both"/>
        <w:textDirection w:val="lrTb"/>
        <w:textAlignment w:val="auto"/>
        <w:outlineLvl w:val="9"/>
        <w:rPr>
          <w:i w:val="0"/>
          <w:sz w:val="20"/>
          <w:lang w:eastAsia="cs-CZ"/>
        </w:rPr>
      </w:pPr>
      <w:r>
        <w:rPr>
          <w:b/>
          <w:highlight w:val="black"/>
        </w:rPr>
        <w:t>xxxxxxxxxxxxxxxxxxxxxxxxxxxxxxxxxxxxxxxxxxxxxxxxxxxxxxxxxxxxxxxxxxxxxxxxxxxxxxxxxxxxxxxxxxxxxxxxxxxxxxxxxxxxxxxxxxxxxxxxxxxxxxxxxxxxxxxxxxxxxxxxxxxxxxxxxxxxxxxxxxxxxxxxxxxxxxxxxxxxxxxxxxxxxxxxxxxxxxxxxx</w:t>
      </w:r>
    </w:p>
    <w:p w14:paraId="02740393" w14:textId="2EB108C3" w:rsidR="000B75D8" w:rsidRPr="000B75D8" w:rsidRDefault="000B75D8" w:rsidP="000B75D8">
      <w:pPr>
        <w:pStyle w:val="Zkladntext"/>
        <w:numPr>
          <w:ilvl w:val="2"/>
          <w:numId w:val="36"/>
        </w:numPr>
        <w:spacing w:after="120" w:line="240" w:lineRule="auto"/>
        <w:ind w:leftChars="0" w:left="5" w:firstLineChars="0" w:hanging="7"/>
        <w:jc w:val="both"/>
        <w:textDirection w:val="lrTb"/>
        <w:textAlignment w:val="auto"/>
        <w:outlineLvl w:val="9"/>
        <w:rPr>
          <w:i w:val="0"/>
          <w:sz w:val="20"/>
          <w:lang w:eastAsia="cs-CZ"/>
        </w:rPr>
      </w:pPr>
      <w:r>
        <w:rPr>
          <w:b/>
          <w:highlight w:val="black"/>
        </w:rPr>
        <w:t>Xxxxxxxxxxxxxxxxxxxxxxxxxxxxxxxxxxxxxxxxxxxxxxxxxxxxxxxxxxxxxxxxxxxxxxxxxxxxxxxxxxxxxxxxxxxxxxxxxxxxxxxxxxxxxxxxxxxxxxxxxxxxxxxxxxxxxxxxxxxxxxxxxxxxxxxxxxxxxxxxxxxxxxxxxxxxxxxxxxxxxxxxxxxxxxxxxxxxxxxxxxx</w:t>
      </w:r>
    </w:p>
    <w:p w14:paraId="0B814EA0" w14:textId="77777777" w:rsidR="00F40735" w:rsidRDefault="00F40735" w:rsidP="00F40735">
      <w:pPr>
        <w:pStyle w:val="Zkladntext"/>
        <w:numPr>
          <w:ilvl w:val="2"/>
          <w:numId w:val="36"/>
        </w:numPr>
        <w:spacing w:after="120" w:line="240" w:lineRule="auto"/>
        <w:ind w:leftChars="0" w:left="5" w:firstLineChars="0" w:hanging="7"/>
        <w:jc w:val="both"/>
        <w:textDirection w:val="lrTb"/>
        <w:textAlignment w:val="auto"/>
        <w:outlineLvl w:val="9"/>
        <w:rPr>
          <w:i w:val="0"/>
          <w:sz w:val="20"/>
          <w:lang w:eastAsia="cs-CZ"/>
        </w:rPr>
      </w:pPr>
      <w:bookmarkStart w:id="15" w:name="_Hlk131073932"/>
      <w:r>
        <w:rPr>
          <w:b/>
          <w:highlight w:val="black"/>
        </w:rPr>
        <w:t>Xxxxxxxxxxxxxxxxxxxxxxxxxxxxxxxxxxxxxxxxxxxxxxxxxxxxxxxxxxxxxxxxxxxxxxxxxxxxxxxxxxxxxxxxxxxxxxxxxxxxxxxxxxxxxxxxxxxxxxxxxxxxxxxxxxxxxxxxxxxxxxxxxxxxxxxxxxxxxxxxxxxxxxxxxxxxxxxxxxxxxxxxxxxxxxxxxxxxxxxxxxx</w:t>
      </w:r>
    </w:p>
    <w:p w14:paraId="7AB20698" w14:textId="09EC0EF1" w:rsidR="00F40735" w:rsidRDefault="00F40735" w:rsidP="00F40735">
      <w:pPr>
        <w:pStyle w:val="Zkladntext"/>
        <w:numPr>
          <w:ilvl w:val="2"/>
          <w:numId w:val="36"/>
        </w:numPr>
        <w:spacing w:after="120" w:line="240" w:lineRule="auto"/>
        <w:ind w:leftChars="0" w:left="5" w:firstLineChars="0" w:hanging="7"/>
        <w:jc w:val="both"/>
        <w:textDirection w:val="lrTb"/>
        <w:textAlignment w:val="auto"/>
        <w:outlineLvl w:val="9"/>
        <w:rPr>
          <w:i w:val="0"/>
          <w:sz w:val="20"/>
          <w:lang w:eastAsia="cs-CZ"/>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0B75D8">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AB3F772" w14:textId="77777777" w:rsidR="00F40735" w:rsidRDefault="00F40735" w:rsidP="00F40735">
      <w:pPr>
        <w:pStyle w:val="Zkladntext"/>
        <w:numPr>
          <w:ilvl w:val="2"/>
          <w:numId w:val="36"/>
        </w:numPr>
        <w:spacing w:after="120" w:line="240" w:lineRule="auto"/>
        <w:ind w:leftChars="0" w:left="5" w:firstLineChars="0" w:hanging="7"/>
        <w:jc w:val="both"/>
        <w:textDirection w:val="lrTb"/>
        <w:textAlignment w:val="auto"/>
        <w:outlineLvl w:val="9"/>
        <w:rPr>
          <w:i w:val="0"/>
          <w:sz w:val="20"/>
          <w:lang w:eastAsia="cs-CZ"/>
        </w:rPr>
      </w:pPr>
      <w:r>
        <w:rPr>
          <w:b/>
          <w:highlight w:val="black"/>
        </w:rPr>
        <w:t>Xxxxxxxxxxxxxxxxxxxxxxxxxxxxxxxxxxxxxxxxxxxxxxxxxxxxxxxxxxxxxxxxxxxxxxxxxxxxxxxxxxxxxxxxxxxxxxxxxxxxxxxxxxxxxxxxxxxxxxxxxxxxxxxxxxxxxxxxxxxxxxxxxxxxxxxxxxxxxxxxxxxxxxxxxxxxxxxxxxxxxxxxxxxxxxxxxxxxxxxxxxxxxxxxxxxxxxxxxxxxxxxxxxxxx</w:t>
      </w:r>
    </w:p>
    <w:p w14:paraId="05289E91" w14:textId="77777777" w:rsidR="00F40735" w:rsidRDefault="00F40735" w:rsidP="00F40735">
      <w:pPr>
        <w:pStyle w:val="Zkladntext"/>
        <w:numPr>
          <w:ilvl w:val="2"/>
          <w:numId w:val="36"/>
        </w:numPr>
        <w:spacing w:after="120" w:line="240" w:lineRule="auto"/>
        <w:ind w:leftChars="0" w:left="5" w:firstLineChars="0" w:hanging="7"/>
        <w:jc w:val="both"/>
        <w:textDirection w:val="lrTb"/>
        <w:textAlignment w:val="auto"/>
        <w:outlineLvl w:val="9"/>
        <w:rPr>
          <w:i w:val="0"/>
          <w:sz w:val="20"/>
          <w:lang w:eastAsia="cs-CZ"/>
        </w:rPr>
      </w:pPr>
      <w:r>
        <w:rPr>
          <w:b/>
          <w:highlight w:val="black"/>
        </w:rPr>
        <w:lastRenderedPageBreak/>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257E577" w14:textId="791EB106" w:rsidR="00F40735" w:rsidRDefault="00F40735" w:rsidP="00F40735">
      <w:pPr>
        <w:pStyle w:val="Zkladntext"/>
        <w:numPr>
          <w:ilvl w:val="2"/>
          <w:numId w:val="36"/>
        </w:numPr>
        <w:spacing w:after="120" w:line="240" w:lineRule="auto"/>
        <w:ind w:leftChars="0" w:left="5" w:firstLineChars="0" w:hanging="7"/>
        <w:jc w:val="both"/>
        <w:textDirection w:val="lrTb"/>
        <w:textAlignment w:val="auto"/>
        <w:outlineLvl w:val="9"/>
        <w:rPr>
          <w:i w:val="0"/>
          <w:sz w:val="20"/>
          <w:lang w:eastAsia="cs-CZ"/>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bookmarkEnd w:id="15"/>
    <w:p w14:paraId="000001B1" w14:textId="3634A325" w:rsidR="00E92DBE" w:rsidRPr="002E55F2" w:rsidRDefault="00C02035" w:rsidP="002E55F2">
      <w:pPr>
        <w:pStyle w:val="Odstavecseseznamem"/>
        <w:numPr>
          <w:ilvl w:val="1"/>
          <w:numId w:val="36"/>
        </w:numPr>
        <w:spacing w:after="100"/>
        <w:ind w:leftChars="0" w:left="0" w:firstLineChars="0" w:firstLine="0"/>
        <w:jc w:val="both"/>
        <w:rPr>
          <w:rFonts w:ascii="Tahoma" w:eastAsia="Tahoma" w:hAnsi="Tahoma" w:cs="Tahoma"/>
          <w:i/>
          <w:color w:val="000000"/>
        </w:rPr>
      </w:pPr>
      <w:r w:rsidRPr="002E55F2">
        <w:rPr>
          <w:rFonts w:ascii="Tahoma" w:eastAsia="Tahoma" w:hAnsi="Tahoma" w:cs="Tahoma"/>
          <w:i/>
          <w:color w:val="000000"/>
        </w:rPr>
        <w:t xml:space="preserve">Klient může nejdéle do </w:t>
      </w:r>
      <w:r w:rsidR="00CE5857" w:rsidRPr="002E55F2">
        <w:rPr>
          <w:rFonts w:ascii="Tahoma" w:hAnsi="Tahoma" w:cs="Tahoma"/>
          <w:b/>
          <w:bCs/>
          <w:i/>
          <w:iCs/>
        </w:rPr>
        <w:t>60</w:t>
      </w:r>
      <w:r w:rsidRPr="002E55F2">
        <w:rPr>
          <w:rFonts w:ascii="Tahoma" w:eastAsia="Tahoma" w:hAnsi="Tahoma" w:cs="Tahoma"/>
          <w:b/>
          <w:i/>
          <w:color w:val="000000"/>
        </w:rPr>
        <w:t xml:space="preserve"> měsíců od ukončení </w:t>
      </w:r>
      <w:r w:rsidRPr="002E55F2">
        <w:rPr>
          <w:rFonts w:ascii="Tahoma" w:eastAsia="Tahoma" w:hAnsi="Tahoma" w:cs="Tahoma"/>
          <w:i/>
          <w:color w:val="000000"/>
        </w:rPr>
        <w:t>zadávacího</w:t>
      </w:r>
      <w:r w:rsidRPr="002E55F2">
        <w:rPr>
          <w:rFonts w:ascii="Tahoma" w:eastAsia="Tahoma" w:hAnsi="Tahoma" w:cs="Tahoma"/>
          <w:b/>
          <w:i/>
          <w:color w:val="000000"/>
        </w:rPr>
        <w:t xml:space="preserve"> řízení</w:t>
      </w:r>
      <w:r w:rsidRPr="002E55F2">
        <w:rPr>
          <w:rFonts w:ascii="Tahoma" w:eastAsia="Tahoma" w:hAnsi="Tahoma" w:cs="Tahoma"/>
          <w:i/>
          <w:color w:val="000000"/>
        </w:rPr>
        <w:t xml:space="preserve"> vůči Advokátovi dle této smlouvy uplatnit nároky na náhradu škody pouze </w:t>
      </w:r>
      <w:r w:rsidRPr="002E55F2">
        <w:rPr>
          <w:rFonts w:ascii="Tahoma" w:eastAsia="Tahoma" w:hAnsi="Tahoma" w:cs="Tahoma"/>
          <w:b/>
          <w:i/>
          <w:color w:val="000000"/>
          <w:u w:val="single"/>
        </w:rPr>
        <w:t>za pravomocně udělené sankce</w:t>
      </w:r>
      <w:r w:rsidRPr="002E55F2">
        <w:rPr>
          <w:rFonts w:ascii="Tahoma" w:eastAsia="Tahoma" w:hAnsi="Tahoma" w:cs="Tahoma"/>
          <w:i/>
          <w:color w:val="000000"/>
        </w:rPr>
        <w:t xml:space="preserve"> ze strany orgánu veřejné moci za činnosti a úkony </w:t>
      </w:r>
      <w:r w:rsidRPr="002E55F2">
        <w:rPr>
          <w:rFonts w:ascii="Tahoma" w:eastAsia="Tahoma" w:hAnsi="Tahoma" w:cs="Tahoma"/>
          <w:b/>
          <w:i/>
          <w:color w:val="000000"/>
        </w:rPr>
        <w:t xml:space="preserve">Klienta </w:t>
      </w:r>
      <w:r w:rsidRPr="002E55F2">
        <w:rPr>
          <w:rFonts w:ascii="Tahoma" w:eastAsia="Tahoma" w:hAnsi="Tahoma" w:cs="Tahoma"/>
          <w:i/>
          <w:color w:val="000000"/>
        </w:rPr>
        <w:t xml:space="preserve">provedené v zadávacím řízení dle této smlouvy, které pro Klienta realizoval Advokát dle </w:t>
      </w:r>
      <w:r w:rsidRPr="002E55F2">
        <w:rPr>
          <w:rFonts w:ascii="Tahoma" w:eastAsia="Tahoma" w:hAnsi="Tahoma" w:cs="Tahoma"/>
          <w:b/>
          <w:color w:val="000000"/>
        </w:rPr>
        <w:t>čl. I odst. 1 bod 1.1. a 1.2.</w:t>
      </w:r>
      <w:r w:rsidRPr="002E55F2">
        <w:rPr>
          <w:rFonts w:ascii="Tahoma" w:eastAsia="Tahoma" w:hAnsi="Tahoma" w:cs="Tahoma"/>
          <w:color w:val="000000"/>
        </w:rPr>
        <w:t xml:space="preserve"> této smlouvy. </w:t>
      </w:r>
    </w:p>
    <w:p w14:paraId="000001B2" w14:textId="77777777" w:rsidR="00E92DBE" w:rsidRPr="002E55F2" w:rsidRDefault="00C02035" w:rsidP="002E55F2">
      <w:pPr>
        <w:pStyle w:val="Odstavecseseznamem"/>
        <w:numPr>
          <w:ilvl w:val="1"/>
          <w:numId w:val="36"/>
        </w:numPr>
        <w:spacing w:after="100"/>
        <w:ind w:leftChars="0" w:left="0" w:firstLineChars="0" w:firstLine="0"/>
        <w:jc w:val="both"/>
        <w:rPr>
          <w:rFonts w:ascii="Tahoma" w:eastAsia="Tahoma" w:hAnsi="Tahoma" w:cs="Tahoma"/>
          <w:i/>
          <w:color w:val="000000"/>
        </w:rPr>
      </w:pPr>
      <w:r w:rsidRPr="002E55F2">
        <w:rPr>
          <w:rFonts w:ascii="Tahoma" w:eastAsia="Tahoma" w:hAnsi="Tahoma" w:cs="Tahoma"/>
        </w:rPr>
        <w:t xml:space="preserve">Po dobu poskytování právních služeb spojených s právním zastupováním Klienta před orgánem veřejné moci </w:t>
      </w:r>
      <w:r w:rsidRPr="002E55F2">
        <w:rPr>
          <w:rFonts w:ascii="Tahoma" w:eastAsia="Tahoma" w:hAnsi="Tahoma" w:cs="Tahoma"/>
          <w:b/>
          <w:i/>
        </w:rPr>
        <w:t>(např. ÚOHS, FÚ, KS a NSS),</w:t>
      </w:r>
      <w:r w:rsidRPr="002E55F2">
        <w:rPr>
          <w:rFonts w:ascii="Tahoma" w:eastAsia="Tahoma" w:hAnsi="Tahoma" w:cs="Tahoma"/>
        </w:rPr>
        <w:t xml:space="preserve"> nebo před poskytovatelem dotace, </w:t>
      </w:r>
      <w:r w:rsidRPr="002E55F2">
        <w:rPr>
          <w:rFonts w:ascii="Tahoma" w:eastAsia="Tahoma" w:hAnsi="Tahoma" w:cs="Tahoma"/>
          <w:b/>
          <w:u w:val="single"/>
        </w:rPr>
        <w:t>je Klient povinen hradit Advokátovi</w:t>
      </w:r>
      <w:r w:rsidRPr="002E55F2">
        <w:rPr>
          <w:rFonts w:ascii="Tahoma" w:eastAsia="Tahoma" w:hAnsi="Tahoma" w:cs="Tahoma"/>
        </w:rPr>
        <w:t xml:space="preserve"> tyto další právní služby dle </w:t>
      </w:r>
      <w:r w:rsidRPr="002E55F2">
        <w:rPr>
          <w:rFonts w:ascii="Tahoma" w:eastAsia="Tahoma" w:hAnsi="Tahoma" w:cs="Tahoma"/>
          <w:b/>
        </w:rPr>
        <w:t xml:space="preserve">čl. I odst. 1. bod 1.2. odd. 1.2.1. a odd. 1.2.2. </w:t>
      </w:r>
      <w:r w:rsidRPr="002E55F2">
        <w:rPr>
          <w:rFonts w:ascii="Tahoma" w:eastAsia="Tahoma" w:hAnsi="Tahoma" w:cs="Tahoma"/>
        </w:rPr>
        <w:t xml:space="preserve">této smlouvy, spojených se změnou či zrušením nesprávného rozhodnutí orgánu veřejné moci, protože ze strany Advokáta jde o úkony vykonávané za účelem </w:t>
      </w:r>
      <w:r w:rsidRPr="002E55F2">
        <w:rPr>
          <w:rFonts w:ascii="Tahoma" w:eastAsia="Tahoma" w:hAnsi="Tahoma" w:cs="Tahoma"/>
          <w:b/>
        </w:rPr>
        <w:t xml:space="preserve">nápravy </w:t>
      </w:r>
      <w:r w:rsidRPr="002E55F2">
        <w:rPr>
          <w:rFonts w:ascii="Tahoma" w:eastAsia="Tahoma" w:hAnsi="Tahoma" w:cs="Tahoma"/>
        </w:rPr>
        <w:t>dle názoru Klienta a Advokáta domnělého</w:t>
      </w:r>
      <w:r w:rsidRPr="002E55F2">
        <w:rPr>
          <w:rFonts w:ascii="Tahoma" w:eastAsia="Tahoma" w:hAnsi="Tahoma" w:cs="Tahoma"/>
          <w:b/>
        </w:rPr>
        <w:t xml:space="preserve"> nesprávného rozhodnutí</w:t>
      </w:r>
      <w:r w:rsidRPr="002E55F2">
        <w:rPr>
          <w:rFonts w:ascii="Tahoma" w:eastAsia="Tahoma" w:hAnsi="Tahoma" w:cs="Tahoma"/>
        </w:rPr>
        <w:t xml:space="preserve"> orgánu veřejné moci a poskytovatele dotace.</w:t>
      </w:r>
    </w:p>
    <w:p w14:paraId="000001B3" w14:textId="77777777" w:rsidR="00E92DBE" w:rsidRPr="002E55F2" w:rsidRDefault="00C02035" w:rsidP="002E55F2">
      <w:pPr>
        <w:pStyle w:val="Odstavecseseznamem"/>
        <w:numPr>
          <w:ilvl w:val="1"/>
          <w:numId w:val="36"/>
        </w:numPr>
        <w:spacing w:after="100"/>
        <w:ind w:leftChars="0" w:left="0" w:firstLineChars="0" w:firstLine="0"/>
        <w:jc w:val="both"/>
        <w:rPr>
          <w:rFonts w:ascii="Tahoma" w:eastAsia="Tahoma" w:hAnsi="Tahoma" w:cs="Tahoma"/>
          <w:i/>
          <w:color w:val="000000"/>
        </w:rPr>
      </w:pPr>
      <w:r w:rsidRPr="002E55F2">
        <w:rPr>
          <w:rFonts w:ascii="Tahoma" w:eastAsia="Tahoma" w:hAnsi="Tahoma" w:cs="Tahoma"/>
        </w:rPr>
        <w:t xml:space="preserve">V případě, že během výše uvedené doby </w:t>
      </w:r>
      <w:r w:rsidRPr="002E55F2">
        <w:rPr>
          <w:rFonts w:ascii="Tahoma" w:eastAsia="Tahoma" w:hAnsi="Tahoma" w:cs="Tahoma"/>
          <w:b/>
        </w:rPr>
        <w:t xml:space="preserve">bude </w:t>
      </w:r>
      <w:r w:rsidRPr="002E55F2">
        <w:rPr>
          <w:rFonts w:ascii="Tahoma" w:eastAsia="Tahoma" w:hAnsi="Tahoma" w:cs="Tahoma"/>
        </w:rPr>
        <w:t xml:space="preserve">orgánem veřejné moci </w:t>
      </w:r>
      <w:r w:rsidRPr="002E55F2">
        <w:rPr>
          <w:rFonts w:ascii="Tahoma" w:eastAsia="Tahoma" w:hAnsi="Tahoma" w:cs="Tahoma"/>
          <w:b/>
        </w:rPr>
        <w:t xml:space="preserve">pravomocně rozhodnuto o porušení ZZVZ nebo Pokynů pro příjemce dotace, </w:t>
      </w:r>
      <w:r w:rsidRPr="002E55F2">
        <w:rPr>
          <w:rFonts w:ascii="Tahoma" w:eastAsia="Tahoma" w:hAnsi="Tahoma" w:cs="Tahoma"/>
        </w:rPr>
        <w:t xml:space="preserve">z důvodu spočívajících v pochybení Advokáta, provede Advokát na své náklady, nedohodnou-li se smluvní strany jinak, nové </w:t>
      </w:r>
      <w:proofErr w:type="gramStart"/>
      <w:r w:rsidRPr="002E55F2">
        <w:rPr>
          <w:rFonts w:ascii="Tahoma" w:eastAsia="Tahoma" w:hAnsi="Tahoma" w:cs="Tahoma"/>
        </w:rPr>
        <w:t>zadávací  řízení</w:t>
      </w:r>
      <w:proofErr w:type="gramEnd"/>
      <w:r w:rsidRPr="002E55F2">
        <w:rPr>
          <w:rFonts w:ascii="Tahoma" w:eastAsia="Tahoma" w:hAnsi="Tahoma" w:cs="Tahoma"/>
        </w:rPr>
        <w:t xml:space="preserve"> dle Pokynů pro příjemce dotace a uhradí Klientovi případné další náklady ze sjednaného pojištění za škody vzniklé jeho činností.</w:t>
      </w:r>
    </w:p>
    <w:p w14:paraId="000001B4" w14:textId="77777777" w:rsidR="00E92DBE" w:rsidRPr="002E55F2" w:rsidRDefault="00C02035" w:rsidP="002E55F2">
      <w:pPr>
        <w:pStyle w:val="Odstavecseseznamem"/>
        <w:numPr>
          <w:ilvl w:val="1"/>
          <w:numId w:val="36"/>
        </w:numPr>
        <w:spacing w:after="100"/>
        <w:ind w:leftChars="0" w:left="0" w:firstLineChars="0" w:firstLine="0"/>
        <w:jc w:val="both"/>
        <w:rPr>
          <w:rFonts w:ascii="Tahoma" w:eastAsia="Tahoma" w:hAnsi="Tahoma" w:cs="Tahoma"/>
          <w:i/>
          <w:color w:val="000000"/>
        </w:rPr>
      </w:pPr>
      <w:r w:rsidRPr="002E55F2">
        <w:rPr>
          <w:rFonts w:ascii="Tahoma" w:eastAsia="Tahoma" w:hAnsi="Tahoma" w:cs="Tahoma"/>
          <w:color w:val="000000"/>
        </w:rPr>
        <w:t xml:space="preserve">Advokát není povinen archivovat originální doklady související s realizací </w:t>
      </w:r>
      <w:r w:rsidRPr="002E55F2">
        <w:rPr>
          <w:rFonts w:ascii="Tahoma" w:eastAsia="Tahoma" w:hAnsi="Tahoma" w:cs="Tahoma"/>
          <w:i/>
          <w:color w:val="000000"/>
        </w:rPr>
        <w:t>zadávacího</w:t>
      </w:r>
      <w:r w:rsidRPr="002E55F2">
        <w:rPr>
          <w:rFonts w:ascii="Tahoma" w:eastAsia="Tahoma" w:hAnsi="Tahoma" w:cs="Tahoma"/>
          <w:color w:val="000000"/>
        </w:rPr>
        <w:t xml:space="preserve"> řízení, pokud tyto doklady protokolárně předal Klientovi po jeho podpisu smlouvy s vybraným dodavatelem. Totéž platí pro archivaci kopií dokladů, které si Advokát pořídil pro svou vnitřní potřebu za účelem poskytování služeb dle této smlouvy. </w:t>
      </w:r>
    </w:p>
    <w:p w14:paraId="000001B5" w14:textId="77777777" w:rsidR="00E92DBE" w:rsidRPr="002E55F2" w:rsidRDefault="00C02035" w:rsidP="002E55F2">
      <w:pPr>
        <w:pStyle w:val="Odstavecseseznamem"/>
        <w:numPr>
          <w:ilvl w:val="1"/>
          <w:numId w:val="36"/>
        </w:numPr>
        <w:spacing w:after="100"/>
        <w:ind w:leftChars="0" w:left="0" w:firstLineChars="0" w:firstLine="0"/>
        <w:jc w:val="both"/>
        <w:rPr>
          <w:rFonts w:ascii="Tahoma" w:eastAsia="Tahoma" w:hAnsi="Tahoma" w:cs="Tahoma"/>
          <w:i/>
          <w:color w:val="000000"/>
        </w:rPr>
      </w:pPr>
      <w:r w:rsidRPr="002E55F2">
        <w:rPr>
          <w:rFonts w:ascii="Tahoma" w:eastAsia="Tahoma" w:hAnsi="Tahoma" w:cs="Tahoma"/>
          <w:color w:val="000000"/>
        </w:rPr>
        <w:t xml:space="preserve">Poskytnuté právní služby ze strany advokáta jsou klientovi jako zadavateli poskytnuty včas, pokud jsou Advokátem odeslány a doručeny Klientovi nejpozději do 12.00 hodin v poslední den lhůty, kterou Klient má pro vyřízení písemností jako zadavatel vůči účastníku zadávacího řízení či orgánu veřejné moci </w:t>
      </w:r>
      <w:r w:rsidRPr="002E55F2">
        <w:rPr>
          <w:rFonts w:ascii="Tahoma" w:eastAsia="Tahoma" w:hAnsi="Tahoma" w:cs="Tahoma"/>
          <w:b/>
          <w:i/>
          <w:color w:val="000000"/>
        </w:rPr>
        <w:t>(např. ÚOHS, KS a NSS).</w:t>
      </w:r>
      <w:r w:rsidRPr="002E55F2">
        <w:rPr>
          <w:rFonts w:ascii="Tahoma" w:eastAsia="Tahoma" w:hAnsi="Tahoma" w:cs="Tahoma"/>
          <w:color w:val="000000"/>
        </w:rPr>
        <w:t xml:space="preserve"> V případě posledního dne lhůty k podání příslušného materiálu k orgánu veřejné moci Advokát písemně upozorní Klienta na tuto skutečnost. Za účelem splnění výše uvedené lhůty musí Klient při předávání materiálu ke zpracování poskytnout Advokátovi přiměřenou dobu, a to minimálně celé 2 pracovní dny, pokud je materiál Advokátovi doručen po 14 hodině. Advokát poskytuje služby dle této smlouvy obvykle v době od 8.00 hod. do 16.30 hodin.     </w:t>
      </w:r>
    </w:p>
    <w:p w14:paraId="000001B6" w14:textId="77777777" w:rsidR="00E92DBE" w:rsidRPr="002E55F2" w:rsidRDefault="00C02035" w:rsidP="002E55F2">
      <w:pPr>
        <w:pStyle w:val="Odstavecseseznamem"/>
        <w:numPr>
          <w:ilvl w:val="1"/>
          <w:numId w:val="36"/>
        </w:numPr>
        <w:spacing w:after="100"/>
        <w:ind w:leftChars="0" w:left="0" w:firstLineChars="0" w:firstLine="0"/>
        <w:jc w:val="both"/>
        <w:rPr>
          <w:rFonts w:ascii="Tahoma" w:eastAsia="Tahoma" w:hAnsi="Tahoma" w:cs="Tahoma"/>
          <w:i/>
          <w:color w:val="000000"/>
        </w:rPr>
      </w:pPr>
      <w:r w:rsidRPr="002E55F2">
        <w:rPr>
          <w:rFonts w:ascii="Tahoma" w:eastAsia="Tahoma" w:hAnsi="Tahoma" w:cs="Tahoma"/>
          <w:color w:val="000000"/>
        </w:rPr>
        <w:t>Pokud v této smlouvě není ujednáno jinak, má se za to, že se na všechny činnosti, jednání a úkony obou smluvních stran vztahují pouze taková ustanovení upravující práva, povinnosti a vzájemná ujednání vyplývající z této smlouvy, která se pojmově výslovně kryjí s označeními či údaji uvedenými v této smlouvě, a pokud se u kterékoliv smluvní strany vyskytnou činnosti, jednání a úkony, které buď nejsou upraveny v této smlouvě anebo jsou pojmově jinak označeny nebo upraveny v této smlouvě, pak se na tyto činnosti, jednání a úkony použijí taková ustanovení této smlouvy, která svým účelem a obsahem nejlépe odpovídají a nebo se nejvíce blíží ke sledovanému smyslu v jednání, činnosti či úkonu jedné či druhé smluvní strany.</w:t>
      </w:r>
    </w:p>
    <w:p w14:paraId="000001B7" w14:textId="77777777" w:rsidR="00E92DBE" w:rsidRPr="002E55F2" w:rsidRDefault="00C02035" w:rsidP="002E55F2">
      <w:pPr>
        <w:pStyle w:val="Odstavecseseznamem"/>
        <w:numPr>
          <w:ilvl w:val="1"/>
          <w:numId w:val="36"/>
        </w:numPr>
        <w:spacing w:after="100"/>
        <w:ind w:leftChars="0" w:left="0" w:firstLineChars="0" w:firstLine="0"/>
        <w:jc w:val="both"/>
        <w:rPr>
          <w:rFonts w:ascii="Tahoma" w:eastAsia="Tahoma" w:hAnsi="Tahoma" w:cs="Tahoma"/>
          <w:i/>
          <w:color w:val="000000"/>
        </w:rPr>
      </w:pPr>
      <w:r w:rsidRPr="002E55F2">
        <w:rPr>
          <w:rFonts w:ascii="Tahoma" w:eastAsia="Tahoma" w:hAnsi="Tahoma" w:cs="Tahoma"/>
          <w:color w:val="000000"/>
        </w:rPr>
        <w:t xml:space="preserve">Smluvní strany se také dohodly, že Advokát je oprávněn komunikovat s jakoukoliv osobou na straně Klienta, která byla Klientem pověřena k jednání s Advokátem na základě pracovněprávního či jiného vztahu ke Klientovi. </w:t>
      </w:r>
    </w:p>
    <w:p w14:paraId="000001B8" w14:textId="77777777" w:rsidR="00E92DBE" w:rsidRPr="002E55F2" w:rsidRDefault="00C02035" w:rsidP="002E55F2">
      <w:pPr>
        <w:pStyle w:val="Odstavecseseznamem"/>
        <w:numPr>
          <w:ilvl w:val="1"/>
          <w:numId w:val="36"/>
        </w:numPr>
        <w:spacing w:after="100"/>
        <w:ind w:leftChars="0" w:left="0" w:firstLineChars="0" w:firstLine="0"/>
        <w:jc w:val="both"/>
        <w:rPr>
          <w:rFonts w:ascii="Tahoma" w:eastAsia="Tahoma" w:hAnsi="Tahoma" w:cs="Tahoma"/>
          <w:i/>
          <w:color w:val="000000"/>
        </w:rPr>
      </w:pPr>
      <w:r w:rsidRPr="002E55F2">
        <w:rPr>
          <w:rFonts w:ascii="Tahoma" w:eastAsia="Tahoma" w:hAnsi="Tahoma" w:cs="Tahoma"/>
          <w:color w:val="000000"/>
        </w:rPr>
        <w:t xml:space="preserve">Smluvní strany berou na vědomí, že v rámci realizace </w:t>
      </w:r>
      <w:proofErr w:type="gramStart"/>
      <w:r w:rsidRPr="002E55F2">
        <w:rPr>
          <w:rFonts w:ascii="Tahoma" w:eastAsia="Tahoma" w:hAnsi="Tahoma" w:cs="Tahoma"/>
          <w:color w:val="000000"/>
        </w:rPr>
        <w:t>zadávacího  řízení</w:t>
      </w:r>
      <w:proofErr w:type="gramEnd"/>
      <w:r w:rsidRPr="002E55F2">
        <w:rPr>
          <w:rFonts w:ascii="Tahoma" w:eastAsia="Tahoma" w:hAnsi="Tahoma" w:cs="Tahoma"/>
          <w:color w:val="000000"/>
        </w:rPr>
        <w:t xml:space="preserve"> jsou povinny dodržovat veškerá ustanovení příslušných zákonů související s nakládáním a ochranou osobních údajů fyzických osob uvedených v  nabídkách dodavatelů při posouzení a hodnocení těchto dokladů a dále v rámci zpracování, vyhodnocení a archivace všech dokladů souvisejících s průběhem zadávacího řízení. </w:t>
      </w:r>
    </w:p>
    <w:p w14:paraId="000001B9"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0"/>
          <w:szCs w:val="10"/>
        </w:rPr>
      </w:pPr>
    </w:p>
    <w:p w14:paraId="3B5F4332" w14:textId="77777777" w:rsidR="005D768C" w:rsidRPr="005D768C" w:rsidRDefault="005D768C">
      <w:pPr>
        <w:pStyle w:val="Nadpis2"/>
        <w:tabs>
          <w:tab w:val="left" w:pos="567"/>
        </w:tabs>
        <w:rPr>
          <w:rFonts w:ascii="Tahoma" w:eastAsia="Tahoma" w:hAnsi="Tahoma" w:cs="Tahoma"/>
          <w:smallCaps/>
          <w:sz w:val="10"/>
          <w:szCs w:val="10"/>
          <w:u w:val="single"/>
        </w:rPr>
      </w:pPr>
    </w:p>
    <w:p w14:paraId="000001BE" w14:textId="07D617E4" w:rsidR="00E92DBE" w:rsidRDefault="00C02035">
      <w:pPr>
        <w:pStyle w:val="Nadpis2"/>
        <w:tabs>
          <w:tab w:val="left" w:pos="567"/>
        </w:tabs>
        <w:ind w:left="0" w:hanging="2"/>
        <w:rPr>
          <w:rFonts w:ascii="Tahoma" w:eastAsia="Tahoma" w:hAnsi="Tahoma" w:cs="Tahoma"/>
          <w:smallCaps/>
          <w:sz w:val="10"/>
          <w:szCs w:val="10"/>
          <w:u w:val="single"/>
        </w:rPr>
      </w:pPr>
      <w:r>
        <w:rPr>
          <w:rFonts w:ascii="Tahoma" w:eastAsia="Tahoma" w:hAnsi="Tahoma" w:cs="Tahoma"/>
          <w:smallCaps/>
          <w:sz w:val="20"/>
          <w:u w:val="single"/>
        </w:rPr>
        <w:t>VII. SPOLEČNÁ   UJEDNÁNÍ</w:t>
      </w:r>
    </w:p>
    <w:p w14:paraId="000001BF" w14:textId="77777777" w:rsidR="00E92DBE" w:rsidRDefault="00E92DBE">
      <w:pPr>
        <w:rPr>
          <w:rFonts w:ascii="Tahoma" w:eastAsia="Tahoma" w:hAnsi="Tahoma" w:cs="Tahoma"/>
          <w:smallCaps/>
          <w:color w:val="000000"/>
          <w:sz w:val="10"/>
          <w:szCs w:val="10"/>
          <w:u w:val="single"/>
        </w:rPr>
      </w:pPr>
    </w:p>
    <w:p w14:paraId="000001C0" w14:textId="77777777" w:rsidR="00E92DBE" w:rsidRDefault="00C02035">
      <w:pPr>
        <w:numPr>
          <w:ilvl w:val="1"/>
          <w:numId w:val="21"/>
        </w:numPr>
        <w:ind w:left="0" w:hanging="2"/>
        <w:jc w:val="both"/>
        <w:rPr>
          <w:rFonts w:ascii="Tahoma" w:eastAsia="Tahoma" w:hAnsi="Tahoma" w:cs="Tahoma"/>
          <w:sz w:val="14"/>
          <w:szCs w:val="14"/>
        </w:rPr>
      </w:pPr>
      <w:r>
        <w:rPr>
          <w:rFonts w:ascii="Tahoma" w:eastAsia="Tahoma" w:hAnsi="Tahoma" w:cs="Tahoma"/>
        </w:rPr>
        <w:t xml:space="preserve">Veškerá komunikace mezi smluvními stranami probíhá emailem nebo prostřednictvím datové schránky. Smluvní strany jsou povinny po emailovém odeslání dokladů, zpráv či jiných důležitých informací, souvisejících </w:t>
      </w:r>
      <w:r>
        <w:rPr>
          <w:rFonts w:ascii="Tahoma" w:eastAsia="Tahoma" w:hAnsi="Tahoma" w:cs="Tahoma"/>
        </w:rPr>
        <w:lastRenderedPageBreak/>
        <w:t xml:space="preserve">s následným postupem či poskytnutím součinnosti druhé smluvní strany vůči odesílající straně, popř. třetí straně </w:t>
      </w:r>
      <w:r>
        <w:rPr>
          <w:rFonts w:ascii="Tahoma" w:eastAsia="Tahoma" w:hAnsi="Tahoma" w:cs="Tahoma"/>
          <w:b/>
          <w:i/>
        </w:rPr>
        <w:t>(např. Poskytovatel dotace, dodavatel, vybraný dodavatel, orgány veřejné moci),</w:t>
      </w:r>
      <w:r>
        <w:rPr>
          <w:rFonts w:ascii="Tahoma" w:eastAsia="Tahoma" w:hAnsi="Tahoma" w:cs="Tahoma"/>
        </w:rPr>
        <w:t xml:space="preserve"> si </w:t>
      </w:r>
      <w:r>
        <w:rPr>
          <w:rFonts w:ascii="Tahoma" w:eastAsia="Tahoma" w:hAnsi="Tahoma" w:cs="Tahoma"/>
          <w:b/>
        </w:rPr>
        <w:t xml:space="preserve">do 48 hodin </w:t>
      </w:r>
      <w:r>
        <w:rPr>
          <w:rFonts w:ascii="Tahoma" w:eastAsia="Tahoma" w:hAnsi="Tahoma" w:cs="Tahoma"/>
          <w:b/>
          <w:i/>
        </w:rPr>
        <w:t xml:space="preserve">(např. emailem, telefonicky, </w:t>
      </w:r>
      <w:proofErr w:type="spellStart"/>
      <w:r>
        <w:rPr>
          <w:rFonts w:ascii="Tahoma" w:eastAsia="Tahoma" w:hAnsi="Tahoma" w:cs="Tahoma"/>
          <w:b/>
          <w:i/>
        </w:rPr>
        <w:t>sms</w:t>
      </w:r>
      <w:proofErr w:type="spellEnd"/>
      <w:r>
        <w:rPr>
          <w:rFonts w:ascii="Tahoma" w:eastAsia="Tahoma" w:hAnsi="Tahoma" w:cs="Tahoma"/>
          <w:b/>
          <w:i/>
        </w:rPr>
        <w:t xml:space="preserve"> anebo přes WhatsApp)</w:t>
      </w:r>
      <w:r>
        <w:rPr>
          <w:rFonts w:ascii="Tahoma" w:eastAsia="Tahoma" w:hAnsi="Tahoma" w:cs="Tahoma"/>
          <w:b/>
        </w:rPr>
        <w:t xml:space="preserve"> </w:t>
      </w:r>
      <w:r>
        <w:rPr>
          <w:rFonts w:ascii="Tahoma" w:eastAsia="Tahoma" w:hAnsi="Tahoma" w:cs="Tahoma"/>
          <w:b/>
          <w:u w:val="single"/>
        </w:rPr>
        <w:t xml:space="preserve">ověřit </w:t>
      </w:r>
      <w:r>
        <w:rPr>
          <w:rFonts w:ascii="Tahoma" w:eastAsia="Tahoma" w:hAnsi="Tahoma" w:cs="Tahoma"/>
        </w:rPr>
        <w:t>doručení emailu a provedení příslušného úkonu, který měl adresát provést dle pokynů odesílající strany.</w:t>
      </w:r>
    </w:p>
    <w:p w14:paraId="000001C1" w14:textId="77777777" w:rsidR="00E92DBE" w:rsidRDefault="00E92DBE">
      <w:pPr>
        <w:jc w:val="both"/>
        <w:rPr>
          <w:rFonts w:ascii="Tahoma" w:eastAsia="Tahoma" w:hAnsi="Tahoma" w:cs="Tahoma"/>
          <w:sz w:val="14"/>
          <w:szCs w:val="14"/>
        </w:rPr>
      </w:pPr>
    </w:p>
    <w:p w14:paraId="000001C2" w14:textId="47E5F268" w:rsidR="00E92DBE" w:rsidRPr="00D15BC7" w:rsidRDefault="00C02035" w:rsidP="00D15BC7">
      <w:pPr>
        <w:pStyle w:val="Odstavecseseznamem"/>
        <w:numPr>
          <w:ilvl w:val="1"/>
          <w:numId w:val="21"/>
        </w:numPr>
        <w:spacing w:after="100"/>
        <w:ind w:leftChars="0" w:left="0" w:firstLineChars="0" w:firstLine="0"/>
        <w:jc w:val="both"/>
        <w:rPr>
          <w:rFonts w:ascii="Tahoma" w:eastAsia="Tahoma" w:hAnsi="Tahoma" w:cs="Tahoma"/>
        </w:rPr>
      </w:pPr>
      <w:r w:rsidRPr="00D15BC7">
        <w:rPr>
          <w:rFonts w:ascii="Tahoma" w:eastAsia="Tahoma" w:hAnsi="Tahoma" w:cs="Tahoma"/>
        </w:rPr>
        <w:t xml:space="preserve">Ke dni podpisu této smlouvy jsou adresou pro doručování Klientovi a adresou pro doručování Advokátovi údaje uvedené v úvodu této smlouvy v části označené jako </w:t>
      </w:r>
      <w:r w:rsidRPr="00D15BC7">
        <w:rPr>
          <w:rFonts w:ascii="Tahoma" w:eastAsia="Tahoma" w:hAnsi="Tahoma" w:cs="Tahoma"/>
          <w:b/>
        </w:rPr>
        <w:t xml:space="preserve">SMLUVNÍ STRANY </w:t>
      </w:r>
      <w:r w:rsidRPr="00D15BC7">
        <w:rPr>
          <w:rFonts w:ascii="Tahoma" w:eastAsia="Tahoma" w:hAnsi="Tahoma" w:cs="Tahoma"/>
        </w:rPr>
        <w:t xml:space="preserve">s tím, že oba účastníci tohoto závazkového vztahu souhlasí s tím, aby jejich vzájemná korespondence přednostně probíhala </w:t>
      </w:r>
      <w:r w:rsidRPr="00D15BC7">
        <w:rPr>
          <w:rFonts w:ascii="Tahoma" w:eastAsia="Tahoma" w:hAnsi="Tahoma" w:cs="Tahoma"/>
          <w:b/>
        </w:rPr>
        <w:t>emailem či datovou schránkou.</w:t>
      </w:r>
    </w:p>
    <w:p w14:paraId="000001C3" w14:textId="77777777" w:rsidR="00E92DBE" w:rsidRDefault="00C02035" w:rsidP="00D15BC7">
      <w:pPr>
        <w:numPr>
          <w:ilvl w:val="1"/>
          <w:numId w:val="21"/>
        </w:numPr>
        <w:spacing w:after="100"/>
        <w:ind w:left="0" w:hanging="2"/>
        <w:jc w:val="both"/>
        <w:rPr>
          <w:rFonts w:ascii="Tahoma" w:eastAsia="Tahoma" w:hAnsi="Tahoma" w:cs="Tahoma"/>
        </w:rPr>
      </w:pPr>
      <w:r>
        <w:rPr>
          <w:rFonts w:ascii="Tahoma" w:eastAsia="Tahoma" w:hAnsi="Tahoma" w:cs="Tahoma"/>
        </w:rPr>
        <w:t xml:space="preserve">Smluvní strany se dohodly, že písemnosti jejichž obsahem je spojen vznik, změna nebo zánik práv a povinností upravených touto smlouvou </w:t>
      </w:r>
      <w:r>
        <w:rPr>
          <w:rFonts w:ascii="Tahoma" w:eastAsia="Tahoma" w:hAnsi="Tahoma" w:cs="Tahoma"/>
          <w:b/>
          <w:i/>
        </w:rPr>
        <w:t>(např. výpověď)</w:t>
      </w:r>
      <w:r>
        <w:rPr>
          <w:rFonts w:ascii="Tahoma" w:eastAsia="Tahoma" w:hAnsi="Tahoma" w:cs="Tahoma"/>
        </w:rPr>
        <w:t xml:space="preserve"> se doručují do datové schránky. </w:t>
      </w:r>
    </w:p>
    <w:p w14:paraId="000001C4" w14:textId="77777777" w:rsidR="00E92DBE" w:rsidRDefault="00C02035" w:rsidP="00D15BC7">
      <w:pPr>
        <w:numPr>
          <w:ilvl w:val="1"/>
          <w:numId w:val="21"/>
        </w:numPr>
        <w:spacing w:after="100"/>
        <w:ind w:left="0" w:hanging="2"/>
        <w:jc w:val="both"/>
        <w:rPr>
          <w:rFonts w:ascii="Tahoma" w:eastAsia="Tahoma" w:hAnsi="Tahoma" w:cs="Tahoma"/>
        </w:rPr>
      </w:pPr>
      <w:r>
        <w:rPr>
          <w:rFonts w:ascii="Tahoma" w:eastAsia="Tahoma" w:hAnsi="Tahoma" w:cs="Tahoma"/>
        </w:rPr>
        <w:t>Smluvní strany ve vztahu k</w:t>
      </w:r>
      <w:r>
        <w:rPr>
          <w:rFonts w:ascii="Tahoma" w:eastAsia="Tahoma" w:hAnsi="Tahoma" w:cs="Tahoma"/>
          <w:b/>
        </w:rPr>
        <w:t xml:space="preserve"> PVCP</w:t>
      </w:r>
      <w:r>
        <w:rPr>
          <w:rFonts w:ascii="Tahoma" w:eastAsia="Tahoma" w:hAnsi="Tahoma" w:cs="Tahoma"/>
        </w:rPr>
        <w:t xml:space="preserve"> </w:t>
      </w:r>
      <w:r>
        <w:rPr>
          <w:rFonts w:ascii="Tahoma" w:eastAsia="Tahoma" w:hAnsi="Tahoma" w:cs="Tahoma"/>
          <w:b/>
        </w:rPr>
        <w:t>dle</w:t>
      </w:r>
      <w:r>
        <w:rPr>
          <w:rFonts w:ascii="Tahoma" w:eastAsia="Tahoma" w:hAnsi="Tahoma" w:cs="Tahoma"/>
        </w:rPr>
        <w:t xml:space="preserve"> </w:t>
      </w:r>
      <w:r>
        <w:rPr>
          <w:rFonts w:ascii="Tahoma" w:eastAsia="Tahoma" w:hAnsi="Tahoma" w:cs="Tahoma"/>
          <w:b/>
        </w:rPr>
        <w:t xml:space="preserve">čl. I odst. 1 bod 1.2. </w:t>
      </w:r>
      <w:r>
        <w:rPr>
          <w:rFonts w:ascii="Tahoma" w:eastAsia="Tahoma" w:hAnsi="Tahoma" w:cs="Tahoma"/>
        </w:rPr>
        <w:t>této smlouvy se dohodly na </w:t>
      </w:r>
      <w:r>
        <w:rPr>
          <w:rFonts w:ascii="Tahoma" w:eastAsia="Tahoma" w:hAnsi="Tahoma" w:cs="Tahoma"/>
          <w:b/>
        </w:rPr>
        <w:t>znormování práce Advokáta</w:t>
      </w:r>
      <w:r>
        <w:rPr>
          <w:rFonts w:ascii="Tahoma" w:eastAsia="Tahoma" w:hAnsi="Tahoma" w:cs="Tahoma"/>
        </w:rPr>
        <w:t xml:space="preserve"> v rámci jím poskytovaných právních služeb takto:</w:t>
      </w:r>
    </w:p>
    <w:p w14:paraId="000001C5" w14:textId="77777777" w:rsidR="00E92DBE" w:rsidRDefault="00C02035" w:rsidP="00D15BC7">
      <w:pPr>
        <w:numPr>
          <w:ilvl w:val="2"/>
          <w:numId w:val="21"/>
        </w:numPr>
        <w:spacing w:after="100"/>
        <w:ind w:left="0" w:hanging="2"/>
        <w:jc w:val="both"/>
        <w:rPr>
          <w:rFonts w:ascii="Tahoma" w:eastAsia="Tahoma" w:hAnsi="Tahoma" w:cs="Tahoma"/>
        </w:rPr>
      </w:pPr>
      <w:r>
        <w:rPr>
          <w:rFonts w:ascii="Tahoma" w:eastAsia="Tahoma" w:hAnsi="Tahoma" w:cs="Tahoma"/>
        </w:rPr>
        <w:t xml:space="preserve">Advokát po vznesení požadavku Klienta na </w:t>
      </w:r>
      <w:r>
        <w:rPr>
          <w:rFonts w:ascii="Tahoma" w:eastAsia="Tahoma" w:hAnsi="Tahoma" w:cs="Tahoma"/>
          <w:b/>
        </w:rPr>
        <w:t>PVCP</w:t>
      </w:r>
      <w:r>
        <w:rPr>
          <w:rFonts w:ascii="Tahoma" w:eastAsia="Tahoma" w:hAnsi="Tahoma" w:cs="Tahoma"/>
        </w:rPr>
        <w:t xml:space="preserve"> předloží Klientovi s ohledem na časovou urgentnost poskytovaných </w:t>
      </w:r>
      <w:r>
        <w:rPr>
          <w:rFonts w:ascii="Tahoma" w:eastAsia="Tahoma" w:hAnsi="Tahoma" w:cs="Tahoma"/>
          <w:b/>
        </w:rPr>
        <w:t>PVCP</w:t>
      </w:r>
      <w:r>
        <w:rPr>
          <w:rFonts w:ascii="Tahoma" w:eastAsia="Tahoma" w:hAnsi="Tahoma" w:cs="Tahoma"/>
        </w:rPr>
        <w:t xml:space="preserve"> ke schválení anebo jen dá Klientovi na vědomí </w:t>
      </w:r>
      <w:r>
        <w:rPr>
          <w:rFonts w:ascii="Tahoma" w:eastAsia="Tahoma" w:hAnsi="Tahoma" w:cs="Tahoma"/>
          <w:b/>
        </w:rPr>
        <w:t>předpokládaný počet hodin</w:t>
      </w:r>
      <w:r>
        <w:rPr>
          <w:rFonts w:ascii="Tahoma" w:eastAsia="Tahoma" w:hAnsi="Tahoma" w:cs="Tahoma"/>
        </w:rPr>
        <w:t xml:space="preserve"> nutný pro poskytnutí právní služby ve vztahu k časové náročnosti na </w:t>
      </w:r>
      <w:r>
        <w:rPr>
          <w:rFonts w:ascii="Tahoma" w:eastAsia="Tahoma" w:hAnsi="Tahoma" w:cs="Tahoma"/>
          <w:b/>
          <w:u w:val="single"/>
        </w:rPr>
        <w:t>prostudování</w:t>
      </w:r>
      <w:r>
        <w:rPr>
          <w:rFonts w:ascii="Tahoma" w:eastAsia="Tahoma" w:hAnsi="Tahoma" w:cs="Tahoma"/>
          <w:u w:val="single"/>
        </w:rPr>
        <w:t xml:space="preserve"> a</w:t>
      </w:r>
      <w:r>
        <w:rPr>
          <w:rFonts w:ascii="Tahoma" w:eastAsia="Tahoma" w:hAnsi="Tahoma" w:cs="Tahoma"/>
          <w:b/>
          <w:u w:val="single"/>
        </w:rPr>
        <w:t xml:space="preserve"> zpracování 1</w:t>
      </w:r>
      <w:r>
        <w:rPr>
          <w:rFonts w:ascii="Tahoma" w:eastAsia="Tahoma" w:hAnsi="Tahoma" w:cs="Tahoma"/>
          <w:b/>
        </w:rPr>
        <w:t xml:space="preserve"> (jedné) stránky písemného materiálu, </w:t>
      </w:r>
      <w:r>
        <w:rPr>
          <w:rFonts w:ascii="Tahoma" w:eastAsia="Tahoma" w:hAnsi="Tahoma" w:cs="Tahoma"/>
          <w:b/>
          <w:i/>
        </w:rPr>
        <w:t>(např. ZP, ZD, OP, smlouvy na plnění, zpracování rozhodnutí o vyloučení, prostudování vybraných částí relevantní judikatury).</w:t>
      </w:r>
    </w:p>
    <w:p w14:paraId="000001C6" w14:textId="77777777" w:rsidR="00E92DBE" w:rsidRDefault="00C02035" w:rsidP="00D15BC7">
      <w:pPr>
        <w:numPr>
          <w:ilvl w:val="2"/>
          <w:numId w:val="21"/>
        </w:numPr>
        <w:spacing w:after="100"/>
        <w:ind w:left="0" w:hanging="2"/>
        <w:jc w:val="both"/>
        <w:rPr>
          <w:rFonts w:ascii="Tahoma" w:eastAsia="Tahoma" w:hAnsi="Tahoma" w:cs="Tahoma"/>
        </w:rPr>
      </w:pPr>
      <w:r>
        <w:rPr>
          <w:rFonts w:ascii="Tahoma" w:eastAsia="Tahoma" w:hAnsi="Tahoma" w:cs="Tahoma"/>
        </w:rPr>
        <w:t xml:space="preserve">Výpočet předpokládaného počtu hodin nutný k provedení Klientem požadovaných příkazů v rámci požadovaných </w:t>
      </w:r>
      <w:r>
        <w:rPr>
          <w:rFonts w:ascii="Tahoma" w:eastAsia="Tahoma" w:hAnsi="Tahoma" w:cs="Tahoma"/>
          <w:b/>
        </w:rPr>
        <w:t>PVCP</w:t>
      </w:r>
      <w:r>
        <w:rPr>
          <w:rFonts w:ascii="Tahoma" w:eastAsia="Tahoma" w:hAnsi="Tahoma" w:cs="Tahoma"/>
        </w:rPr>
        <w:t xml:space="preserve"> se stanoví dle </w:t>
      </w:r>
      <w:r>
        <w:rPr>
          <w:rFonts w:ascii="Tahoma" w:eastAsia="Tahoma" w:hAnsi="Tahoma" w:cs="Tahoma"/>
          <w:b/>
        </w:rPr>
        <w:t>pravidel</w:t>
      </w:r>
      <w:r>
        <w:rPr>
          <w:rFonts w:ascii="Tahoma" w:eastAsia="Tahoma" w:hAnsi="Tahoma" w:cs="Tahoma"/>
        </w:rPr>
        <w:t xml:space="preserve"> uvedených v </w:t>
      </w:r>
      <w:r>
        <w:rPr>
          <w:rFonts w:ascii="Tahoma" w:eastAsia="Tahoma" w:hAnsi="Tahoma" w:cs="Tahoma"/>
          <w:b/>
        </w:rPr>
        <w:t>odst. 7.5. až 7.7. tohoto článku.</w:t>
      </w:r>
      <w:r>
        <w:rPr>
          <w:rFonts w:ascii="Tahoma" w:eastAsia="Tahoma" w:hAnsi="Tahoma" w:cs="Tahoma"/>
        </w:rPr>
        <w:t> Počet hodin strávených Advokátem na jednání s Klientem v jeho sídle či v sídle Advokáta anebo před třetími subjekty, si budou obě smluvní strany samy evidovat a v rámci vyúčtování poskytovaných služeb i vzájemně akceptovat.</w:t>
      </w:r>
    </w:p>
    <w:p w14:paraId="297C50AC" w14:textId="77777777" w:rsidR="00F40735" w:rsidRDefault="00F40735" w:rsidP="002E55F2">
      <w:pPr>
        <w:numPr>
          <w:ilvl w:val="1"/>
          <w:numId w:val="21"/>
        </w:numPr>
        <w:spacing w:after="120" w:line="240" w:lineRule="auto"/>
        <w:ind w:leftChars="0" w:left="0" w:firstLineChars="0" w:firstLine="0"/>
        <w:jc w:val="both"/>
        <w:textDirection w:val="lrTb"/>
        <w:textAlignment w:val="auto"/>
        <w:outlineLvl w:val="9"/>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258EAB88" w14:textId="51396014" w:rsidR="00F40735" w:rsidRPr="002E55F2" w:rsidRDefault="00F40735" w:rsidP="002E55F2">
      <w:pPr>
        <w:numPr>
          <w:ilvl w:val="1"/>
          <w:numId w:val="21"/>
        </w:numPr>
        <w:spacing w:after="120" w:line="240" w:lineRule="auto"/>
        <w:ind w:leftChars="0" w:left="0" w:firstLineChars="0" w:firstLine="0"/>
        <w:jc w:val="both"/>
        <w:textDirection w:val="lrTb"/>
        <w:textAlignment w:val="auto"/>
        <w:outlineLvl w:val="9"/>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D573DD8" w14:textId="77777777" w:rsidR="00F40735" w:rsidRPr="003422E7" w:rsidRDefault="00F40735" w:rsidP="002E55F2">
      <w:pPr>
        <w:numPr>
          <w:ilvl w:val="1"/>
          <w:numId w:val="21"/>
        </w:numPr>
        <w:spacing w:after="120" w:line="240" w:lineRule="auto"/>
        <w:ind w:leftChars="0" w:left="0" w:firstLineChars="0" w:firstLine="0"/>
        <w:jc w:val="both"/>
        <w:textDirection w:val="lrTb"/>
        <w:textAlignment w:val="auto"/>
        <w:outlineLvl w:val="9"/>
        <w:rPr>
          <w:bCs/>
          <w:snapToGrid w:val="0"/>
        </w:rPr>
      </w:pPr>
      <w:r>
        <w:rPr>
          <w:b/>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00001CA"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CB" w14:textId="77777777" w:rsidR="00E92DBE" w:rsidRDefault="00C02035">
      <w:pPr>
        <w:pStyle w:val="Nadpis2"/>
        <w:tabs>
          <w:tab w:val="left" w:pos="567"/>
        </w:tabs>
        <w:ind w:left="0" w:hanging="2"/>
        <w:rPr>
          <w:rFonts w:ascii="Tahoma" w:eastAsia="Tahoma" w:hAnsi="Tahoma" w:cs="Tahoma"/>
          <w:smallCaps/>
          <w:sz w:val="20"/>
          <w:u w:val="single"/>
        </w:rPr>
      </w:pPr>
      <w:r>
        <w:rPr>
          <w:rFonts w:ascii="Tahoma" w:eastAsia="Tahoma" w:hAnsi="Tahoma" w:cs="Tahoma"/>
          <w:smallCaps/>
          <w:sz w:val="20"/>
          <w:u w:val="single"/>
        </w:rPr>
        <w:t xml:space="preserve">VIII. </w:t>
      </w:r>
      <w:proofErr w:type="gramStart"/>
      <w:r>
        <w:rPr>
          <w:rFonts w:ascii="Tahoma" w:eastAsia="Tahoma" w:hAnsi="Tahoma" w:cs="Tahoma"/>
          <w:smallCaps/>
          <w:sz w:val="20"/>
          <w:u w:val="single"/>
        </w:rPr>
        <w:t>INFORMAČNÍ  SYSTÉM</w:t>
      </w:r>
      <w:proofErr w:type="gramEnd"/>
      <w:r>
        <w:rPr>
          <w:rFonts w:ascii="Tahoma" w:eastAsia="Tahoma" w:hAnsi="Tahoma" w:cs="Tahoma"/>
          <w:smallCaps/>
          <w:sz w:val="20"/>
          <w:u w:val="single"/>
        </w:rPr>
        <w:t xml:space="preserve">  VEŘEJNÉ  SPRÁVY – REGISTR  SMLUV</w:t>
      </w:r>
    </w:p>
    <w:p w14:paraId="000001CC" w14:textId="77777777" w:rsidR="00E92DBE" w:rsidRDefault="00C02035">
      <w:pPr>
        <w:pStyle w:val="Nadpis2"/>
        <w:tabs>
          <w:tab w:val="left" w:pos="567"/>
        </w:tabs>
        <w:ind w:left="0" w:hanging="2"/>
        <w:rPr>
          <w:rFonts w:ascii="Tahoma" w:eastAsia="Tahoma" w:hAnsi="Tahoma" w:cs="Tahoma"/>
          <w:smallCaps/>
          <w:sz w:val="10"/>
          <w:szCs w:val="10"/>
          <w:u w:val="single"/>
        </w:rPr>
      </w:pPr>
      <w:r>
        <w:rPr>
          <w:rFonts w:ascii="Tahoma" w:eastAsia="Tahoma" w:hAnsi="Tahoma" w:cs="Tahoma"/>
          <w:smallCaps/>
          <w:sz w:val="20"/>
          <w:u w:val="single"/>
        </w:rPr>
        <w:t>A   PROFIL   ZADAVATELE</w:t>
      </w:r>
    </w:p>
    <w:p w14:paraId="000001CD" w14:textId="77777777" w:rsidR="00E92DBE" w:rsidRDefault="00E92DBE">
      <w:pPr>
        <w:pBdr>
          <w:top w:val="nil"/>
          <w:left w:val="nil"/>
          <w:bottom w:val="nil"/>
          <w:right w:val="nil"/>
          <w:between w:val="nil"/>
        </w:pBdr>
        <w:spacing w:line="240" w:lineRule="auto"/>
        <w:ind w:right="-166"/>
        <w:jc w:val="both"/>
        <w:rPr>
          <w:rFonts w:ascii="Tahoma" w:eastAsia="Tahoma" w:hAnsi="Tahoma" w:cs="Tahoma"/>
          <w:smallCaps/>
          <w:color w:val="000000"/>
          <w:sz w:val="10"/>
          <w:szCs w:val="10"/>
          <w:u w:val="single"/>
        </w:rPr>
      </w:pPr>
    </w:p>
    <w:p w14:paraId="000001CE" w14:textId="5BC90A0F" w:rsidR="00E92DBE" w:rsidRPr="001953DB" w:rsidRDefault="00C02035" w:rsidP="001953DB">
      <w:pPr>
        <w:pStyle w:val="Odstavecseseznamem"/>
        <w:widowControl w:val="0"/>
        <w:numPr>
          <w:ilvl w:val="1"/>
          <w:numId w:val="8"/>
        </w:numPr>
        <w:pBdr>
          <w:top w:val="nil"/>
          <w:left w:val="nil"/>
          <w:bottom w:val="nil"/>
          <w:right w:val="nil"/>
          <w:between w:val="nil"/>
        </w:pBdr>
        <w:tabs>
          <w:tab w:val="left" w:pos="0"/>
        </w:tabs>
        <w:spacing w:after="120" w:line="240" w:lineRule="auto"/>
        <w:ind w:leftChars="0" w:left="0" w:right="-1" w:firstLineChars="0" w:firstLine="0"/>
        <w:jc w:val="both"/>
        <w:rPr>
          <w:rFonts w:ascii="Tahoma" w:eastAsia="Tahoma" w:hAnsi="Tahoma" w:cs="Tahoma"/>
          <w:color w:val="000000"/>
        </w:rPr>
      </w:pPr>
      <w:r w:rsidRPr="001953DB">
        <w:rPr>
          <w:rFonts w:ascii="Tahoma" w:eastAsia="Tahoma" w:hAnsi="Tahoma" w:cs="Tahoma"/>
          <w:color w:val="000000"/>
        </w:rPr>
        <w:t>Smluvní strany berou na vědomí a výslovně souhlasí s tím, není-li v </w:t>
      </w:r>
      <w:r w:rsidRPr="001953DB">
        <w:rPr>
          <w:rFonts w:ascii="Tahoma" w:eastAsia="Tahoma" w:hAnsi="Tahoma" w:cs="Tahoma"/>
          <w:b/>
          <w:color w:val="000000"/>
        </w:rPr>
        <w:t>čl. VIII odst. 8.4.</w:t>
      </w:r>
      <w:r w:rsidRPr="001953DB">
        <w:rPr>
          <w:rFonts w:ascii="Tahoma" w:eastAsia="Tahoma" w:hAnsi="Tahoma" w:cs="Tahoma"/>
          <w:color w:val="000000"/>
        </w:rPr>
        <w:t xml:space="preserve"> této smlouvě níže uvedeno jinak, aby smlouva jako celek, včetně všech příloh a údajů o smluvních stranách, předmětu smlouvy, celkové ceně plnění a datu jejího uzavření, byla uveřejněna na profilu Klienta (resp. na Profilu Zadavatele) ve smyslu </w:t>
      </w:r>
      <w:r w:rsidRPr="001953DB">
        <w:rPr>
          <w:rFonts w:ascii="Tahoma" w:eastAsia="Tahoma" w:hAnsi="Tahoma" w:cs="Tahoma"/>
          <w:b/>
          <w:color w:val="000000"/>
        </w:rPr>
        <w:t>ZZVZ nebo v souladu se zák. č. 340/2015 Sb.,</w:t>
      </w:r>
      <w:r w:rsidRPr="001953DB">
        <w:rPr>
          <w:rFonts w:ascii="Tahoma" w:eastAsia="Tahoma" w:hAnsi="Tahoma" w:cs="Tahoma"/>
          <w:color w:val="000000"/>
        </w:rPr>
        <w:t xml:space="preserve"> v informačním systému veřejné správy - Registru smluv (dále jen „Registr smluv), pakliže podléhá zveřejnění, stejně tak jako bude uveřejněna výše skutečně uhrazené ceny za plnění předmětu z této smlouvy, a to ve lhůtách a způsobem uvedeným v </w:t>
      </w:r>
      <w:r w:rsidRPr="001953DB">
        <w:rPr>
          <w:rFonts w:ascii="Tahoma" w:eastAsia="Tahoma" w:hAnsi="Tahoma" w:cs="Tahoma"/>
          <w:b/>
          <w:color w:val="000000"/>
        </w:rPr>
        <w:t>§ 219 ZZVZ</w:t>
      </w:r>
      <w:r w:rsidRPr="001953DB">
        <w:rPr>
          <w:rFonts w:ascii="Tahoma" w:eastAsia="Tahoma" w:hAnsi="Tahoma" w:cs="Tahoma"/>
          <w:color w:val="000000"/>
        </w:rPr>
        <w:t xml:space="preserve"> a jinými příslušnými předpisy.</w:t>
      </w:r>
    </w:p>
    <w:p w14:paraId="000001CF" w14:textId="77777777" w:rsidR="00E92DBE" w:rsidRDefault="00C02035">
      <w:pPr>
        <w:widowControl w:val="0"/>
        <w:numPr>
          <w:ilvl w:val="1"/>
          <w:numId w:val="8"/>
        </w:numPr>
        <w:pBdr>
          <w:top w:val="nil"/>
          <w:left w:val="nil"/>
          <w:bottom w:val="nil"/>
          <w:right w:val="nil"/>
          <w:between w:val="nil"/>
        </w:pBdr>
        <w:tabs>
          <w:tab w:val="left" w:pos="360"/>
        </w:tabs>
        <w:spacing w:after="120" w:line="240" w:lineRule="auto"/>
        <w:ind w:left="0" w:right="-1" w:hanging="2"/>
        <w:jc w:val="both"/>
        <w:rPr>
          <w:rFonts w:ascii="Tahoma" w:eastAsia="Tahoma" w:hAnsi="Tahoma" w:cs="Tahoma"/>
          <w:color w:val="000000"/>
        </w:rPr>
      </w:pPr>
      <w:r>
        <w:rPr>
          <w:rFonts w:ascii="Tahoma" w:eastAsia="Tahoma" w:hAnsi="Tahoma" w:cs="Tahoma"/>
          <w:color w:val="000000"/>
        </w:rPr>
        <w:t>Smluvní strany se dohodly, že uveřejnění smlouvy na Profilu Zadavatele a prostřednictvím Registru smluv zajistí Klient.</w:t>
      </w:r>
    </w:p>
    <w:p w14:paraId="000001D0" w14:textId="77777777" w:rsidR="00E92DBE" w:rsidRDefault="00C02035">
      <w:pPr>
        <w:widowControl w:val="0"/>
        <w:numPr>
          <w:ilvl w:val="1"/>
          <w:numId w:val="8"/>
        </w:numPr>
        <w:pBdr>
          <w:top w:val="nil"/>
          <w:left w:val="nil"/>
          <w:bottom w:val="nil"/>
          <w:right w:val="nil"/>
          <w:between w:val="nil"/>
        </w:pBdr>
        <w:tabs>
          <w:tab w:val="left" w:pos="360"/>
          <w:tab w:val="left" w:pos="567"/>
        </w:tabs>
        <w:spacing w:line="240" w:lineRule="auto"/>
        <w:ind w:left="0" w:right="-1" w:hanging="2"/>
        <w:jc w:val="both"/>
        <w:rPr>
          <w:rFonts w:ascii="Tahoma" w:eastAsia="Tahoma" w:hAnsi="Tahoma" w:cs="Tahoma"/>
          <w:color w:val="000000"/>
          <w:sz w:val="14"/>
          <w:szCs w:val="14"/>
        </w:rPr>
      </w:pPr>
      <w:r>
        <w:rPr>
          <w:rFonts w:ascii="Tahoma" w:eastAsia="Tahoma" w:hAnsi="Tahoma" w:cs="Tahoma"/>
          <w:color w:val="000000"/>
        </w:rPr>
        <w:t xml:space="preserve">Pokud Advokát dle </w:t>
      </w:r>
      <w:r>
        <w:rPr>
          <w:rFonts w:ascii="Tahoma" w:eastAsia="Tahoma" w:hAnsi="Tahoma" w:cs="Tahoma"/>
          <w:b/>
          <w:color w:val="000000"/>
        </w:rPr>
        <w:t>odst. 8.1.</w:t>
      </w:r>
      <w:r>
        <w:rPr>
          <w:rFonts w:ascii="Tahoma" w:eastAsia="Tahoma" w:hAnsi="Tahoma" w:cs="Tahoma"/>
          <w:color w:val="000000"/>
        </w:rPr>
        <w:t xml:space="preserve"> tohoto článku, nesouhlasí s uveřejněním některých vybraných ujednání či částí této smlouvy, je povinen před podpisem této smlouvy zaslat na email uvedený u Klienta v elektronické podobě (formát PDF) kopii smlouvy vč. příloh s jednoznačným a viditelným označením (přeškrtnutím) těch ustanovení ve smlouvě či v přílohách, které mají být v souladu se </w:t>
      </w:r>
      <w:r>
        <w:rPr>
          <w:rFonts w:ascii="Tahoma" w:eastAsia="Tahoma" w:hAnsi="Tahoma" w:cs="Tahoma"/>
          <w:b/>
          <w:color w:val="000000"/>
        </w:rPr>
        <w:t>zákonem č. 340/2015 Sb.,</w:t>
      </w:r>
      <w:r>
        <w:rPr>
          <w:rFonts w:ascii="Tahoma" w:eastAsia="Tahoma" w:hAnsi="Tahoma" w:cs="Tahoma"/>
          <w:color w:val="000000"/>
        </w:rPr>
        <w:t xml:space="preserve"> vyloučeny ze zveřejnění. Pro účely této smlouvy jsou nezveřejňované informace v této smlouvě </w:t>
      </w:r>
      <w:r>
        <w:rPr>
          <w:rFonts w:ascii="Tahoma" w:eastAsia="Tahoma" w:hAnsi="Tahoma" w:cs="Tahoma"/>
          <w:b/>
          <w:color w:val="000000"/>
          <w:u w:val="single"/>
        </w:rPr>
        <w:t>znečitelněny</w:t>
      </w:r>
      <w:r>
        <w:rPr>
          <w:rFonts w:ascii="Tahoma" w:eastAsia="Tahoma" w:hAnsi="Tahoma" w:cs="Tahoma"/>
          <w:color w:val="000000"/>
        </w:rPr>
        <w:t xml:space="preserve"> a jsou obecným způsobem označeny </w:t>
      </w:r>
      <w:r>
        <w:rPr>
          <w:rFonts w:ascii="Tahoma" w:eastAsia="Tahoma" w:hAnsi="Tahoma" w:cs="Tahoma"/>
          <w:color w:val="000000"/>
        </w:rPr>
        <w:lastRenderedPageBreak/>
        <w:t>v </w:t>
      </w:r>
      <w:r>
        <w:rPr>
          <w:rFonts w:ascii="Tahoma" w:eastAsia="Tahoma" w:hAnsi="Tahoma" w:cs="Tahoma"/>
          <w:b/>
          <w:color w:val="000000"/>
        </w:rPr>
        <w:t>čl. VIII odst. 8.4. body 8.4.1. až 8.4.7.</w:t>
      </w:r>
      <w:r>
        <w:rPr>
          <w:rFonts w:ascii="Tahoma" w:eastAsia="Tahoma" w:hAnsi="Tahoma" w:cs="Tahoma"/>
          <w:color w:val="000000"/>
        </w:rPr>
        <w:t xml:space="preserve"> této smlouvy.</w:t>
      </w:r>
    </w:p>
    <w:p w14:paraId="000001D1" w14:textId="77777777" w:rsidR="00E92DBE" w:rsidRDefault="00E92DBE">
      <w:pPr>
        <w:pBdr>
          <w:top w:val="nil"/>
          <w:left w:val="nil"/>
          <w:bottom w:val="nil"/>
          <w:right w:val="nil"/>
          <w:between w:val="nil"/>
        </w:pBdr>
        <w:spacing w:line="240" w:lineRule="auto"/>
        <w:rPr>
          <w:rFonts w:ascii="Tahoma" w:eastAsia="Tahoma" w:hAnsi="Tahoma" w:cs="Tahoma"/>
          <w:color w:val="000000"/>
          <w:sz w:val="14"/>
          <w:szCs w:val="14"/>
        </w:rPr>
      </w:pPr>
    </w:p>
    <w:p w14:paraId="000001D2" w14:textId="5E308E75" w:rsidR="00E92DBE" w:rsidRDefault="00C02035">
      <w:pPr>
        <w:widowControl w:val="0"/>
        <w:numPr>
          <w:ilvl w:val="1"/>
          <w:numId w:val="8"/>
        </w:numPr>
        <w:pBdr>
          <w:top w:val="nil"/>
          <w:left w:val="nil"/>
          <w:bottom w:val="nil"/>
          <w:right w:val="nil"/>
          <w:between w:val="nil"/>
        </w:pBdr>
        <w:tabs>
          <w:tab w:val="left" w:pos="360"/>
          <w:tab w:val="left" w:pos="567"/>
        </w:tabs>
        <w:spacing w:line="240" w:lineRule="auto"/>
        <w:ind w:left="0" w:right="-1" w:hanging="2"/>
        <w:jc w:val="both"/>
        <w:rPr>
          <w:rFonts w:ascii="Tahoma" w:eastAsia="Tahoma" w:hAnsi="Tahoma" w:cs="Tahoma"/>
          <w:b/>
          <w:color w:val="000000"/>
        </w:rPr>
      </w:pPr>
      <w:r>
        <w:rPr>
          <w:rFonts w:ascii="Tahoma" w:eastAsia="Tahoma" w:hAnsi="Tahoma" w:cs="Tahoma"/>
          <w:color w:val="000000"/>
        </w:rPr>
        <w:t xml:space="preserve">Advokát požaduje po Klientovi, aby v rámci uveřejnění této smlouvy nebyly dle požadavku Advokáta </w:t>
      </w:r>
      <w:r>
        <w:rPr>
          <w:rFonts w:ascii="Tahoma" w:eastAsia="Tahoma" w:hAnsi="Tahoma" w:cs="Tahoma"/>
          <w:b/>
          <w:color w:val="000000"/>
          <w:u w:val="single"/>
        </w:rPr>
        <w:t>uváděny, tj. byly znečitelněny</w:t>
      </w:r>
      <w:r>
        <w:rPr>
          <w:rFonts w:ascii="Tahoma" w:eastAsia="Tahoma" w:hAnsi="Tahoma" w:cs="Tahoma"/>
          <w:b/>
          <w:color w:val="000000"/>
        </w:rPr>
        <w:t xml:space="preserve"> </w:t>
      </w:r>
      <w:r>
        <w:rPr>
          <w:rFonts w:ascii="Tahoma" w:eastAsia="Tahoma" w:hAnsi="Tahoma" w:cs="Tahoma"/>
          <w:color w:val="000000"/>
        </w:rPr>
        <w:t xml:space="preserve">údaje uvedené </w:t>
      </w:r>
      <w:proofErr w:type="gramStart"/>
      <w:r>
        <w:rPr>
          <w:rFonts w:ascii="Tahoma" w:eastAsia="Tahoma" w:hAnsi="Tahoma" w:cs="Tahoma"/>
          <w:color w:val="000000"/>
        </w:rPr>
        <w:t>v</w:t>
      </w:r>
      <w:r w:rsidR="005D768C">
        <w:t xml:space="preserve"> </w:t>
      </w:r>
      <w:r>
        <w:rPr>
          <w:rFonts w:ascii="Tahoma" w:eastAsia="Tahoma" w:hAnsi="Tahoma" w:cs="Tahoma"/>
          <w:color w:val="000000"/>
        </w:rPr>
        <w:t> </w:t>
      </w:r>
      <w:r>
        <w:rPr>
          <w:rFonts w:ascii="Tahoma" w:eastAsia="Tahoma" w:hAnsi="Tahoma" w:cs="Tahoma"/>
          <w:b/>
          <w:color w:val="000000"/>
        </w:rPr>
        <w:t>bodech</w:t>
      </w:r>
      <w:proofErr w:type="gramEnd"/>
      <w:r>
        <w:rPr>
          <w:rFonts w:ascii="Tahoma" w:eastAsia="Tahoma" w:hAnsi="Tahoma" w:cs="Tahoma"/>
          <w:b/>
          <w:color w:val="000000"/>
        </w:rPr>
        <w:t xml:space="preserve"> 8.4.1. až 8.4.5.</w:t>
      </w:r>
      <w:r>
        <w:rPr>
          <w:rFonts w:ascii="Tahoma" w:eastAsia="Tahoma" w:hAnsi="Tahoma" w:cs="Tahoma"/>
          <w:color w:val="000000"/>
        </w:rPr>
        <w:t> této smlouvy, které jsou z pohledu Advokáta důvěrnými a citlivými údaji a dále údaji týkající se podnikatelské koncepce v rámci obchodní a finanční strategie Advokáta.</w:t>
      </w:r>
    </w:p>
    <w:p w14:paraId="000001D3"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b/>
          <w:color w:val="000000"/>
        </w:rPr>
      </w:pPr>
      <w:r>
        <w:rPr>
          <w:rFonts w:ascii="Tahoma" w:eastAsia="Tahoma" w:hAnsi="Tahoma" w:cs="Tahoma"/>
          <w:b/>
          <w:color w:val="000000"/>
        </w:rPr>
        <w:t xml:space="preserve">         </w:t>
      </w:r>
    </w:p>
    <w:p w14:paraId="000001D4"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b/>
          <w:color w:val="000000"/>
          <w:sz w:val="14"/>
          <w:szCs w:val="14"/>
        </w:rPr>
      </w:pPr>
      <w:r>
        <w:rPr>
          <w:rFonts w:ascii="Tahoma" w:eastAsia="Tahoma" w:hAnsi="Tahoma" w:cs="Tahoma"/>
          <w:b/>
          <w:color w:val="000000"/>
        </w:rPr>
        <w:t xml:space="preserve">        Jedná se o tyto níže uvedené údaje a s nimi související ustanovení uvedená v této smlouvě:</w:t>
      </w:r>
    </w:p>
    <w:p w14:paraId="000001D5"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p>
    <w:p w14:paraId="000001D6" w14:textId="77777777" w:rsidR="00E92DBE" w:rsidRDefault="00C02035">
      <w:pPr>
        <w:numPr>
          <w:ilvl w:val="2"/>
          <w:numId w:val="8"/>
        </w:numPr>
        <w:pBdr>
          <w:top w:val="nil"/>
          <w:left w:val="nil"/>
          <w:bottom w:val="nil"/>
          <w:right w:val="nil"/>
          <w:between w:val="nil"/>
        </w:pBdr>
        <w:spacing w:line="240" w:lineRule="auto"/>
        <w:ind w:left="0" w:hanging="2"/>
        <w:jc w:val="both"/>
        <w:rPr>
          <w:rFonts w:ascii="Tahoma" w:eastAsia="Tahoma" w:hAnsi="Tahoma" w:cs="Tahoma"/>
          <w:color w:val="000000"/>
        </w:rPr>
      </w:pPr>
      <w:r>
        <w:rPr>
          <w:rFonts w:ascii="Tahoma" w:eastAsia="Tahoma" w:hAnsi="Tahoma" w:cs="Tahoma"/>
          <w:color w:val="000000"/>
        </w:rPr>
        <w:t>Údaje o Advokátovi: číslo účtu Advokáta a označení banky, u níž je veden účet a označení osob spolupracujících s Advokátem.</w:t>
      </w:r>
    </w:p>
    <w:p w14:paraId="000001D7" w14:textId="77777777" w:rsidR="00E92DBE" w:rsidRDefault="00C02035">
      <w:pPr>
        <w:pBdr>
          <w:top w:val="nil"/>
          <w:left w:val="nil"/>
          <w:bottom w:val="nil"/>
          <w:right w:val="nil"/>
          <w:between w:val="nil"/>
        </w:pBdr>
        <w:spacing w:line="240" w:lineRule="auto"/>
        <w:ind w:left="0" w:hanging="2"/>
        <w:jc w:val="both"/>
        <w:rPr>
          <w:rFonts w:ascii="Tahoma" w:eastAsia="Tahoma" w:hAnsi="Tahoma" w:cs="Tahoma"/>
          <w:color w:val="000000"/>
        </w:rPr>
      </w:pPr>
      <w:r>
        <w:rPr>
          <w:rFonts w:ascii="Tahoma" w:eastAsia="Tahoma" w:hAnsi="Tahoma" w:cs="Tahoma"/>
          <w:color w:val="000000"/>
        </w:rPr>
        <w:t xml:space="preserve"> </w:t>
      </w:r>
    </w:p>
    <w:p w14:paraId="000001D8" w14:textId="77777777" w:rsidR="00E92DBE" w:rsidRDefault="00C02035">
      <w:pPr>
        <w:numPr>
          <w:ilvl w:val="2"/>
          <w:numId w:val="8"/>
        </w:numPr>
        <w:pBdr>
          <w:top w:val="nil"/>
          <w:left w:val="nil"/>
          <w:bottom w:val="nil"/>
          <w:right w:val="nil"/>
          <w:between w:val="nil"/>
        </w:pBdr>
        <w:spacing w:line="240" w:lineRule="auto"/>
        <w:ind w:left="0" w:hanging="2"/>
        <w:jc w:val="both"/>
        <w:rPr>
          <w:rFonts w:ascii="Tahoma" w:eastAsia="Tahoma" w:hAnsi="Tahoma" w:cs="Tahoma"/>
          <w:b/>
          <w:i/>
          <w:color w:val="000000"/>
          <w:sz w:val="14"/>
          <w:szCs w:val="14"/>
        </w:rPr>
      </w:pPr>
      <w:r>
        <w:rPr>
          <w:rFonts w:ascii="Tahoma" w:eastAsia="Tahoma" w:hAnsi="Tahoma" w:cs="Tahoma"/>
          <w:color w:val="000000"/>
        </w:rPr>
        <w:t xml:space="preserve">Celý obsah </w:t>
      </w:r>
      <w:r>
        <w:rPr>
          <w:rFonts w:ascii="Tahoma" w:eastAsia="Tahoma" w:hAnsi="Tahoma" w:cs="Tahoma"/>
          <w:b/>
          <w:color w:val="000000"/>
        </w:rPr>
        <w:t xml:space="preserve">čl. I odst. 1 bod 1.1. odd. 1.1.5. písm. a) až e) </w:t>
      </w:r>
      <w:r>
        <w:rPr>
          <w:rFonts w:ascii="Tahoma" w:eastAsia="Tahoma" w:hAnsi="Tahoma" w:cs="Tahoma"/>
          <w:color w:val="000000"/>
        </w:rPr>
        <w:t xml:space="preserve">této smlouvy, </w:t>
      </w:r>
      <w:r>
        <w:rPr>
          <w:rFonts w:ascii="Tahoma" w:eastAsia="Tahoma" w:hAnsi="Tahoma" w:cs="Tahoma"/>
          <w:b/>
          <w:i/>
          <w:color w:val="000000"/>
        </w:rPr>
        <w:t xml:space="preserve">(tj. údaje týkající výjimek z poskytování právních </w:t>
      </w:r>
      <w:proofErr w:type="gramStart"/>
      <w:r>
        <w:rPr>
          <w:rFonts w:ascii="Tahoma" w:eastAsia="Tahoma" w:hAnsi="Tahoma" w:cs="Tahoma"/>
          <w:b/>
          <w:i/>
          <w:color w:val="000000"/>
        </w:rPr>
        <w:t>služeb  dle</w:t>
      </w:r>
      <w:proofErr w:type="gramEnd"/>
      <w:r>
        <w:rPr>
          <w:rFonts w:ascii="Tahoma" w:eastAsia="Tahoma" w:hAnsi="Tahoma" w:cs="Tahoma"/>
          <w:b/>
          <w:i/>
          <w:color w:val="000000"/>
        </w:rPr>
        <w:t xml:space="preserve"> čl. I odst. 1 bod 1.1. odd. 1.1.1. – 1.1.4. této smlouvy). </w:t>
      </w:r>
    </w:p>
    <w:p w14:paraId="000001D9" w14:textId="77777777" w:rsidR="00E92DBE" w:rsidRDefault="00E92DBE">
      <w:pPr>
        <w:pBdr>
          <w:top w:val="nil"/>
          <w:left w:val="nil"/>
          <w:bottom w:val="nil"/>
          <w:right w:val="nil"/>
          <w:between w:val="nil"/>
        </w:pBdr>
        <w:spacing w:line="240" w:lineRule="auto"/>
        <w:jc w:val="both"/>
        <w:rPr>
          <w:rFonts w:ascii="Tahoma" w:eastAsia="Tahoma" w:hAnsi="Tahoma" w:cs="Tahoma"/>
          <w:b/>
          <w:i/>
          <w:color w:val="000000"/>
          <w:sz w:val="14"/>
          <w:szCs w:val="14"/>
        </w:rPr>
      </w:pPr>
    </w:p>
    <w:p w14:paraId="000001DA" w14:textId="77777777" w:rsidR="00E92DBE" w:rsidRDefault="00C02035">
      <w:pPr>
        <w:numPr>
          <w:ilvl w:val="2"/>
          <w:numId w:val="8"/>
        </w:numPr>
        <w:pBdr>
          <w:top w:val="nil"/>
          <w:left w:val="nil"/>
          <w:bottom w:val="nil"/>
          <w:right w:val="nil"/>
          <w:between w:val="nil"/>
        </w:pBdr>
        <w:spacing w:line="240" w:lineRule="auto"/>
        <w:ind w:left="0" w:hanging="2"/>
        <w:jc w:val="both"/>
        <w:rPr>
          <w:rFonts w:ascii="Tahoma" w:eastAsia="Tahoma" w:hAnsi="Tahoma" w:cs="Tahoma"/>
          <w:b/>
          <w:i/>
          <w:color w:val="000000"/>
          <w:sz w:val="14"/>
          <w:szCs w:val="14"/>
        </w:rPr>
      </w:pPr>
      <w:r>
        <w:rPr>
          <w:rFonts w:ascii="Tahoma" w:eastAsia="Tahoma" w:hAnsi="Tahoma" w:cs="Tahoma"/>
          <w:color w:val="000000"/>
        </w:rPr>
        <w:t xml:space="preserve">Celý obsah </w:t>
      </w:r>
      <w:r>
        <w:rPr>
          <w:rFonts w:ascii="Tahoma" w:eastAsia="Tahoma" w:hAnsi="Tahoma" w:cs="Tahoma"/>
          <w:b/>
          <w:color w:val="000000"/>
        </w:rPr>
        <w:t xml:space="preserve">čl. I odst. 1 bod 1.2. odd. 1.2.1. a odd. 1.2.2. </w:t>
      </w:r>
      <w:r>
        <w:rPr>
          <w:rFonts w:ascii="Tahoma" w:eastAsia="Tahoma" w:hAnsi="Tahoma" w:cs="Tahoma"/>
          <w:color w:val="000000"/>
        </w:rPr>
        <w:t xml:space="preserve">této smlouvy, </w:t>
      </w:r>
      <w:r>
        <w:rPr>
          <w:rFonts w:ascii="Tahoma" w:eastAsia="Tahoma" w:hAnsi="Tahoma" w:cs="Tahoma"/>
          <w:b/>
          <w:i/>
          <w:color w:val="000000"/>
        </w:rPr>
        <w:t xml:space="preserve">(tj. údaje týkající se rozsahu PVCP v rámci činností dle čl. I odst. 1 bod 1.1. odd. 1.1.1. – 1.1.4. této smlouvy). </w:t>
      </w:r>
    </w:p>
    <w:p w14:paraId="000001DB" w14:textId="77777777" w:rsidR="00E92DBE" w:rsidRDefault="00E92DBE">
      <w:pPr>
        <w:pBdr>
          <w:top w:val="nil"/>
          <w:left w:val="nil"/>
          <w:bottom w:val="nil"/>
          <w:right w:val="nil"/>
          <w:between w:val="nil"/>
        </w:pBdr>
        <w:spacing w:line="240" w:lineRule="auto"/>
        <w:jc w:val="both"/>
        <w:rPr>
          <w:rFonts w:ascii="Tahoma" w:eastAsia="Tahoma" w:hAnsi="Tahoma" w:cs="Tahoma"/>
          <w:b/>
          <w:i/>
          <w:color w:val="000000"/>
          <w:sz w:val="14"/>
          <w:szCs w:val="14"/>
        </w:rPr>
      </w:pPr>
    </w:p>
    <w:p w14:paraId="000001DC" w14:textId="77777777" w:rsidR="00E92DBE" w:rsidRDefault="00C02035">
      <w:pPr>
        <w:numPr>
          <w:ilvl w:val="2"/>
          <w:numId w:val="8"/>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Celý obsah </w:t>
      </w:r>
      <w:r>
        <w:rPr>
          <w:rFonts w:ascii="Tahoma" w:eastAsia="Tahoma" w:hAnsi="Tahoma" w:cs="Tahoma"/>
          <w:b/>
          <w:color w:val="000000"/>
        </w:rPr>
        <w:t>čl. II odst. 2.10.</w:t>
      </w:r>
      <w:r>
        <w:rPr>
          <w:rFonts w:ascii="Tahoma" w:eastAsia="Tahoma" w:hAnsi="Tahoma" w:cs="Tahoma"/>
          <w:color w:val="000000"/>
        </w:rPr>
        <w:t xml:space="preserve"> této smlouvy, </w:t>
      </w:r>
      <w:r>
        <w:rPr>
          <w:rFonts w:ascii="Tahoma" w:eastAsia="Tahoma" w:hAnsi="Tahoma" w:cs="Tahoma"/>
          <w:b/>
          <w:i/>
          <w:color w:val="000000"/>
        </w:rPr>
        <w:t>(tj. výše a druh profesního pojištění a připojištění vč. označení subjektu poskytujícího pojištění).</w:t>
      </w:r>
    </w:p>
    <w:p w14:paraId="000001DD"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DE" w14:textId="77777777" w:rsidR="00E92DBE" w:rsidRDefault="00C02035">
      <w:pPr>
        <w:numPr>
          <w:ilvl w:val="2"/>
          <w:numId w:val="8"/>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Celý obsah </w:t>
      </w:r>
      <w:r>
        <w:rPr>
          <w:rFonts w:ascii="Tahoma" w:eastAsia="Tahoma" w:hAnsi="Tahoma" w:cs="Tahoma"/>
          <w:b/>
          <w:color w:val="000000"/>
        </w:rPr>
        <w:t>čl. IV odst. 4.1.</w:t>
      </w:r>
      <w:r>
        <w:rPr>
          <w:rFonts w:ascii="Tahoma" w:eastAsia="Tahoma" w:hAnsi="Tahoma" w:cs="Tahoma"/>
          <w:b/>
          <w:i/>
          <w:color w:val="000000"/>
        </w:rPr>
        <w:t xml:space="preserve"> </w:t>
      </w:r>
      <w:r>
        <w:rPr>
          <w:rFonts w:ascii="Tahoma" w:eastAsia="Tahoma" w:hAnsi="Tahoma" w:cs="Tahoma"/>
          <w:b/>
          <w:color w:val="000000"/>
        </w:rPr>
        <w:t>body č. 2 až 7</w:t>
      </w:r>
      <w:r>
        <w:rPr>
          <w:rFonts w:ascii="Tahoma" w:eastAsia="Tahoma" w:hAnsi="Tahoma" w:cs="Tahoma"/>
          <w:b/>
          <w:i/>
          <w:color w:val="000000"/>
        </w:rPr>
        <w:t xml:space="preserve"> </w:t>
      </w:r>
      <w:r>
        <w:rPr>
          <w:rFonts w:ascii="Tahoma" w:eastAsia="Tahoma" w:hAnsi="Tahoma" w:cs="Tahoma"/>
          <w:b/>
          <w:color w:val="000000"/>
        </w:rPr>
        <w:t xml:space="preserve">tabulky </w:t>
      </w:r>
      <w:r>
        <w:rPr>
          <w:rFonts w:ascii="Tahoma" w:eastAsia="Tahoma" w:hAnsi="Tahoma" w:cs="Tahoma"/>
          <w:color w:val="000000"/>
        </w:rPr>
        <w:t xml:space="preserve">a </w:t>
      </w:r>
      <w:proofErr w:type="gramStart"/>
      <w:r>
        <w:rPr>
          <w:rFonts w:ascii="Tahoma" w:eastAsia="Tahoma" w:hAnsi="Tahoma" w:cs="Tahoma"/>
          <w:color w:val="000000"/>
        </w:rPr>
        <w:t xml:space="preserve">dále  </w:t>
      </w:r>
      <w:r>
        <w:rPr>
          <w:rFonts w:ascii="Tahoma" w:eastAsia="Tahoma" w:hAnsi="Tahoma" w:cs="Tahoma"/>
          <w:b/>
          <w:color w:val="000000"/>
        </w:rPr>
        <w:t>body</w:t>
      </w:r>
      <w:proofErr w:type="gramEnd"/>
      <w:r>
        <w:rPr>
          <w:rFonts w:ascii="Tahoma" w:eastAsia="Tahoma" w:hAnsi="Tahoma" w:cs="Tahoma"/>
          <w:b/>
          <w:color w:val="000000"/>
        </w:rPr>
        <w:t xml:space="preserve"> 4.1.1., 4.1.2.  a 4.1.3. </w:t>
      </w:r>
      <w:r>
        <w:rPr>
          <w:rFonts w:ascii="Tahoma" w:eastAsia="Tahoma" w:hAnsi="Tahoma" w:cs="Tahoma"/>
          <w:color w:val="000000"/>
        </w:rPr>
        <w:t xml:space="preserve">této smlouvy </w:t>
      </w:r>
      <w:r>
        <w:rPr>
          <w:rFonts w:ascii="Tahoma" w:eastAsia="Tahoma" w:hAnsi="Tahoma" w:cs="Tahoma"/>
          <w:b/>
          <w:i/>
          <w:color w:val="000000"/>
        </w:rPr>
        <w:t>(tj. položky zahrnuté a nezahrnuté do PSO, navýšení PSO za používání cizího jazyku a v ostatních druzích zadávacích řízení a řízeních dle části šesté a osmé ZZVZ, podmínky pro překročení PSO),</w:t>
      </w:r>
      <w:r>
        <w:rPr>
          <w:rFonts w:ascii="Tahoma" w:eastAsia="Tahoma" w:hAnsi="Tahoma" w:cs="Tahoma"/>
          <w:color w:val="000000"/>
        </w:rPr>
        <w:t xml:space="preserve"> dále celý </w:t>
      </w:r>
      <w:r>
        <w:rPr>
          <w:rFonts w:ascii="Tahoma" w:eastAsia="Tahoma" w:hAnsi="Tahoma" w:cs="Tahoma"/>
          <w:b/>
          <w:color w:val="000000"/>
        </w:rPr>
        <w:t xml:space="preserve">čl. IV odst. 4.2.  </w:t>
      </w:r>
      <w:r>
        <w:rPr>
          <w:rFonts w:ascii="Tahoma" w:eastAsia="Tahoma" w:hAnsi="Tahoma" w:cs="Tahoma"/>
          <w:color w:val="000000"/>
        </w:rPr>
        <w:t xml:space="preserve">této smlouvy  </w:t>
      </w:r>
      <w:r>
        <w:rPr>
          <w:rFonts w:ascii="Tahoma" w:eastAsia="Tahoma" w:hAnsi="Tahoma" w:cs="Tahoma"/>
          <w:b/>
          <w:i/>
          <w:color w:val="000000"/>
        </w:rPr>
        <w:t>(tj. položky zahrnuté do režijního paušálu).</w:t>
      </w:r>
    </w:p>
    <w:p w14:paraId="000001DF" w14:textId="77777777" w:rsidR="00E92DBE" w:rsidRDefault="00E92DBE">
      <w:pPr>
        <w:pBdr>
          <w:top w:val="nil"/>
          <w:left w:val="nil"/>
          <w:bottom w:val="nil"/>
          <w:right w:val="nil"/>
          <w:between w:val="nil"/>
        </w:pBdr>
        <w:tabs>
          <w:tab w:val="left" w:pos="1134"/>
        </w:tabs>
        <w:spacing w:line="240" w:lineRule="auto"/>
        <w:jc w:val="both"/>
        <w:rPr>
          <w:rFonts w:ascii="Tahoma" w:eastAsia="Tahoma" w:hAnsi="Tahoma" w:cs="Tahoma"/>
          <w:color w:val="000000"/>
          <w:sz w:val="14"/>
          <w:szCs w:val="14"/>
        </w:rPr>
      </w:pPr>
    </w:p>
    <w:p w14:paraId="000001E0" w14:textId="77777777" w:rsidR="00E92DBE" w:rsidRDefault="00C02035">
      <w:pPr>
        <w:numPr>
          <w:ilvl w:val="2"/>
          <w:numId w:val="8"/>
        </w:numPr>
        <w:pBdr>
          <w:top w:val="nil"/>
          <w:left w:val="nil"/>
          <w:bottom w:val="nil"/>
          <w:right w:val="nil"/>
          <w:between w:val="nil"/>
        </w:pBdr>
        <w:spacing w:line="240" w:lineRule="auto"/>
        <w:ind w:left="0" w:hanging="2"/>
        <w:jc w:val="both"/>
        <w:rPr>
          <w:rFonts w:ascii="Tahoma" w:eastAsia="Tahoma" w:hAnsi="Tahoma" w:cs="Tahoma"/>
          <w:i/>
          <w:color w:val="000000"/>
          <w:sz w:val="14"/>
          <w:szCs w:val="14"/>
        </w:rPr>
      </w:pPr>
      <w:r>
        <w:rPr>
          <w:rFonts w:ascii="Tahoma" w:eastAsia="Tahoma" w:hAnsi="Tahoma" w:cs="Tahoma"/>
          <w:color w:val="000000"/>
        </w:rPr>
        <w:t xml:space="preserve">Celý obsah </w:t>
      </w:r>
      <w:r>
        <w:rPr>
          <w:rFonts w:ascii="Tahoma" w:eastAsia="Tahoma" w:hAnsi="Tahoma" w:cs="Tahoma"/>
          <w:b/>
          <w:color w:val="000000"/>
        </w:rPr>
        <w:t>čl. VI odst. 6.2.</w:t>
      </w:r>
      <w:r>
        <w:rPr>
          <w:rFonts w:ascii="Tahoma" w:eastAsia="Tahoma" w:hAnsi="Tahoma" w:cs="Tahoma"/>
          <w:color w:val="000000"/>
        </w:rPr>
        <w:t xml:space="preserve"> </w:t>
      </w:r>
      <w:r>
        <w:rPr>
          <w:rFonts w:ascii="Tahoma" w:eastAsia="Tahoma" w:hAnsi="Tahoma" w:cs="Tahoma"/>
          <w:b/>
          <w:color w:val="000000"/>
        </w:rPr>
        <w:t>odd. 6.2.1. až 6.2.7. této smlouvy,</w:t>
      </w:r>
      <w:r>
        <w:rPr>
          <w:rFonts w:ascii="Tahoma" w:eastAsia="Tahoma" w:hAnsi="Tahoma" w:cs="Tahoma"/>
          <w:color w:val="000000"/>
        </w:rPr>
        <w:t xml:space="preserve"> </w:t>
      </w:r>
      <w:r>
        <w:rPr>
          <w:rFonts w:ascii="Tahoma" w:eastAsia="Tahoma" w:hAnsi="Tahoma" w:cs="Tahoma"/>
          <w:b/>
          <w:i/>
          <w:color w:val="000000"/>
        </w:rPr>
        <w:t>(výluka odpovědnosti Advokáta za poskytované právní služby)</w:t>
      </w:r>
      <w:r>
        <w:rPr>
          <w:rFonts w:ascii="Tahoma" w:eastAsia="Tahoma" w:hAnsi="Tahoma" w:cs="Tahoma"/>
          <w:color w:val="000000"/>
        </w:rPr>
        <w:t xml:space="preserve">. </w:t>
      </w:r>
    </w:p>
    <w:p w14:paraId="000001E1" w14:textId="77777777" w:rsidR="00E92DBE" w:rsidRDefault="00E92DBE">
      <w:pPr>
        <w:pBdr>
          <w:top w:val="nil"/>
          <w:left w:val="nil"/>
          <w:bottom w:val="nil"/>
          <w:right w:val="nil"/>
          <w:between w:val="nil"/>
        </w:pBdr>
        <w:spacing w:line="240" w:lineRule="auto"/>
        <w:rPr>
          <w:rFonts w:ascii="Tahoma" w:eastAsia="Tahoma" w:hAnsi="Tahoma" w:cs="Tahoma"/>
          <w:i/>
          <w:color w:val="000000"/>
          <w:sz w:val="14"/>
          <w:szCs w:val="14"/>
        </w:rPr>
      </w:pPr>
    </w:p>
    <w:p w14:paraId="000001E2" w14:textId="77777777" w:rsidR="00E92DBE" w:rsidRDefault="00C02035">
      <w:pPr>
        <w:numPr>
          <w:ilvl w:val="2"/>
          <w:numId w:val="8"/>
        </w:numPr>
        <w:pBdr>
          <w:top w:val="nil"/>
          <w:left w:val="nil"/>
          <w:bottom w:val="nil"/>
          <w:right w:val="nil"/>
          <w:between w:val="nil"/>
        </w:pBdr>
        <w:spacing w:line="240" w:lineRule="auto"/>
        <w:ind w:left="0" w:hanging="2"/>
        <w:jc w:val="both"/>
        <w:rPr>
          <w:rFonts w:ascii="Tahoma" w:eastAsia="Tahoma" w:hAnsi="Tahoma" w:cs="Tahoma"/>
          <w:b/>
          <w:i/>
          <w:color w:val="000000"/>
          <w:sz w:val="10"/>
          <w:szCs w:val="10"/>
        </w:rPr>
      </w:pPr>
      <w:r>
        <w:rPr>
          <w:rFonts w:ascii="Tahoma" w:eastAsia="Tahoma" w:hAnsi="Tahoma" w:cs="Tahoma"/>
          <w:color w:val="000000"/>
        </w:rPr>
        <w:t xml:space="preserve">Celý obsah </w:t>
      </w:r>
      <w:r>
        <w:rPr>
          <w:rFonts w:ascii="Tahoma" w:eastAsia="Tahoma" w:hAnsi="Tahoma" w:cs="Tahoma"/>
          <w:b/>
          <w:color w:val="000000"/>
        </w:rPr>
        <w:t xml:space="preserve">čl. VII odst. 7.5., 7.6., a 7.7. </w:t>
      </w:r>
      <w:r>
        <w:rPr>
          <w:rFonts w:ascii="Tahoma" w:eastAsia="Tahoma" w:hAnsi="Tahoma" w:cs="Tahoma"/>
          <w:color w:val="000000"/>
        </w:rPr>
        <w:t xml:space="preserve">této smlouvy, </w:t>
      </w:r>
      <w:r>
        <w:rPr>
          <w:rFonts w:ascii="Tahoma" w:eastAsia="Tahoma" w:hAnsi="Tahoma" w:cs="Tahoma"/>
          <w:b/>
          <w:i/>
          <w:color w:val="000000"/>
        </w:rPr>
        <w:t xml:space="preserve">(tj. veškeré údaje o znormování poskytovaných PVCP a způsobu výpočtu času pro poskytování těchto dalších </w:t>
      </w:r>
      <w:proofErr w:type="gramStart"/>
      <w:r>
        <w:rPr>
          <w:rFonts w:ascii="Tahoma" w:eastAsia="Tahoma" w:hAnsi="Tahoma" w:cs="Tahoma"/>
          <w:b/>
          <w:i/>
          <w:color w:val="000000"/>
        </w:rPr>
        <w:t>PVCP )</w:t>
      </w:r>
      <w:proofErr w:type="gramEnd"/>
      <w:r>
        <w:rPr>
          <w:rFonts w:ascii="Tahoma" w:eastAsia="Tahoma" w:hAnsi="Tahoma" w:cs="Tahoma"/>
          <w:b/>
          <w:i/>
          <w:color w:val="000000"/>
        </w:rPr>
        <w:t>.</w:t>
      </w:r>
    </w:p>
    <w:p w14:paraId="000001E3" w14:textId="77777777" w:rsidR="00E92DBE" w:rsidRDefault="00E92DBE">
      <w:pPr>
        <w:jc w:val="both"/>
        <w:rPr>
          <w:rFonts w:ascii="Tahoma" w:eastAsia="Tahoma" w:hAnsi="Tahoma" w:cs="Tahoma"/>
          <w:b/>
          <w:sz w:val="10"/>
          <w:szCs w:val="10"/>
        </w:rPr>
      </w:pPr>
    </w:p>
    <w:p w14:paraId="000001E4" w14:textId="77777777" w:rsidR="00E92DBE" w:rsidRDefault="00E92DBE">
      <w:pPr>
        <w:jc w:val="both"/>
        <w:rPr>
          <w:rFonts w:ascii="Tahoma" w:eastAsia="Tahoma" w:hAnsi="Tahoma" w:cs="Tahoma"/>
          <w:sz w:val="10"/>
          <w:szCs w:val="10"/>
        </w:rPr>
      </w:pPr>
    </w:p>
    <w:p w14:paraId="000001E5" w14:textId="77777777" w:rsidR="00E92DBE" w:rsidRDefault="00C02035">
      <w:pPr>
        <w:pStyle w:val="Nadpis2"/>
        <w:tabs>
          <w:tab w:val="left" w:pos="567"/>
        </w:tabs>
        <w:ind w:left="0" w:hanging="2"/>
        <w:rPr>
          <w:rFonts w:ascii="Tahoma" w:eastAsia="Tahoma" w:hAnsi="Tahoma" w:cs="Tahoma"/>
          <w:smallCaps/>
          <w:sz w:val="10"/>
          <w:szCs w:val="10"/>
          <w:u w:val="single"/>
        </w:rPr>
      </w:pPr>
      <w:r>
        <w:rPr>
          <w:rFonts w:ascii="Tahoma" w:eastAsia="Tahoma" w:hAnsi="Tahoma" w:cs="Tahoma"/>
          <w:smallCaps/>
          <w:sz w:val="20"/>
          <w:u w:val="single"/>
        </w:rPr>
        <w:t>IX. ZÁVĚREČNÁ   USTANOVENÍ</w:t>
      </w:r>
    </w:p>
    <w:p w14:paraId="000001E6" w14:textId="77777777" w:rsidR="00E92DBE" w:rsidRDefault="00E92DBE">
      <w:pPr>
        <w:pBdr>
          <w:top w:val="nil"/>
          <w:left w:val="nil"/>
          <w:bottom w:val="nil"/>
          <w:right w:val="nil"/>
          <w:between w:val="nil"/>
        </w:pBdr>
        <w:spacing w:line="240" w:lineRule="auto"/>
        <w:jc w:val="both"/>
        <w:rPr>
          <w:rFonts w:ascii="Tahoma" w:eastAsia="Tahoma" w:hAnsi="Tahoma" w:cs="Tahoma"/>
          <w:smallCaps/>
          <w:color w:val="000000"/>
          <w:sz w:val="10"/>
          <w:szCs w:val="10"/>
          <w:u w:val="single"/>
        </w:rPr>
      </w:pPr>
    </w:p>
    <w:p w14:paraId="000001E7" w14:textId="77777777" w:rsidR="00E92DBE" w:rsidRDefault="00C02035">
      <w:pPr>
        <w:numPr>
          <w:ilvl w:val="1"/>
          <w:numId w:val="24"/>
        </w:numPr>
        <w:pBdr>
          <w:top w:val="nil"/>
          <w:left w:val="nil"/>
          <w:bottom w:val="nil"/>
          <w:right w:val="nil"/>
          <w:between w:val="nil"/>
        </w:pBdr>
        <w:spacing w:line="240" w:lineRule="auto"/>
        <w:ind w:left="0" w:hanging="2"/>
        <w:jc w:val="both"/>
        <w:rPr>
          <w:rFonts w:ascii="Tahoma" w:eastAsia="Tahoma" w:hAnsi="Tahoma" w:cs="Tahoma"/>
          <w:b/>
          <w:color w:val="000000"/>
          <w:sz w:val="14"/>
          <w:szCs w:val="14"/>
        </w:rPr>
      </w:pPr>
      <w:r>
        <w:rPr>
          <w:rFonts w:ascii="Tahoma" w:eastAsia="Tahoma" w:hAnsi="Tahoma" w:cs="Tahoma"/>
          <w:color w:val="000000"/>
        </w:rPr>
        <w:t>Vztahy neupravené touto smlouvou se řídí příslušnými ustanoveními zákona o advokacii, ZZVZ a OZ</w:t>
      </w:r>
      <w:r>
        <w:rPr>
          <w:rFonts w:ascii="Tahoma" w:eastAsia="Tahoma" w:hAnsi="Tahoma" w:cs="Tahoma"/>
          <w:b/>
          <w:color w:val="000000"/>
        </w:rPr>
        <w:t xml:space="preserve">. </w:t>
      </w:r>
      <w:r>
        <w:rPr>
          <w:rFonts w:ascii="Tahoma" w:eastAsia="Tahoma" w:hAnsi="Tahoma" w:cs="Tahoma"/>
          <w:color w:val="000000"/>
        </w:rPr>
        <w:t>Pokud je ve smlouvě rozpor mezi číselným údajem a údajem vyjádřeným slovně, pak vždy platí údaj vyjádřený číselně, pokud se smluvní strany nedohodnou jinak.</w:t>
      </w:r>
    </w:p>
    <w:p w14:paraId="000001E8" w14:textId="77777777" w:rsidR="00E92DBE" w:rsidRDefault="00E92DBE">
      <w:pPr>
        <w:pBdr>
          <w:top w:val="nil"/>
          <w:left w:val="nil"/>
          <w:bottom w:val="nil"/>
          <w:right w:val="nil"/>
          <w:between w:val="nil"/>
        </w:pBdr>
        <w:spacing w:line="240" w:lineRule="auto"/>
        <w:jc w:val="both"/>
        <w:rPr>
          <w:rFonts w:ascii="Tahoma" w:eastAsia="Tahoma" w:hAnsi="Tahoma" w:cs="Tahoma"/>
          <w:b/>
          <w:color w:val="000000"/>
          <w:sz w:val="14"/>
          <w:szCs w:val="14"/>
        </w:rPr>
      </w:pPr>
    </w:p>
    <w:p w14:paraId="000001E9" w14:textId="77777777" w:rsidR="00E92DBE" w:rsidRDefault="00C02035">
      <w:pPr>
        <w:numPr>
          <w:ilvl w:val="1"/>
          <w:numId w:val="26"/>
        </w:numPr>
        <w:pBdr>
          <w:top w:val="nil"/>
          <w:left w:val="nil"/>
          <w:bottom w:val="nil"/>
          <w:right w:val="nil"/>
          <w:between w:val="nil"/>
        </w:pBdr>
        <w:spacing w:line="240" w:lineRule="auto"/>
        <w:ind w:left="0" w:hanging="2"/>
        <w:jc w:val="both"/>
        <w:rPr>
          <w:color w:val="000000"/>
          <w:sz w:val="24"/>
          <w:szCs w:val="24"/>
        </w:rPr>
      </w:pPr>
      <w:r>
        <w:rPr>
          <w:rFonts w:ascii="Tahoma" w:eastAsia="Tahoma" w:hAnsi="Tahoma" w:cs="Tahoma"/>
          <w:color w:val="000000"/>
        </w:rPr>
        <w:t xml:space="preserve">Pokud by jednotlivá ustanovení této smlouvy byla neplatná, popř. nerealizovatelná nebo se neplatnými či nerealizovatelnými stala, nebude tím dotčena platnost ostatních ujednání této smlouvy. Smluvní strany se zavazují nahradit neplatné nebo nerealizovatelné ustanovení takovým ujednáním, které se svým </w:t>
      </w:r>
      <w:proofErr w:type="gramStart"/>
      <w:r>
        <w:rPr>
          <w:rFonts w:ascii="Tahoma" w:eastAsia="Tahoma" w:hAnsi="Tahoma" w:cs="Tahoma"/>
          <w:color w:val="000000"/>
        </w:rPr>
        <w:t>obsahem</w:t>
      </w:r>
      <w:proofErr w:type="gramEnd"/>
      <w:r>
        <w:rPr>
          <w:rFonts w:ascii="Tahoma" w:eastAsia="Tahoma" w:hAnsi="Tahoma" w:cs="Tahoma"/>
          <w:color w:val="000000"/>
        </w:rPr>
        <w:t xml:space="preserve"> pokud možno co nejvíce přiblíží zamýšlenému účelu původního ustanovení. To platí i pro vyplnění případných mezer v této smlouvě.</w:t>
      </w:r>
    </w:p>
    <w:p w14:paraId="000001EA" w14:textId="77777777" w:rsidR="00E92DBE" w:rsidRDefault="00E92DBE">
      <w:pPr>
        <w:pBdr>
          <w:top w:val="nil"/>
          <w:left w:val="nil"/>
          <w:bottom w:val="nil"/>
          <w:right w:val="nil"/>
          <w:between w:val="nil"/>
        </w:pBdr>
        <w:spacing w:line="240" w:lineRule="auto"/>
        <w:ind w:left="0" w:hanging="2"/>
        <w:jc w:val="both"/>
        <w:rPr>
          <w:color w:val="000000"/>
          <w:sz w:val="24"/>
          <w:szCs w:val="24"/>
        </w:rPr>
      </w:pPr>
    </w:p>
    <w:p w14:paraId="000001EB" w14:textId="77777777" w:rsidR="00E92DBE" w:rsidRDefault="00C02035">
      <w:pPr>
        <w:numPr>
          <w:ilvl w:val="1"/>
          <w:numId w:val="26"/>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Tato smlouva může být doplňována pouze písemnými, oboustranně dohodnutými, postupně číslovanými dodatky, které se stávají její nedílnou součástí.</w:t>
      </w:r>
    </w:p>
    <w:p w14:paraId="000001EC"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ED" w14:textId="77777777" w:rsidR="00E92DBE" w:rsidRDefault="00C02035">
      <w:pPr>
        <w:numPr>
          <w:ilvl w:val="1"/>
          <w:numId w:val="26"/>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Pokud tato smlouva nebude oběma smluvními stranami podepsána zaručeným elektronickým podpisem založený na kvalifikovaném certifikátu, pak se tato smlouva vyhotovuje písemně ve dvou stejnopisech a obsahuje </w:t>
      </w:r>
      <w:r>
        <w:rPr>
          <w:rFonts w:ascii="Tahoma" w:eastAsia="Tahoma" w:hAnsi="Tahoma" w:cs="Tahoma"/>
          <w:b/>
          <w:color w:val="000000"/>
        </w:rPr>
        <w:t>text na 19 stranách,</w:t>
      </w:r>
      <w:r>
        <w:rPr>
          <w:rFonts w:ascii="Tahoma" w:eastAsia="Tahoma" w:hAnsi="Tahoma" w:cs="Tahoma"/>
          <w:color w:val="000000"/>
        </w:rPr>
        <w:t xml:space="preserve"> přičemž Klient obdrží jedno vyhotovení a Advokát obdrží jedno vyhotovení. </w:t>
      </w:r>
    </w:p>
    <w:p w14:paraId="000001EE"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bookmarkStart w:id="16" w:name="_heading=h.4i7ojhp" w:colFirst="0" w:colLast="0"/>
      <w:bookmarkEnd w:id="16"/>
    </w:p>
    <w:p w14:paraId="000001EF" w14:textId="77777777" w:rsidR="00E92DBE" w:rsidRDefault="00C02035">
      <w:pPr>
        <w:numPr>
          <w:ilvl w:val="1"/>
          <w:numId w:val="26"/>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Tato smlouva nabývá platnosti a účinnosti dnem jejího podpisu oběma smluvními stranami. Pokud dle zákona </w:t>
      </w:r>
      <w:r>
        <w:rPr>
          <w:rFonts w:ascii="Tahoma" w:eastAsia="Tahoma" w:hAnsi="Tahoma" w:cs="Tahoma"/>
          <w:b/>
          <w:color w:val="000000"/>
        </w:rPr>
        <w:t xml:space="preserve">č. 340/2015 Sb., </w:t>
      </w:r>
      <w:r>
        <w:rPr>
          <w:rFonts w:ascii="Tahoma" w:eastAsia="Tahoma" w:hAnsi="Tahoma" w:cs="Tahoma"/>
          <w:color w:val="000000"/>
        </w:rPr>
        <w:t xml:space="preserve">je povinnost zveřejnit tuto smlouvu, pak dle </w:t>
      </w:r>
      <w:r>
        <w:rPr>
          <w:rFonts w:ascii="Tahoma" w:eastAsia="Tahoma" w:hAnsi="Tahoma" w:cs="Tahoma"/>
          <w:b/>
          <w:color w:val="000000"/>
        </w:rPr>
        <w:t>§ 6 odst. 1</w:t>
      </w:r>
      <w:r>
        <w:rPr>
          <w:rFonts w:ascii="Tahoma" w:eastAsia="Tahoma" w:hAnsi="Tahoma" w:cs="Tahoma"/>
          <w:color w:val="000000"/>
        </w:rPr>
        <w:t xml:space="preserve"> cit. zákona tato smlouva nabývá účinností dnem jejího uveřejnění. Pokud se smluvní strany nedohodnou jinak, má se za to, že Advokát provede za Klienta. zveřejnění této uzavřené smlouvy v registru smluv. Pokud si Klient vyhradí právo zveřejnění této smlouvy v registru smluv, pak je povinen za účelem nabytí účinnosti této smlouvy nejpozději do 15 dnů od podpisu této smlouvy uveřejnit tuto smlouvu v registru smluv s příslušnými úpravami textu dle </w:t>
      </w:r>
      <w:r>
        <w:rPr>
          <w:rFonts w:ascii="Tahoma" w:eastAsia="Tahoma" w:hAnsi="Tahoma" w:cs="Tahoma"/>
          <w:b/>
          <w:color w:val="000000"/>
        </w:rPr>
        <w:t>čl. VIII odst. 8.4. body 8.4.1. až 8.4.7.</w:t>
      </w:r>
      <w:r>
        <w:rPr>
          <w:rFonts w:ascii="Tahoma" w:eastAsia="Tahoma" w:hAnsi="Tahoma" w:cs="Tahoma"/>
          <w:color w:val="000000"/>
        </w:rPr>
        <w:t xml:space="preserve"> této smlouvy a do 2 dnů podat Advokátovi zprávu o tomto zveřejnění. Výše uvedené smluvní ujednání neplatí pro Klienty, kteří </w:t>
      </w:r>
      <w:r>
        <w:rPr>
          <w:rFonts w:ascii="Tahoma" w:eastAsia="Tahoma" w:hAnsi="Tahoma" w:cs="Tahoma"/>
          <w:b/>
          <w:color w:val="000000"/>
        </w:rPr>
        <w:t xml:space="preserve">nejsou povinni </w:t>
      </w:r>
      <w:r>
        <w:rPr>
          <w:rFonts w:ascii="Tahoma" w:eastAsia="Tahoma" w:hAnsi="Tahoma" w:cs="Tahoma"/>
          <w:color w:val="000000"/>
        </w:rPr>
        <w:t xml:space="preserve">zveřejňovat uzavřené smlouvy a dodatky k nim v registru smluv dle výše cit. zákona a tato smlouva tak nabývá platnosti a účinnosti dnem podpisu posledním z účastníků této smlouvy. </w:t>
      </w:r>
    </w:p>
    <w:p w14:paraId="000001F0"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F1" w14:textId="1CD462A5" w:rsidR="00E92DBE" w:rsidRDefault="00C02035">
      <w:pPr>
        <w:numPr>
          <w:ilvl w:val="1"/>
          <w:numId w:val="26"/>
        </w:numPr>
        <w:pBdr>
          <w:top w:val="nil"/>
          <w:left w:val="nil"/>
          <w:bottom w:val="nil"/>
          <w:right w:val="nil"/>
          <w:between w:val="nil"/>
        </w:pBdr>
        <w:spacing w:line="240" w:lineRule="auto"/>
        <w:ind w:left="0" w:hanging="2"/>
        <w:jc w:val="both"/>
        <w:rPr>
          <w:rFonts w:ascii="Tahoma" w:eastAsia="Tahoma" w:hAnsi="Tahoma" w:cs="Tahoma"/>
          <w:color w:val="000000"/>
          <w:sz w:val="14"/>
          <w:szCs w:val="14"/>
        </w:rPr>
      </w:pPr>
      <w:r>
        <w:rPr>
          <w:rFonts w:ascii="Tahoma" w:eastAsia="Tahoma" w:hAnsi="Tahoma" w:cs="Tahoma"/>
          <w:color w:val="000000"/>
        </w:rPr>
        <w:t xml:space="preserve">Smluvní strany potvrzují autentičnost této smlouvy </w:t>
      </w:r>
      <w:sdt>
        <w:sdtPr>
          <w:tag w:val="goog_rdk_48"/>
          <w:id w:val="1858621579"/>
          <w:showingPlcHdr/>
        </w:sdtPr>
        <w:sdtEndPr/>
        <w:sdtContent>
          <w:r w:rsidR="001953DB">
            <w:t xml:space="preserve">     </w:t>
          </w:r>
        </w:sdtContent>
      </w:sdt>
      <w:r>
        <w:rPr>
          <w:rFonts w:ascii="Tahoma" w:eastAsia="Tahoma" w:hAnsi="Tahoma" w:cs="Tahoma"/>
          <w:color w:val="000000"/>
        </w:rPr>
        <w:t xml:space="preserve">a prohlašují, že si tuto smlouvu (včetně příloh) přečetly, s jejím obsahem (včetně obsahu příloh) souhlasí, že tato smlouva byla uzavřena svobodně a vážně, že jim nejsou </w:t>
      </w:r>
      <w:r>
        <w:rPr>
          <w:rFonts w:ascii="Tahoma" w:eastAsia="Tahoma" w:hAnsi="Tahoma" w:cs="Tahoma"/>
          <w:color w:val="000000"/>
        </w:rPr>
        <w:lastRenderedPageBreak/>
        <w:t>známy jakékoliv skutečnosti, které by její uzavření vylučovaly, neuvedly se vzájemně v omyl, byla sepsána na základě pravdivých údajů, nebyla uzavřena v tísni ani za jinak jednostranně nevýhodných podmínek a berou na vědomí, že v plném rozsahu nesou veškeré právní důsledky plynoucí z vědomě nepravdivých jimi uvedených údajů. Obě smluvní strany na důkaz svého souhlasu s obsahem této smlouvy připojují pod ní své elektronické podpisy.</w:t>
      </w:r>
      <w:r>
        <w:rPr>
          <w:rFonts w:ascii="Tahoma" w:eastAsia="Tahoma" w:hAnsi="Tahoma" w:cs="Tahoma"/>
          <w:color w:val="000000"/>
          <w:sz w:val="24"/>
          <w:szCs w:val="24"/>
        </w:rPr>
        <w:t xml:space="preserve">  </w:t>
      </w:r>
    </w:p>
    <w:p w14:paraId="000001F2" w14:textId="77777777" w:rsidR="00E92DBE" w:rsidRDefault="00E92DBE">
      <w:pPr>
        <w:pBdr>
          <w:top w:val="nil"/>
          <w:left w:val="nil"/>
          <w:bottom w:val="nil"/>
          <w:right w:val="nil"/>
          <w:between w:val="nil"/>
        </w:pBdr>
        <w:spacing w:line="240" w:lineRule="auto"/>
        <w:jc w:val="both"/>
        <w:rPr>
          <w:rFonts w:ascii="Tahoma" w:eastAsia="Tahoma" w:hAnsi="Tahoma" w:cs="Tahoma"/>
          <w:color w:val="000000"/>
          <w:sz w:val="14"/>
          <w:szCs w:val="14"/>
        </w:rPr>
      </w:pPr>
    </w:p>
    <w:p w14:paraId="000001F3" w14:textId="77777777" w:rsidR="00E92DBE" w:rsidRDefault="00C02035">
      <w:pPr>
        <w:numPr>
          <w:ilvl w:val="1"/>
          <w:numId w:val="26"/>
        </w:numPr>
        <w:pBdr>
          <w:top w:val="nil"/>
          <w:left w:val="nil"/>
          <w:bottom w:val="nil"/>
          <w:right w:val="nil"/>
          <w:between w:val="nil"/>
        </w:pBdr>
        <w:spacing w:line="240" w:lineRule="auto"/>
        <w:ind w:left="0" w:hanging="2"/>
        <w:jc w:val="both"/>
        <w:rPr>
          <w:rFonts w:ascii="Tahoma" w:eastAsia="Tahoma" w:hAnsi="Tahoma" w:cs="Tahoma"/>
          <w:color w:val="000000"/>
          <w:sz w:val="16"/>
          <w:szCs w:val="16"/>
        </w:rPr>
      </w:pPr>
      <w:r>
        <w:rPr>
          <w:rFonts w:ascii="Tahoma" w:eastAsia="Tahoma" w:hAnsi="Tahoma" w:cs="Tahoma"/>
          <w:color w:val="000000"/>
        </w:rPr>
        <w:t xml:space="preserve">Všechny právní vztahy upravené mezi smluvními stranami ve vztahu k jednotlivým úkonům v rámci zadávacího řízení vycházejí z pojmů a terminologie </w:t>
      </w:r>
      <w:r>
        <w:rPr>
          <w:rFonts w:ascii="Tahoma" w:eastAsia="Tahoma" w:hAnsi="Tahoma" w:cs="Tahoma"/>
          <w:b/>
          <w:color w:val="000000"/>
        </w:rPr>
        <w:t>zákona č. 134/2016 Sb.,</w:t>
      </w:r>
      <w:r>
        <w:rPr>
          <w:rFonts w:ascii="Tahoma" w:eastAsia="Tahoma" w:hAnsi="Tahoma" w:cs="Tahoma"/>
          <w:color w:val="000000"/>
        </w:rPr>
        <w:t xml:space="preserve"> o zadávání veřejných zakázek a pro případ, že tento zákon bude v průběhu účinnosti této smlouvy novelizován, popř. nahrazen novým zákonem a v důsledku toho bude ze strany Advokáta nutné realizovat i jiné úkony, než které jsou uvedeny v </w:t>
      </w:r>
      <w:r>
        <w:rPr>
          <w:rFonts w:ascii="Tahoma" w:eastAsia="Tahoma" w:hAnsi="Tahoma" w:cs="Tahoma"/>
          <w:b/>
          <w:color w:val="000000"/>
        </w:rPr>
        <w:t xml:space="preserve">čl. I odst. 1. bod 1.1. a 1.2. </w:t>
      </w:r>
      <w:r>
        <w:rPr>
          <w:rFonts w:ascii="Tahoma" w:eastAsia="Tahoma" w:hAnsi="Tahoma" w:cs="Tahoma"/>
          <w:color w:val="000000"/>
        </w:rPr>
        <w:t>této smlouvy, tak se smluvní strany dohodly na tom, že všechny tyto úkony nezahrnuté do této smlouvy budou posuzovány podle nejblíže podobného úkonu uvedeného v této smlouvě.</w:t>
      </w:r>
    </w:p>
    <w:p w14:paraId="000001F4" w14:textId="77777777" w:rsidR="00E92DBE" w:rsidRDefault="00E92DBE">
      <w:pPr>
        <w:pBdr>
          <w:top w:val="nil"/>
          <w:left w:val="nil"/>
          <w:bottom w:val="nil"/>
          <w:right w:val="nil"/>
          <w:between w:val="nil"/>
        </w:pBdr>
        <w:spacing w:line="240" w:lineRule="auto"/>
        <w:ind w:left="0" w:hanging="2"/>
        <w:jc w:val="both"/>
        <w:rPr>
          <w:rFonts w:ascii="Tahoma" w:eastAsia="Tahoma" w:hAnsi="Tahoma" w:cs="Tahoma"/>
          <w:color w:val="000000"/>
          <w:sz w:val="16"/>
          <w:szCs w:val="16"/>
        </w:rPr>
      </w:pPr>
    </w:p>
    <w:p w14:paraId="000001F5" w14:textId="1A2D8ED7" w:rsidR="00E92DBE" w:rsidRDefault="00C02035">
      <w:pPr>
        <w:numPr>
          <w:ilvl w:val="1"/>
          <w:numId w:val="26"/>
        </w:numPr>
        <w:ind w:left="0" w:hanging="2"/>
        <w:jc w:val="both"/>
        <w:rPr>
          <w:rFonts w:ascii="Tahoma" w:eastAsia="Tahoma" w:hAnsi="Tahoma" w:cs="Tahoma"/>
          <w:sz w:val="16"/>
          <w:szCs w:val="16"/>
        </w:rPr>
      </w:pPr>
      <w:r>
        <w:rPr>
          <w:rFonts w:ascii="Tahoma" w:eastAsia="Tahoma" w:hAnsi="Tahoma" w:cs="Tahoma"/>
        </w:rPr>
        <w:t xml:space="preserve">Tato smlouva dnem </w:t>
      </w:r>
      <w:r>
        <w:rPr>
          <w:rFonts w:ascii="Tahoma" w:eastAsia="Tahoma" w:hAnsi="Tahoma" w:cs="Tahoma"/>
          <w:b/>
        </w:rPr>
        <w:t xml:space="preserve">1. </w:t>
      </w:r>
      <w:sdt>
        <w:sdtPr>
          <w:tag w:val="goog_rdk_49"/>
          <w:id w:val="1085258844"/>
        </w:sdtPr>
        <w:sdtEndPr/>
        <w:sdtContent>
          <w:r>
            <w:rPr>
              <w:rFonts w:ascii="Tahoma" w:eastAsia="Tahoma" w:hAnsi="Tahoma" w:cs="Tahoma"/>
              <w:b/>
            </w:rPr>
            <w:t>2</w:t>
          </w:r>
        </w:sdtContent>
      </w:sdt>
      <w:r>
        <w:rPr>
          <w:rFonts w:ascii="Tahoma" w:eastAsia="Tahoma" w:hAnsi="Tahoma" w:cs="Tahoma"/>
          <w:b/>
        </w:rPr>
        <w:t xml:space="preserve">. 2025 </w:t>
      </w:r>
      <w:r>
        <w:rPr>
          <w:rFonts w:ascii="Tahoma" w:eastAsia="Tahoma" w:hAnsi="Tahoma" w:cs="Tahoma"/>
        </w:rPr>
        <w:t xml:space="preserve">nahrazuje </w:t>
      </w:r>
      <w:r>
        <w:rPr>
          <w:rFonts w:ascii="Tahoma" w:eastAsia="Tahoma" w:hAnsi="Tahoma" w:cs="Tahoma"/>
          <w:b/>
        </w:rPr>
        <w:t xml:space="preserve">Rámcovou Příkazní </w:t>
      </w:r>
      <w:proofErr w:type="gramStart"/>
      <w:r>
        <w:rPr>
          <w:rFonts w:ascii="Tahoma" w:eastAsia="Tahoma" w:hAnsi="Tahoma" w:cs="Tahoma"/>
          <w:b/>
        </w:rPr>
        <w:t xml:space="preserve">smlouvu </w:t>
      </w:r>
      <w:r>
        <w:rPr>
          <w:rFonts w:ascii="Tahoma" w:eastAsia="Tahoma" w:hAnsi="Tahoma" w:cs="Tahoma"/>
        </w:rPr>
        <w:t xml:space="preserve"> ze</w:t>
      </w:r>
      <w:proofErr w:type="gramEnd"/>
      <w:r>
        <w:rPr>
          <w:rFonts w:ascii="Tahoma" w:eastAsia="Tahoma" w:hAnsi="Tahoma" w:cs="Tahoma"/>
        </w:rPr>
        <w:t xml:space="preserve"> dne </w:t>
      </w:r>
      <w:r>
        <w:rPr>
          <w:rFonts w:ascii="Tahoma" w:eastAsia="Tahoma" w:hAnsi="Tahoma" w:cs="Tahoma"/>
          <w:b/>
        </w:rPr>
        <w:t xml:space="preserve">15. 2. 2021 </w:t>
      </w:r>
      <w:r>
        <w:rPr>
          <w:rFonts w:ascii="Tahoma" w:eastAsia="Tahoma" w:hAnsi="Tahoma" w:cs="Tahoma"/>
        </w:rPr>
        <w:t>s tím, že ke dni nabytí platnosti a účinnosti této smlouvy pozbývá předchozí smlouva a</w:t>
      </w:r>
      <w:r>
        <w:rPr>
          <w:rFonts w:ascii="Tahoma" w:eastAsia="Tahoma" w:hAnsi="Tahoma" w:cs="Tahoma"/>
          <w:b/>
        </w:rPr>
        <w:t xml:space="preserve"> dodatky č. 1. a 2.</w:t>
      </w:r>
      <w:r>
        <w:rPr>
          <w:rFonts w:ascii="Tahoma" w:eastAsia="Tahoma" w:hAnsi="Tahoma" w:cs="Tahoma"/>
        </w:rPr>
        <w:t xml:space="preserve"> </w:t>
      </w:r>
    </w:p>
    <w:p w14:paraId="000001F6" w14:textId="77777777" w:rsidR="00E92DBE" w:rsidRDefault="00E92DBE">
      <w:pPr>
        <w:pBdr>
          <w:top w:val="nil"/>
          <w:left w:val="nil"/>
          <w:bottom w:val="nil"/>
          <w:right w:val="nil"/>
          <w:between w:val="nil"/>
        </w:pBdr>
        <w:spacing w:line="240" w:lineRule="auto"/>
        <w:ind w:left="0" w:hanging="2"/>
        <w:rPr>
          <w:rFonts w:ascii="Tahoma" w:eastAsia="Tahoma" w:hAnsi="Tahoma" w:cs="Tahoma"/>
          <w:color w:val="000000"/>
          <w:sz w:val="16"/>
          <w:szCs w:val="16"/>
        </w:rPr>
      </w:pPr>
    </w:p>
    <w:p w14:paraId="000001F7" w14:textId="77777777" w:rsidR="00E92DBE" w:rsidRDefault="00E92DBE">
      <w:pPr>
        <w:pBdr>
          <w:top w:val="nil"/>
          <w:left w:val="nil"/>
          <w:bottom w:val="nil"/>
          <w:right w:val="nil"/>
          <w:between w:val="nil"/>
        </w:pBdr>
        <w:spacing w:line="240" w:lineRule="auto"/>
        <w:ind w:left="0" w:hanging="2"/>
        <w:rPr>
          <w:rFonts w:ascii="Tahoma" w:eastAsia="Tahoma" w:hAnsi="Tahoma" w:cs="Tahoma"/>
          <w:color w:val="000000"/>
          <w:sz w:val="16"/>
          <w:szCs w:val="16"/>
        </w:rPr>
      </w:pPr>
    </w:p>
    <w:p w14:paraId="000001FA" w14:textId="77777777" w:rsidR="00E92DBE" w:rsidRDefault="00E92DBE">
      <w:pPr>
        <w:pBdr>
          <w:top w:val="nil"/>
          <w:left w:val="nil"/>
          <w:bottom w:val="nil"/>
          <w:right w:val="nil"/>
          <w:between w:val="nil"/>
        </w:pBdr>
        <w:spacing w:line="240" w:lineRule="auto"/>
        <w:ind w:left="0" w:hanging="2"/>
        <w:rPr>
          <w:rFonts w:ascii="Tahoma" w:eastAsia="Tahoma" w:hAnsi="Tahoma" w:cs="Tahoma"/>
          <w:color w:val="000000"/>
          <w:sz w:val="16"/>
          <w:szCs w:val="16"/>
        </w:rPr>
      </w:pPr>
    </w:p>
    <w:p w14:paraId="000001FB" w14:textId="572B7ED0" w:rsidR="00E92DBE" w:rsidRDefault="00C02035">
      <w:pPr>
        <w:pBdr>
          <w:top w:val="nil"/>
          <w:left w:val="nil"/>
          <w:bottom w:val="nil"/>
          <w:right w:val="nil"/>
          <w:between w:val="nil"/>
        </w:pBdr>
        <w:spacing w:line="240" w:lineRule="auto"/>
        <w:ind w:left="0" w:hanging="2"/>
        <w:jc w:val="both"/>
        <w:rPr>
          <w:rFonts w:ascii="Tahoma" w:eastAsia="Tahoma" w:hAnsi="Tahoma" w:cs="Tahoma"/>
          <w:b/>
          <w:color w:val="FF0000"/>
          <w:sz w:val="10"/>
          <w:szCs w:val="10"/>
          <w:highlight w:val="yellow"/>
        </w:rPr>
      </w:pPr>
      <w:r>
        <w:rPr>
          <w:rFonts w:ascii="Tahoma" w:eastAsia="Tahoma" w:hAnsi="Tahoma" w:cs="Tahoma"/>
          <w:b/>
          <w:color w:val="000000"/>
        </w:rPr>
        <w:t xml:space="preserve">  V Praze dne </w:t>
      </w:r>
      <w:r w:rsidR="0090650A">
        <w:rPr>
          <w:rFonts w:ascii="Tahoma" w:eastAsia="Tahoma" w:hAnsi="Tahoma" w:cs="Tahoma"/>
          <w:b/>
          <w:color w:val="000000"/>
        </w:rPr>
        <w:t>30.1.2025</w:t>
      </w:r>
      <w:r>
        <w:rPr>
          <w:rFonts w:ascii="Tahoma" w:eastAsia="Tahoma" w:hAnsi="Tahoma" w:cs="Tahoma"/>
          <w:b/>
          <w:color w:val="000000"/>
        </w:rPr>
        <w:t xml:space="preserve">                                 </w:t>
      </w:r>
      <w:r w:rsidR="0090650A">
        <w:rPr>
          <w:rFonts w:ascii="Tahoma" w:eastAsia="Tahoma" w:hAnsi="Tahoma" w:cs="Tahoma"/>
          <w:b/>
          <w:color w:val="000000"/>
        </w:rPr>
        <w:tab/>
      </w:r>
      <w:r w:rsidR="0090650A">
        <w:rPr>
          <w:rFonts w:ascii="Tahoma" w:eastAsia="Tahoma" w:hAnsi="Tahoma" w:cs="Tahoma"/>
          <w:b/>
          <w:color w:val="000000"/>
        </w:rPr>
        <w:tab/>
      </w:r>
      <w:r w:rsidR="0090650A">
        <w:rPr>
          <w:rFonts w:ascii="Tahoma" w:eastAsia="Tahoma" w:hAnsi="Tahoma" w:cs="Tahoma"/>
          <w:b/>
          <w:color w:val="000000"/>
        </w:rPr>
        <w:tab/>
        <w:t xml:space="preserve">                   </w:t>
      </w:r>
      <w:r>
        <w:rPr>
          <w:rFonts w:ascii="Tahoma" w:eastAsia="Tahoma" w:hAnsi="Tahoma" w:cs="Tahoma"/>
          <w:b/>
          <w:color w:val="000000"/>
        </w:rPr>
        <w:t>V </w:t>
      </w:r>
      <w:proofErr w:type="gramStart"/>
      <w:r>
        <w:rPr>
          <w:rFonts w:ascii="Tahoma" w:eastAsia="Tahoma" w:hAnsi="Tahoma" w:cs="Tahoma"/>
          <w:b/>
          <w:color w:val="000000"/>
        </w:rPr>
        <w:t>Praze  dne</w:t>
      </w:r>
      <w:proofErr w:type="gramEnd"/>
      <w:r>
        <w:rPr>
          <w:rFonts w:ascii="Tahoma" w:eastAsia="Tahoma" w:hAnsi="Tahoma" w:cs="Tahoma"/>
          <w:b/>
          <w:color w:val="000000"/>
        </w:rPr>
        <w:t xml:space="preserve"> </w:t>
      </w:r>
      <w:r w:rsidR="0090650A">
        <w:rPr>
          <w:rFonts w:ascii="Tahoma" w:eastAsia="Tahoma" w:hAnsi="Tahoma" w:cs="Tahoma"/>
          <w:b/>
          <w:color w:val="000000"/>
        </w:rPr>
        <w:t>30.1.2025</w:t>
      </w:r>
    </w:p>
    <w:p w14:paraId="000001FC"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1FD"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1FE"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1FF"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200"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2B8800ED" w14:textId="77777777" w:rsidR="00390B73" w:rsidRDefault="00390B73">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3E335F0D" w14:textId="77777777" w:rsidR="00390B73" w:rsidRDefault="00390B73">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201"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202"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203"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204"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205"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206" w14:textId="77777777" w:rsidR="00E92DBE" w:rsidRDefault="00C02035">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r>
        <w:rPr>
          <w:rFonts w:ascii="Tahoma" w:eastAsia="Tahoma" w:hAnsi="Tahoma" w:cs="Tahoma"/>
          <w:b/>
          <w:color w:val="FF0000"/>
          <w:sz w:val="10"/>
          <w:szCs w:val="10"/>
          <w:highlight w:val="yellow"/>
        </w:rPr>
        <w:t xml:space="preserve">                                                    </w:t>
      </w:r>
    </w:p>
    <w:p w14:paraId="00000207" w14:textId="77777777" w:rsidR="00E92DBE" w:rsidRDefault="00E92DBE">
      <w:pPr>
        <w:pBdr>
          <w:top w:val="nil"/>
          <w:left w:val="nil"/>
          <w:bottom w:val="nil"/>
          <w:right w:val="nil"/>
          <w:between w:val="nil"/>
        </w:pBdr>
        <w:spacing w:line="240" w:lineRule="auto"/>
        <w:jc w:val="both"/>
        <w:rPr>
          <w:rFonts w:ascii="Tahoma" w:eastAsia="Tahoma" w:hAnsi="Tahoma" w:cs="Tahoma"/>
          <w:b/>
          <w:color w:val="FF0000"/>
          <w:sz w:val="10"/>
          <w:szCs w:val="10"/>
          <w:highlight w:val="yellow"/>
        </w:rPr>
      </w:pPr>
    </w:p>
    <w:p w14:paraId="00000208" w14:textId="09B7CF16" w:rsidR="00E92DBE" w:rsidRDefault="00C02035">
      <w:pPr>
        <w:tabs>
          <w:tab w:val="center" w:pos="1985"/>
          <w:tab w:val="center" w:pos="7938"/>
        </w:tabs>
        <w:rPr>
          <w:rFonts w:ascii="Tahoma" w:eastAsia="Tahoma" w:hAnsi="Tahoma" w:cs="Tahoma"/>
          <w:b/>
        </w:rPr>
      </w:pPr>
      <w:r>
        <w:rPr>
          <w:rFonts w:ascii="Tahoma" w:eastAsia="Tahoma" w:hAnsi="Tahoma" w:cs="Tahoma"/>
          <w:b/>
          <w:sz w:val="10"/>
          <w:szCs w:val="10"/>
        </w:rPr>
        <w:t xml:space="preserve">                 ______</w:t>
      </w:r>
      <w:r>
        <w:rPr>
          <w:rFonts w:ascii="Tahoma" w:eastAsia="Tahoma" w:hAnsi="Tahoma" w:cs="Tahoma"/>
          <w:b/>
          <w:sz w:val="10"/>
          <w:szCs w:val="10"/>
        </w:rPr>
        <w:tab/>
        <w:t>_______________________                                                                                                                                                                                     _____________________________</w:t>
      </w:r>
    </w:p>
    <w:p w14:paraId="00000209" w14:textId="469D6F31" w:rsidR="00E92DBE" w:rsidRDefault="00C02035">
      <w:pPr>
        <w:tabs>
          <w:tab w:val="center" w:pos="1985"/>
          <w:tab w:val="center" w:pos="7938"/>
        </w:tabs>
        <w:ind w:left="0" w:hanging="2"/>
        <w:rPr>
          <w:rFonts w:ascii="Tahoma" w:eastAsia="Tahoma" w:hAnsi="Tahoma" w:cs="Tahoma"/>
          <w:b/>
        </w:rPr>
      </w:pPr>
      <w:r>
        <w:rPr>
          <w:rFonts w:ascii="Tahoma" w:eastAsia="Tahoma" w:hAnsi="Tahoma" w:cs="Tahoma"/>
          <w:b/>
        </w:rPr>
        <w:tab/>
        <w:t xml:space="preserve">               KLIENT</w:t>
      </w:r>
      <w:r>
        <w:rPr>
          <w:rFonts w:ascii="Tahoma" w:eastAsia="Tahoma" w:hAnsi="Tahoma" w:cs="Tahoma"/>
          <w:b/>
        </w:rPr>
        <w:tab/>
        <w:t xml:space="preserve">                                                                                                             ADVOKÁT</w:t>
      </w:r>
    </w:p>
    <w:p w14:paraId="0000020A" w14:textId="77777777" w:rsidR="00E92DBE" w:rsidRDefault="00E92DBE">
      <w:pPr>
        <w:tabs>
          <w:tab w:val="center" w:pos="1985"/>
          <w:tab w:val="center" w:pos="7938"/>
        </w:tabs>
        <w:ind w:left="0" w:hanging="2"/>
        <w:rPr>
          <w:rFonts w:ascii="Tahoma" w:eastAsia="Tahoma" w:hAnsi="Tahoma" w:cs="Tahoma"/>
          <w:b/>
        </w:rPr>
      </w:pPr>
    </w:p>
    <w:p w14:paraId="0000020B" w14:textId="77777777" w:rsidR="00E92DBE" w:rsidRDefault="00E92DBE">
      <w:pPr>
        <w:tabs>
          <w:tab w:val="center" w:pos="1985"/>
          <w:tab w:val="center" w:pos="7938"/>
        </w:tabs>
        <w:ind w:left="0" w:hanging="2"/>
        <w:rPr>
          <w:rFonts w:ascii="Tahoma" w:eastAsia="Tahoma" w:hAnsi="Tahoma" w:cs="Tahoma"/>
          <w:b/>
        </w:rPr>
      </w:pPr>
    </w:p>
    <w:sectPr w:rsidR="00E92DBE">
      <w:headerReference w:type="default" r:id="rId10"/>
      <w:footerReference w:type="default" r:id="rId11"/>
      <w:headerReference w:type="first" r:id="rId12"/>
      <w:footerReference w:type="first" r:id="rId13"/>
      <w:pgSz w:w="11906" w:h="16838"/>
      <w:pgMar w:top="993" w:right="849" w:bottom="793" w:left="851" w:header="567" w:footer="73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E681E" w14:textId="77777777" w:rsidR="00C02035" w:rsidRDefault="00C02035">
      <w:pPr>
        <w:spacing w:line="240" w:lineRule="auto"/>
        <w:ind w:left="0" w:hanging="2"/>
      </w:pPr>
      <w:r>
        <w:separator/>
      </w:r>
    </w:p>
  </w:endnote>
  <w:endnote w:type="continuationSeparator" w:id="0">
    <w:p w14:paraId="0D1FAE14" w14:textId="77777777" w:rsidR="00C02035" w:rsidRDefault="00C0203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4B0682E9-C1D8-421B-8A40-BE2AF83F14D4}"/>
    <w:embedBold r:id="rId2" w:fontKey="{E5EF64E5-58D5-4256-A43E-C96BE334CE8F}"/>
    <w:embedItalic r:id="rId3" w:fontKey="{330F2FF5-99F7-4E6E-BA4C-6BFE8ADAC163}"/>
    <w:embedBoldItalic r:id="rId4" w:fontKey="{A53AB1BF-C95C-45E6-8A68-A66C374A9242}"/>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5" w:fontKey="{3BBB94AD-85A5-448A-8CC2-0FE9FEF4D2C4}"/>
    <w:embedItalic r:id="rId6" w:fontKey="{125ED8D7-7AB0-4F54-919E-0C6F1E546EC9}"/>
  </w:font>
  <w:font w:name="Consolas">
    <w:panose1 w:val="020B0609020204030204"/>
    <w:charset w:val="EE"/>
    <w:family w:val="modern"/>
    <w:pitch w:val="fixed"/>
    <w:sig w:usb0="E00006FF" w:usb1="0000FCFF" w:usb2="00000001" w:usb3="00000000" w:csb0="0000019F" w:csb1="00000000"/>
    <w:embedRegular r:id="rId7" w:fontKey="{83F368AB-92A9-41B6-9940-0439E3B239A6}"/>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8" w:fontKey="{5F2E77BF-0E7B-4326-92CB-B8AE42B0B104}"/>
    <w:embedItalic r:id="rId9" w:fontKey="{B8A18009-3C39-4BCE-9561-94DCE7B65240}"/>
  </w:font>
  <w:font w:name="Georgia">
    <w:panose1 w:val="02040502050405020303"/>
    <w:charset w:val="EE"/>
    <w:family w:val="roman"/>
    <w:pitch w:val="variable"/>
    <w:sig w:usb0="00000287" w:usb1="00000000" w:usb2="00000000" w:usb3="00000000" w:csb0="0000009F" w:csb1="00000000"/>
    <w:embedRegular r:id="rId10" w:fontKey="{C58BAD4D-9C50-4382-BD52-122D570294FC}"/>
    <w:embedItalic r:id="rId11" w:fontKey="{43BA356E-1D3B-481B-B2DA-B8CE9B1E71F9}"/>
  </w:font>
  <w:font w:name="Cambria">
    <w:panose1 w:val="02040503050406030204"/>
    <w:charset w:val="EE"/>
    <w:family w:val="roman"/>
    <w:pitch w:val="variable"/>
    <w:sig w:usb0="E00006FF" w:usb1="420024FF" w:usb2="02000000" w:usb3="00000000" w:csb0="0000019F" w:csb1="00000000"/>
    <w:embedRegular r:id="rId12" w:fontKey="{B2165E06-D0E5-472E-A8D0-3509274FCC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F" w14:textId="2DEE1970" w:rsidR="00E92DBE" w:rsidRDefault="00C02035">
    <w:pPr>
      <w:pBdr>
        <w:top w:val="nil"/>
        <w:left w:val="nil"/>
        <w:bottom w:val="nil"/>
        <w:right w:val="nil"/>
        <w:between w:val="nil"/>
      </w:pBdr>
      <w:tabs>
        <w:tab w:val="center" w:pos="4536"/>
        <w:tab w:val="right" w:pos="9072"/>
        <w:tab w:val="center" w:pos="4961"/>
        <w:tab w:val="right" w:pos="9922"/>
      </w:tabs>
      <w:spacing w:after="100" w:line="240" w:lineRule="auto"/>
      <w:ind w:left="0" w:right="360" w:hanging="2"/>
      <w:rPr>
        <w:color w:val="000000"/>
        <w:sz w:val="24"/>
        <w:szCs w:val="24"/>
      </w:rPr>
    </w:pPr>
    <w:r>
      <w:rPr>
        <w:rFonts w:ascii="Arial" w:eastAsia="Arial" w:hAnsi="Arial" w:cs="Arial"/>
        <w:i/>
        <w:color w:val="000000"/>
        <w:sz w:val="16"/>
        <w:szCs w:val="16"/>
      </w:rPr>
      <w:t xml:space="preserve">                                                                                                          </w:t>
    </w:r>
    <w:r>
      <w:rPr>
        <w:color w:val="000000"/>
      </w:rPr>
      <w:t xml:space="preserve">Stránka </w:t>
    </w:r>
    <w:r>
      <w:rPr>
        <w:color w:val="000000"/>
      </w:rPr>
      <w:fldChar w:fldCharType="begin"/>
    </w:r>
    <w:r>
      <w:rPr>
        <w:color w:val="000000"/>
      </w:rPr>
      <w:instrText>PAGE</w:instrText>
    </w:r>
    <w:r>
      <w:rPr>
        <w:color w:val="000000"/>
      </w:rPr>
      <w:fldChar w:fldCharType="separate"/>
    </w:r>
    <w:r w:rsidR="008E758F">
      <w:rPr>
        <w:noProof/>
        <w:color w:val="000000"/>
      </w:rPr>
      <w:t>1</w:t>
    </w:r>
    <w:r>
      <w:rPr>
        <w:color w:val="000000"/>
      </w:rPr>
      <w:fldChar w:fldCharType="end"/>
    </w:r>
    <w:r>
      <w:rPr>
        <w:color w:val="000000"/>
      </w:rPr>
      <w:t xml:space="preserve"> z </w:t>
    </w:r>
    <w:r>
      <w:rPr>
        <w:color w:val="000000"/>
      </w:rPr>
      <w:fldChar w:fldCharType="begin"/>
    </w:r>
    <w:r>
      <w:rPr>
        <w:color w:val="000000"/>
      </w:rPr>
      <w:instrText>NUMPAGES</w:instrText>
    </w:r>
    <w:r>
      <w:rPr>
        <w:color w:val="000000"/>
      </w:rPr>
      <w:fldChar w:fldCharType="separate"/>
    </w:r>
    <w:r w:rsidR="008E758F">
      <w:rPr>
        <w:noProof/>
        <w:color w:val="000000"/>
      </w:rPr>
      <w:t>2</w:t>
    </w:r>
    <w:r>
      <w:rPr>
        <w:color w:val="000000"/>
      </w:rPr>
      <w:fldChar w:fldCharType="end"/>
    </w:r>
    <w:r>
      <w:rPr>
        <w:color w:val="000000"/>
      </w:rPr>
      <w:t xml:space="preserve"> </w:t>
    </w:r>
    <w:r>
      <w:rPr>
        <w:rFonts w:ascii="Arial" w:eastAsia="Arial" w:hAnsi="Arial" w:cs="Arial"/>
        <w:i/>
        <w:color w:val="00000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E" w14:textId="77777777" w:rsidR="00E92DBE" w:rsidRDefault="00E92DBE">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F72AA" w14:textId="77777777" w:rsidR="00C02035" w:rsidRDefault="00C02035">
      <w:pPr>
        <w:spacing w:line="240" w:lineRule="auto"/>
        <w:ind w:left="0" w:hanging="2"/>
      </w:pPr>
      <w:r>
        <w:separator/>
      </w:r>
    </w:p>
  </w:footnote>
  <w:footnote w:type="continuationSeparator" w:id="0">
    <w:p w14:paraId="43F9918B" w14:textId="77777777" w:rsidR="00C02035" w:rsidRDefault="00C0203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D" w14:textId="493DCF5E" w:rsidR="00E92DBE" w:rsidRDefault="00E92DBE">
    <w:pPr>
      <w:pBdr>
        <w:top w:val="nil"/>
        <w:left w:val="nil"/>
        <w:bottom w:val="nil"/>
        <w:right w:val="nil"/>
        <w:between w:val="nil"/>
      </w:pBdr>
      <w:tabs>
        <w:tab w:val="center" w:pos="4536"/>
        <w:tab w:val="right" w:pos="9072"/>
      </w:tabs>
      <w:spacing w:line="240" w:lineRule="auto"/>
      <w:ind w:left="0" w:hanging="2"/>
      <w:jc w:val="both"/>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C" w14:textId="77777777" w:rsidR="00E92DBE" w:rsidRDefault="00E92DBE">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953"/>
    <w:multiLevelType w:val="hybridMultilevel"/>
    <w:tmpl w:val="19A2D620"/>
    <w:lvl w:ilvl="0" w:tplc="1D0243C6">
      <w:start w:val="3"/>
      <w:numFmt w:val="lowerLetter"/>
      <w:lvlText w:val="%1)"/>
      <w:lvlJc w:val="left"/>
      <w:pPr>
        <w:ind w:left="358" w:hanging="360"/>
      </w:pPr>
      <w:rPr>
        <w:rFonts w:hint="default"/>
        <w:b/>
        <w:bCs/>
        <w:sz w:val="20"/>
        <w:szCs w:val="20"/>
      </w:rPr>
    </w:lvl>
    <w:lvl w:ilvl="1" w:tplc="04050019" w:tentative="1">
      <w:start w:val="1"/>
      <w:numFmt w:val="lowerLetter"/>
      <w:lvlText w:val="%2."/>
      <w:lvlJc w:val="left"/>
      <w:pPr>
        <w:ind w:left="1078" w:hanging="360"/>
      </w:pPr>
    </w:lvl>
    <w:lvl w:ilvl="2" w:tplc="0405001B" w:tentative="1">
      <w:start w:val="1"/>
      <w:numFmt w:val="lowerRoman"/>
      <w:lvlText w:val="%3."/>
      <w:lvlJc w:val="right"/>
      <w:pPr>
        <w:ind w:left="1798" w:hanging="180"/>
      </w:pPr>
    </w:lvl>
    <w:lvl w:ilvl="3" w:tplc="0405000F" w:tentative="1">
      <w:start w:val="1"/>
      <w:numFmt w:val="decimal"/>
      <w:lvlText w:val="%4."/>
      <w:lvlJc w:val="left"/>
      <w:pPr>
        <w:ind w:left="2518" w:hanging="360"/>
      </w:pPr>
    </w:lvl>
    <w:lvl w:ilvl="4" w:tplc="04050019" w:tentative="1">
      <w:start w:val="1"/>
      <w:numFmt w:val="lowerLetter"/>
      <w:lvlText w:val="%5."/>
      <w:lvlJc w:val="left"/>
      <w:pPr>
        <w:ind w:left="3238" w:hanging="360"/>
      </w:pPr>
    </w:lvl>
    <w:lvl w:ilvl="5" w:tplc="0405001B" w:tentative="1">
      <w:start w:val="1"/>
      <w:numFmt w:val="lowerRoman"/>
      <w:lvlText w:val="%6."/>
      <w:lvlJc w:val="right"/>
      <w:pPr>
        <w:ind w:left="3958" w:hanging="180"/>
      </w:pPr>
    </w:lvl>
    <w:lvl w:ilvl="6" w:tplc="0405000F" w:tentative="1">
      <w:start w:val="1"/>
      <w:numFmt w:val="decimal"/>
      <w:lvlText w:val="%7."/>
      <w:lvlJc w:val="left"/>
      <w:pPr>
        <w:ind w:left="4678" w:hanging="360"/>
      </w:pPr>
    </w:lvl>
    <w:lvl w:ilvl="7" w:tplc="04050019" w:tentative="1">
      <w:start w:val="1"/>
      <w:numFmt w:val="lowerLetter"/>
      <w:lvlText w:val="%8."/>
      <w:lvlJc w:val="left"/>
      <w:pPr>
        <w:ind w:left="5398" w:hanging="360"/>
      </w:pPr>
    </w:lvl>
    <w:lvl w:ilvl="8" w:tplc="0405001B" w:tentative="1">
      <w:start w:val="1"/>
      <w:numFmt w:val="lowerRoman"/>
      <w:lvlText w:val="%9."/>
      <w:lvlJc w:val="right"/>
      <w:pPr>
        <w:ind w:left="6118" w:hanging="180"/>
      </w:pPr>
    </w:lvl>
  </w:abstractNum>
  <w:abstractNum w:abstractNumId="1" w15:restartNumberingAfterBreak="0">
    <w:nsid w:val="04F67B8B"/>
    <w:multiLevelType w:val="multilevel"/>
    <w:tmpl w:val="CF98A46A"/>
    <w:lvl w:ilvl="0">
      <w:start w:val="9"/>
      <w:numFmt w:val="decimal"/>
      <w:lvlText w:val="%1."/>
      <w:lvlJc w:val="left"/>
      <w:pPr>
        <w:ind w:left="360" w:hanging="360"/>
      </w:pPr>
      <w:rPr>
        <w:b w:val="0"/>
        <w:vertAlign w:val="baseline"/>
      </w:rPr>
    </w:lvl>
    <w:lvl w:ilvl="1">
      <w:start w:val="1"/>
      <w:numFmt w:val="decimal"/>
      <w:lvlText w:val="%1.%2."/>
      <w:lvlJc w:val="left"/>
      <w:pPr>
        <w:ind w:left="360" w:hanging="360"/>
      </w:pPr>
      <w:rPr>
        <w:rFonts w:ascii="Tahoma" w:eastAsia="Tahoma" w:hAnsi="Tahoma" w:cs="Tahoma"/>
        <w:b/>
        <w:sz w:val="20"/>
        <w:szCs w:val="20"/>
        <w:vertAlign w:val="baseline"/>
      </w:rPr>
    </w:lvl>
    <w:lvl w:ilvl="2">
      <w:start w:val="1"/>
      <w:numFmt w:val="decimal"/>
      <w:lvlText w:val="%1.%2.%3."/>
      <w:lvlJc w:val="left"/>
      <w:pPr>
        <w:ind w:left="720" w:hanging="720"/>
      </w:pPr>
      <w:rPr>
        <w:b w:val="0"/>
        <w:vertAlign w:val="baseline"/>
      </w:rPr>
    </w:lvl>
    <w:lvl w:ilvl="3">
      <w:start w:val="1"/>
      <w:numFmt w:val="decimal"/>
      <w:lvlText w:val="%1.%2.%3.%4."/>
      <w:lvlJc w:val="left"/>
      <w:pPr>
        <w:ind w:left="720" w:hanging="72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080" w:hanging="1080"/>
      </w:pPr>
      <w:rPr>
        <w:b w:val="0"/>
        <w:vertAlign w:val="baseline"/>
      </w:rPr>
    </w:lvl>
    <w:lvl w:ilvl="6">
      <w:start w:val="1"/>
      <w:numFmt w:val="decimal"/>
      <w:lvlText w:val="%1.%2.%3.%4.%5.%6.%7."/>
      <w:lvlJc w:val="left"/>
      <w:pPr>
        <w:ind w:left="1080" w:hanging="1080"/>
      </w:pPr>
      <w:rPr>
        <w:b w:val="0"/>
        <w:vertAlign w:val="baseline"/>
      </w:rPr>
    </w:lvl>
    <w:lvl w:ilvl="7">
      <w:start w:val="1"/>
      <w:numFmt w:val="decimal"/>
      <w:lvlText w:val="%1.%2.%3.%4.%5.%6.%7.%8."/>
      <w:lvlJc w:val="left"/>
      <w:pPr>
        <w:ind w:left="1440" w:hanging="1440"/>
      </w:pPr>
      <w:rPr>
        <w:b w:val="0"/>
        <w:vertAlign w:val="baseline"/>
      </w:rPr>
    </w:lvl>
    <w:lvl w:ilvl="8">
      <w:start w:val="1"/>
      <w:numFmt w:val="decimal"/>
      <w:lvlText w:val="%1.%2.%3.%4.%5.%6.%7.%8.%9."/>
      <w:lvlJc w:val="left"/>
      <w:pPr>
        <w:ind w:left="1440" w:hanging="1440"/>
      </w:pPr>
      <w:rPr>
        <w:b w:val="0"/>
        <w:vertAlign w:val="baseline"/>
      </w:rPr>
    </w:lvl>
  </w:abstractNum>
  <w:abstractNum w:abstractNumId="2" w15:restartNumberingAfterBreak="0">
    <w:nsid w:val="0A71494B"/>
    <w:multiLevelType w:val="multilevel"/>
    <w:tmpl w:val="F1A2766C"/>
    <w:lvl w:ilvl="0">
      <w:start w:val="1"/>
      <w:numFmt w:val="lowerLetter"/>
      <w:lvlText w:val="%1)"/>
      <w:lvlJc w:val="left"/>
      <w:pPr>
        <w:ind w:left="720" w:hanging="360"/>
      </w:pPr>
      <w:rPr>
        <w:b/>
        <w:i w:val="0"/>
        <w:color w:val="00000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C746CB3"/>
    <w:multiLevelType w:val="multilevel"/>
    <w:tmpl w:val="02305B2E"/>
    <w:lvl w:ilvl="0">
      <w:start w:val="1"/>
      <w:numFmt w:val="decimal"/>
      <w:lvlText w:val="%1."/>
      <w:lvlJc w:val="left"/>
      <w:pPr>
        <w:ind w:left="0" w:firstLine="0"/>
      </w:pPr>
      <w:rPr>
        <w:b/>
        <w:i w:val="0"/>
        <w:color w:val="000000"/>
        <w:sz w:val="20"/>
        <w:szCs w:val="20"/>
        <w:vertAlign w:val="baseline"/>
      </w:rPr>
    </w:lvl>
    <w:lvl w:ilvl="1">
      <w:start w:val="1"/>
      <w:numFmt w:val="decimal"/>
      <w:lvlText w:val="%1.%2."/>
      <w:lvlJc w:val="left"/>
      <w:pPr>
        <w:ind w:left="0" w:firstLine="0"/>
      </w:pPr>
      <w:rPr>
        <w:b/>
        <w:i w:val="0"/>
        <w:strike w:val="0"/>
        <w:color w:val="000000"/>
        <w:vertAlign w:val="baseline"/>
      </w:rPr>
    </w:lvl>
    <w:lvl w:ilvl="2">
      <w:start w:val="1"/>
      <w:numFmt w:val="decimal"/>
      <w:lvlText w:val="%1.%2.%3."/>
      <w:lvlJc w:val="left"/>
      <w:pPr>
        <w:ind w:left="720" w:hanging="720"/>
      </w:pPr>
      <w:rPr>
        <w:b/>
        <w:bCs/>
        <w:sz w:val="20"/>
        <w:szCs w:val="20"/>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0D756F43"/>
    <w:multiLevelType w:val="multilevel"/>
    <w:tmpl w:val="6C4865EA"/>
    <w:lvl w:ilvl="0">
      <w:start w:val="1"/>
      <w:numFmt w:val="decimal"/>
      <w:lvlText w:val="%1."/>
      <w:lvlJc w:val="left"/>
      <w:pPr>
        <w:ind w:left="0" w:firstLine="0"/>
      </w:pPr>
      <w:rPr>
        <w:b/>
        <w:i w:val="0"/>
        <w:color w:val="000000"/>
        <w:sz w:val="20"/>
        <w:szCs w:val="20"/>
        <w:vertAlign w:val="baseline"/>
      </w:rPr>
    </w:lvl>
    <w:lvl w:ilvl="1">
      <w:start w:val="1"/>
      <w:numFmt w:val="decimal"/>
      <w:lvlText w:val="%1.%2."/>
      <w:lvlJc w:val="left"/>
      <w:pPr>
        <w:ind w:left="0" w:firstLine="0"/>
      </w:pPr>
      <w:rPr>
        <w:b/>
        <w:i w:val="0"/>
        <w:strike w:val="0"/>
        <w:color w:val="000000"/>
        <w:vertAlign w:val="baseline"/>
      </w:rPr>
    </w:lvl>
    <w:lvl w:ilvl="2">
      <w:start w:val="1"/>
      <w:numFmt w:val="decimal"/>
      <w:lvlText w:val="%1.%2.%3."/>
      <w:lvlJc w:val="left"/>
      <w:pPr>
        <w:ind w:left="720" w:hanging="720"/>
      </w:pPr>
      <w:rPr>
        <w:sz w:val="20"/>
        <w:szCs w:val="20"/>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0ED65A83"/>
    <w:multiLevelType w:val="multilevel"/>
    <w:tmpl w:val="502E4F64"/>
    <w:lvl w:ilvl="0">
      <w:start w:val="1"/>
      <w:numFmt w:val="lowerLetter"/>
      <w:lvlText w:val="%1)"/>
      <w:lvlJc w:val="left"/>
      <w:pPr>
        <w:ind w:left="360" w:hanging="360"/>
      </w:pPr>
      <w:rPr>
        <w:b/>
        <w:i w:val="0"/>
        <w:sz w:val="20"/>
        <w:szCs w:val="20"/>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6" w15:restartNumberingAfterBreak="0">
    <w:nsid w:val="1642200B"/>
    <w:multiLevelType w:val="multilevel"/>
    <w:tmpl w:val="A47E25DC"/>
    <w:lvl w:ilvl="0">
      <w:start w:val="8"/>
      <w:numFmt w:val="decimal"/>
      <w:lvlText w:val="%1."/>
      <w:lvlJc w:val="left"/>
      <w:pPr>
        <w:ind w:left="360" w:hanging="360"/>
      </w:pPr>
      <w:rPr>
        <w:vertAlign w:val="baseline"/>
      </w:rPr>
    </w:lvl>
    <w:lvl w:ilvl="1">
      <w:start w:val="1"/>
      <w:numFmt w:val="decimal"/>
      <w:lvlText w:val="%1.%2."/>
      <w:lvlJc w:val="left"/>
      <w:pPr>
        <w:ind w:left="360" w:hanging="360"/>
      </w:pPr>
      <w:rPr>
        <w:b/>
        <w:sz w:val="20"/>
        <w:szCs w:val="20"/>
        <w:vertAlign w:val="baseline"/>
      </w:rPr>
    </w:lvl>
    <w:lvl w:ilvl="2">
      <w:start w:val="1"/>
      <w:numFmt w:val="decimal"/>
      <w:lvlText w:val="%1.%2.%3."/>
      <w:lvlJc w:val="left"/>
      <w:pPr>
        <w:ind w:left="720" w:hanging="720"/>
      </w:pPr>
      <w:rPr>
        <w:b/>
        <w:i w:val="0"/>
        <w:sz w:val="20"/>
        <w:szCs w:val="20"/>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7" w15:restartNumberingAfterBreak="0">
    <w:nsid w:val="19B01F29"/>
    <w:multiLevelType w:val="multilevel"/>
    <w:tmpl w:val="3420FD44"/>
    <w:lvl w:ilvl="0">
      <w:start w:val="1"/>
      <w:numFmt w:val="lowerLetter"/>
      <w:lvlText w:val="%1)"/>
      <w:lvlJc w:val="left"/>
      <w:pPr>
        <w:ind w:left="720" w:hanging="360"/>
      </w:pPr>
      <w:rPr>
        <w:b/>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BEF5FCB"/>
    <w:multiLevelType w:val="multilevel"/>
    <w:tmpl w:val="681C7986"/>
    <w:lvl w:ilvl="0">
      <w:start w:val="8"/>
      <w:numFmt w:val="decimal"/>
      <w:lvlText w:val="%1."/>
      <w:lvlJc w:val="left"/>
      <w:pPr>
        <w:ind w:left="360" w:hanging="360"/>
      </w:pPr>
      <w:rPr>
        <w:vertAlign w:val="baseline"/>
      </w:rPr>
    </w:lvl>
    <w:lvl w:ilvl="1">
      <w:start w:val="1"/>
      <w:numFmt w:val="decimal"/>
      <w:lvlText w:val="%1.%2."/>
      <w:lvlJc w:val="left"/>
      <w:pPr>
        <w:ind w:left="360" w:hanging="360"/>
      </w:pPr>
      <w:rPr>
        <w:b/>
        <w:vertAlign w:val="baseline"/>
      </w:rPr>
    </w:lvl>
    <w:lvl w:ilvl="2">
      <w:start w:val="1"/>
      <w:numFmt w:val="decimal"/>
      <w:lvlText w:val="%1.%2.%3."/>
      <w:lvlJc w:val="left"/>
      <w:pPr>
        <w:ind w:left="720" w:hanging="720"/>
      </w:pPr>
      <w:rPr>
        <w:b/>
        <w:i w:val="0"/>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9" w15:restartNumberingAfterBreak="0">
    <w:nsid w:val="1DD37130"/>
    <w:multiLevelType w:val="multilevel"/>
    <w:tmpl w:val="2D94DA72"/>
    <w:lvl w:ilvl="0">
      <w:start w:val="1"/>
      <w:numFmt w:val="lowerLetter"/>
      <w:lvlText w:val="%1)"/>
      <w:lvlJc w:val="left"/>
      <w:pPr>
        <w:ind w:left="1068" w:hanging="360"/>
      </w:pPr>
      <w:rPr>
        <w:b/>
        <w:i/>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14810B6"/>
    <w:multiLevelType w:val="multilevel"/>
    <w:tmpl w:val="1F8E0BDC"/>
    <w:lvl w:ilvl="0">
      <w:start w:val="7"/>
      <w:numFmt w:val="decimal"/>
      <w:lvlText w:val="%1."/>
      <w:lvlJc w:val="left"/>
      <w:pPr>
        <w:ind w:left="360" w:hanging="360"/>
      </w:pPr>
      <w:rPr>
        <w:vertAlign w:val="baseline"/>
      </w:rPr>
    </w:lvl>
    <w:lvl w:ilvl="1">
      <w:start w:val="1"/>
      <w:numFmt w:val="decimal"/>
      <w:lvlText w:val="%1.%2."/>
      <w:lvlJc w:val="left"/>
      <w:pPr>
        <w:ind w:left="360" w:hanging="360"/>
      </w:pPr>
      <w:rPr>
        <w:b/>
        <w:i w:val="0"/>
        <w:sz w:val="20"/>
        <w:szCs w:val="20"/>
        <w:vertAlign w:val="baseline"/>
      </w:rPr>
    </w:lvl>
    <w:lvl w:ilvl="2">
      <w:start w:val="1"/>
      <w:numFmt w:val="decimal"/>
      <w:lvlText w:val="%1.%2.%3."/>
      <w:lvlJc w:val="left"/>
      <w:pPr>
        <w:ind w:left="720" w:hanging="720"/>
      </w:pPr>
      <w:rPr>
        <w:b/>
        <w:bCs/>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1" w15:restartNumberingAfterBreak="0">
    <w:nsid w:val="22583009"/>
    <w:multiLevelType w:val="hybridMultilevel"/>
    <w:tmpl w:val="4EE87E62"/>
    <w:lvl w:ilvl="0" w:tplc="04050017">
      <w:start w:val="1"/>
      <w:numFmt w:val="lowerLetter"/>
      <w:lvlText w:val="%1)"/>
      <w:lvlJc w:val="left"/>
      <w:pPr>
        <w:ind w:left="720" w:hanging="360"/>
      </w:pPr>
    </w:lvl>
    <w:lvl w:ilvl="1" w:tplc="4BB6FE04">
      <w:start w:val="1"/>
      <w:numFmt w:val="lowerLetter"/>
      <w:lvlText w:val="%2)"/>
      <w:lvlJc w:val="left"/>
      <w:pPr>
        <w:ind w:left="360" w:hanging="360"/>
      </w:pPr>
      <w:rPr>
        <w:b/>
        <w:i/>
        <w:sz w:val="20"/>
        <w:szCs w:val="20"/>
      </w:rPr>
    </w:lvl>
    <w:lvl w:ilvl="2" w:tplc="EE5C01C0">
      <w:start w:val="600"/>
      <w:numFmt w:val="lowerRoman"/>
      <w:lvlText w:val="%3)"/>
      <w:lvlJc w:val="left"/>
      <w:pPr>
        <w:ind w:left="2700" w:hanging="720"/>
      </w:pPr>
      <w:rPr>
        <w:rFonts w:hint="default"/>
        <w:b/>
        <w:bCs/>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B21A79"/>
    <w:multiLevelType w:val="multilevel"/>
    <w:tmpl w:val="7DB036DC"/>
    <w:lvl w:ilvl="0">
      <w:start w:val="1"/>
      <w:numFmt w:val="lowerLetter"/>
      <w:lvlText w:val="%1)"/>
      <w:lvlJc w:val="left"/>
      <w:pPr>
        <w:ind w:left="720" w:hanging="36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3F94A44"/>
    <w:multiLevelType w:val="multilevel"/>
    <w:tmpl w:val="75107B22"/>
    <w:lvl w:ilvl="0">
      <w:start w:val="6"/>
      <w:numFmt w:val="decimal"/>
      <w:lvlText w:val="%1."/>
      <w:lvlJc w:val="left"/>
      <w:pPr>
        <w:ind w:left="450" w:hanging="450"/>
      </w:pPr>
      <w:rPr>
        <w:rFonts w:hint="default"/>
      </w:rPr>
    </w:lvl>
    <w:lvl w:ilvl="1">
      <w:start w:val="2"/>
      <w:numFmt w:val="decimal"/>
      <w:lvlText w:val="%1.%2."/>
      <w:lvlJc w:val="left"/>
      <w:pPr>
        <w:ind w:left="450" w:hanging="450"/>
      </w:pPr>
      <w:rPr>
        <w:rFonts w:hint="default"/>
        <w:b/>
        <w:i w:val="0"/>
        <w:iCs/>
        <w:sz w:val="20"/>
        <w:szCs w:val="20"/>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4" w15:restartNumberingAfterBreak="0">
    <w:nsid w:val="2597472B"/>
    <w:multiLevelType w:val="multilevel"/>
    <w:tmpl w:val="03F2C81A"/>
    <w:lvl w:ilvl="0">
      <w:start w:val="1"/>
      <w:numFmt w:val="lowerLetter"/>
      <w:lvlText w:val="%1)"/>
      <w:lvlJc w:val="left"/>
      <w:pPr>
        <w:ind w:left="360" w:hanging="360"/>
      </w:pPr>
      <w:rPr>
        <w:b/>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8E51E25"/>
    <w:multiLevelType w:val="multilevel"/>
    <w:tmpl w:val="CFF0E5E8"/>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b/>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99A39E7"/>
    <w:multiLevelType w:val="multilevel"/>
    <w:tmpl w:val="E5B4DC70"/>
    <w:lvl w:ilvl="0">
      <w:start w:val="3"/>
      <w:numFmt w:val="decimal"/>
      <w:lvlText w:val="%1."/>
      <w:lvlJc w:val="left"/>
      <w:pPr>
        <w:ind w:left="360" w:hanging="360"/>
      </w:pPr>
      <w:rPr>
        <w:vertAlign w:val="baseline"/>
      </w:rPr>
    </w:lvl>
    <w:lvl w:ilvl="1">
      <w:start w:val="1"/>
      <w:numFmt w:val="decimal"/>
      <w:lvlText w:val="%1.%2."/>
      <w:lvlJc w:val="left"/>
      <w:pPr>
        <w:ind w:left="360" w:hanging="360"/>
      </w:pPr>
      <w:rPr>
        <w:b/>
        <w:bCs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7" w15:restartNumberingAfterBreak="0">
    <w:nsid w:val="2E6E6189"/>
    <w:multiLevelType w:val="multilevel"/>
    <w:tmpl w:val="8D0EC0FA"/>
    <w:lvl w:ilvl="0">
      <w:start w:val="3"/>
      <w:numFmt w:val="decimal"/>
      <w:lvlText w:val="%1."/>
      <w:lvlJc w:val="left"/>
      <w:pPr>
        <w:ind w:left="360" w:hanging="360"/>
      </w:pPr>
      <w:rPr>
        <w:vertAlign w:val="baseline"/>
      </w:rPr>
    </w:lvl>
    <w:lvl w:ilvl="1">
      <w:start w:val="1"/>
      <w:numFmt w:val="decimal"/>
      <w:lvlText w:val="%1.%2."/>
      <w:lvlJc w:val="left"/>
      <w:pPr>
        <w:ind w:left="360" w:hanging="360"/>
      </w:pPr>
      <w:rPr>
        <w:b/>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8" w15:restartNumberingAfterBreak="0">
    <w:nsid w:val="30880434"/>
    <w:multiLevelType w:val="multilevel"/>
    <w:tmpl w:val="BBD43592"/>
    <w:lvl w:ilvl="0">
      <w:start w:val="9"/>
      <w:numFmt w:val="decimal"/>
      <w:lvlText w:val="%1."/>
      <w:lvlJc w:val="left"/>
      <w:pPr>
        <w:ind w:left="360" w:hanging="360"/>
      </w:pPr>
      <w:rPr>
        <w:b w:val="0"/>
        <w:vertAlign w:val="baseline"/>
      </w:rPr>
    </w:lvl>
    <w:lvl w:ilvl="1">
      <w:start w:val="1"/>
      <w:numFmt w:val="decimal"/>
      <w:lvlText w:val="%1.%2."/>
      <w:lvlJc w:val="left"/>
      <w:pPr>
        <w:ind w:left="360" w:hanging="360"/>
      </w:pPr>
      <w:rPr>
        <w:rFonts w:ascii="Tahoma" w:eastAsia="Tahoma" w:hAnsi="Tahoma" w:cs="Tahoma"/>
        <w:b/>
        <w:sz w:val="20"/>
        <w:szCs w:val="20"/>
        <w:vertAlign w:val="baseline"/>
      </w:rPr>
    </w:lvl>
    <w:lvl w:ilvl="2">
      <w:start w:val="1"/>
      <w:numFmt w:val="decimal"/>
      <w:lvlText w:val="%1.%2.%3."/>
      <w:lvlJc w:val="left"/>
      <w:pPr>
        <w:ind w:left="720" w:hanging="720"/>
      </w:pPr>
      <w:rPr>
        <w:b w:val="0"/>
        <w:vertAlign w:val="baseline"/>
      </w:rPr>
    </w:lvl>
    <w:lvl w:ilvl="3">
      <w:start w:val="1"/>
      <w:numFmt w:val="decimal"/>
      <w:lvlText w:val="%1.%2.%3.%4."/>
      <w:lvlJc w:val="left"/>
      <w:pPr>
        <w:ind w:left="720" w:hanging="72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080" w:hanging="1080"/>
      </w:pPr>
      <w:rPr>
        <w:b w:val="0"/>
        <w:vertAlign w:val="baseline"/>
      </w:rPr>
    </w:lvl>
    <w:lvl w:ilvl="6">
      <w:start w:val="1"/>
      <w:numFmt w:val="decimal"/>
      <w:lvlText w:val="%1.%2.%3.%4.%5.%6.%7."/>
      <w:lvlJc w:val="left"/>
      <w:pPr>
        <w:ind w:left="1080" w:hanging="1080"/>
      </w:pPr>
      <w:rPr>
        <w:b w:val="0"/>
        <w:vertAlign w:val="baseline"/>
      </w:rPr>
    </w:lvl>
    <w:lvl w:ilvl="7">
      <w:start w:val="1"/>
      <w:numFmt w:val="decimal"/>
      <w:lvlText w:val="%1.%2.%3.%4.%5.%6.%7.%8."/>
      <w:lvlJc w:val="left"/>
      <w:pPr>
        <w:ind w:left="1440" w:hanging="1440"/>
      </w:pPr>
      <w:rPr>
        <w:b w:val="0"/>
        <w:vertAlign w:val="baseline"/>
      </w:rPr>
    </w:lvl>
    <w:lvl w:ilvl="8">
      <w:start w:val="1"/>
      <w:numFmt w:val="decimal"/>
      <w:lvlText w:val="%1.%2.%3.%4.%5.%6.%7.%8.%9."/>
      <w:lvlJc w:val="left"/>
      <w:pPr>
        <w:ind w:left="1440" w:hanging="1440"/>
      </w:pPr>
      <w:rPr>
        <w:b w:val="0"/>
        <w:vertAlign w:val="baseline"/>
      </w:rPr>
    </w:lvl>
  </w:abstractNum>
  <w:abstractNum w:abstractNumId="19" w15:restartNumberingAfterBreak="0">
    <w:nsid w:val="3127712D"/>
    <w:multiLevelType w:val="multilevel"/>
    <w:tmpl w:val="264EED96"/>
    <w:lvl w:ilvl="0">
      <w:start w:val="2"/>
      <w:numFmt w:val="decimal"/>
      <w:lvlText w:val="%1."/>
      <w:lvlJc w:val="left"/>
      <w:pPr>
        <w:ind w:left="360" w:hanging="360"/>
      </w:pPr>
      <w:rPr>
        <w:vertAlign w:val="baseline"/>
      </w:rPr>
    </w:lvl>
    <w:lvl w:ilvl="1">
      <w:start w:val="1"/>
      <w:numFmt w:val="decimal"/>
      <w:lvlText w:val="%1.%2."/>
      <w:lvlJc w:val="left"/>
      <w:pPr>
        <w:ind w:left="360" w:hanging="360"/>
      </w:pPr>
      <w:rPr>
        <w:b/>
        <w:i w:val="0"/>
        <w:iCs/>
        <w:color w:val="00000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0" w15:restartNumberingAfterBreak="0">
    <w:nsid w:val="36DB3DEA"/>
    <w:multiLevelType w:val="multilevel"/>
    <w:tmpl w:val="48C07F9E"/>
    <w:lvl w:ilvl="0">
      <w:start w:val="5"/>
      <w:numFmt w:val="decimal"/>
      <w:lvlText w:val="%1."/>
      <w:lvlJc w:val="left"/>
      <w:pPr>
        <w:ind w:left="360" w:hanging="360"/>
      </w:pPr>
      <w:rPr>
        <w:b/>
        <w:vertAlign w:val="baseline"/>
      </w:rPr>
    </w:lvl>
    <w:lvl w:ilvl="1">
      <w:start w:val="1"/>
      <w:numFmt w:val="decimal"/>
      <w:lvlText w:val="%1.%2."/>
      <w:lvlJc w:val="left"/>
      <w:pPr>
        <w:ind w:left="360" w:hanging="360"/>
      </w:pPr>
      <w:rPr>
        <w:b/>
        <w:sz w:val="20"/>
        <w:szCs w:val="20"/>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080" w:hanging="108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440" w:hanging="1440"/>
      </w:pPr>
      <w:rPr>
        <w:b/>
        <w:vertAlign w:val="baseline"/>
      </w:rPr>
    </w:lvl>
  </w:abstractNum>
  <w:abstractNum w:abstractNumId="21" w15:restartNumberingAfterBreak="0">
    <w:nsid w:val="39273A79"/>
    <w:multiLevelType w:val="multilevel"/>
    <w:tmpl w:val="C556EF8C"/>
    <w:lvl w:ilvl="0">
      <w:start w:val="1"/>
      <w:numFmt w:val="lowerLetter"/>
      <w:lvlText w:val="%1)"/>
      <w:lvlJc w:val="left"/>
      <w:pPr>
        <w:ind w:left="360" w:hanging="360"/>
      </w:pPr>
      <w:rPr>
        <w:b/>
        <w:i w:val="0"/>
        <w:sz w:val="20"/>
        <w:szCs w:val="20"/>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2" w15:restartNumberingAfterBreak="0">
    <w:nsid w:val="40357CB0"/>
    <w:multiLevelType w:val="hybridMultilevel"/>
    <w:tmpl w:val="A06CD8B8"/>
    <w:lvl w:ilvl="0" w:tplc="A8A08398">
      <w:start w:val="1"/>
      <w:numFmt w:val="lowerLetter"/>
      <w:lvlText w:val="%1)"/>
      <w:lvlJc w:val="left"/>
      <w:pPr>
        <w:ind w:left="1080" w:hanging="360"/>
      </w:pPr>
      <w:rPr>
        <w:rFonts w:hint="default"/>
        <w:b/>
        <w:i w:val="0"/>
        <w:color w:val="auto"/>
      </w:rPr>
    </w:lvl>
    <w:lvl w:ilvl="1" w:tplc="04050019" w:tentative="1">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461C7320"/>
    <w:multiLevelType w:val="multilevel"/>
    <w:tmpl w:val="4AE23318"/>
    <w:lvl w:ilvl="0">
      <w:start w:val="4"/>
      <w:numFmt w:val="decimal"/>
      <w:lvlText w:val="%1."/>
      <w:lvlJc w:val="left"/>
      <w:pPr>
        <w:ind w:left="450" w:hanging="450"/>
      </w:pPr>
      <w:rPr>
        <w:rFonts w:hint="default"/>
        <w:b w:val="0"/>
      </w:rPr>
    </w:lvl>
    <w:lvl w:ilvl="1">
      <w:start w:val="1"/>
      <w:numFmt w:val="decimal"/>
      <w:lvlText w:val="%1.%2."/>
      <w:lvlJc w:val="left"/>
      <w:pPr>
        <w:ind w:left="450" w:hanging="450"/>
      </w:pPr>
      <w:rPr>
        <w:rFonts w:hint="default"/>
        <w:b/>
        <w:i w:val="0"/>
        <w:iCs w:val="0"/>
        <w:sz w:val="20"/>
        <w:szCs w:val="20"/>
      </w:rPr>
    </w:lvl>
    <w:lvl w:ilvl="2">
      <w:start w:val="1"/>
      <w:numFmt w:val="decimal"/>
      <w:lvlText w:val="%1.%2.%3."/>
      <w:lvlJc w:val="left"/>
      <w:rPr>
        <w:rFonts w:hint="default"/>
        <w:b/>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4" w15:restartNumberingAfterBreak="0">
    <w:nsid w:val="4639498E"/>
    <w:multiLevelType w:val="multilevel"/>
    <w:tmpl w:val="3D9E2734"/>
    <w:lvl w:ilvl="0">
      <w:start w:val="7"/>
      <w:numFmt w:val="decimal"/>
      <w:lvlText w:val="%1."/>
      <w:lvlJc w:val="left"/>
      <w:pPr>
        <w:ind w:left="360" w:hanging="360"/>
      </w:pPr>
      <w:rPr>
        <w:vertAlign w:val="baseline"/>
      </w:rPr>
    </w:lvl>
    <w:lvl w:ilvl="1">
      <w:start w:val="1"/>
      <w:numFmt w:val="decimal"/>
      <w:lvlText w:val="%1.%2."/>
      <w:lvlJc w:val="left"/>
      <w:pPr>
        <w:ind w:left="360" w:hanging="360"/>
      </w:pPr>
      <w:rPr>
        <w:b/>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5" w15:restartNumberingAfterBreak="0">
    <w:nsid w:val="50CD0715"/>
    <w:multiLevelType w:val="multilevel"/>
    <w:tmpl w:val="F72AAC3C"/>
    <w:lvl w:ilvl="0">
      <w:start w:val="1"/>
      <w:numFmt w:val="lowerLetter"/>
      <w:lvlText w:val="%1)"/>
      <w:lvlJc w:val="left"/>
      <w:pPr>
        <w:ind w:left="1080" w:hanging="360"/>
      </w:pPr>
      <w:rPr>
        <w:b/>
        <w:i w:val="0"/>
        <w:color w:val="00000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5D45C8E"/>
    <w:multiLevelType w:val="multilevel"/>
    <w:tmpl w:val="65561BC0"/>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ahoma" w:hAnsi="Tahoma" w:cs="Tahoma"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E8444B5"/>
    <w:multiLevelType w:val="multilevel"/>
    <w:tmpl w:val="3F4A772E"/>
    <w:lvl w:ilvl="0">
      <w:start w:val="6"/>
      <w:numFmt w:val="decimal"/>
      <w:lvlText w:val="%1."/>
      <w:lvlJc w:val="left"/>
      <w:pPr>
        <w:ind w:left="450" w:hanging="450"/>
      </w:pPr>
      <w:rPr>
        <w:vertAlign w:val="baseline"/>
      </w:rPr>
    </w:lvl>
    <w:lvl w:ilvl="1">
      <w:start w:val="2"/>
      <w:numFmt w:val="decimal"/>
      <w:lvlText w:val="%1.%2."/>
      <w:lvlJc w:val="left"/>
      <w:pPr>
        <w:ind w:left="450" w:hanging="450"/>
      </w:pPr>
      <w:rPr>
        <w:b/>
        <w:sz w:val="20"/>
        <w:szCs w:val="20"/>
        <w:vertAlign w:val="baseline"/>
      </w:rPr>
    </w:lvl>
    <w:lvl w:ilvl="2">
      <w:start w:val="2"/>
      <w:numFmt w:val="decimal"/>
      <w:lvlText w:val="%1.%2.%3."/>
      <w:lvlJc w:val="left"/>
      <w:pPr>
        <w:ind w:left="1004" w:hanging="720"/>
      </w:pPr>
      <w:rPr>
        <w:b/>
        <w:vertAlign w:val="baseline"/>
      </w:rPr>
    </w:lvl>
    <w:lvl w:ilvl="3">
      <w:start w:val="1"/>
      <w:numFmt w:val="decimal"/>
      <w:lvlText w:val="%1.%2.%3.%4."/>
      <w:lvlJc w:val="left"/>
      <w:pPr>
        <w:ind w:left="1146" w:hanging="720"/>
      </w:pPr>
      <w:rPr>
        <w:vertAlign w:val="baseline"/>
      </w:rPr>
    </w:lvl>
    <w:lvl w:ilvl="4">
      <w:start w:val="1"/>
      <w:numFmt w:val="decimal"/>
      <w:lvlText w:val="%1.%2.%3.%4.%5."/>
      <w:lvlJc w:val="left"/>
      <w:pPr>
        <w:ind w:left="1648" w:hanging="1080"/>
      </w:pPr>
      <w:rPr>
        <w:vertAlign w:val="baseline"/>
      </w:rPr>
    </w:lvl>
    <w:lvl w:ilvl="5">
      <w:start w:val="1"/>
      <w:numFmt w:val="decimal"/>
      <w:lvlText w:val="%1.%2.%3.%4.%5.%6."/>
      <w:lvlJc w:val="left"/>
      <w:pPr>
        <w:ind w:left="1790" w:hanging="1080"/>
      </w:pPr>
      <w:rPr>
        <w:vertAlign w:val="baseline"/>
      </w:rPr>
    </w:lvl>
    <w:lvl w:ilvl="6">
      <w:start w:val="1"/>
      <w:numFmt w:val="decimal"/>
      <w:lvlText w:val="%1.%2.%3.%4.%5.%6.%7."/>
      <w:lvlJc w:val="left"/>
      <w:pPr>
        <w:ind w:left="1932" w:hanging="1080"/>
      </w:pPr>
      <w:rPr>
        <w:vertAlign w:val="baseline"/>
      </w:rPr>
    </w:lvl>
    <w:lvl w:ilvl="7">
      <w:start w:val="1"/>
      <w:numFmt w:val="decimal"/>
      <w:lvlText w:val="%1.%2.%3.%4.%5.%6.%7.%8."/>
      <w:lvlJc w:val="left"/>
      <w:pPr>
        <w:ind w:left="2434" w:hanging="1440"/>
      </w:pPr>
      <w:rPr>
        <w:vertAlign w:val="baseline"/>
      </w:rPr>
    </w:lvl>
    <w:lvl w:ilvl="8">
      <w:start w:val="1"/>
      <w:numFmt w:val="decimal"/>
      <w:lvlText w:val="%1.%2.%3.%4.%5.%6.%7.%8.%9."/>
      <w:lvlJc w:val="left"/>
      <w:pPr>
        <w:ind w:left="2576" w:hanging="1439"/>
      </w:pPr>
      <w:rPr>
        <w:vertAlign w:val="baseline"/>
      </w:rPr>
    </w:lvl>
  </w:abstractNum>
  <w:abstractNum w:abstractNumId="28" w15:restartNumberingAfterBreak="0">
    <w:nsid w:val="615835C0"/>
    <w:multiLevelType w:val="multilevel"/>
    <w:tmpl w:val="E6665BDE"/>
    <w:lvl w:ilvl="0">
      <w:start w:val="2"/>
      <w:numFmt w:val="decimal"/>
      <w:lvlText w:val="%1."/>
      <w:lvlJc w:val="left"/>
      <w:pPr>
        <w:ind w:left="360" w:hanging="360"/>
      </w:pPr>
      <w:rPr>
        <w:vertAlign w:val="baseline"/>
      </w:rPr>
    </w:lvl>
    <w:lvl w:ilvl="1">
      <w:start w:val="1"/>
      <w:numFmt w:val="decimal"/>
      <w:lvlText w:val="%1.%2."/>
      <w:lvlJc w:val="left"/>
      <w:pPr>
        <w:ind w:left="360" w:hanging="360"/>
      </w:pPr>
      <w:rPr>
        <w:b/>
        <w:i w:val="0"/>
        <w:iCs/>
        <w:color w:val="00000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9" w15:restartNumberingAfterBreak="0">
    <w:nsid w:val="6A4D601A"/>
    <w:multiLevelType w:val="multilevel"/>
    <w:tmpl w:val="E0F497A8"/>
    <w:lvl w:ilvl="0">
      <w:start w:val="1"/>
      <w:numFmt w:val="decimal"/>
      <w:pStyle w:val="odrky"/>
      <w:lvlText w:val="%1."/>
      <w:lvlJc w:val="left"/>
      <w:pPr>
        <w:ind w:left="375" w:hanging="375"/>
      </w:pPr>
      <w:rPr>
        <w:b/>
        <w:bCs/>
        <w:i w:val="0"/>
        <w:iCs/>
        <w:sz w:val="20"/>
        <w:szCs w:val="20"/>
        <w:vertAlign w:val="baseline"/>
      </w:rPr>
    </w:lvl>
    <w:lvl w:ilvl="1">
      <w:start w:val="1"/>
      <w:numFmt w:val="decimal"/>
      <w:lvlText w:val="%1.%2."/>
      <w:lvlJc w:val="left"/>
      <w:pPr>
        <w:ind w:left="375" w:hanging="375"/>
      </w:pPr>
      <w:rPr>
        <w:b/>
        <w:bCs/>
        <w:strike w:val="0"/>
        <w:sz w:val="20"/>
        <w:szCs w:val="20"/>
        <w:vertAlign w:val="baseline"/>
      </w:rPr>
    </w:lvl>
    <w:lvl w:ilvl="2">
      <w:start w:val="1"/>
      <w:numFmt w:val="decimal"/>
      <w:lvlText w:val="%1.%2.%3."/>
      <w:lvlJc w:val="left"/>
      <w:pPr>
        <w:ind w:left="720" w:hanging="720"/>
      </w:pPr>
      <w:rPr>
        <w:b/>
        <w:bCs/>
        <w:sz w:val="20"/>
        <w:szCs w:val="20"/>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30" w15:restartNumberingAfterBreak="0">
    <w:nsid w:val="6ADC352C"/>
    <w:multiLevelType w:val="multilevel"/>
    <w:tmpl w:val="2E7A4780"/>
    <w:lvl w:ilvl="0">
      <w:start w:val="1"/>
      <w:numFmt w:val="lowerLetter"/>
      <w:lvlText w:val="%1)"/>
      <w:lvlJc w:val="left"/>
      <w:pPr>
        <w:ind w:left="360" w:hanging="360"/>
      </w:pPr>
      <w:rPr>
        <w:b/>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6AED4428"/>
    <w:multiLevelType w:val="multilevel"/>
    <w:tmpl w:val="FAAC2C2C"/>
    <w:lvl w:ilvl="0">
      <w:start w:val="1"/>
      <w:numFmt w:val="lowerLetter"/>
      <w:lvlText w:val="%1)"/>
      <w:lvlJc w:val="left"/>
      <w:pPr>
        <w:ind w:left="720" w:hanging="360"/>
      </w:pPr>
      <w:rPr>
        <w:vertAlign w:val="baseline"/>
      </w:rPr>
    </w:lvl>
    <w:lvl w:ilvl="1">
      <w:start w:val="1"/>
      <w:numFmt w:val="lowerLetter"/>
      <w:lvlText w:val="%2)"/>
      <w:lvlJc w:val="left"/>
      <w:pPr>
        <w:ind w:left="360" w:hanging="360"/>
      </w:pPr>
      <w:rPr>
        <w:b/>
        <w:i/>
        <w:sz w:val="20"/>
        <w:szCs w:val="20"/>
        <w:vertAlign w:val="baseline"/>
      </w:rPr>
    </w:lvl>
    <w:lvl w:ilvl="2">
      <w:start w:val="600"/>
      <w:numFmt w:val="lowerRoman"/>
      <w:lvlText w:val="%3)"/>
      <w:lvlJc w:val="left"/>
      <w:pPr>
        <w:ind w:left="2700" w:hanging="720"/>
      </w:pPr>
      <w:rPr>
        <w:b/>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F7F213E"/>
    <w:multiLevelType w:val="multilevel"/>
    <w:tmpl w:val="3312B49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i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18D05E0"/>
    <w:multiLevelType w:val="multilevel"/>
    <w:tmpl w:val="37C00C1C"/>
    <w:lvl w:ilvl="0">
      <w:start w:val="4"/>
      <w:numFmt w:val="decimal"/>
      <w:lvlText w:val="%1."/>
      <w:lvlJc w:val="left"/>
      <w:pPr>
        <w:ind w:left="450" w:hanging="450"/>
      </w:pPr>
      <w:rPr>
        <w:b w:val="0"/>
        <w:vertAlign w:val="baseline"/>
      </w:rPr>
    </w:lvl>
    <w:lvl w:ilvl="1">
      <w:start w:val="1"/>
      <w:numFmt w:val="decimal"/>
      <w:lvlText w:val="%1.%2."/>
      <w:lvlJc w:val="left"/>
      <w:pPr>
        <w:ind w:left="450" w:hanging="450"/>
      </w:pPr>
      <w:rPr>
        <w:b/>
        <w:i w:val="0"/>
        <w:sz w:val="20"/>
        <w:szCs w:val="20"/>
        <w:vertAlign w:val="baseline"/>
      </w:rPr>
    </w:lvl>
    <w:lvl w:ilvl="2">
      <w:start w:val="1"/>
      <w:numFmt w:val="decimal"/>
      <w:lvlText w:val="%1.%2.%3."/>
      <w:lvlJc w:val="left"/>
      <w:pPr>
        <w:ind w:left="0" w:firstLine="0"/>
      </w:pPr>
      <w:rPr>
        <w:b/>
        <w:strike w:val="0"/>
        <w:color w:val="000000"/>
        <w:sz w:val="20"/>
        <w:szCs w:val="20"/>
        <w:vertAlign w:val="baseline"/>
      </w:rPr>
    </w:lvl>
    <w:lvl w:ilvl="3">
      <w:start w:val="1"/>
      <w:numFmt w:val="decimal"/>
      <w:lvlText w:val="%1.%2.%3.%4."/>
      <w:lvlJc w:val="left"/>
      <w:pPr>
        <w:ind w:left="720" w:hanging="72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080" w:hanging="1080"/>
      </w:pPr>
      <w:rPr>
        <w:b w:val="0"/>
        <w:vertAlign w:val="baseline"/>
      </w:rPr>
    </w:lvl>
    <w:lvl w:ilvl="6">
      <w:start w:val="1"/>
      <w:numFmt w:val="decimal"/>
      <w:lvlText w:val="%1.%2.%3.%4.%5.%6.%7."/>
      <w:lvlJc w:val="left"/>
      <w:pPr>
        <w:ind w:left="1080" w:hanging="1080"/>
      </w:pPr>
      <w:rPr>
        <w:b w:val="0"/>
        <w:vertAlign w:val="baseline"/>
      </w:rPr>
    </w:lvl>
    <w:lvl w:ilvl="7">
      <w:start w:val="1"/>
      <w:numFmt w:val="decimal"/>
      <w:lvlText w:val="%1.%2.%3.%4.%5.%6.%7.%8."/>
      <w:lvlJc w:val="left"/>
      <w:pPr>
        <w:ind w:left="1440" w:hanging="1440"/>
      </w:pPr>
      <w:rPr>
        <w:b w:val="0"/>
        <w:vertAlign w:val="baseline"/>
      </w:rPr>
    </w:lvl>
    <w:lvl w:ilvl="8">
      <w:start w:val="1"/>
      <w:numFmt w:val="decimal"/>
      <w:lvlText w:val="%1.%2.%3.%4.%5.%6.%7.%8.%9."/>
      <w:lvlJc w:val="left"/>
      <w:pPr>
        <w:ind w:left="1440" w:hanging="1440"/>
      </w:pPr>
      <w:rPr>
        <w:b w:val="0"/>
        <w:vertAlign w:val="baseline"/>
      </w:rPr>
    </w:lvl>
  </w:abstractNum>
  <w:abstractNum w:abstractNumId="34" w15:restartNumberingAfterBreak="0">
    <w:nsid w:val="7B096C03"/>
    <w:multiLevelType w:val="multilevel"/>
    <w:tmpl w:val="EBEA2076"/>
    <w:lvl w:ilvl="0">
      <w:start w:val="1"/>
      <w:numFmt w:val="decimal"/>
      <w:pStyle w:val="Nadpis1"/>
      <w:lvlText w:val=""/>
      <w:lvlJc w:val="left"/>
      <w:pPr>
        <w:ind w:left="0" w:firstLine="0"/>
      </w:pPr>
      <w:rPr>
        <w:vertAlign w:val="baseline"/>
      </w:rPr>
    </w:lvl>
    <w:lvl w:ilvl="1">
      <w:start w:val="1"/>
      <w:numFmt w:val="decimal"/>
      <w:pStyle w:val="Nadpis2"/>
      <w:lvlText w:val=""/>
      <w:lvlJc w:val="left"/>
      <w:pPr>
        <w:ind w:left="0" w:firstLine="0"/>
      </w:pPr>
      <w:rPr>
        <w:vertAlign w:val="baseline"/>
      </w:rPr>
    </w:lvl>
    <w:lvl w:ilvl="2">
      <w:start w:val="1"/>
      <w:numFmt w:val="decimal"/>
      <w:pStyle w:val="Nadpis3"/>
      <w:lvlText w:val=""/>
      <w:lvlJc w:val="left"/>
      <w:pPr>
        <w:ind w:left="0" w:firstLine="0"/>
      </w:pPr>
      <w:rPr>
        <w:vertAlign w:val="baseline"/>
      </w:rPr>
    </w:lvl>
    <w:lvl w:ilvl="3">
      <w:start w:val="1"/>
      <w:numFmt w:val="decimal"/>
      <w:pStyle w:val="Nadpis4"/>
      <w:lvlText w:val=""/>
      <w:lvlJc w:val="left"/>
      <w:pPr>
        <w:ind w:left="0" w:firstLine="0"/>
      </w:pPr>
      <w:rPr>
        <w:vertAlign w:val="baseline"/>
      </w:rPr>
    </w:lvl>
    <w:lvl w:ilvl="4">
      <w:start w:val="1"/>
      <w:numFmt w:val="decimal"/>
      <w:pStyle w:val="Nadpis5"/>
      <w:lvlText w:val=""/>
      <w:lvlJc w:val="left"/>
      <w:pPr>
        <w:ind w:left="0" w:firstLine="0"/>
      </w:pPr>
      <w:rPr>
        <w:vertAlign w:val="baseline"/>
      </w:rPr>
    </w:lvl>
    <w:lvl w:ilvl="5">
      <w:start w:val="1"/>
      <w:numFmt w:val="decimal"/>
      <w:pStyle w:val="Nadpis6"/>
      <w:lvlText w:val=""/>
      <w:lvlJc w:val="left"/>
      <w:pPr>
        <w:ind w:left="0" w:firstLine="0"/>
      </w:pPr>
      <w:rPr>
        <w:vertAlign w:val="baseline"/>
      </w:rPr>
    </w:lvl>
    <w:lvl w:ilvl="6">
      <w:start w:val="1"/>
      <w:numFmt w:val="decimal"/>
      <w:pStyle w:val="Nadpis7"/>
      <w:lvlText w:val=""/>
      <w:lvlJc w:val="left"/>
      <w:pPr>
        <w:ind w:left="0" w:firstLine="0"/>
      </w:pPr>
      <w:rPr>
        <w:vertAlign w:val="baseline"/>
      </w:rPr>
    </w:lvl>
    <w:lvl w:ilvl="7">
      <w:start w:val="1"/>
      <w:numFmt w:val="decimal"/>
      <w:pStyle w:val="Nadpis8"/>
      <w:lvlText w:val=""/>
      <w:lvlJc w:val="left"/>
      <w:pPr>
        <w:ind w:left="0" w:firstLine="0"/>
      </w:pPr>
      <w:rPr>
        <w:vertAlign w:val="baseline"/>
      </w:rPr>
    </w:lvl>
    <w:lvl w:ilvl="8">
      <w:start w:val="1"/>
      <w:numFmt w:val="decimal"/>
      <w:pStyle w:val="Nadpis9"/>
      <w:lvlText w:val=""/>
      <w:lvlJc w:val="left"/>
      <w:pPr>
        <w:ind w:left="0" w:firstLine="0"/>
      </w:pPr>
      <w:rPr>
        <w:vertAlign w:val="baseline"/>
      </w:rPr>
    </w:lvl>
  </w:abstractNum>
  <w:abstractNum w:abstractNumId="35" w15:restartNumberingAfterBreak="0">
    <w:nsid w:val="7E9D3347"/>
    <w:multiLevelType w:val="multilevel"/>
    <w:tmpl w:val="3E32981C"/>
    <w:lvl w:ilvl="0">
      <w:start w:val="1"/>
      <w:numFmt w:val="lowerLetter"/>
      <w:lvlText w:val="%1)"/>
      <w:lvlJc w:val="left"/>
      <w:pPr>
        <w:ind w:left="720" w:hanging="360"/>
      </w:pPr>
      <w:rPr>
        <w:b/>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7F7C0610"/>
    <w:multiLevelType w:val="multilevel"/>
    <w:tmpl w:val="CB3C52E8"/>
    <w:lvl w:ilvl="0">
      <w:start w:val="1"/>
      <w:numFmt w:val="lowerLetter"/>
      <w:lvlText w:val="%1)"/>
      <w:lvlJc w:val="left"/>
      <w:pPr>
        <w:ind w:left="243" w:hanging="360"/>
      </w:pPr>
      <w:rPr>
        <w:b/>
        <w:bCs/>
        <w:color w:val="00000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46117743">
    <w:abstractNumId w:val="34"/>
  </w:num>
  <w:num w:numId="2" w16cid:durableId="133178373">
    <w:abstractNumId w:val="29"/>
  </w:num>
  <w:num w:numId="3" w16cid:durableId="1492333120">
    <w:abstractNumId w:val="17"/>
  </w:num>
  <w:num w:numId="4" w16cid:durableId="2119257542">
    <w:abstractNumId w:val="15"/>
  </w:num>
  <w:num w:numId="5" w16cid:durableId="655036635">
    <w:abstractNumId w:val="4"/>
  </w:num>
  <w:num w:numId="6" w16cid:durableId="1583643288">
    <w:abstractNumId w:val="25"/>
  </w:num>
  <w:num w:numId="7" w16cid:durableId="1845902127">
    <w:abstractNumId w:val="33"/>
  </w:num>
  <w:num w:numId="8" w16cid:durableId="1936747619">
    <w:abstractNumId w:val="6"/>
  </w:num>
  <w:num w:numId="9" w16cid:durableId="202906133">
    <w:abstractNumId w:val="28"/>
  </w:num>
  <w:num w:numId="10" w16cid:durableId="1688293075">
    <w:abstractNumId w:val="12"/>
  </w:num>
  <w:num w:numId="11" w16cid:durableId="160239468">
    <w:abstractNumId w:val="35"/>
  </w:num>
  <w:num w:numId="12" w16cid:durableId="2073691271">
    <w:abstractNumId w:val="36"/>
  </w:num>
  <w:num w:numId="13" w16cid:durableId="1119446433">
    <w:abstractNumId w:val="24"/>
  </w:num>
  <w:num w:numId="14" w16cid:durableId="1818767616">
    <w:abstractNumId w:val="14"/>
  </w:num>
  <w:num w:numId="15" w16cid:durableId="1052071798">
    <w:abstractNumId w:val="3"/>
  </w:num>
  <w:num w:numId="16" w16cid:durableId="529682431">
    <w:abstractNumId w:val="21"/>
  </w:num>
  <w:num w:numId="17" w16cid:durableId="1586962112">
    <w:abstractNumId w:val="7"/>
  </w:num>
  <w:num w:numId="18" w16cid:durableId="1881085290">
    <w:abstractNumId w:val="5"/>
  </w:num>
  <w:num w:numId="19" w16cid:durableId="751781365">
    <w:abstractNumId w:val="19"/>
  </w:num>
  <w:num w:numId="20" w16cid:durableId="2002349305">
    <w:abstractNumId w:val="16"/>
  </w:num>
  <w:num w:numId="21" w16cid:durableId="151412623">
    <w:abstractNumId w:val="10"/>
  </w:num>
  <w:num w:numId="22" w16cid:durableId="262224531">
    <w:abstractNumId w:val="30"/>
  </w:num>
  <w:num w:numId="23" w16cid:durableId="1998999427">
    <w:abstractNumId w:val="8"/>
  </w:num>
  <w:num w:numId="24" w16cid:durableId="1269850348">
    <w:abstractNumId w:val="18"/>
  </w:num>
  <w:num w:numId="25" w16cid:durableId="835464053">
    <w:abstractNumId w:val="2"/>
  </w:num>
  <w:num w:numId="26" w16cid:durableId="381247222">
    <w:abstractNumId w:val="1"/>
  </w:num>
  <w:num w:numId="27" w16cid:durableId="1027098529">
    <w:abstractNumId w:val="20"/>
  </w:num>
  <w:num w:numId="28" w16cid:durableId="1331369688">
    <w:abstractNumId w:val="31"/>
  </w:num>
  <w:num w:numId="29" w16cid:durableId="2143572929">
    <w:abstractNumId w:val="27"/>
  </w:num>
  <w:num w:numId="30" w16cid:durableId="1722366950">
    <w:abstractNumId w:val="9"/>
  </w:num>
  <w:num w:numId="31" w16cid:durableId="471487099">
    <w:abstractNumId w:val="0"/>
  </w:num>
  <w:num w:numId="32" w16cid:durableId="1955020185">
    <w:abstractNumId w:val="11"/>
  </w:num>
  <w:num w:numId="33" w16cid:durableId="1375622794">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6302382">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552530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876296">
    <w:abstractNumId w:val="13"/>
  </w:num>
  <w:num w:numId="37" w16cid:durableId="155078580">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DBE"/>
    <w:rsid w:val="00051562"/>
    <w:rsid w:val="000559A5"/>
    <w:rsid w:val="000B75D8"/>
    <w:rsid w:val="00121EB7"/>
    <w:rsid w:val="0013612B"/>
    <w:rsid w:val="00141234"/>
    <w:rsid w:val="001953DB"/>
    <w:rsid w:val="001E7310"/>
    <w:rsid w:val="00263619"/>
    <w:rsid w:val="002E55F2"/>
    <w:rsid w:val="00390B73"/>
    <w:rsid w:val="003B09DA"/>
    <w:rsid w:val="003D7992"/>
    <w:rsid w:val="003F5BBB"/>
    <w:rsid w:val="0046124C"/>
    <w:rsid w:val="00485184"/>
    <w:rsid w:val="005B75A3"/>
    <w:rsid w:val="005D768C"/>
    <w:rsid w:val="005E62B8"/>
    <w:rsid w:val="005F499F"/>
    <w:rsid w:val="00650C1C"/>
    <w:rsid w:val="00695363"/>
    <w:rsid w:val="006F0B20"/>
    <w:rsid w:val="00706B58"/>
    <w:rsid w:val="0081506D"/>
    <w:rsid w:val="00865659"/>
    <w:rsid w:val="008E758F"/>
    <w:rsid w:val="0090650A"/>
    <w:rsid w:val="0091118F"/>
    <w:rsid w:val="0097658E"/>
    <w:rsid w:val="009B4443"/>
    <w:rsid w:val="00A2643D"/>
    <w:rsid w:val="00AA4FC8"/>
    <w:rsid w:val="00AD05CC"/>
    <w:rsid w:val="00AD3E11"/>
    <w:rsid w:val="00BA671F"/>
    <w:rsid w:val="00BC2FE7"/>
    <w:rsid w:val="00BF195B"/>
    <w:rsid w:val="00C02035"/>
    <w:rsid w:val="00C97626"/>
    <w:rsid w:val="00CE5857"/>
    <w:rsid w:val="00D06C0C"/>
    <w:rsid w:val="00D15BC7"/>
    <w:rsid w:val="00E92DBE"/>
    <w:rsid w:val="00F053FA"/>
    <w:rsid w:val="00F40735"/>
    <w:rsid w:val="00F72C58"/>
    <w:rsid w:val="00FB3B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6A395"/>
  <w15:docId w15:val="{24F620D4-2BBA-4AEE-920A-D4A2B36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1" w:lineRule="atLeast"/>
      <w:ind w:leftChars="-1" w:left="-1" w:hangingChars="1" w:hanging="1"/>
      <w:textDirection w:val="btLr"/>
      <w:textAlignment w:val="top"/>
      <w:outlineLvl w:val="0"/>
    </w:pPr>
    <w:rPr>
      <w:position w:val="-1"/>
      <w:lang w:eastAsia="zh-CN"/>
    </w:rPr>
  </w:style>
  <w:style w:type="paragraph" w:styleId="Nadpis1">
    <w:name w:val="heading 1"/>
    <w:basedOn w:val="Normln"/>
    <w:next w:val="Normln"/>
    <w:uiPriority w:val="9"/>
    <w:qFormat/>
    <w:pPr>
      <w:keepNext/>
      <w:numPr>
        <w:numId w:val="1"/>
      </w:numPr>
      <w:ind w:left="-1" w:hanging="1"/>
      <w:jc w:val="center"/>
    </w:pPr>
    <w:rPr>
      <w:b/>
      <w:sz w:val="66"/>
    </w:rPr>
  </w:style>
  <w:style w:type="paragraph" w:styleId="Nadpis2">
    <w:name w:val="heading 2"/>
    <w:basedOn w:val="Normln"/>
    <w:next w:val="Normln"/>
    <w:uiPriority w:val="9"/>
    <w:unhideWhenUsed/>
    <w:qFormat/>
    <w:pPr>
      <w:keepNext/>
      <w:numPr>
        <w:ilvl w:val="1"/>
        <w:numId w:val="1"/>
      </w:numPr>
      <w:ind w:left="-1" w:hanging="1"/>
      <w:jc w:val="center"/>
      <w:outlineLvl w:val="1"/>
    </w:pPr>
    <w:rPr>
      <w:b/>
      <w:color w:val="000000"/>
      <w:sz w:val="32"/>
    </w:rPr>
  </w:style>
  <w:style w:type="paragraph" w:styleId="Nadpis3">
    <w:name w:val="heading 3"/>
    <w:basedOn w:val="Normln"/>
    <w:next w:val="Normln"/>
    <w:uiPriority w:val="9"/>
    <w:unhideWhenUsed/>
    <w:qFormat/>
    <w:pPr>
      <w:keepNext/>
      <w:numPr>
        <w:ilvl w:val="2"/>
        <w:numId w:val="1"/>
      </w:numPr>
      <w:tabs>
        <w:tab w:val="decimal" w:pos="8222"/>
      </w:tabs>
      <w:ind w:left="-1" w:hanging="1"/>
      <w:outlineLvl w:val="2"/>
    </w:pPr>
    <w:rPr>
      <w:b/>
      <w:sz w:val="24"/>
    </w:rPr>
  </w:style>
  <w:style w:type="paragraph" w:styleId="Nadpis4">
    <w:name w:val="heading 4"/>
    <w:basedOn w:val="Normln"/>
    <w:next w:val="Normln"/>
    <w:uiPriority w:val="9"/>
    <w:semiHidden/>
    <w:unhideWhenUsed/>
    <w:qFormat/>
    <w:pPr>
      <w:keepNext/>
      <w:numPr>
        <w:ilvl w:val="3"/>
        <w:numId w:val="1"/>
      </w:numPr>
      <w:ind w:left="-1" w:hanging="1"/>
      <w:jc w:val="right"/>
      <w:outlineLvl w:val="3"/>
    </w:pPr>
    <w:rPr>
      <w:b/>
      <w:sz w:val="24"/>
    </w:rPr>
  </w:style>
  <w:style w:type="paragraph" w:styleId="Nadpis5">
    <w:name w:val="heading 5"/>
    <w:basedOn w:val="Normln"/>
    <w:next w:val="Normln"/>
    <w:uiPriority w:val="9"/>
    <w:semiHidden/>
    <w:unhideWhenUsed/>
    <w:qFormat/>
    <w:pPr>
      <w:keepNext/>
      <w:numPr>
        <w:ilvl w:val="4"/>
        <w:numId w:val="1"/>
      </w:numPr>
      <w:ind w:left="-1" w:hanging="1"/>
      <w:jc w:val="both"/>
      <w:outlineLvl w:val="4"/>
    </w:pPr>
    <w:rPr>
      <w:rFonts w:ascii="Arial" w:hAnsi="Arial" w:cs="Arial"/>
      <w:b/>
      <w:sz w:val="24"/>
    </w:rPr>
  </w:style>
  <w:style w:type="paragraph" w:styleId="Nadpis6">
    <w:name w:val="heading 6"/>
    <w:basedOn w:val="Normln"/>
    <w:next w:val="Normln"/>
    <w:uiPriority w:val="9"/>
    <w:semiHidden/>
    <w:unhideWhenUsed/>
    <w:qFormat/>
    <w:pPr>
      <w:keepNext/>
      <w:numPr>
        <w:ilvl w:val="5"/>
        <w:numId w:val="1"/>
      </w:numPr>
      <w:ind w:left="-1" w:hanging="1"/>
      <w:jc w:val="right"/>
      <w:outlineLvl w:val="5"/>
    </w:pPr>
    <w:rPr>
      <w:rFonts w:ascii="Arial" w:hAnsi="Arial" w:cs="Arial"/>
      <w:b/>
    </w:rPr>
  </w:style>
  <w:style w:type="paragraph" w:styleId="Nadpis7">
    <w:name w:val="heading 7"/>
    <w:basedOn w:val="Normln"/>
    <w:next w:val="Normln"/>
    <w:pPr>
      <w:keepNext/>
      <w:numPr>
        <w:ilvl w:val="6"/>
        <w:numId w:val="1"/>
      </w:numPr>
      <w:tabs>
        <w:tab w:val="left" w:pos="2127"/>
      </w:tabs>
      <w:ind w:left="-1" w:hanging="1"/>
      <w:outlineLvl w:val="6"/>
    </w:pPr>
    <w:rPr>
      <w:rFonts w:ascii="Arial" w:hAnsi="Arial" w:cs="Arial"/>
      <w:bCs/>
      <w:sz w:val="24"/>
    </w:rPr>
  </w:style>
  <w:style w:type="paragraph" w:styleId="Nadpis8">
    <w:name w:val="heading 8"/>
    <w:basedOn w:val="Normln"/>
    <w:next w:val="Normln"/>
    <w:pPr>
      <w:keepNext/>
      <w:numPr>
        <w:ilvl w:val="7"/>
        <w:numId w:val="1"/>
      </w:numPr>
      <w:tabs>
        <w:tab w:val="left" w:pos="2127"/>
      </w:tabs>
      <w:ind w:left="-1" w:hanging="1"/>
      <w:outlineLvl w:val="7"/>
    </w:pPr>
    <w:rPr>
      <w:rFonts w:ascii="Arial" w:hAnsi="Arial" w:cs="Arial"/>
      <w:b/>
      <w:sz w:val="22"/>
    </w:rPr>
  </w:style>
  <w:style w:type="paragraph" w:styleId="Nadpis9">
    <w:name w:val="heading 9"/>
    <w:basedOn w:val="Normln"/>
    <w:next w:val="Normln"/>
    <w:pPr>
      <w:keepNext/>
      <w:numPr>
        <w:ilvl w:val="8"/>
        <w:numId w:val="1"/>
      </w:numPr>
      <w:ind w:left="-1" w:hanging="1"/>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WW8Num2z0">
    <w:name w:val="WW8Num2z0"/>
    <w:rPr>
      <w:rFonts w:ascii="Arial" w:hAnsi="Arial" w:cs="Arial" w:hint="default"/>
      <w:w w:val="100"/>
      <w:position w:val="-1"/>
      <w:sz w:val="17"/>
      <w:szCs w:val="16"/>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b/>
      <w:w w:val="100"/>
      <w:position w:val="-1"/>
      <w:effect w:val="none"/>
      <w:vertAlign w:val="baseline"/>
      <w:cs w:val="0"/>
      <w:em w:val="none"/>
    </w:rPr>
  </w:style>
  <w:style w:type="character" w:customStyle="1" w:styleId="WW8Num4z0">
    <w:name w:val="WW8Num4z0"/>
    <w:rPr>
      <w:rFonts w:ascii="Symbol" w:hAnsi="Symbol" w:cs="Symbol" w:hint="default"/>
      <w:w w:val="100"/>
      <w:position w:val="-1"/>
      <w:effect w:val="none"/>
      <w:vertAlign w:val="baseline"/>
      <w:cs w:val="0"/>
      <w:em w:val="none"/>
    </w:rPr>
  </w:style>
  <w:style w:type="character" w:customStyle="1" w:styleId="WW8Num5z0">
    <w:name w:val="WW8Num5z0"/>
    <w:rPr>
      <w:b/>
      <w:i w:val="0"/>
      <w:iCs w:val="0"/>
      <w:w w:val="100"/>
      <w:position w:val="-1"/>
      <w:effect w:val="none"/>
      <w:vertAlign w:val="baseline"/>
      <w:cs w:val="0"/>
      <w:em w:val="none"/>
    </w:rPr>
  </w:style>
  <w:style w:type="character" w:customStyle="1" w:styleId="WW8Num6z0">
    <w:name w:val="WW8Num6z0"/>
    <w:rPr>
      <w:b/>
      <w:i w:val="0"/>
      <w:iCs w:val="0"/>
      <w:color w:val="000000"/>
      <w:w w:val="100"/>
      <w:position w:val="-1"/>
      <w:effect w:val="none"/>
      <w:vertAlign w:val="baseline"/>
      <w:cs w:val="0"/>
      <w:em w:val="none"/>
    </w:rPr>
  </w:style>
  <w:style w:type="character" w:customStyle="1" w:styleId="WW8Num7z0">
    <w:name w:val="WW8Num7z0"/>
    <w:rPr>
      <w:b w:val="0"/>
      <w:w w:val="100"/>
      <w:position w:val="-1"/>
      <w:effect w:val="none"/>
      <w:vertAlign w:val="baseline"/>
      <w:cs w:val="0"/>
      <w:em w:val="none"/>
    </w:rPr>
  </w:style>
  <w:style w:type="character" w:customStyle="1" w:styleId="WW8Num7z1">
    <w:name w:val="WW8Num7z1"/>
    <w:rPr>
      <w:rFonts w:ascii="Tahoma" w:hAnsi="Tahoma" w:cs="Tahoma" w:hint="default"/>
      <w:b/>
      <w:w w:val="100"/>
      <w:position w:val="-1"/>
      <w:sz w:val="20"/>
      <w:szCs w:val="20"/>
      <w:effect w:val="none"/>
      <w:vertAlign w:val="baseline"/>
      <w:cs w:val="0"/>
      <w:em w:val="none"/>
    </w:rPr>
  </w:style>
  <w:style w:type="character" w:customStyle="1" w:styleId="WW8Num8z0">
    <w:name w:val="WW8Num8z0"/>
    <w:rPr>
      <w:b/>
      <w:w w:val="100"/>
      <w:position w:val="-1"/>
      <w:effect w:val="none"/>
      <w:vertAlign w:val="baseline"/>
      <w:cs w:val="0"/>
      <w:em w:val="none"/>
    </w:rPr>
  </w:style>
  <w:style w:type="character" w:customStyle="1" w:styleId="WW8Num9z0">
    <w:name w:val="WW8Num9z0"/>
    <w:rPr>
      <w:b/>
      <w:i w:val="0"/>
      <w:color w:val="000000"/>
      <w:w w:val="100"/>
      <w:position w:val="-1"/>
      <w:effect w:val="none"/>
      <w:vertAlign w:val="baseline"/>
      <w:cs w:val="0"/>
      <w:em w:val="none"/>
    </w:rPr>
  </w:style>
  <w:style w:type="character" w:customStyle="1" w:styleId="WW8Num10z1">
    <w:name w:val="WW8Num10z1"/>
    <w:rPr>
      <w:b/>
      <w:i/>
      <w:w w:val="100"/>
      <w:position w:val="-1"/>
      <w:sz w:val="20"/>
      <w:szCs w:val="20"/>
      <w:effect w:val="none"/>
      <w:vertAlign w:val="baseline"/>
      <w:cs w:val="0"/>
      <w:em w:val="none"/>
    </w:rPr>
  </w:style>
  <w:style w:type="character" w:customStyle="1" w:styleId="WW8Num10z2">
    <w:name w:val="WW8Num10z2"/>
    <w:rPr>
      <w:b/>
      <w:bCs/>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b/>
      <w:w w:val="100"/>
      <w:position w:val="-1"/>
      <w:sz w:val="20"/>
      <w:szCs w:val="20"/>
      <w:effect w:val="none"/>
      <w:vertAlign w:val="baseline"/>
      <w:cs w:val="0"/>
      <w:em w:val="none"/>
    </w:rPr>
  </w:style>
  <w:style w:type="character" w:customStyle="1" w:styleId="WW8Num11z2">
    <w:name w:val="WW8Num11z2"/>
    <w:rPr>
      <w:b/>
      <w:w w:val="100"/>
      <w:position w:val="-1"/>
      <w:effect w:val="none"/>
      <w:vertAlign w:val="baseline"/>
      <w:cs w:val="0"/>
      <w:em w:val="none"/>
    </w:rPr>
  </w:style>
  <w:style w:type="character" w:customStyle="1" w:styleId="WW8Num12z0">
    <w:name w:val="WW8Num12z0"/>
    <w:rPr>
      <w:rFonts w:ascii="Symbol" w:hAnsi="Symbol" w:cs="Symbol" w:hint="default"/>
      <w:w w:val="100"/>
      <w:position w:val="-1"/>
      <w:effect w:val="none"/>
      <w:vertAlign w:val="baseline"/>
      <w:cs w:val="0"/>
      <w:em w:val="none"/>
    </w:rPr>
  </w:style>
  <w:style w:type="character" w:customStyle="1" w:styleId="WW8Num12z1">
    <w:name w:val="WW8Num12z1"/>
    <w:rPr>
      <w:rFonts w:ascii="Courier New" w:hAnsi="Courier New" w:cs="Courier New" w:hint="default"/>
      <w:w w:val="100"/>
      <w:position w:val="-1"/>
      <w:effect w:val="none"/>
      <w:vertAlign w:val="baseline"/>
      <w:cs w:val="0"/>
      <w:em w:val="none"/>
    </w:rPr>
  </w:style>
  <w:style w:type="character" w:customStyle="1" w:styleId="WW8Num12z5">
    <w:name w:val="WW8Num12z5"/>
    <w:rPr>
      <w:rFonts w:ascii="Wingdings" w:hAnsi="Wingdings" w:cs="Wingdings" w:hint="default"/>
      <w:w w:val="100"/>
      <w:position w:val="-1"/>
      <w:effect w:val="none"/>
      <w:vertAlign w:val="baseline"/>
      <w:cs w:val="0"/>
      <w:em w:val="none"/>
    </w:rPr>
  </w:style>
  <w:style w:type="character" w:customStyle="1" w:styleId="WW8Num13z0">
    <w:name w:val="WW8Num13z0"/>
    <w:rPr>
      <w:b/>
      <w:i/>
      <w:w w:val="100"/>
      <w:position w:val="-1"/>
      <w:sz w:val="20"/>
      <w:szCs w:val="20"/>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sz w:val="20"/>
      <w:szCs w:val="20"/>
      <w:effect w:val="none"/>
      <w:vertAlign w:val="baseline"/>
      <w:cs w:val="0"/>
      <w:em w:val="none"/>
    </w:rPr>
  </w:style>
  <w:style w:type="character" w:customStyle="1" w:styleId="WW8Num15z0">
    <w:name w:val="WW8Num15z0"/>
    <w:rPr>
      <w:b/>
      <w:w w:val="100"/>
      <w:position w:val="-1"/>
      <w:effect w:val="none"/>
      <w:vertAlign w:val="baseline"/>
      <w:cs w:val="0"/>
      <w:em w:val="none"/>
    </w:rPr>
  </w:style>
  <w:style w:type="character" w:customStyle="1" w:styleId="WW8Num16z0">
    <w:name w:val="WW8Num16z0"/>
    <w:rPr>
      <w:b w:val="0"/>
      <w:w w:val="100"/>
      <w:position w:val="-1"/>
      <w:sz w:val="20"/>
      <w:effect w:val="none"/>
      <w:vertAlign w:val="baseline"/>
      <w:cs w:val="0"/>
      <w:em w:val="none"/>
    </w:rPr>
  </w:style>
  <w:style w:type="character" w:customStyle="1" w:styleId="WW8Num16z1">
    <w:name w:val="WW8Num16z1"/>
    <w:rPr>
      <w:b/>
      <w:bCs/>
      <w:w w:val="100"/>
      <w:position w:val="-1"/>
      <w:sz w:val="20"/>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7z1">
    <w:name w:val="WW8Num17z1"/>
    <w:rPr>
      <w:b/>
      <w:i w:val="0"/>
      <w:iCs w:val="0"/>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1">
    <w:name w:val="WW8Num18z1"/>
    <w:rPr>
      <w:b/>
      <w:i w:val="0"/>
      <w:iCs/>
      <w:w w:val="100"/>
      <w:position w:val="-1"/>
      <w:effect w:val="none"/>
      <w:vertAlign w:val="baseline"/>
      <w:cs w:val="0"/>
      <w:em w:val="none"/>
    </w:rPr>
  </w:style>
  <w:style w:type="character" w:customStyle="1" w:styleId="WW8Num19z0">
    <w:name w:val="WW8Num19z0"/>
    <w:rPr>
      <w:b/>
      <w:i w:val="0"/>
      <w:color w:val="000000"/>
      <w:w w:val="100"/>
      <w:position w:val="-1"/>
      <w:sz w:val="20"/>
      <w:szCs w:val="20"/>
      <w:effect w:val="none"/>
      <w:vertAlign w:val="baseline"/>
      <w:cs w:val="0"/>
      <w:em w:val="none"/>
    </w:rPr>
  </w:style>
  <w:style w:type="character" w:customStyle="1" w:styleId="WW8Num19z1">
    <w:name w:val="WW8Num19z1"/>
    <w:rPr>
      <w:b/>
      <w:bCs w:val="0"/>
      <w:i w:val="0"/>
      <w:strike w:val="0"/>
      <w:dstrike w:val="0"/>
      <w:color w:val="000000"/>
      <w:w w:val="100"/>
      <w:position w:val="-1"/>
      <w:effect w:val="none"/>
      <w:vertAlign w:val="baseline"/>
      <w:cs w:val="0"/>
      <w:em w:val="none"/>
    </w:rPr>
  </w:style>
  <w:style w:type="character" w:customStyle="1" w:styleId="WW8Num19z2">
    <w:name w:val="WW8Num19z2"/>
    <w:rPr>
      <w:w w:val="100"/>
      <w:position w:val="-1"/>
      <w:sz w:val="20"/>
      <w:szCs w:val="20"/>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20z0">
    <w:name w:val="WW8Num20z0"/>
    <w:rPr>
      <w:b/>
      <w:i w:val="0"/>
      <w:color w:val="000000"/>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b/>
      <w:bCs w:val="0"/>
      <w:i w:val="0"/>
      <w:iCs/>
      <w:w w:val="100"/>
      <w:position w:val="-1"/>
      <w:effect w:val="none"/>
      <w:vertAlign w:val="baseline"/>
      <w:cs w:val="0"/>
      <w:em w:val="none"/>
    </w:rPr>
  </w:style>
  <w:style w:type="character" w:customStyle="1" w:styleId="WW8Num21z2">
    <w:name w:val="WW8Num21z2"/>
    <w:rPr>
      <w:b/>
      <w:bCs/>
      <w:w w:val="100"/>
      <w:position w:val="-1"/>
      <w:effect w:val="none"/>
      <w:vertAlign w:val="baseline"/>
      <w:cs w:val="0"/>
      <w:em w:val="none"/>
    </w:rPr>
  </w:style>
  <w:style w:type="character" w:customStyle="1" w:styleId="WW8Num22z0">
    <w:name w:val="WW8Num22z0"/>
    <w:rPr>
      <w:b/>
      <w:bCs/>
      <w:w w:val="100"/>
      <w:position w:val="-1"/>
      <w:effect w:val="none"/>
      <w:vertAlign w:val="baseline"/>
      <w:cs w:val="0"/>
      <w:em w:val="none"/>
    </w:rPr>
  </w:style>
  <w:style w:type="character" w:customStyle="1" w:styleId="WW8Num23z0">
    <w:name w:val="WW8Num23z0"/>
    <w:rPr>
      <w:b w:val="0"/>
      <w:w w:val="100"/>
      <w:position w:val="-1"/>
      <w:effect w:val="none"/>
      <w:vertAlign w:val="baseline"/>
      <w:cs w:val="0"/>
      <w:em w:val="none"/>
    </w:rPr>
  </w:style>
  <w:style w:type="character" w:customStyle="1" w:styleId="WW8Num23z1">
    <w:name w:val="WW8Num23z1"/>
    <w:rPr>
      <w:b/>
      <w:i w:val="0"/>
      <w:iCs w:val="0"/>
      <w:w w:val="100"/>
      <w:position w:val="-1"/>
      <w:sz w:val="20"/>
      <w:szCs w:val="20"/>
      <w:effect w:val="none"/>
      <w:vertAlign w:val="baseline"/>
      <w:cs w:val="0"/>
      <w:em w:val="none"/>
    </w:rPr>
  </w:style>
  <w:style w:type="character" w:customStyle="1" w:styleId="WW8Num23z2">
    <w:name w:val="WW8Num23z2"/>
    <w:rPr>
      <w:b/>
      <w:strike w:val="0"/>
      <w:dstrike w:val="0"/>
      <w:color w:val="000000"/>
      <w:w w:val="100"/>
      <w:position w:val="-1"/>
      <w:sz w:val="20"/>
      <w:szCs w:val="20"/>
      <w:effect w:val="none"/>
      <w:vertAlign w:val="baseline"/>
      <w:cs w:val="0"/>
      <w:em w:val="none"/>
    </w:rPr>
  </w:style>
  <w:style w:type="character" w:customStyle="1" w:styleId="WW8Num24z0">
    <w:name w:val="WW8Num24z0"/>
    <w:rPr>
      <w:w w:val="100"/>
      <w:position w:val="-1"/>
      <w:effect w:val="none"/>
      <w:vertAlign w:val="baseline"/>
      <w:cs w:val="0"/>
      <w:em w:val="none"/>
    </w:rPr>
  </w:style>
  <w:style w:type="character" w:customStyle="1" w:styleId="WW8Num24z1">
    <w:name w:val="WW8Num24z1"/>
    <w:rPr>
      <w:b/>
      <w:w w:val="100"/>
      <w:position w:val="-1"/>
      <w:effect w:val="none"/>
      <w:vertAlign w:val="baseline"/>
      <w:cs w:val="0"/>
      <w:em w:val="none"/>
    </w:rPr>
  </w:style>
  <w:style w:type="character" w:customStyle="1" w:styleId="WW8Num24z2">
    <w:name w:val="WW8Num24z2"/>
    <w:rPr>
      <w:b/>
      <w:bCs/>
      <w:i w:val="0"/>
      <w:iCs w:val="0"/>
      <w:w w:val="100"/>
      <w:position w:val="-1"/>
      <w:effect w:val="none"/>
      <w:vertAlign w:val="baseline"/>
      <w:cs w:val="0"/>
      <w:em w:val="none"/>
    </w:rPr>
  </w:style>
  <w:style w:type="character" w:customStyle="1" w:styleId="WW8Num26z0">
    <w:name w:val="WW8Num26z0"/>
    <w:rPr>
      <w:w w:val="100"/>
      <w:position w:val="-1"/>
      <w:sz w:val="20"/>
      <w:effect w:val="none"/>
      <w:vertAlign w:val="baseline"/>
      <w:cs w:val="0"/>
      <w:em w:val="none"/>
    </w:rPr>
  </w:style>
  <w:style w:type="character" w:customStyle="1" w:styleId="WW8Num26z1">
    <w:name w:val="WW8Num26z1"/>
    <w:rPr>
      <w:b/>
      <w:bCs w:val="0"/>
      <w:w w:val="100"/>
      <w:position w:val="-1"/>
      <w:sz w:val="20"/>
      <w:effect w:val="none"/>
      <w:vertAlign w:val="baseline"/>
      <w:cs w:val="0"/>
      <w:em w:val="none"/>
    </w:rPr>
  </w:style>
  <w:style w:type="character" w:customStyle="1" w:styleId="WW8Num27z0">
    <w:name w:val="WW8Num27z0"/>
    <w:rPr>
      <w:b/>
      <w:w w:val="100"/>
      <w:position w:val="-1"/>
      <w:effect w:val="none"/>
      <w:vertAlign w:val="baseline"/>
      <w:cs w:val="0"/>
      <w:em w:val="none"/>
    </w:rPr>
  </w:style>
  <w:style w:type="character" w:customStyle="1" w:styleId="WW8Num28z0">
    <w:name w:val="WW8Num28z0"/>
    <w:rPr>
      <w:b/>
      <w:i/>
      <w:w w:val="100"/>
      <w:position w:val="-1"/>
      <w:sz w:val="20"/>
      <w:szCs w:val="20"/>
      <w:effect w:val="none"/>
      <w:vertAlign w:val="baseline"/>
      <w:cs w:val="0"/>
      <w:em w:val="none"/>
    </w:rPr>
  </w:style>
  <w:style w:type="character" w:customStyle="1" w:styleId="WW8Num29z0">
    <w:name w:val="WW8Num29z0"/>
    <w:rPr>
      <w:w w:val="100"/>
      <w:position w:val="-1"/>
      <w:effect w:val="none"/>
      <w:vertAlign w:val="baseline"/>
      <w:cs w:val="0"/>
      <w:em w:val="none"/>
    </w:rPr>
  </w:style>
  <w:style w:type="character" w:customStyle="1" w:styleId="WW8Num29z1">
    <w:name w:val="WW8Num29z1"/>
    <w:rPr>
      <w:b/>
      <w:color w:val="000000"/>
      <w:w w:val="100"/>
      <w:position w:val="-1"/>
      <w:sz w:val="20"/>
      <w:szCs w:val="20"/>
      <w:effect w:val="none"/>
      <w:vertAlign w:val="baseline"/>
      <w:cs w:val="0"/>
      <w:em w:val="none"/>
    </w:rPr>
  </w:style>
  <w:style w:type="character" w:customStyle="1" w:styleId="WW8Num30z0">
    <w:name w:val="WW8Num30z0"/>
    <w:rPr>
      <w:b/>
      <w:w w:val="100"/>
      <w:position w:val="-1"/>
      <w:effect w:val="none"/>
      <w:vertAlign w:val="baseline"/>
      <w:cs w:val="0"/>
      <w:em w:val="none"/>
    </w:rPr>
  </w:style>
  <w:style w:type="character" w:customStyle="1" w:styleId="WW8Num31z0">
    <w:name w:val="WW8Num31z0"/>
    <w:rPr>
      <w:b/>
      <w:w w:val="100"/>
      <w:position w:val="-1"/>
      <w:effect w:val="none"/>
      <w:vertAlign w:val="baseline"/>
      <w:cs w:val="0"/>
      <w:em w:val="none"/>
    </w:rPr>
  </w:style>
  <w:style w:type="character" w:customStyle="1" w:styleId="WW8Num32z0">
    <w:name w:val="WW8Num32z0"/>
    <w:rPr>
      <w:b/>
      <w:i/>
      <w:w w:val="100"/>
      <w:position w:val="-1"/>
      <w:sz w:val="20"/>
      <w:szCs w:val="20"/>
      <w:effect w:val="none"/>
      <w:vertAlign w:val="baseline"/>
      <w:cs w:val="0"/>
      <w:em w:val="none"/>
    </w:rPr>
  </w:style>
  <w:style w:type="character" w:customStyle="1" w:styleId="WW8Num33z0">
    <w:name w:val="WW8Num33z0"/>
    <w:rPr>
      <w:rFonts w:ascii="Symbol" w:hAnsi="Symbol" w:cs="Symbol"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4z0">
    <w:name w:val="WW8Num34z0"/>
    <w:rPr>
      <w:color w:val="000000"/>
      <w:w w:val="100"/>
      <w:position w:val="-1"/>
      <w:sz w:val="20"/>
      <w:szCs w:val="20"/>
      <w:effect w:val="none"/>
      <w:vertAlign w:val="baseline"/>
      <w:cs w:val="0"/>
      <w:em w:val="none"/>
    </w:rPr>
  </w:style>
  <w:style w:type="character" w:customStyle="1" w:styleId="WW8Num35z0">
    <w:name w:val="WW8Num35z0"/>
    <w:rPr>
      <w:w w:val="100"/>
      <w:position w:val="-1"/>
      <w:effect w:val="none"/>
      <w:vertAlign w:val="baseline"/>
      <w:cs w:val="0"/>
      <w:em w:val="none"/>
    </w:rPr>
  </w:style>
  <w:style w:type="character" w:customStyle="1" w:styleId="WW8Num35z1">
    <w:name w:val="WW8Num35z1"/>
    <w:rPr>
      <w:b/>
      <w:i w:val="0"/>
      <w:w w:val="100"/>
      <w:position w:val="-1"/>
      <w:sz w:val="20"/>
      <w:szCs w:val="20"/>
      <w:effect w:val="none"/>
      <w:vertAlign w:val="baseline"/>
      <w:cs w:val="0"/>
      <w:em w:val="none"/>
    </w:rPr>
  </w:style>
  <w:style w:type="character" w:customStyle="1" w:styleId="WW8Num36z0">
    <w:name w:val="WW8Num36z0"/>
    <w:rPr>
      <w:b/>
      <w:w w:val="100"/>
      <w:position w:val="-1"/>
      <w:effect w:val="none"/>
      <w:vertAlign w:val="baseline"/>
      <w:cs w:val="0"/>
      <w:em w:val="none"/>
    </w:rPr>
  </w:style>
  <w:style w:type="character" w:customStyle="1" w:styleId="WW8Num36z1">
    <w:name w:val="WW8Num36z1"/>
    <w:rPr>
      <w:b/>
      <w:i w:val="0"/>
      <w:iCs/>
      <w:w w:val="100"/>
      <w:position w:val="-1"/>
      <w:sz w:val="20"/>
      <w:szCs w:val="20"/>
      <w:effect w:val="none"/>
      <w:vertAlign w:val="baseline"/>
      <w:cs w:val="0"/>
      <w:em w:val="none"/>
    </w:rPr>
  </w:style>
  <w:style w:type="character" w:customStyle="1" w:styleId="WW8Num37z0">
    <w:name w:val="WW8Num37z0"/>
    <w:rPr>
      <w:b/>
      <w:bCs/>
      <w:w w:val="100"/>
      <w:position w:val="-1"/>
      <w:effect w:val="none"/>
      <w:vertAlign w:val="baseline"/>
      <w:cs w:val="0"/>
      <w:em w:val="none"/>
    </w:rPr>
  </w:style>
  <w:style w:type="character" w:customStyle="1" w:styleId="WW8Num38z0">
    <w:name w:val="WW8Num38z0"/>
    <w:rPr>
      <w:w w:val="100"/>
      <w:position w:val="-1"/>
      <w:effect w:val="none"/>
      <w:vertAlign w:val="baseline"/>
      <w:cs w:val="0"/>
      <w:em w:val="none"/>
    </w:rPr>
  </w:style>
  <w:style w:type="character" w:customStyle="1" w:styleId="WW8Num38z1">
    <w:name w:val="WW8Num38z1"/>
    <w:rPr>
      <w:b/>
      <w:color w:val="000000"/>
      <w:w w:val="100"/>
      <w:position w:val="-1"/>
      <w:sz w:val="20"/>
      <w:szCs w:val="20"/>
      <w:effect w:val="none"/>
      <w:vertAlign w:val="baseline"/>
      <w:cs w:val="0"/>
      <w:em w:val="none"/>
    </w:rPr>
  </w:style>
  <w:style w:type="character" w:customStyle="1" w:styleId="WW8Num38z2">
    <w:name w:val="WW8Num38z2"/>
    <w:rPr>
      <w:b/>
      <w:w w:val="100"/>
      <w:position w:val="-1"/>
      <w:effect w:val="none"/>
      <w:vertAlign w:val="baseline"/>
      <w:cs w:val="0"/>
      <w:em w:val="none"/>
    </w:rPr>
  </w:style>
  <w:style w:type="character" w:customStyle="1" w:styleId="WW8Num39z0">
    <w:name w:val="WW8Num39z0"/>
    <w:rPr>
      <w:b/>
      <w:color w:val="FF0000"/>
      <w:w w:val="100"/>
      <w:position w:val="-1"/>
      <w:effect w:val="none"/>
      <w:vertAlign w:val="baseline"/>
      <w:cs w:val="0"/>
      <w:em w:val="none"/>
    </w:rPr>
  </w:style>
  <w:style w:type="character" w:customStyle="1" w:styleId="WW8Num41z0">
    <w:name w:val="WW8Num41z0"/>
    <w:rPr>
      <w:b/>
      <w:i w:val="0"/>
      <w:w w:val="100"/>
      <w:position w:val="-1"/>
      <w:sz w:val="20"/>
      <w:szCs w:val="20"/>
      <w:effect w:val="none"/>
      <w:vertAlign w:val="baseline"/>
      <w:cs w:val="0"/>
      <w:em w:val="none"/>
    </w:rPr>
  </w:style>
  <w:style w:type="character" w:customStyle="1" w:styleId="WW8Num42z0">
    <w:name w:val="WW8Num42z0"/>
    <w:rPr>
      <w:rFonts w:ascii="Calibri" w:eastAsia="Calibri" w:hAnsi="Calibri" w:cs="Calibri" w:hint="default"/>
      <w:w w:val="100"/>
      <w:position w:val="-1"/>
      <w:effect w:val="none"/>
      <w:vertAlign w:val="baseline"/>
      <w:cs w:val="0"/>
      <w:em w:val="none"/>
    </w:rPr>
  </w:style>
  <w:style w:type="character" w:customStyle="1" w:styleId="WW8Num42z1">
    <w:name w:val="WW8Num42z1"/>
    <w:rPr>
      <w:rFonts w:ascii="Courier New" w:hAnsi="Courier New" w:cs="Courier New"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2z3">
    <w:name w:val="WW8Num42z3"/>
    <w:rPr>
      <w:rFonts w:ascii="Symbol" w:hAnsi="Symbol" w:cs="Symbol" w:hint="default"/>
      <w:w w:val="100"/>
      <w:position w:val="-1"/>
      <w:effect w:val="none"/>
      <w:vertAlign w:val="baseline"/>
      <w:cs w:val="0"/>
      <w:em w:val="none"/>
    </w:rPr>
  </w:style>
  <w:style w:type="character" w:styleId="slostrnky">
    <w:name w:val="page number"/>
    <w:basedOn w:val="Standardnpsmoodstavce"/>
    <w:rPr>
      <w:w w:val="100"/>
      <w:position w:val="-1"/>
      <w:effect w:val="none"/>
      <w:vertAlign w:val="baseline"/>
      <w:cs w:val="0"/>
      <w:em w:val="none"/>
    </w:rPr>
  </w:style>
  <w:style w:type="character" w:customStyle="1" w:styleId="Zkladntextodsazen3Char">
    <w:name w:val="Základní text odsazený 3 Char"/>
    <w:rPr>
      <w:w w:val="100"/>
      <w:position w:val="-1"/>
      <w:sz w:val="16"/>
      <w:szCs w:val="16"/>
      <w:effect w:val="none"/>
      <w:vertAlign w:val="baseline"/>
      <w:cs w:val="0"/>
      <w:em w:val="none"/>
    </w:rPr>
  </w:style>
  <w:style w:type="character" w:customStyle="1" w:styleId="TextbublinyChar">
    <w:name w:val="Text bubliny Char"/>
    <w:rPr>
      <w:rFonts w:ascii="Tahoma" w:hAnsi="Tahoma" w:cs="Tahoma"/>
      <w:w w:val="100"/>
      <w:position w:val="-1"/>
      <w:sz w:val="16"/>
      <w:szCs w:val="16"/>
      <w:effect w:val="none"/>
      <w:vertAlign w:val="baseline"/>
      <w:cs w:val="0"/>
      <w:em w:val="none"/>
    </w:rPr>
  </w:style>
  <w:style w:type="character" w:customStyle="1" w:styleId="odrkyChar">
    <w:name w:val="odrážky Char"/>
    <w:rPr>
      <w:rFonts w:ascii="Arial" w:eastAsia="Calibri" w:hAnsi="Arial" w:cs="Arial"/>
      <w:w w:val="100"/>
      <w:position w:val="-1"/>
      <w:szCs w:val="24"/>
      <w:effect w:val="none"/>
      <w:vertAlign w:val="baseline"/>
      <w:cs w:val="0"/>
      <w:em w:val="none"/>
    </w:rPr>
  </w:style>
  <w:style w:type="character" w:customStyle="1" w:styleId="NormodsazChar">
    <w:name w:val="Norm.odsaz. Char"/>
    <w:rPr>
      <w:w w:val="100"/>
      <w:position w:val="-1"/>
      <w:sz w:val="24"/>
      <w:effect w:val="none"/>
      <w:vertAlign w:val="baseline"/>
      <w:cs w:val="0"/>
      <w:em w:val="none"/>
      <w:lang w:val="cs-CZ" w:bidi="ar-SA"/>
    </w:rPr>
  </w:style>
  <w:style w:type="character" w:styleId="Hypertextovodkaz">
    <w:name w:val="Hyperlink"/>
    <w:rPr>
      <w:color w:val="0000FF"/>
      <w:w w:val="100"/>
      <w:position w:val="-1"/>
      <w:u w:val="single"/>
      <w:effect w:val="none"/>
      <w:vertAlign w:val="baseline"/>
      <w:cs w:val="0"/>
      <w:em w:val="none"/>
    </w:rPr>
  </w:style>
  <w:style w:type="character" w:customStyle="1" w:styleId="tsubjname">
    <w:name w:val="tsubjname"/>
    <w:rPr>
      <w:w w:val="100"/>
      <w:position w:val="-1"/>
      <w:effect w:val="none"/>
      <w:vertAlign w:val="baseline"/>
      <w:cs w:val="0"/>
      <w:em w:val="none"/>
    </w:rPr>
  </w:style>
  <w:style w:type="character" w:customStyle="1" w:styleId="Nadpis1Char">
    <w:name w:val="Nadpis 1 Char"/>
    <w:rPr>
      <w:b/>
      <w:w w:val="100"/>
      <w:position w:val="-1"/>
      <w:sz w:val="66"/>
      <w:effect w:val="none"/>
      <w:vertAlign w:val="baseline"/>
      <w:cs w:val="0"/>
      <w:em w:val="none"/>
    </w:rPr>
  </w:style>
  <w:style w:type="character" w:customStyle="1" w:styleId="Nadpis2Char">
    <w:name w:val="Nadpis 2 Char"/>
    <w:rPr>
      <w:b/>
      <w:color w:val="000000"/>
      <w:w w:val="100"/>
      <w:position w:val="-1"/>
      <w:sz w:val="32"/>
      <w:effect w:val="none"/>
      <w:vertAlign w:val="baseline"/>
      <w:cs w:val="0"/>
      <w:em w:val="none"/>
    </w:rPr>
  </w:style>
  <w:style w:type="character" w:customStyle="1" w:styleId="Nadpis3Char">
    <w:name w:val="Nadpis 3 Char"/>
    <w:rPr>
      <w:b/>
      <w:w w:val="100"/>
      <w:position w:val="-1"/>
      <w:sz w:val="24"/>
      <w:effect w:val="none"/>
      <w:vertAlign w:val="baseline"/>
      <w:cs w:val="0"/>
      <w:em w:val="none"/>
    </w:rPr>
  </w:style>
  <w:style w:type="character" w:customStyle="1" w:styleId="Nadpis4Char">
    <w:name w:val="Nadpis 4 Char"/>
    <w:rPr>
      <w:b/>
      <w:w w:val="100"/>
      <w:position w:val="-1"/>
      <w:sz w:val="24"/>
      <w:effect w:val="none"/>
      <w:vertAlign w:val="baseline"/>
      <w:cs w:val="0"/>
      <w:em w:val="none"/>
    </w:rPr>
  </w:style>
  <w:style w:type="character" w:customStyle="1" w:styleId="Nadpis5Char">
    <w:name w:val="Nadpis 5 Char"/>
    <w:rPr>
      <w:rFonts w:ascii="Arial" w:hAnsi="Arial" w:cs="Arial"/>
      <w:b/>
      <w:w w:val="100"/>
      <w:position w:val="-1"/>
      <w:sz w:val="24"/>
      <w:effect w:val="none"/>
      <w:vertAlign w:val="baseline"/>
      <w:cs w:val="0"/>
      <w:em w:val="none"/>
    </w:rPr>
  </w:style>
  <w:style w:type="character" w:customStyle="1" w:styleId="Nadpis6Char">
    <w:name w:val="Nadpis 6 Char"/>
    <w:rPr>
      <w:rFonts w:ascii="Arial" w:hAnsi="Arial" w:cs="Arial"/>
      <w:b/>
      <w:w w:val="100"/>
      <w:position w:val="-1"/>
      <w:effect w:val="none"/>
      <w:vertAlign w:val="baseline"/>
      <w:cs w:val="0"/>
      <w:em w:val="none"/>
    </w:rPr>
  </w:style>
  <w:style w:type="character" w:customStyle="1" w:styleId="Nadpis7Char">
    <w:name w:val="Nadpis 7 Char"/>
    <w:rPr>
      <w:rFonts w:ascii="Arial" w:hAnsi="Arial" w:cs="Arial"/>
      <w:bCs/>
      <w:w w:val="100"/>
      <w:position w:val="-1"/>
      <w:sz w:val="24"/>
      <w:effect w:val="none"/>
      <w:vertAlign w:val="baseline"/>
      <w:cs w:val="0"/>
      <w:em w:val="none"/>
    </w:rPr>
  </w:style>
  <w:style w:type="character" w:customStyle="1" w:styleId="Nadpis8Char">
    <w:name w:val="Nadpis 8 Char"/>
    <w:rPr>
      <w:rFonts w:ascii="Arial" w:hAnsi="Arial" w:cs="Arial"/>
      <w:b/>
      <w:w w:val="100"/>
      <w:position w:val="-1"/>
      <w:sz w:val="22"/>
      <w:effect w:val="none"/>
      <w:vertAlign w:val="baseline"/>
      <w:cs w:val="0"/>
      <w:em w:val="none"/>
    </w:rPr>
  </w:style>
  <w:style w:type="character" w:customStyle="1" w:styleId="Nadpis9Char">
    <w:name w:val="Nadpis 9 Char"/>
    <w:rPr>
      <w:b/>
      <w:bCs/>
      <w:w w:val="100"/>
      <w:position w:val="-1"/>
      <w:effect w:val="none"/>
      <w:vertAlign w:val="baseline"/>
      <w:cs w:val="0"/>
      <w:em w:val="none"/>
    </w:rPr>
  </w:style>
  <w:style w:type="character" w:customStyle="1" w:styleId="TextkomenteChar">
    <w:name w:val="Text komentáře Char"/>
    <w:rPr>
      <w:w w:val="100"/>
      <w:position w:val="-1"/>
      <w:sz w:val="24"/>
      <w:effect w:val="none"/>
      <w:vertAlign w:val="baseline"/>
      <w:cs w:val="0"/>
      <w:em w:val="none"/>
    </w:rPr>
  </w:style>
  <w:style w:type="character" w:customStyle="1" w:styleId="ZpatChar">
    <w:name w:val="Zápatí Char"/>
    <w:rPr>
      <w:w w:val="100"/>
      <w:position w:val="-1"/>
      <w:sz w:val="24"/>
      <w:effect w:val="none"/>
      <w:vertAlign w:val="baseline"/>
      <w:cs w:val="0"/>
      <w:em w:val="none"/>
    </w:rPr>
  </w:style>
  <w:style w:type="character" w:customStyle="1" w:styleId="ZhlavChar">
    <w:name w:val="Záhlaví Char"/>
    <w:rPr>
      <w:w w:val="100"/>
      <w:position w:val="-1"/>
      <w:sz w:val="24"/>
      <w:effect w:val="none"/>
      <w:vertAlign w:val="baseline"/>
      <w:cs w:val="0"/>
      <w:em w:val="none"/>
    </w:rPr>
  </w:style>
  <w:style w:type="character" w:customStyle="1" w:styleId="ZkladntextChar">
    <w:name w:val="Základní text Char"/>
    <w:rPr>
      <w:i/>
      <w:w w:val="100"/>
      <w:position w:val="-1"/>
      <w:sz w:val="24"/>
      <w:effect w:val="none"/>
      <w:vertAlign w:val="baseline"/>
      <w:cs w:val="0"/>
      <w:em w:val="none"/>
    </w:rPr>
  </w:style>
  <w:style w:type="character" w:customStyle="1" w:styleId="Zkladntext2Char">
    <w:name w:val="Základní text 2 Char"/>
    <w:rPr>
      <w:rFonts w:ascii="Arial" w:hAnsi="Arial" w:cs="Arial"/>
      <w:w w:val="100"/>
      <w:position w:val="-1"/>
      <w:sz w:val="22"/>
      <w:effect w:val="none"/>
      <w:vertAlign w:val="baseline"/>
      <w:cs w:val="0"/>
      <w:em w:val="none"/>
    </w:rPr>
  </w:style>
  <w:style w:type="character" w:customStyle="1" w:styleId="ZkladntextodsazenChar">
    <w:name w:val="Základní text odsazený Char"/>
    <w:rPr>
      <w:rFonts w:ascii="Arial" w:hAnsi="Arial" w:cs="Arial"/>
      <w:w w:val="100"/>
      <w:position w:val="-1"/>
      <w:sz w:val="22"/>
      <w:effect w:val="none"/>
      <w:vertAlign w:val="baseline"/>
      <w:cs w:val="0"/>
      <w:em w:val="none"/>
    </w:rPr>
  </w:style>
  <w:style w:type="character" w:customStyle="1" w:styleId="FormtovanvHTMLChar">
    <w:name w:val="Formátovaný v HTML Char"/>
    <w:rPr>
      <w:rFonts w:ascii="Courier New" w:eastAsia="Calibri" w:hAnsi="Courier New" w:cs="Courier New"/>
      <w:color w:val="000000"/>
      <w:w w:val="100"/>
      <w:position w:val="-1"/>
      <w:effect w:val="none"/>
      <w:vertAlign w:val="baseline"/>
      <w:cs w:val="0"/>
      <w:em w:val="none"/>
    </w:rPr>
  </w:style>
  <w:style w:type="character" w:styleId="Sledovanodkaz">
    <w:name w:val="FollowedHyperlink"/>
    <w:rPr>
      <w:color w:val="800080"/>
      <w:w w:val="100"/>
      <w:position w:val="-1"/>
      <w:u w:val="single"/>
      <w:effect w:val="none"/>
      <w:vertAlign w:val="baseline"/>
      <w:cs w:val="0"/>
      <w:em w:val="none"/>
    </w:rPr>
  </w:style>
  <w:style w:type="character" w:styleId="Siln">
    <w:name w:val="Strong"/>
    <w:rPr>
      <w:b/>
      <w:bCs/>
      <w:w w:val="100"/>
      <w:position w:val="-1"/>
      <w:effect w:val="none"/>
      <w:vertAlign w:val="baseline"/>
      <w:cs w:val="0"/>
      <w:em w:val="none"/>
    </w:rPr>
  </w:style>
  <w:style w:type="character" w:styleId="Odkaznakoment">
    <w:name w:val="annotation reference"/>
    <w:rPr>
      <w:w w:val="100"/>
      <w:position w:val="-1"/>
      <w:sz w:val="16"/>
      <w:szCs w:val="16"/>
      <w:effect w:val="none"/>
      <w:vertAlign w:val="baseline"/>
      <w:cs w:val="0"/>
      <w:em w:val="none"/>
    </w:rPr>
  </w:style>
  <w:style w:type="character" w:customStyle="1" w:styleId="PedmtkomenteChar">
    <w:name w:val="Předmět komentáře Char"/>
    <w:rPr>
      <w:b/>
      <w:bCs/>
      <w:w w:val="100"/>
      <w:position w:val="-1"/>
      <w:sz w:val="24"/>
      <w:effect w:val="none"/>
      <w:vertAlign w:val="baseline"/>
      <w:cs w:val="0"/>
      <w:em w:val="none"/>
    </w:rPr>
  </w:style>
  <w:style w:type="character" w:customStyle="1" w:styleId="ProsttextChar">
    <w:name w:val="Prostý text Char"/>
    <w:rPr>
      <w:rFonts w:ascii="Calibri" w:eastAsia="Calibri" w:hAnsi="Calibri" w:cs="Consolas"/>
      <w:w w:val="100"/>
      <w:position w:val="-1"/>
      <w:sz w:val="22"/>
      <w:szCs w:val="21"/>
      <w:effect w:val="none"/>
      <w:vertAlign w:val="baseline"/>
      <w:cs w:val="0"/>
      <w:em w:val="none"/>
    </w:rPr>
  </w:style>
  <w:style w:type="character" w:customStyle="1" w:styleId="Zkladntext3Char">
    <w:name w:val="Základní text 3 Char"/>
    <w:rPr>
      <w:w w:val="100"/>
      <w:position w:val="-1"/>
      <w:sz w:val="16"/>
      <w:szCs w:val="16"/>
      <w:effect w:val="none"/>
      <w:vertAlign w:val="baseline"/>
      <w:cs w:val="0"/>
      <w:em w:val="none"/>
    </w:rPr>
  </w:style>
  <w:style w:type="character" w:customStyle="1" w:styleId="BezmezerChar">
    <w:name w:val="Bez mezer Char"/>
    <w:rPr>
      <w:rFonts w:ascii="Calibri" w:eastAsia="Calibri" w:hAnsi="Calibri" w:cs="Calibri"/>
      <w:w w:val="100"/>
      <w:position w:val="-1"/>
      <w:sz w:val="22"/>
      <w:szCs w:val="22"/>
      <w:effect w:val="none"/>
      <w:vertAlign w:val="baseline"/>
      <w:cs w:val="0"/>
      <w:em w:val="none"/>
    </w:rPr>
  </w:style>
  <w:style w:type="character" w:customStyle="1" w:styleId="st1">
    <w:name w:val="st1"/>
    <w:rPr>
      <w:w w:val="100"/>
      <w:position w:val="-1"/>
      <w:effect w:val="none"/>
      <w:vertAlign w:val="baseline"/>
      <w:cs w:val="0"/>
      <w:em w:val="none"/>
    </w:rPr>
  </w:style>
  <w:style w:type="character" w:styleId="Nevyeenzmnka">
    <w:name w:val="Unresolved Mention"/>
    <w:rPr>
      <w:color w:val="605E5C"/>
      <w:w w:val="100"/>
      <w:position w:val="-1"/>
      <w:effect w:val="none"/>
      <w:shd w:val="clear" w:color="auto" w:fill="E1DFDD"/>
      <w:vertAlign w:val="baseline"/>
      <w:cs w:val="0"/>
      <w:em w:val="none"/>
    </w:rPr>
  </w:style>
  <w:style w:type="character" w:styleId="slodku">
    <w:name w:val="line number"/>
    <w:rPr>
      <w:w w:val="100"/>
      <w:position w:val="-1"/>
      <w:effect w:val="none"/>
      <w:vertAlign w:val="baseline"/>
      <w:cs w:val="0"/>
      <w:em w:val="none"/>
    </w:rPr>
  </w:style>
  <w:style w:type="paragraph" w:customStyle="1" w:styleId="Nadpis">
    <w:name w:val="Nadpis"/>
    <w:basedOn w:val="Normln"/>
    <w:next w:val="Zkladntext"/>
    <w:pPr>
      <w:keepNext/>
      <w:spacing w:before="240" w:after="120"/>
    </w:pPr>
    <w:rPr>
      <w:rFonts w:ascii="Liberation Sans" w:eastAsia="Noto Sans CJK SC" w:hAnsi="Liberation Sans" w:cs="Noto Sans Devanagari"/>
      <w:sz w:val="28"/>
      <w:szCs w:val="28"/>
    </w:rPr>
  </w:style>
  <w:style w:type="paragraph" w:styleId="Zkladntext">
    <w:name w:val="Body Text"/>
    <w:basedOn w:val="Normln"/>
    <w:pPr>
      <w:jc w:val="center"/>
    </w:pPr>
    <w:rPr>
      <w:i/>
      <w:sz w:val="24"/>
    </w:rPr>
  </w:style>
  <w:style w:type="paragraph" w:styleId="Seznam">
    <w:name w:val="List"/>
    <w:basedOn w:val="Zkladntext"/>
    <w:rPr>
      <w:rFonts w:cs="Noto Sans Devanagari"/>
    </w:rPr>
  </w:style>
  <w:style w:type="paragraph" w:styleId="Titulek">
    <w:name w:val="caption"/>
    <w:basedOn w:val="Normln"/>
    <w:pPr>
      <w:suppressLineNumbers/>
      <w:spacing w:before="120" w:after="120"/>
    </w:pPr>
    <w:rPr>
      <w:rFonts w:cs="Noto Sans Devanagari"/>
      <w:i/>
      <w:iCs/>
      <w:sz w:val="24"/>
      <w:szCs w:val="24"/>
    </w:rPr>
  </w:style>
  <w:style w:type="paragraph" w:customStyle="1" w:styleId="Rejstk">
    <w:name w:val="Rejstřík"/>
    <w:basedOn w:val="Normln"/>
    <w:pPr>
      <w:suppressLineNumbers/>
    </w:pPr>
    <w:rPr>
      <w:rFonts w:cs="Noto Sans Devanagari"/>
    </w:rPr>
  </w:style>
  <w:style w:type="paragraph" w:styleId="Textkomente">
    <w:name w:val="annotation text"/>
    <w:basedOn w:val="Normln"/>
    <w:pPr>
      <w:jc w:val="both"/>
    </w:pPr>
    <w:rPr>
      <w:sz w:val="24"/>
    </w:rPr>
  </w:style>
  <w:style w:type="paragraph" w:customStyle="1" w:styleId="Zhlavazpat">
    <w:name w:val="Záhlaví a zápatí"/>
    <w:basedOn w:val="Normln"/>
    <w:pPr>
      <w:suppressLineNumbers/>
      <w:tabs>
        <w:tab w:val="center" w:pos="4819"/>
        <w:tab w:val="right" w:pos="9638"/>
      </w:tabs>
    </w:pPr>
  </w:style>
  <w:style w:type="paragraph" w:styleId="Zpat">
    <w:name w:val="footer"/>
    <w:basedOn w:val="Normln"/>
    <w:pPr>
      <w:tabs>
        <w:tab w:val="center" w:pos="4536"/>
        <w:tab w:val="right" w:pos="9072"/>
      </w:tabs>
      <w:jc w:val="both"/>
    </w:pPr>
    <w:rPr>
      <w:sz w:val="24"/>
    </w:rPr>
  </w:style>
  <w:style w:type="paragraph" w:customStyle="1" w:styleId="Normodsaz">
    <w:name w:val="Norm.odsaz."/>
    <w:basedOn w:val="Normln"/>
    <w:qFormat/>
    <w:pPr>
      <w:ind w:left="567" w:hanging="567"/>
      <w:jc w:val="both"/>
    </w:pPr>
    <w:rPr>
      <w:sz w:val="24"/>
    </w:rPr>
  </w:style>
  <w:style w:type="paragraph" w:styleId="Zhlav">
    <w:name w:val="header"/>
    <w:basedOn w:val="Normln"/>
    <w:pPr>
      <w:tabs>
        <w:tab w:val="center" w:pos="4536"/>
        <w:tab w:val="right" w:pos="9072"/>
      </w:tabs>
      <w:jc w:val="both"/>
    </w:pPr>
    <w:rPr>
      <w:sz w:val="24"/>
    </w:rPr>
  </w:style>
  <w:style w:type="paragraph" w:styleId="Zkladntext2">
    <w:name w:val="Body Text 2"/>
    <w:basedOn w:val="Normln"/>
    <w:pPr>
      <w:spacing w:line="240" w:lineRule="atLeast"/>
    </w:pPr>
    <w:rPr>
      <w:rFonts w:ascii="Arial" w:hAnsi="Arial" w:cs="Arial"/>
      <w:sz w:val="22"/>
    </w:rPr>
  </w:style>
  <w:style w:type="paragraph" w:styleId="Zkladntextodsazen">
    <w:name w:val="Body Text Indent"/>
    <w:basedOn w:val="Normln"/>
    <w:pPr>
      <w:ind w:left="567" w:hanging="567"/>
      <w:jc w:val="both"/>
    </w:pPr>
    <w:rPr>
      <w:rFonts w:ascii="Arial" w:hAnsi="Arial" w:cs="Arial"/>
      <w:sz w:val="22"/>
    </w:rPr>
  </w:style>
  <w:style w:type="paragraph" w:styleId="Normlnodsazen">
    <w:name w:val="Normal Indent"/>
    <w:basedOn w:val="Normln"/>
    <w:pPr>
      <w:spacing w:after="240"/>
      <w:ind w:left="1134" w:firstLine="0"/>
    </w:pPr>
    <w:rPr>
      <w:sz w:val="22"/>
    </w:rPr>
  </w:style>
  <w:style w:type="paragraph" w:styleId="Zkladntextodsazen3">
    <w:name w:val="Body Text Indent 3"/>
    <w:basedOn w:val="Normln"/>
    <w:pPr>
      <w:spacing w:after="120"/>
      <w:ind w:left="283" w:firstLine="0"/>
    </w:pPr>
    <w:rPr>
      <w:sz w:val="16"/>
      <w:szCs w:val="16"/>
    </w:rPr>
  </w:style>
  <w:style w:type="paragraph" w:styleId="Odstavecseseznamem">
    <w:name w:val="List Paragraph"/>
    <w:basedOn w:val="Normln"/>
    <w:uiPriority w:val="34"/>
    <w:qFormat/>
    <w:pPr>
      <w:ind w:left="708" w:firstLine="0"/>
    </w:pPr>
  </w:style>
  <w:style w:type="paragraph" w:styleId="Textbubliny">
    <w:name w:val="Balloon Text"/>
    <w:basedOn w:val="Normln"/>
    <w:rPr>
      <w:rFonts w:ascii="Tahoma" w:hAnsi="Tahoma" w:cs="Tahoma"/>
      <w:sz w:val="16"/>
      <w:szCs w:val="16"/>
    </w:rPr>
  </w:style>
  <w:style w:type="paragraph" w:customStyle="1" w:styleId="odrky">
    <w:name w:val="odrážky"/>
    <w:basedOn w:val="Normln"/>
    <w:pPr>
      <w:widowControl w:val="0"/>
      <w:numPr>
        <w:numId w:val="2"/>
      </w:numPr>
      <w:ind w:left="1701" w:hanging="283"/>
      <w:jc w:val="both"/>
    </w:pPr>
    <w:rPr>
      <w:rFonts w:ascii="Arial" w:eastAsia="Calibri" w:hAnsi="Arial" w:cs="Arial"/>
      <w:szCs w:val="24"/>
    </w:rPr>
  </w:style>
  <w:style w:type="paragraph" w:styleId="Bezmezer">
    <w:name w:val="No Spacing"/>
    <w:pPr>
      <w:spacing w:line="1" w:lineRule="atLeast"/>
      <w:ind w:leftChars="-1" w:left="-1" w:hangingChars="1" w:hanging="1"/>
      <w:textDirection w:val="btLr"/>
      <w:textAlignment w:val="top"/>
      <w:outlineLvl w:val="0"/>
    </w:pPr>
    <w:rPr>
      <w:rFonts w:ascii="Calibri" w:eastAsia="Calibri" w:hAnsi="Calibri" w:cs="Calibri"/>
      <w:position w:val="-1"/>
      <w:sz w:val="22"/>
      <w:szCs w:val="22"/>
      <w:lang w:eastAsia="zh-CN"/>
    </w:rPr>
  </w:style>
  <w:style w:type="paragraph" w:styleId="FormtovanvHTML">
    <w:name w:val="HTML Preformatted"/>
    <w:basedOn w:val="Norml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rPr>
  </w:style>
  <w:style w:type="paragraph" w:customStyle="1" w:styleId="text">
    <w:name w:val="text"/>
    <w:basedOn w:val="Normln"/>
    <w:pPr>
      <w:spacing w:before="100" w:after="100"/>
    </w:pPr>
    <w:rPr>
      <w:sz w:val="24"/>
      <w:szCs w:val="24"/>
    </w:rPr>
  </w:style>
  <w:style w:type="paragraph" w:customStyle="1" w:styleId="subnadpis">
    <w:name w:val="sub_nadpis"/>
    <w:basedOn w:val="Normln"/>
    <w:pPr>
      <w:spacing w:before="100" w:after="100"/>
    </w:pPr>
    <w:rPr>
      <w:sz w:val="24"/>
      <w:szCs w:val="24"/>
    </w:rPr>
  </w:style>
  <w:style w:type="paragraph" w:styleId="Pedmtkomente">
    <w:name w:val="annotation subject"/>
    <w:basedOn w:val="Textkomente"/>
    <w:next w:val="Textkomente"/>
    <w:pPr>
      <w:jc w:val="left"/>
    </w:pPr>
    <w:rPr>
      <w:b/>
      <w:bCs/>
    </w:rPr>
  </w:style>
  <w:style w:type="paragraph" w:styleId="Revize">
    <w:name w:val="Revision"/>
    <w:pPr>
      <w:spacing w:line="1" w:lineRule="atLeast"/>
      <w:ind w:leftChars="-1" w:left="-1" w:hangingChars="1" w:hanging="1"/>
      <w:textDirection w:val="btLr"/>
      <w:textAlignment w:val="top"/>
      <w:outlineLvl w:val="0"/>
    </w:pPr>
    <w:rPr>
      <w:position w:val="-1"/>
      <w:lang w:eastAsia="zh-CN"/>
    </w:rPr>
  </w:style>
  <w:style w:type="paragraph" w:styleId="Prosttext">
    <w:name w:val="Plain Text"/>
    <w:basedOn w:val="Normln"/>
    <w:rPr>
      <w:rFonts w:ascii="Calibri" w:eastAsia="Calibri" w:hAnsi="Calibri" w:cs="Calibri"/>
      <w:sz w:val="22"/>
      <w:szCs w:val="21"/>
    </w:rPr>
  </w:style>
  <w:style w:type="paragraph" w:styleId="Normlnweb">
    <w:name w:val="Normal (Web)"/>
    <w:basedOn w:val="Normln"/>
    <w:rPr>
      <w:sz w:val="24"/>
      <w:szCs w:val="24"/>
    </w:rPr>
  </w:style>
  <w:style w:type="paragraph" w:customStyle="1" w:styleId="Zkladntextodsazen21">
    <w:name w:val="Základní text odsazený 21"/>
    <w:basedOn w:val="Normln"/>
    <w:pPr>
      <w:widowControl w:val="0"/>
      <w:tabs>
        <w:tab w:val="left" w:pos="360"/>
      </w:tabs>
      <w:ind w:left="360" w:hanging="360"/>
      <w:jc w:val="both"/>
    </w:pPr>
    <w:rPr>
      <w:rFonts w:ascii="Arial" w:hAnsi="Arial" w:cs="Arial"/>
      <w:color w:val="000000"/>
      <w:sz w:val="24"/>
      <w:szCs w:val="16"/>
    </w:rPr>
  </w:style>
  <w:style w:type="paragraph" w:customStyle="1" w:styleId="Normln1">
    <w:name w:val="Normální1"/>
    <w:pPr>
      <w:spacing w:line="1" w:lineRule="atLeast"/>
      <w:ind w:leftChars="-1" w:left="-1" w:hangingChars="1" w:hanging="1"/>
      <w:textDirection w:val="btLr"/>
      <w:textAlignment w:val="top"/>
      <w:outlineLvl w:val="0"/>
    </w:pPr>
    <w:rPr>
      <w:rFonts w:ascii="Arial" w:hAnsi="Arial" w:cs="Arial"/>
      <w:color w:val="000000"/>
      <w:position w:val="-1"/>
      <w:sz w:val="24"/>
      <w:szCs w:val="16"/>
      <w:lang w:eastAsia="zh-CN"/>
    </w:rPr>
  </w:style>
  <w:style w:type="paragraph" w:styleId="Zkladntext3">
    <w:name w:val="Body Text 3"/>
    <w:basedOn w:val="Normln"/>
    <w:pPr>
      <w:spacing w:after="120"/>
    </w:pPr>
    <w:rPr>
      <w:sz w:val="16"/>
      <w:szCs w:val="16"/>
    </w:rPr>
  </w:style>
  <w:style w:type="paragraph" w:customStyle="1" w:styleId="Default">
    <w:name w:val="Default"/>
    <w:pPr>
      <w:autoSpaceDE w:val="0"/>
      <w:spacing w:line="1" w:lineRule="atLeast"/>
      <w:ind w:leftChars="-1" w:left="-1" w:hangingChars="1" w:hanging="1"/>
      <w:textDirection w:val="btLr"/>
      <w:textAlignment w:val="top"/>
      <w:outlineLvl w:val="0"/>
    </w:pPr>
    <w:rPr>
      <w:rFonts w:ascii="Arial" w:hAnsi="Arial" w:cs="Arial"/>
      <w:color w:val="000000"/>
      <w:position w:val="-1"/>
      <w:sz w:val="24"/>
      <w:szCs w:val="24"/>
      <w:lang w:eastAsia="zh-CN"/>
    </w:rPr>
  </w:style>
  <w:style w:type="paragraph" w:customStyle="1" w:styleId="Obsahtabulky">
    <w:name w:val="Obsah tabulky"/>
    <w:basedOn w:val="Normln"/>
    <w:pPr>
      <w:widowControl w:val="0"/>
      <w:suppressLineNumbers/>
    </w:pPr>
  </w:style>
  <w:style w:type="paragraph" w:customStyle="1" w:styleId="Nadpistabulky">
    <w:name w:val="Nadpis tabulky"/>
    <w:basedOn w:val="Obsahtabulky"/>
    <w:pPr>
      <w:jc w:val="center"/>
    </w:pPr>
    <w:rPr>
      <w:b/>
      <w:bC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ogel.advokat@verzak.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erzak.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CDWrgU/fM2D0szGz1CYfsLhfQ==">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18</Pages>
  <Words>11445</Words>
  <Characters>67532</Characters>
  <Application>Microsoft Office Word</Application>
  <DocSecurity>0</DocSecurity>
  <Lines>562</Lines>
  <Paragraphs>157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 Tögel</dc:creator>
  <cp:lastModifiedBy>1</cp:lastModifiedBy>
  <cp:revision>7</cp:revision>
  <cp:lastPrinted>2025-01-30T13:13:00Z</cp:lastPrinted>
  <dcterms:created xsi:type="dcterms:W3CDTF">2025-01-30T13:04:00Z</dcterms:created>
  <dcterms:modified xsi:type="dcterms:W3CDTF">2025-02-27T14:49:00Z</dcterms:modified>
</cp:coreProperties>
</file>